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915960111"/>
        <w:docPartObj>
          <w:docPartGallery w:val="Cover Pages"/>
          <w:docPartUnique/>
        </w:docPartObj>
      </w:sdtPr>
      <w:sdtEndPr>
        <w:rPr>
          <w:lang w:val="en-US"/>
        </w:rPr>
      </w:sdtEndPr>
      <w:sdtContent>
        <w:p w:rsidR="004D70E9" w:rsidRDefault="004D70E9">
          <w:r>
            <w:rPr>
              <w:noProof/>
              <w:lang w:eastAsia="zh-TW"/>
            </w:rPr>
            <w:pict>
              <v:group id="_x0000_s1026" style="position:absolute;left:0;text-align:left;margin-left:1347.85pt;margin-top:0;width:264.55pt;height:690.65pt;z-index:25166540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lang w:eastAsia="zh-TW"/>
            </w:rPr>
            <w:pict>
              <v:group id="_x0000_s1037" style="position:absolute;left:0;text-align:left;margin-left:0;margin-top:0;width:464.8pt;height:380.95pt;z-index:251667456;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r>
            <w:rPr>
              <w:noProof/>
              <w:lang w:eastAsia="zh-TW"/>
            </w:rPr>
            <w:pict>
              <v:group id="_x0000_s1032" style="position:absolute;left:0;text-align:left;margin-left:2183.7pt;margin-top:0;width:332.7pt;height:227.25pt;z-index:251666432;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p>
        <w:tbl>
          <w:tblPr>
            <w:tblpPr w:leftFromText="187" w:rightFromText="187" w:vertAnchor="page" w:horzAnchor="margin" w:tblpY="6744"/>
            <w:tblW w:w="3000" w:type="pct"/>
            <w:tblLook w:val="04A0"/>
          </w:tblPr>
          <w:tblGrid>
            <w:gridCol w:w="5545"/>
          </w:tblGrid>
          <w:tr w:rsidR="004D70E9" w:rsidTr="004D70E9">
            <w:tc>
              <w:tcPr>
                <w:tcW w:w="5545" w:type="dxa"/>
              </w:tcPr>
              <w:p w:rsidR="004D70E9" w:rsidRDefault="004D70E9" w:rsidP="004D70E9">
                <w:pPr>
                  <w:pStyle w:val="NoSpacing"/>
                  <w:rPr>
                    <w:rFonts w:asciiTheme="majorHAnsi" w:eastAsiaTheme="majorEastAsia" w:hAnsiTheme="majorHAnsi" w:cstheme="majorBidi"/>
                    <w:b/>
                    <w:bCs/>
                    <w:color w:val="365F91" w:themeColor="accent1" w:themeShade="BF"/>
                    <w:sz w:val="48"/>
                    <w:szCs w:val="48"/>
                  </w:rPr>
                </w:pPr>
                <w:sdt>
                  <w:sdtPr>
                    <w:rPr>
                      <w:rFonts w:asciiTheme="majorHAnsi" w:eastAsiaTheme="majorEastAsia" w:hAnsiTheme="majorHAnsi" w:cstheme="majorBidi"/>
                      <w:b/>
                      <w:bCs/>
                      <w:color w:val="365F91" w:themeColor="accent1" w:themeShade="BF"/>
                      <w:sz w:val="72"/>
                      <w:szCs w:val="48"/>
                    </w:rPr>
                    <w:alias w:val="Title"/>
                    <w:id w:val="703864190"/>
                    <w:placeholder>
                      <w:docPart w:val="9279FBCE6DE24C1BAED34EBAFA20F9E8"/>
                    </w:placeholder>
                    <w:dataBinding w:prefixMappings="xmlns:ns0='http://schemas.openxmlformats.org/package/2006/metadata/core-properties' xmlns:ns1='http://purl.org/dc/elements/1.1/'" w:xpath="/ns0:coreProperties[1]/ns1:title[1]" w:storeItemID="{6C3C8BC8-F283-45AE-878A-BAB7291924A1}"/>
                    <w:text/>
                  </w:sdtPr>
                  <w:sdtContent>
                    <w:r w:rsidRPr="004D70E9">
                      <w:rPr>
                        <w:rFonts w:asciiTheme="majorHAnsi" w:eastAsiaTheme="majorEastAsia" w:hAnsiTheme="majorHAnsi" w:cstheme="majorBidi"/>
                        <w:b/>
                        <w:bCs/>
                        <w:color w:val="365F91" w:themeColor="accent1" w:themeShade="BF"/>
                        <w:sz w:val="72"/>
                        <w:szCs w:val="48"/>
                      </w:rPr>
                      <w:t>PANDEMIC PREPAREDNESS PLAN</w:t>
                    </w:r>
                  </w:sdtContent>
                </w:sdt>
              </w:p>
            </w:tc>
          </w:tr>
          <w:tr w:rsidR="004D70E9" w:rsidTr="004D70E9">
            <w:sdt>
              <w:sdtPr>
                <w:rPr>
                  <w:b/>
                  <w:color w:val="FF0000"/>
                  <w:sz w:val="52"/>
                  <w:szCs w:val="28"/>
                </w:rPr>
                <w:alias w:val="Subtitle"/>
                <w:id w:val="703864195"/>
                <w:placeholder>
                  <w:docPart w:val="9477E2350BAA424FB1B2C7D3B04AF4F3"/>
                </w:placeholder>
                <w:dataBinding w:prefixMappings="xmlns:ns0='http://schemas.openxmlformats.org/package/2006/metadata/core-properties' xmlns:ns1='http://purl.org/dc/elements/1.1/'" w:xpath="/ns0:coreProperties[1]/ns1:subject[1]" w:storeItemID="{6C3C8BC8-F283-45AE-878A-BAB7291924A1}"/>
                <w:text/>
              </w:sdtPr>
              <w:sdtContent>
                <w:tc>
                  <w:tcPr>
                    <w:tcW w:w="5545" w:type="dxa"/>
                  </w:tcPr>
                  <w:p w:rsidR="004D70E9" w:rsidRDefault="004D70E9" w:rsidP="004D70E9">
                    <w:pPr>
                      <w:pStyle w:val="NoSpacing"/>
                      <w:rPr>
                        <w:color w:val="484329" w:themeColor="background2" w:themeShade="3F"/>
                        <w:sz w:val="28"/>
                        <w:szCs w:val="28"/>
                      </w:rPr>
                    </w:pPr>
                    <w:r w:rsidRPr="004D70E9">
                      <w:rPr>
                        <w:b/>
                        <w:color w:val="FF0000"/>
                        <w:sz w:val="52"/>
                        <w:szCs w:val="28"/>
                      </w:rPr>
                      <w:t>PUNNAPRA NORTH</w:t>
                    </w:r>
                    <w:r>
                      <w:rPr>
                        <w:b/>
                        <w:color w:val="FF0000"/>
                        <w:sz w:val="52"/>
                        <w:szCs w:val="28"/>
                      </w:rPr>
                      <w:t xml:space="preserve"> GRAMA PANCHAYAT</w:t>
                    </w:r>
                  </w:p>
                </w:tc>
              </w:sdtContent>
            </w:sdt>
          </w:tr>
          <w:tr w:rsidR="004D70E9" w:rsidTr="004D70E9">
            <w:tc>
              <w:tcPr>
                <w:tcW w:w="5545" w:type="dxa"/>
              </w:tcPr>
              <w:p w:rsidR="004D70E9" w:rsidRDefault="004D70E9" w:rsidP="004D70E9">
                <w:pPr>
                  <w:pStyle w:val="NoSpacing"/>
                  <w:rPr>
                    <w:color w:val="484329" w:themeColor="background2" w:themeShade="3F"/>
                    <w:sz w:val="28"/>
                    <w:szCs w:val="28"/>
                  </w:rPr>
                </w:pPr>
              </w:p>
            </w:tc>
          </w:tr>
          <w:tr w:rsidR="004D70E9" w:rsidTr="004D70E9">
            <w:tc>
              <w:tcPr>
                <w:tcW w:w="5545" w:type="dxa"/>
              </w:tcPr>
              <w:p w:rsidR="004D70E9" w:rsidRDefault="004D70E9" w:rsidP="004D70E9">
                <w:pPr>
                  <w:pStyle w:val="NoSpacing"/>
                </w:pPr>
              </w:p>
            </w:tc>
          </w:tr>
          <w:tr w:rsidR="004D70E9" w:rsidTr="004D70E9">
            <w:tc>
              <w:tcPr>
                <w:tcW w:w="5545" w:type="dxa"/>
              </w:tcPr>
              <w:p w:rsidR="004D70E9" w:rsidRDefault="004D70E9" w:rsidP="004D70E9">
                <w:pPr>
                  <w:pStyle w:val="NoSpacing"/>
                </w:pPr>
              </w:p>
              <w:p w:rsidR="004D70E9" w:rsidRDefault="004D70E9" w:rsidP="004D70E9">
                <w:pPr>
                  <w:pStyle w:val="NoSpacing"/>
                </w:pPr>
              </w:p>
              <w:p w:rsidR="004D70E9" w:rsidRDefault="004D70E9" w:rsidP="004D70E9">
                <w:pPr>
                  <w:pStyle w:val="NoSpacing"/>
                </w:pPr>
              </w:p>
              <w:p w:rsidR="004D70E9" w:rsidRDefault="004D70E9" w:rsidP="004D70E9">
                <w:pPr>
                  <w:pStyle w:val="NoSpacing"/>
                </w:pPr>
              </w:p>
              <w:p w:rsidR="004D70E9" w:rsidRDefault="004D70E9" w:rsidP="004D70E9">
                <w:pPr>
                  <w:pStyle w:val="NoSpacing"/>
                </w:pPr>
              </w:p>
              <w:p w:rsidR="004D70E9" w:rsidRDefault="004D70E9" w:rsidP="004D70E9">
                <w:pPr>
                  <w:pStyle w:val="NoSpacing"/>
                </w:pPr>
              </w:p>
              <w:p w:rsidR="004D70E9" w:rsidRDefault="004D70E9" w:rsidP="004D70E9">
                <w:pPr>
                  <w:pStyle w:val="NoSpacing"/>
                </w:pPr>
              </w:p>
              <w:p w:rsidR="004D70E9" w:rsidRDefault="004D70E9" w:rsidP="004D70E9">
                <w:pPr>
                  <w:pStyle w:val="NoSpacing"/>
                </w:pPr>
              </w:p>
              <w:p w:rsidR="004D70E9" w:rsidRDefault="004D70E9" w:rsidP="004D70E9">
                <w:pPr>
                  <w:pStyle w:val="NoSpacing"/>
                </w:pPr>
              </w:p>
              <w:p w:rsidR="004D70E9" w:rsidRDefault="004D70E9" w:rsidP="004D70E9">
                <w:pPr>
                  <w:pStyle w:val="NoSpacing"/>
                </w:pPr>
              </w:p>
              <w:p w:rsidR="004D70E9" w:rsidRDefault="004D70E9" w:rsidP="004D70E9">
                <w:pPr>
                  <w:pStyle w:val="NoSpacing"/>
                </w:pPr>
              </w:p>
              <w:p w:rsidR="004D70E9" w:rsidRDefault="004D70E9" w:rsidP="004D70E9">
                <w:pPr>
                  <w:pStyle w:val="NoSpacing"/>
                </w:pPr>
              </w:p>
              <w:p w:rsidR="004D70E9" w:rsidRDefault="004D70E9" w:rsidP="004D70E9">
                <w:pPr>
                  <w:pStyle w:val="NoSpacing"/>
                </w:pPr>
              </w:p>
              <w:p w:rsidR="004D70E9" w:rsidRDefault="004D70E9" w:rsidP="004D70E9">
                <w:pPr>
                  <w:pStyle w:val="NoSpacing"/>
                </w:pPr>
              </w:p>
              <w:p w:rsidR="004D70E9" w:rsidRDefault="004D70E9" w:rsidP="004D70E9">
                <w:pPr>
                  <w:pStyle w:val="NoSpacing"/>
                </w:pPr>
              </w:p>
              <w:p w:rsidR="004D70E9" w:rsidRDefault="004D70E9" w:rsidP="004D70E9">
                <w:pPr>
                  <w:pStyle w:val="NoSpacing"/>
                </w:pPr>
              </w:p>
            </w:tc>
          </w:tr>
          <w:tr w:rsidR="004D70E9" w:rsidTr="004D70E9">
            <w:sdt>
              <w:sdtPr>
                <w:rPr>
                  <w:b/>
                  <w:bCs/>
                </w:rPr>
                <w:alias w:val="Author"/>
                <w:id w:val="703864205"/>
                <w:placeholder>
                  <w:docPart w:val="64DD5F6FC6244486BB5966257F91628D"/>
                </w:placeholder>
                <w:dataBinding w:prefixMappings="xmlns:ns0='http://schemas.openxmlformats.org/package/2006/metadata/core-properties' xmlns:ns1='http://purl.org/dc/elements/1.1/'" w:xpath="/ns0:coreProperties[1]/ns1:creator[1]" w:storeItemID="{6C3C8BC8-F283-45AE-878A-BAB7291924A1}"/>
                <w:text/>
              </w:sdtPr>
              <w:sdtContent>
                <w:tc>
                  <w:tcPr>
                    <w:tcW w:w="5545" w:type="dxa"/>
                  </w:tcPr>
                  <w:p w:rsidR="004D70E9" w:rsidRDefault="004D70E9" w:rsidP="004D70E9">
                    <w:pPr>
                      <w:pStyle w:val="NoSpacing"/>
                      <w:rPr>
                        <w:b/>
                        <w:bCs/>
                      </w:rPr>
                    </w:pPr>
                    <w:r>
                      <w:rPr>
                        <w:b/>
                        <w:bCs/>
                        <w:lang w:val="en-IN"/>
                      </w:rPr>
                      <w:t>Dr Bindhupriya</w:t>
                    </w:r>
                  </w:p>
                </w:tc>
              </w:sdtContent>
            </w:sdt>
          </w:tr>
          <w:tr w:rsidR="004D70E9" w:rsidTr="004D70E9">
            <w:tc>
              <w:tcPr>
                <w:tcW w:w="5545" w:type="dxa"/>
              </w:tcPr>
              <w:p w:rsidR="004D70E9" w:rsidRDefault="004D70E9" w:rsidP="004D70E9">
                <w:pPr>
                  <w:pStyle w:val="NoSpacing"/>
                  <w:rPr>
                    <w:b/>
                    <w:bCs/>
                  </w:rPr>
                </w:pPr>
                <w:r>
                  <w:rPr>
                    <w:b/>
                    <w:bCs/>
                  </w:rPr>
                  <w:t>phcpunnapranorth@gmail.com</w:t>
                </w:r>
              </w:p>
            </w:tc>
          </w:tr>
          <w:tr w:rsidR="004D70E9" w:rsidTr="004D70E9">
            <w:tc>
              <w:tcPr>
                <w:tcW w:w="5545" w:type="dxa"/>
              </w:tcPr>
              <w:p w:rsidR="004D70E9" w:rsidRDefault="004D70E9" w:rsidP="004D70E9">
                <w:pPr>
                  <w:pStyle w:val="NoSpacing"/>
                  <w:rPr>
                    <w:b/>
                    <w:bCs/>
                  </w:rPr>
                </w:pPr>
              </w:p>
            </w:tc>
          </w:tr>
        </w:tbl>
        <w:p w:rsidR="004D70E9" w:rsidRDefault="004D70E9" w:rsidP="004D70E9">
          <w:pPr>
            <w:rPr>
              <w:lang w:val="en-US"/>
            </w:rPr>
          </w:pPr>
          <w:r>
            <w:rPr>
              <w:lang w:val="en-US"/>
            </w:rPr>
            <w:br w:type="page"/>
          </w:r>
        </w:p>
      </w:sdtContent>
    </w:sdt>
    <w:p w:rsidR="009A70AE" w:rsidRPr="004D70E9" w:rsidRDefault="00CF0586" w:rsidP="004D70E9">
      <w:pPr>
        <w:rPr>
          <w:lang w:val="en-US"/>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page">
                <wp:align>center</wp:align>
              </wp:positionH>
              <wp:positionV relativeFrom="page">
                <wp:posOffset>8722045</wp:posOffset>
              </wp:positionV>
              <wp:extent cx="7362824" cy="970315"/>
              <wp:effectExtent b="0" l="0" r="0" t="0"/>
              <wp:wrapSquare wrapText="bothSides" distB="0" distT="0" distL="114300" distR="114300"/>
              <wp:docPr id="4100" name=""/>
              <a:graphic>
                <a:graphicData uri="http://schemas.microsoft.com/office/word/2010/wordprocessingShape">
                  <wps:wsp>
                    <wps:cNvSpPr/>
                    <wps:cNvPr id="3" name="Shape 3"/>
                    <wps:spPr>
                      <a:xfrm>
                        <a:off x="1669351" y="3299605"/>
                        <a:ext cx="7353299" cy="96079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1"/>
                              <w:i w:val="0"/>
                              <w:smallCaps w:val="0"/>
                              <w:strike w:val="0"/>
                              <w:color w:val="000000"/>
                              <w:sz w:val="28"/>
                              <w:vertAlign w:val="baseline"/>
                            </w:rPr>
                            <w:t xml:space="preserve">Dr Bindu priya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wentieth Century" w:cs="Twentieth Century" w:eastAsia="Twentieth Century" w:hAnsi="Twentieth Century"/>
                              <w:b w:val="1"/>
                              <w:i w:val="0"/>
                              <w:smallCaps w:val="0"/>
                              <w:strike w:val="0"/>
                              <w:color w:val="000000"/>
                              <w:sz w:val="21"/>
                              <w:vertAlign w:val="baseline"/>
                            </w:rPr>
                          </w:r>
                        </w:p>
                      </w:txbxContent>
                    </wps:txbx>
                    <wps:bodyPr anchorCtr="0" anchor="b" bIns="0" lIns="1600200" spcFirstLastPara="1" rIns="685800" wrap="square" tIns="0">
                      <a:noAutofit/>
                    </wps:bodyPr>
                  </wps:wsp>
                </a:graphicData>
              </a:graphic>
            </wp:anchor>
          </w:drawing>
        </mc:Choice>
        <ve:Fallback>
          <w:r>
            <w:rPr>
              <w:rFonts w:ascii="Garamond" w:eastAsia="Garamond" w:hAnsi="Garamond" w:cs="Garamond"/>
              <w:noProof/>
              <w:sz w:val="23"/>
              <w:szCs w:val="23"/>
              <w:lang w:val="en-US"/>
            </w:rPr>
            <w:lastRenderedPageBreak/>
            <w:drawing>
              <wp:anchor distT="0" distB="0" distL="114300" distR="114300" simplePos="0" relativeHeight="251659264" behindDoc="0" locked="0" layoutInCell="1" allowOverlap="1">
                <wp:simplePos x="0" y="0"/>
                <wp:positionH relativeFrom="page">
                  <wp:align>center</wp:align>
                </wp:positionH>
                <wp:positionV relativeFrom="page">
                  <wp:posOffset>8722045</wp:posOffset>
                </wp:positionV>
                <wp:extent cx="7362824" cy="970315"/>
                <wp:effectExtent l="0" t="0" r="0" b="0"/>
                <wp:wrapSquare wrapText="bothSides" distT="0" distB="0" distL="114300" distR="114300"/>
                <wp:docPr id="410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7362824" cy="970315"/>
                        </a:xfrm>
                        <a:prstGeom prst="rect">
                          <a:avLst/>
                        </a:prstGeom>
                        <a:ln/>
                      </pic:spPr>
                    </pic:pic>
                  </a:graphicData>
                </a:graphic>
              </wp:anchor>
            </w:drawing>
          </w:r>
        </ve:Fallback>
      </ve:AlternateContent>
      <w:bookmarkStart w:id="0" w:name="_heading=h.n7omdecf5r00" w:colFirst="0" w:colLast="0"/>
      <w:bookmarkEnd w:id="0"/>
    </w:p>
    <w:p w:rsidR="009A70AE" w:rsidRDefault="00CF0586">
      <w:pPr>
        <w:pStyle w:val="normal0"/>
        <w:spacing w:after="160" w:line="278" w:lineRule="auto"/>
        <w:jc w:val="center"/>
        <w:rPr>
          <w:rFonts w:ascii="Garamond" w:eastAsia="Garamond" w:hAnsi="Garamond" w:cs="Garamond"/>
          <w:b/>
          <w:bCs/>
          <w:smallCaps/>
          <w:sz w:val="42"/>
          <w:szCs w:val="42"/>
          <w:u w:val="single"/>
        </w:rPr>
      </w:pPr>
      <w:r>
        <w:rPr>
          <w:rFonts w:ascii="Garamond" w:eastAsia="Garamond" w:hAnsi="Garamond" w:cs="Garamond"/>
          <w:b/>
          <w:bCs/>
          <w:smallCaps/>
          <w:sz w:val="42"/>
          <w:szCs w:val="42"/>
          <w:u w:val="single"/>
        </w:rPr>
        <w:t>MESSAGE FROM PRESIDENT/CHAIR LSGI</w:t>
      </w:r>
    </w:p>
    <w:p w:rsidR="009A70AE" w:rsidRDefault="00CF0586">
      <w:pPr>
        <w:pStyle w:val="normal0"/>
        <w:spacing w:after="160" w:line="278" w:lineRule="auto"/>
        <w:rPr>
          <w:rFonts w:ascii="Garamond" w:eastAsia="Garamond" w:hAnsi="Garamond" w:cs="Garamond"/>
          <w:b/>
          <w:bCs/>
          <w:smallCaps/>
          <w:sz w:val="42"/>
          <w:szCs w:val="42"/>
        </w:rPr>
      </w:pPr>
      <w:r>
        <w:rPr>
          <w:noProof/>
          <w:lang w:val="en-US"/>
        </w:rPr>
        <w:drawing>
          <wp:anchor distT="0" distB="0" distL="0" distR="0" simplePos="0" relativeHeight="251661312" behindDoc="1" locked="0" layoutInCell="1" allowOverlap="1">
            <wp:simplePos x="0" y="0"/>
            <wp:positionH relativeFrom="column">
              <wp:posOffset>2143125</wp:posOffset>
            </wp:positionH>
            <wp:positionV relativeFrom="paragraph">
              <wp:posOffset>142875</wp:posOffset>
            </wp:positionV>
            <wp:extent cx="1485900" cy="1698744"/>
            <wp:effectExtent l="12700" t="12700" r="12700" b="12700"/>
            <wp:wrapNone/>
            <wp:docPr id="410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cstate="print"/>
                    <a:srcRect/>
                    <a:stretch>
                      <a:fillRect/>
                    </a:stretch>
                  </pic:blipFill>
                  <pic:spPr>
                    <a:xfrm>
                      <a:off x="0" y="0"/>
                      <a:ext cx="1485900" cy="1698744"/>
                    </a:xfrm>
                    <a:prstGeom prst="rect">
                      <a:avLst/>
                    </a:prstGeom>
                    <a:ln w="12700">
                      <a:solidFill>
                        <a:srgbClr val="B6D7A8"/>
                      </a:solidFill>
                      <a:prstDash val="solid"/>
                    </a:ln>
                  </pic:spPr>
                </pic:pic>
              </a:graphicData>
            </a:graphic>
          </wp:anchor>
        </w:drawing>
      </w:r>
    </w:p>
    <w:p w:rsidR="009A70AE" w:rsidRDefault="009A70AE">
      <w:pPr>
        <w:pStyle w:val="normal0"/>
        <w:spacing w:after="160" w:line="278" w:lineRule="auto"/>
        <w:rPr>
          <w:rFonts w:ascii="Garamond" w:eastAsia="Garamond" w:hAnsi="Garamond" w:cs="Garamond"/>
          <w:b/>
          <w:bCs/>
          <w:smallCaps/>
          <w:sz w:val="42"/>
          <w:szCs w:val="42"/>
        </w:rPr>
      </w:pPr>
    </w:p>
    <w:p w:rsidR="009A70AE" w:rsidRDefault="009A70AE">
      <w:pPr>
        <w:pStyle w:val="normal0"/>
        <w:spacing w:after="160" w:line="278" w:lineRule="auto"/>
        <w:ind w:left="3600"/>
        <w:rPr>
          <w:rFonts w:ascii="Garamond" w:eastAsia="Garamond" w:hAnsi="Garamond" w:cs="Garamond"/>
          <w:b/>
          <w:bCs/>
          <w:smallCaps/>
          <w:sz w:val="28"/>
          <w:szCs w:val="28"/>
        </w:rPr>
      </w:pPr>
    </w:p>
    <w:p w:rsidR="009A70AE" w:rsidRDefault="009A70AE">
      <w:pPr>
        <w:pStyle w:val="normal0"/>
        <w:spacing w:after="160" w:line="278" w:lineRule="auto"/>
        <w:rPr>
          <w:rFonts w:ascii="Garamond" w:eastAsia="Garamond" w:hAnsi="Garamond" w:cs="Garamond"/>
          <w:b/>
          <w:bCs/>
          <w:smallCaps/>
          <w:sz w:val="42"/>
          <w:szCs w:val="42"/>
        </w:rPr>
      </w:pPr>
    </w:p>
    <w:p w:rsidR="009A70AE" w:rsidRDefault="009A70AE">
      <w:pPr>
        <w:pStyle w:val="normal0"/>
        <w:spacing w:after="160" w:line="278" w:lineRule="auto"/>
        <w:rPr>
          <w:rFonts w:ascii="Garamond" w:eastAsia="Garamond" w:hAnsi="Garamond" w:cs="Garamond"/>
          <w:b/>
          <w:bCs/>
          <w:smallCaps/>
          <w:sz w:val="42"/>
          <w:szCs w:val="42"/>
        </w:rPr>
      </w:pPr>
    </w:p>
    <w:p w:rsidR="009A70AE" w:rsidRDefault="00CF0586">
      <w:pPr>
        <w:pStyle w:val="normal0"/>
        <w:spacing w:after="160" w:line="278" w:lineRule="auto"/>
        <w:jc w:val="center"/>
        <w:rPr>
          <w:rFonts w:ascii="Garamond" w:eastAsia="Garamond" w:hAnsi="Garamond" w:cs="Garamond"/>
          <w:b/>
          <w:bCs/>
          <w:smallCaps/>
          <w:sz w:val="24"/>
          <w:szCs w:val="24"/>
        </w:rPr>
      </w:pPr>
      <w:r>
        <w:rPr>
          <w:rFonts w:ascii="Garamond" w:eastAsia="Garamond" w:hAnsi="Garamond" w:cs="Garamond"/>
          <w:b/>
          <w:bCs/>
          <w:smallCaps/>
          <w:sz w:val="24"/>
          <w:szCs w:val="24"/>
        </w:rPr>
        <w:t>Smt.Ajitha Sasi</w:t>
      </w:r>
    </w:p>
    <w:p w:rsidR="009A70AE" w:rsidRDefault="00CF0586">
      <w:pPr>
        <w:pStyle w:val="normal0"/>
        <w:spacing w:after="160" w:line="278" w:lineRule="auto"/>
        <w:jc w:val="center"/>
        <w:rPr>
          <w:rFonts w:ascii="Garamond" w:eastAsia="Garamond" w:hAnsi="Garamond" w:cs="Garamond"/>
          <w:b/>
          <w:bCs/>
          <w:smallCaps/>
          <w:sz w:val="24"/>
          <w:szCs w:val="24"/>
        </w:rPr>
      </w:pPr>
      <w:r>
        <w:rPr>
          <w:rFonts w:ascii="Garamond" w:eastAsia="Garamond" w:hAnsi="Garamond" w:cs="Garamond"/>
          <w:b/>
          <w:bCs/>
          <w:smallCaps/>
          <w:sz w:val="24"/>
          <w:szCs w:val="24"/>
        </w:rPr>
        <w:t>Panchayat president</w:t>
      </w:r>
    </w:p>
    <w:p w:rsidR="009A70AE" w:rsidRDefault="00CF0586">
      <w:pPr>
        <w:pStyle w:val="Subtitle"/>
        <w:spacing w:after="160" w:line="278" w:lineRule="auto"/>
        <w:rPr>
          <w:rFonts w:ascii="Garamond" w:eastAsia="Garamond" w:hAnsi="Garamond" w:cs="Garamond"/>
          <w:color w:val="000000"/>
          <w:sz w:val="24"/>
          <w:szCs w:val="24"/>
        </w:rPr>
      </w:pPr>
      <w:bookmarkStart w:id="1" w:name="_heading=h.bclx9a5yrrlu" w:colFirst="0" w:colLast="0"/>
      <w:bookmarkEnd w:id="1"/>
      <w:r>
        <w:rPr>
          <w:rFonts w:ascii="Garamond" w:eastAsia="Garamond" w:hAnsi="Garamond" w:cs="Garamond"/>
          <w:color w:val="000000"/>
          <w:sz w:val="24"/>
          <w:szCs w:val="24"/>
        </w:rPr>
        <w:t>The safety and well-being of all residents is the highest priority of the Panchayat. In order to effectively respond to any future pandemic or public health emergency, this Pandemic Preparedness Plan has been prepared as a guiding document for prevention, preparedness, response, and coordination. The Panchayat will work closely with the Health Department, local institutions, and community volunteers to ensure timely action, awareness, cleanliness, and support to affected persons. Active cooperation from all residents, stakeholders, and frontline workers is essential for the successful implementation of this plan. Through collective responsibility, discipline, and preparedness, we aim to protect lives and ensure the continuity of essential services during any pandemic situation.</w:t>
      </w:r>
    </w:p>
    <w:p w:rsidR="009A70AE" w:rsidRDefault="00CF0586">
      <w:pPr>
        <w:pStyle w:val="normal0"/>
        <w:spacing w:after="160" w:line="278" w:lineRule="auto"/>
        <w:ind w:left="4320" w:firstLine="720"/>
        <w:rPr>
          <w:rFonts w:ascii="Garamond" w:eastAsia="Garamond" w:hAnsi="Garamond" w:cs="Garamond"/>
          <w:b/>
          <w:bCs/>
          <w:smallCaps/>
          <w:sz w:val="42"/>
          <w:szCs w:val="42"/>
        </w:rPr>
      </w:pPr>
      <w:r>
        <w:rPr>
          <w:rFonts w:ascii="Garamond" w:eastAsia="Garamond" w:hAnsi="Garamond" w:cs="Garamond"/>
          <w:b/>
          <w:bCs/>
          <w:smallCaps/>
          <w:sz w:val="42"/>
          <w:szCs w:val="42"/>
        </w:rPr>
        <w:t xml:space="preserve">                                               </w:t>
      </w:r>
      <w:r>
        <w:rPr>
          <w:rFonts w:ascii="Garamond" w:eastAsia="Garamond" w:hAnsi="Garamond" w:cs="Garamond"/>
          <w:b/>
          <w:bCs/>
          <w:smallCaps/>
          <w:noProof/>
          <w:sz w:val="42"/>
          <w:szCs w:val="42"/>
          <w:lang w:val="en-US"/>
        </w:rPr>
        <w:drawing>
          <wp:inline distT="0" distB="0" distL="0" distR="0">
            <wp:extent cx="1220108" cy="1974392"/>
            <wp:effectExtent l="400050" t="0" r="380092" b="0"/>
            <wp:docPr id="410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cstate="print"/>
                    <a:srcRect/>
                    <a:stretch>
                      <a:fillRect/>
                    </a:stretch>
                  </pic:blipFill>
                  <pic:spPr>
                    <a:xfrm rot="16200000">
                      <a:off x="0" y="0"/>
                      <a:ext cx="1220471" cy="1974979"/>
                    </a:xfrm>
                    <a:prstGeom prst="rect">
                      <a:avLst/>
                    </a:prstGeom>
                    <a:ln>
                      <a:noFill/>
                    </a:ln>
                    <a:effectLst>
                      <a:softEdge rad="112500"/>
                    </a:effectLst>
                  </pic:spPr>
                </pic:pic>
              </a:graphicData>
            </a:graphic>
          </wp:inline>
        </w:drawing>
      </w:r>
    </w:p>
    <w:p w:rsidR="009A70AE" w:rsidRDefault="00CF0586" w:rsidP="004D70E9">
      <w:pPr>
        <w:pStyle w:val="normal0"/>
        <w:spacing w:after="160" w:line="278" w:lineRule="auto"/>
        <w:jc w:val="center"/>
        <w:rPr>
          <w:rFonts w:ascii="Garamond" w:eastAsia="Garamond" w:hAnsi="Garamond" w:cs="Garamond"/>
          <w:b/>
          <w:bCs/>
          <w:smallCaps/>
          <w:sz w:val="42"/>
          <w:szCs w:val="42"/>
          <w:u w:val="single"/>
        </w:rPr>
      </w:pPr>
      <w:r>
        <w:rPr>
          <w:rFonts w:ascii="Garamond" w:eastAsia="Garamond" w:hAnsi="Garamond" w:cs="Garamond"/>
          <w:b/>
          <w:bCs/>
          <w:smallCaps/>
          <w:sz w:val="42"/>
          <w:szCs w:val="42"/>
          <w:u w:val="single"/>
        </w:rPr>
        <w:lastRenderedPageBreak/>
        <w:t>MESSAGE FROM HEALTH STANDING COMMITTEE CHAIR</w:t>
      </w:r>
    </w:p>
    <w:p w:rsidR="009A70AE" w:rsidRDefault="00CF0586">
      <w:pPr>
        <w:pStyle w:val="Heading1"/>
        <w:rPr>
          <w:rFonts w:ascii="Garamond" w:eastAsia="Garamond" w:hAnsi="Garamond" w:cs="Garamond"/>
          <w:color w:val="000000"/>
          <w:sz w:val="34"/>
          <w:szCs w:val="34"/>
        </w:rPr>
      </w:pPr>
      <w:r>
        <w:rPr>
          <w:noProof/>
          <w:lang w:val="en-US"/>
        </w:rPr>
        <w:drawing>
          <wp:anchor distT="0" distB="0" distL="0" distR="0" simplePos="0" relativeHeight="251662336" behindDoc="1" locked="0" layoutInCell="1" allowOverlap="1">
            <wp:simplePos x="0" y="0"/>
            <wp:positionH relativeFrom="column">
              <wp:posOffset>2200275</wp:posOffset>
            </wp:positionH>
            <wp:positionV relativeFrom="paragraph">
              <wp:posOffset>171450</wp:posOffset>
            </wp:positionV>
            <wp:extent cx="1490662" cy="1638300"/>
            <wp:effectExtent l="12700" t="12700" r="12700" b="12700"/>
            <wp:wrapNone/>
            <wp:docPr id="410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srcRect l="14792" t="6395" r="20414" b="46388"/>
                    <a:stretch>
                      <a:fillRect/>
                    </a:stretch>
                  </pic:blipFill>
                  <pic:spPr>
                    <a:xfrm>
                      <a:off x="0" y="0"/>
                      <a:ext cx="1490662" cy="1638300"/>
                    </a:xfrm>
                    <a:prstGeom prst="rect">
                      <a:avLst/>
                    </a:prstGeom>
                    <a:ln w="12700">
                      <a:solidFill>
                        <a:srgbClr val="B6D7A8"/>
                      </a:solidFill>
                      <a:prstDash val="solid"/>
                    </a:ln>
                  </pic:spPr>
                </pic:pic>
              </a:graphicData>
            </a:graphic>
          </wp:anchor>
        </w:drawing>
      </w: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CF0586">
      <w:pPr>
        <w:pStyle w:val="normal0"/>
        <w:spacing w:after="160" w:line="278" w:lineRule="auto"/>
        <w:jc w:val="center"/>
        <w:rPr>
          <w:rFonts w:ascii="Garamond" w:eastAsia="Garamond" w:hAnsi="Garamond" w:cs="Garamond"/>
          <w:b/>
          <w:bCs/>
          <w:smallCaps/>
          <w:sz w:val="24"/>
          <w:szCs w:val="24"/>
        </w:rPr>
      </w:pPr>
      <w:r>
        <w:rPr>
          <w:rFonts w:ascii="Garamond" w:eastAsia="Garamond" w:hAnsi="Garamond" w:cs="Garamond"/>
          <w:b/>
          <w:bCs/>
          <w:smallCaps/>
          <w:sz w:val="24"/>
          <w:szCs w:val="24"/>
        </w:rPr>
        <w:t>Smt.Anitha baln</w:t>
      </w:r>
    </w:p>
    <w:p w:rsidR="009A70AE" w:rsidRDefault="00CF0586">
      <w:pPr>
        <w:pStyle w:val="normal0"/>
        <w:spacing w:after="160" w:line="278" w:lineRule="auto"/>
        <w:jc w:val="center"/>
        <w:rPr>
          <w:rFonts w:ascii="Garamond" w:eastAsia="Garamond" w:hAnsi="Garamond" w:cs="Garamond"/>
          <w:b/>
          <w:bCs/>
          <w:smallCaps/>
          <w:sz w:val="24"/>
          <w:szCs w:val="24"/>
        </w:rPr>
      </w:pPr>
      <w:r>
        <w:rPr>
          <w:rFonts w:ascii="Garamond" w:eastAsia="Garamond" w:hAnsi="Garamond" w:cs="Garamond"/>
          <w:b/>
          <w:bCs/>
          <w:smallCaps/>
          <w:sz w:val="24"/>
          <w:szCs w:val="24"/>
        </w:rPr>
        <w:t>health standing committee chairperson</w:t>
      </w:r>
    </w:p>
    <w:p w:rsidR="009A70AE" w:rsidRDefault="009A70AE">
      <w:pPr>
        <w:pStyle w:val="normal0"/>
        <w:spacing w:after="160" w:line="278" w:lineRule="auto"/>
        <w:jc w:val="left"/>
        <w:rPr>
          <w:rFonts w:ascii="Garamond" w:eastAsia="Garamond" w:hAnsi="Garamond" w:cs="Garamond"/>
          <w:b/>
          <w:bCs/>
          <w:smallCaps/>
          <w:sz w:val="24"/>
          <w:szCs w:val="24"/>
        </w:rPr>
      </w:pPr>
    </w:p>
    <w:p w:rsidR="009A70AE" w:rsidRDefault="00CF0586">
      <w:pPr>
        <w:pStyle w:val="Subtitle"/>
        <w:spacing w:after="160" w:line="278" w:lineRule="auto"/>
        <w:jc w:val="center"/>
      </w:pPr>
      <w:bookmarkStart w:id="2" w:name="_heading=h.yr9vlt3l5led" w:colFirst="0" w:colLast="0"/>
      <w:bookmarkEnd w:id="2"/>
      <w:r>
        <w:t xml:space="preserve">    The health and safety of our citizens is our foremost priority .</w:t>
      </w:r>
    </w:p>
    <w:p w:rsidR="009A70AE" w:rsidRDefault="00CF0586">
      <w:pPr>
        <w:pStyle w:val="normal0"/>
      </w:pPr>
      <w:r>
        <w:t>Punnapra north Grama panchayat encompassing both coastal and backwaters areas, is highly susceptible to flood, waterborne diseases and communicable diseases during monsoon  season.</w:t>
      </w:r>
    </w:p>
    <w:p w:rsidR="009A70AE" w:rsidRDefault="00CF0586">
      <w:pPr>
        <w:pStyle w:val="normal0"/>
      </w:pPr>
      <w:r>
        <w:t>In the event of such contingencies the panchayath and the health and education standing committee and health workers, kudumbasree,will act decisively to prioritise the lives and health of the community , implementing emergency sanitation,monitoring drinking water quality, awareness campaigns and timely identification of symptomatic individuals.</w:t>
      </w:r>
    </w:p>
    <w:p w:rsidR="009A70AE" w:rsidRDefault="00CF0586">
      <w:pPr>
        <w:pStyle w:val="normal0"/>
      </w:pPr>
      <w:r>
        <w:t xml:space="preserve"> “ All the necessary preparations have been firmly made by the panchayath to ensure the safety and health of our citizens.”</w:t>
      </w:r>
    </w:p>
    <w:p w:rsidR="009A70AE" w:rsidRDefault="009A70AE">
      <w:pPr>
        <w:pStyle w:val="normal0"/>
        <w:spacing w:after="160" w:line="278" w:lineRule="auto"/>
        <w:rPr>
          <w:rFonts w:ascii="Garamond" w:eastAsia="Garamond" w:hAnsi="Garamond" w:cs="Garamond"/>
          <w:sz w:val="23"/>
          <w:szCs w:val="23"/>
        </w:rPr>
      </w:pPr>
    </w:p>
    <w:p w:rsidR="009A70AE" w:rsidRDefault="009A70AE">
      <w:pPr>
        <w:pStyle w:val="normal0"/>
        <w:spacing w:after="160" w:line="278" w:lineRule="auto"/>
        <w:rPr>
          <w:rFonts w:ascii="Garamond" w:eastAsia="Garamond" w:hAnsi="Garamond" w:cs="Garamond"/>
          <w:sz w:val="23"/>
          <w:szCs w:val="23"/>
        </w:rPr>
      </w:pPr>
    </w:p>
    <w:p w:rsidR="009A70AE" w:rsidRDefault="009A70AE">
      <w:pPr>
        <w:pStyle w:val="normal0"/>
        <w:spacing w:after="160" w:line="278" w:lineRule="auto"/>
        <w:rPr>
          <w:rFonts w:ascii="Garamond" w:eastAsia="Garamond" w:hAnsi="Garamond" w:cs="Garamond"/>
          <w:sz w:val="23"/>
          <w:szCs w:val="23"/>
        </w:rPr>
      </w:pPr>
    </w:p>
    <w:p w:rsidR="009A70AE" w:rsidRDefault="009A70AE">
      <w:pPr>
        <w:pStyle w:val="normal0"/>
        <w:spacing w:after="160" w:line="278" w:lineRule="auto"/>
        <w:rPr>
          <w:rFonts w:ascii="Garamond" w:eastAsia="Garamond" w:hAnsi="Garamond" w:cs="Garamond"/>
          <w:sz w:val="23"/>
          <w:szCs w:val="23"/>
        </w:rPr>
      </w:pPr>
    </w:p>
    <w:p w:rsidR="009A70AE" w:rsidRDefault="009A70AE">
      <w:pPr>
        <w:pStyle w:val="normal0"/>
        <w:spacing w:after="160" w:line="278" w:lineRule="auto"/>
        <w:rPr>
          <w:rFonts w:ascii="Garamond" w:eastAsia="Garamond" w:hAnsi="Garamond" w:cs="Garamond"/>
          <w:sz w:val="23"/>
          <w:szCs w:val="23"/>
        </w:rPr>
      </w:pPr>
    </w:p>
    <w:p w:rsidR="009A70AE" w:rsidRDefault="009A70AE">
      <w:pPr>
        <w:pStyle w:val="normal0"/>
        <w:spacing w:after="160" w:line="278" w:lineRule="auto"/>
        <w:rPr>
          <w:rFonts w:ascii="Garamond" w:eastAsia="Garamond" w:hAnsi="Garamond" w:cs="Garamond"/>
          <w:sz w:val="23"/>
          <w:szCs w:val="23"/>
        </w:rPr>
      </w:pPr>
    </w:p>
    <w:p w:rsidR="009A70AE" w:rsidRDefault="009A70AE">
      <w:pPr>
        <w:pStyle w:val="normal0"/>
        <w:spacing w:after="160" w:line="278" w:lineRule="auto"/>
        <w:rPr>
          <w:rFonts w:ascii="Garamond" w:eastAsia="Garamond" w:hAnsi="Garamond" w:cs="Garamond"/>
          <w:sz w:val="23"/>
          <w:szCs w:val="23"/>
        </w:rPr>
      </w:pPr>
    </w:p>
    <w:p w:rsidR="009A70AE" w:rsidRDefault="009A70AE">
      <w:pPr>
        <w:pStyle w:val="normal0"/>
        <w:spacing w:after="160" w:line="278" w:lineRule="auto"/>
        <w:rPr>
          <w:rFonts w:ascii="Garamond" w:eastAsia="Garamond" w:hAnsi="Garamond" w:cs="Garamond"/>
          <w:sz w:val="23"/>
          <w:szCs w:val="23"/>
        </w:rPr>
      </w:pPr>
    </w:p>
    <w:p w:rsidR="009A70AE" w:rsidRDefault="009A70AE">
      <w:pPr>
        <w:pStyle w:val="normal0"/>
        <w:spacing w:after="160" w:line="278" w:lineRule="auto"/>
        <w:rPr>
          <w:rFonts w:ascii="Garamond" w:eastAsia="Garamond" w:hAnsi="Garamond" w:cs="Garamond"/>
          <w:sz w:val="23"/>
          <w:szCs w:val="23"/>
        </w:rPr>
      </w:pPr>
    </w:p>
    <w:p w:rsidR="009A70AE" w:rsidRDefault="009A70AE">
      <w:pPr>
        <w:pStyle w:val="normal0"/>
        <w:spacing w:after="160" w:line="278" w:lineRule="auto"/>
        <w:rPr>
          <w:rFonts w:ascii="Garamond" w:eastAsia="Garamond" w:hAnsi="Garamond" w:cs="Garamond"/>
          <w:sz w:val="23"/>
          <w:szCs w:val="23"/>
        </w:rPr>
      </w:pPr>
    </w:p>
    <w:p w:rsidR="009A70AE" w:rsidRDefault="009A70AE">
      <w:pPr>
        <w:pStyle w:val="normal0"/>
        <w:spacing w:after="160" w:line="278" w:lineRule="auto"/>
        <w:rPr>
          <w:rFonts w:ascii="Garamond" w:eastAsia="Garamond" w:hAnsi="Garamond" w:cs="Garamond"/>
          <w:sz w:val="23"/>
          <w:szCs w:val="23"/>
        </w:rPr>
      </w:pPr>
    </w:p>
    <w:p w:rsidR="009A70AE" w:rsidRDefault="009A70AE">
      <w:pPr>
        <w:pStyle w:val="normal0"/>
        <w:spacing w:after="160" w:line="278" w:lineRule="auto"/>
        <w:rPr>
          <w:rFonts w:ascii="Garamond" w:eastAsia="Garamond" w:hAnsi="Garamond" w:cs="Garamond"/>
          <w:b/>
          <w:bCs/>
          <w:smallCaps/>
          <w:sz w:val="42"/>
          <w:szCs w:val="42"/>
        </w:rPr>
      </w:pPr>
    </w:p>
    <w:p w:rsidR="009A70AE" w:rsidRDefault="009A70AE">
      <w:pPr>
        <w:pStyle w:val="normal0"/>
        <w:spacing w:after="160" w:line="278" w:lineRule="auto"/>
        <w:rPr>
          <w:rFonts w:ascii="Garamond" w:eastAsia="Garamond" w:hAnsi="Garamond" w:cs="Garamond"/>
          <w:b/>
          <w:bCs/>
          <w:smallCaps/>
          <w:sz w:val="42"/>
          <w:szCs w:val="42"/>
        </w:rPr>
      </w:pPr>
    </w:p>
    <w:p w:rsidR="009A70AE" w:rsidRDefault="00CF0586">
      <w:pPr>
        <w:pStyle w:val="normal0"/>
        <w:spacing w:after="160" w:line="278" w:lineRule="auto"/>
        <w:jc w:val="center"/>
        <w:rPr>
          <w:rFonts w:ascii="Garamond" w:eastAsia="Garamond" w:hAnsi="Garamond" w:cs="Garamond"/>
          <w:b/>
          <w:bCs/>
          <w:smallCaps/>
          <w:sz w:val="42"/>
          <w:szCs w:val="42"/>
          <w:u w:val="single"/>
        </w:rPr>
      </w:pPr>
      <w:r>
        <w:rPr>
          <w:rFonts w:ascii="Garamond" w:eastAsia="Garamond" w:hAnsi="Garamond" w:cs="Garamond"/>
          <w:b/>
          <w:bCs/>
          <w:smallCaps/>
          <w:sz w:val="42"/>
          <w:szCs w:val="42"/>
          <w:u w:val="single"/>
        </w:rPr>
        <w:t>MEDICAL OFFICER</w:t>
      </w:r>
    </w:p>
    <w:p w:rsidR="009A70AE" w:rsidRDefault="00CF0586">
      <w:pPr>
        <w:pStyle w:val="normal0"/>
        <w:spacing w:after="160" w:line="278" w:lineRule="auto"/>
        <w:jc w:val="center"/>
        <w:rPr>
          <w:rFonts w:ascii="Garamond" w:eastAsia="Garamond" w:hAnsi="Garamond" w:cs="Garamond"/>
          <w:b/>
          <w:bCs/>
          <w:smallCaps/>
          <w:sz w:val="28"/>
          <w:szCs w:val="28"/>
          <w:u w:val="single"/>
        </w:rPr>
      </w:pPr>
      <w:r>
        <w:rPr>
          <w:rFonts w:ascii="Garamond" w:eastAsia="Garamond" w:hAnsi="Garamond" w:cs="Garamond"/>
          <w:b/>
          <w:bCs/>
          <w:smallCaps/>
          <w:noProof/>
          <w:sz w:val="42"/>
          <w:szCs w:val="42"/>
          <w:u w:val="single"/>
          <w:lang w:val="en-US"/>
        </w:rPr>
        <w:drawing>
          <wp:inline distT="0" distB="0" distL="0" distR="0">
            <wp:extent cx="1544475" cy="1866900"/>
            <wp:effectExtent l="12700" t="12700" r="12700" b="12700"/>
            <wp:docPr id="410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l="6810" t="27824" r="7052" b="22437"/>
                    <a:stretch>
                      <a:fillRect/>
                    </a:stretch>
                  </pic:blipFill>
                  <pic:spPr>
                    <a:xfrm>
                      <a:off x="0" y="0"/>
                      <a:ext cx="1544475" cy="1866900"/>
                    </a:xfrm>
                    <a:prstGeom prst="rect">
                      <a:avLst/>
                    </a:prstGeom>
                    <a:ln w="12700">
                      <a:solidFill>
                        <a:srgbClr val="000000"/>
                      </a:solidFill>
                      <a:prstDash val="solid"/>
                    </a:ln>
                  </pic:spPr>
                </pic:pic>
              </a:graphicData>
            </a:graphic>
          </wp:inline>
        </w:drawing>
      </w:r>
    </w:p>
    <w:p w:rsidR="009A70AE" w:rsidRDefault="00CF0586">
      <w:pPr>
        <w:pStyle w:val="normal0"/>
        <w:jc w:val="center"/>
        <w:rPr>
          <w:rFonts w:ascii="Garamond" w:eastAsia="Garamond" w:hAnsi="Garamond" w:cs="Garamond"/>
          <w:b/>
          <w:bCs/>
          <w:sz w:val="24"/>
          <w:szCs w:val="24"/>
        </w:rPr>
      </w:pPr>
      <w:r>
        <w:rPr>
          <w:rFonts w:ascii="Garamond" w:eastAsia="Garamond" w:hAnsi="Garamond" w:cs="Garamond"/>
          <w:b/>
          <w:bCs/>
          <w:sz w:val="24"/>
          <w:szCs w:val="24"/>
        </w:rPr>
        <w:t>Dr Bindhu Priya</w:t>
      </w:r>
    </w:p>
    <w:p w:rsidR="009A70AE" w:rsidRDefault="00CF0586">
      <w:pPr>
        <w:pStyle w:val="normal0"/>
        <w:jc w:val="center"/>
        <w:rPr>
          <w:rFonts w:ascii="Garamond" w:eastAsia="Garamond" w:hAnsi="Garamond" w:cs="Garamond"/>
          <w:b/>
          <w:bCs/>
          <w:sz w:val="24"/>
          <w:szCs w:val="24"/>
        </w:rPr>
      </w:pPr>
      <w:r>
        <w:rPr>
          <w:rFonts w:ascii="Garamond" w:eastAsia="Garamond" w:hAnsi="Garamond" w:cs="Garamond"/>
          <w:b/>
          <w:bCs/>
          <w:sz w:val="24"/>
          <w:szCs w:val="24"/>
        </w:rPr>
        <w:t>Medical officer, PHC Punnapra North</w:t>
      </w:r>
    </w:p>
    <w:p w:rsidR="009A70AE" w:rsidRDefault="009A70AE">
      <w:pPr>
        <w:pStyle w:val="normal0"/>
        <w:rPr>
          <w:rFonts w:ascii="Garamond" w:eastAsia="Garamond" w:hAnsi="Garamond" w:cs="Garamond"/>
          <w:sz w:val="24"/>
          <w:szCs w:val="24"/>
        </w:rPr>
      </w:pPr>
    </w:p>
    <w:p w:rsidR="009A70AE" w:rsidRDefault="00CF0586">
      <w:pPr>
        <w:pStyle w:val="normal0"/>
        <w:rPr>
          <w:rFonts w:ascii="Garamond" w:eastAsia="Garamond" w:hAnsi="Garamond" w:cs="Garamond"/>
          <w:sz w:val="24"/>
          <w:szCs w:val="24"/>
        </w:rPr>
      </w:pPr>
      <w:r>
        <w:rPr>
          <w:rFonts w:ascii="Garamond" w:eastAsia="Garamond" w:hAnsi="Garamond" w:cs="Garamond"/>
          <w:sz w:val="24"/>
          <w:szCs w:val="24"/>
        </w:rPr>
        <w:t xml:space="preserve">PHC PUNNAPRA NORTH serves a coastal population of 31409 across 19 wards with special focus on vulnerable groups including 5604 elderly, 99bed bound patients, 129 palliative patients, 83 pregnant women and 2492 adolescents. With support from 2 government doctors, 28 ASHA,27 anganwadi workers and trained field staff,we ensure continuous disease surveillance and early response.PHC is a cornerstone of pandemic prevention,preparedness,response and </w:t>
      </w:r>
      <w:hyperlink r:id="rId13">
        <w:r>
          <w:rPr>
            <w:rFonts w:ascii="Garamond" w:eastAsia="Garamond" w:hAnsi="Garamond" w:cs="Garamond"/>
            <w:color w:val="1155CC"/>
            <w:sz w:val="24"/>
            <w:szCs w:val="24"/>
            <w:u w:val="single"/>
          </w:rPr>
          <w:t>recovery.It</w:t>
        </w:r>
      </w:hyperlink>
      <w:r>
        <w:rPr>
          <w:rFonts w:ascii="Garamond" w:eastAsia="Garamond" w:hAnsi="Garamond" w:cs="Garamond"/>
          <w:sz w:val="24"/>
          <w:szCs w:val="24"/>
        </w:rPr>
        <w:t xml:space="preserve"> uses routine op visits and community outreach to spot unusual fevers and clusters at the earliest stage turning every contact into an opportunity for early warning.This early surveillance means faster diagnosis and treatment of high risk patients and quick containment before widespread transmission reducing avoidable complications and death. This is by combining homebased screening, clear training and referral protocols and close work with local self governments.This protects equitable access so that the people in remote and vulnerable groups receives the prompt information on  testing and care as those near the centre.</w:t>
      </w:r>
    </w:p>
    <w:p w:rsidR="009A70AE" w:rsidRDefault="009A70AE">
      <w:pPr>
        <w:pStyle w:val="normal0"/>
        <w:rPr>
          <w:rFonts w:ascii="Garamond" w:eastAsia="Garamond" w:hAnsi="Garamond" w:cs="Garamond"/>
          <w:sz w:val="24"/>
          <w:szCs w:val="24"/>
        </w:rPr>
      </w:pPr>
    </w:p>
    <w:p w:rsidR="009A70AE" w:rsidRDefault="00CF0586">
      <w:pPr>
        <w:pStyle w:val="normal0"/>
        <w:rPr>
          <w:rFonts w:ascii="Garamond" w:eastAsia="Garamond" w:hAnsi="Garamond" w:cs="Garamond"/>
          <w:sz w:val="24"/>
          <w:szCs w:val="24"/>
        </w:rPr>
      </w:pPr>
      <w:r>
        <w:rPr>
          <w:rFonts w:ascii="Garamond" w:eastAsia="Garamond" w:hAnsi="Garamond" w:cs="Garamond"/>
          <w:sz w:val="24"/>
          <w:szCs w:val="24"/>
        </w:rPr>
        <w:t>The lessons from recent global health crisis have made things clear that pandemic preparedness must remain as a strategic priority and not a reactive measure .Now we can reduce uncertainty,build public trust and enhance our collective resilience against future threats</w:t>
      </w:r>
    </w:p>
    <w:p w:rsidR="009A70AE" w:rsidRDefault="009A70AE">
      <w:pPr>
        <w:pStyle w:val="normal0"/>
        <w:rPr>
          <w:rFonts w:ascii="Garamond" w:eastAsia="Garamond" w:hAnsi="Garamond" w:cs="Garamond"/>
          <w:sz w:val="24"/>
          <w:szCs w:val="24"/>
        </w:rPr>
      </w:pPr>
    </w:p>
    <w:p w:rsidR="009A70AE" w:rsidRDefault="009A70AE">
      <w:pPr>
        <w:pStyle w:val="normal0"/>
        <w:spacing w:after="160" w:line="278" w:lineRule="auto"/>
        <w:jc w:val="left"/>
        <w:rPr>
          <w:rFonts w:ascii="Garamond" w:eastAsia="Garamond" w:hAnsi="Garamond" w:cs="Garamond"/>
          <w:b/>
          <w:bCs/>
          <w:smallCaps/>
          <w:sz w:val="36"/>
          <w:szCs w:val="36"/>
          <w:u w:val="single"/>
        </w:rPr>
      </w:pPr>
    </w:p>
    <w:p w:rsidR="009A70AE" w:rsidRDefault="009A70AE">
      <w:pPr>
        <w:pStyle w:val="normal0"/>
        <w:spacing w:after="160" w:line="278" w:lineRule="auto"/>
        <w:ind w:left="2880" w:firstLine="720"/>
        <w:jc w:val="center"/>
        <w:rPr>
          <w:rFonts w:ascii="Garamond" w:eastAsia="Garamond" w:hAnsi="Garamond" w:cs="Garamond"/>
          <w:b/>
          <w:bCs/>
          <w:smallCaps/>
          <w:sz w:val="42"/>
          <w:szCs w:val="42"/>
          <w:u w:val="single"/>
        </w:rPr>
        <w:sectPr w:rsidR="009A70AE" w:rsidSect="004D70E9">
          <w:headerReference w:type="default" r:id="rId14"/>
          <w:footerReference w:type="default" r:id="rId15"/>
          <w:footerReference w:type="first" r:id="rId16"/>
          <w:pgSz w:w="11906" w:h="16838"/>
          <w:pgMar w:top="1440" w:right="1440" w:bottom="1440" w:left="1440" w:header="708" w:footer="708" w:gutter="0"/>
          <w:pgNumType w:start="1"/>
          <w:cols w:space="720"/>
          <w:titlePg/>
          <w:docGrid w:linePitch="286"/>
        </w:sectPr>
      </w:pPr>
    </w:p>
    <w:p w:rsidR="009A70AE" w:rsidRDefault="00CF0586" w:rsidP="004D70E9">
      <w:pPr>
        <w:pStyle w:val="normal0"/>
        <w:keepNext/>
        <w:keepLines/>
        <w:tabs>
          <w:tab w:val="left" w:pos="3996"/>
          <w:tab w:val="left" w:pos="5724"/>
        </w:tabs>
        <w:spacing w:before="240" w:after="120" w:line="278" w:lineRule="auto"/>
        <w:jc w:val="center"/>
        <w:rPr>
          <w:rFonts w:ascii="Garamond" w:eastAsia="Garamond" w:hAnsi="Garamond" w:cs="Garamond"/>
          <w:b/>
          <w:bCs/>
          <w:smallCaps/>
          <w:sz w:val="42"/>
          <w:szCs w:val="42"/>
        </w:rPr>
      </w:pPr>
      <w:r>
        <w:rPr>
          <w:rFonts w:ascii="Garamond" w:eastAsia="Garamond" w:hAnsi="Garamond" w:cs="Garamond"/>
          <w:b/>
          <w:bCs/>
          <w:smallCaps/>
          <w:sz w:val="42"/>
          <w:szCs w:val="42"/>
        </w:rPr>
        <w:lastRenderedPageBreak/>
        <w:t>EXECUTIVE SUMMARY</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Punnapra North Primary Health Centre (PHC) functions as the primary public healthcare institution serving the population of Punnapra North Grama Panchayath. The PHC plays a pivotal role in delivering comprehensive, accessible, and affordable healthcare services, with a strong focus on preventive, promotive, curative, and rehabilitative care in accordance with national and state health programmes.</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The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9A70AE" w:rsidRDefault="00CF0586">
      <w:pPr>
        <w:pStyle w:val="normal0"/>
        <w:spacing w:before="240" w:after="240"/>
        <w:rPr>
          <w:rFonts w:ascii="Garamond" w:eastAsia="Garamond" w:hAnsi="Garamond" w:cs="Garamond"/>
          <w:sz w:val="23"/>
          <w:szCs w:val="23"/>
        </w:rPr>
        <w:sectPr w:rsidR="009A70AE">
          <w:pgSz w:w="11906" w:h="16838"/>
          <w:pgMar w:top="1440" w:right="1440" w:bottom="1440" w:left="1440" w:header="708" w:footer="708" w:gutter="0"/>
          <w:cols w:space="720"/>
        </w:sectPr>
      </w:pPr>
      <w:r>
        <w:rPr>
          <w:rFonts w:ascii="Garamond" w:eastAsia="Garamond" w:hAnsi="Garamond" w:cs="Garamond"/>
          <w:sz w:val="23"/>
          <w:szCs w:val="23"/>
        </w:rPr>
        <w:t>Overall, Punnapra North Primary Health Centre stands as a vital institution in safeguarding public health and improving the quality of life of the residents of Punnapra North Grama Panchayat.</w:t>
      </w:r>
    </w:p>
    <w:p w:rsidR="009A70AE" w:rsidRDefault="009A70AE">
      <w:pPr>
        <w:pStyle w:val="normal0"/>
        <w:ind w:left="1440"/>
        <w:rPr>
          <w:rFonts w:ascii="Garamond" w:eastAsia="Garamond" w:hAnsi="Garamond" w:cs="Garamond"/>
          <w:sz w:val="34"/>
          <w:szCs w:val="34"/>
        </w:rPr>
      </w:pPr>
    </w:p>
    <w:p w:rsidR="009A70AE" w:rsidRDefault="00CF0586">
      <w:pPr>
        <w:pStyle w:val="normal0"/>
        <w:jc w:val="center"/>
        <w:rPr>
          <w:rFonts w:ascii="Garamond" w:eastAsia="Garamond" w:hAnsi="Garamond" w:cs="Garamond"/>
          <w:b/>
          <w:bCs/>
          <w:smallCaps/>
          <w:sz w:val="42"/>
          <w:szCs w:val="42"/>
        </w:rPr>
      </w:pPr>
      <w:r>
        <w:rPr>
          <w:rFonts w:ascii="Garamond" w:eastAsia="Garamond" w:hAnsi="Garamond" w:cs="Garamond"/>
          <w:b/>
          <w:bCs/>
          <w:smallCaps/>
          <w:sz w:val="42"/>
          <w:szCs w:val="42"/>
        </w:rPr>
        <w:t>LIST OF ABBREVIATIONS</w:t>
      </w:r>
    </w:p>
    <w:p w:rsidR="009A70AE" w:rsidRDefault="009A70AE">
      <w:pPr>
        <w:pStyle w:val="normal0"/>
        <w:spacing w:after="160" w:line="278" w:lineRule="auto"/>
        <w:rPr>
          <w:rFonts w:ascii="Garamond" w:eastAsia="Garamond" w:hAnsi="Garamond" w:cs="Garamond"/>
          <w:b/>
          <w:bCs/>
          <w:smallCaps/>
          <w:sz w:val="42"/>
          <w:szCs w:val="42"/>
        </w:rPr>
      </w:pPr>
    </w:p>
    <w:tbl>
      <w:tblPr>
        <w:tblStyle w:val="afffffffffffffffffffffff1"/>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38"/>
        <w:gridCol w:w="7513"/>
      </w:tblGrid>
      <w:tr w:rsidR="009A70AE">
        <w:trPr>
          <w:cantSplit/>
          <w:tblHeader/>
        </w:trPr>
        <w:tc>
          <w:tcPr>
            <w:tcW w:w="1838" w:type="dxa"/>
          </w:tcPr>
          <w:p w:rsidR="009A70AE" w:rsidRDefault="00CF0586">
            <w:pPr>
              <w:pStyle w:val="normal0"/>
              <w:spacing w:after="160" w:line="278" w:lineRule="auto"/>
              <w:jc w:val="center"/>
              <w:rPr>
                <w:rFonts w:ascii="Garamond" w:eastAsia="Garamond" w:hAnsi="Garamond" w:cs="Garamond"/>
                <w:b/>
                <w:bCs/>
                <w:smallCaps/>
                <w:sz w:val="30"/>
                <w:szCs w:val="30"/>
              </w:rPr>
            </w:pPr>
            <w:r>
              <w:rPr>
                <w:rFonts w:ascii="Garamond" w:eastAsia="Garamond" w:hAnsi="Garamond" w:cs="Garamond"/>
                <w:b/>
                <w:bCs/>
                <w:smallCaps/>
                <w:sz w:val="30"/>
                <w:szCs w:val="30"/>
              </w:rPr>
              <w:t>LSGD/LSGI</w:t>
            </w:r>
          </w:p>
        </w:tc>
        <w:tc>
          <w:tcPr>
            <w:tcW w:w="7513" w:type="dxa"/>
          </w:tcPr>
          <w:p w:rsidR="009A70AE" w:rsidRDefault="00CF0586">
            <w:pPr>
              <w:pStyle w:val="normal0"/>
              <w:spacing w:after="160" w:line="278" w:lineRule="auto"/>
              <w:jc w:val="center"/>
              <w:rPr>
                <w:rFonts w:ascii="Garamond" w:eastAsia="Garamond" w:hAnsi="Garamond" w:cs="Garamond"/>
                <w:b/>
                <w:bCs/>
                <w:smallCaps/>
                <w:sz w:val="30"/>
                <w:szCs w:val="30"/>
              </w:rPr>
            </w:pPr>
            <w:r>
              <w:rPr>
                <w:rFonts w:ascii="Garamond" w:eastAsia="Garamond" w:hAnsi="Garamond" w:cs="Garamond"/>
                <w:b/>
                <w:bCs/>
                <w:sz w:val="30"/>
                <w:szCs w:val="30"/>
              </w:rPr>
              <w:t>Local Self Government Department / Local Self Government Institution</w:t>
            </w:r>
          </w:p>
        </w:tc>
      </w:tr>
      <w:tr w:rsidR="009A70AE">
        <w:trPr>
          <w:cantSplit/>
          <w:tblHeader/>
        </w:trPr>
        <w:tc>
          <w:tcPr>
            <w:tcW w:w="1838" w:type="dxa"/>
          </w:tcPr>
          <w:p w:rsidR="009A70AE" w:rsidRDefault="00CF0586">
            <w:pPr>
              <w:pStyle w:val="normal0"/>
              <w:spacing w:after="160" w:line="278" w:lineRule="auto"/>
              <w:jc w:val="center"/>
              <w:rPr>
                <w:rFonts w:ascii="Garamond" w:eastAsia="Garamond" w:hAnsi="Garamond" w:cs="Garamond"/>
                <w:b/>
                <w:bCs/>
                <w:smallCaps/>
                <w:sz w:val="30"/>
                <w:szCs w:val="30"/>
              </w:rPr>
            </w:pPr>
            <w:r>
              <w:rPr>
                <w:rFonts w:ascii="Garamond" w:eastAsia="Garamond" w:hAnsi="Garamond" w:cs="Garamond"/>
                <w:b/>
                <w:bCs/>
                <w:smallCaps/>
                <w:sz w:val="30"/>
                <w:szCs w:val="30"/>
              </w:rPr>
              <w:t>BMO</w:t>
            </w:r>
          </w:p>
        </w:tc>
        <w:tc>
          <w:tcPr>
            <w:tcW w:w="7513" w:type="dxa"/>
          </w:tcPr>
          <w:p w:rsidR="009A70AE" w:rsidRDefault="00CF0586">
            <w:pPr>
              <w:pStyle w:val="normal0"/>
              <w:spacing w:after="160" w:line="278" w:lineRule="auto"/>
              <w:jc w:val="center"/>
              <w:rPr>
                <w:rFonts w:ascii="Garamond" w:eastAsia="Garamond" w:hAnsi="Garamond" w:cs="Garamond"/>
                <w:b/>
                <w:bCs/>
                <w:smallCaps/>
                <w:sz w:val="30"/>
                <w:szCs w:val="30"/>
              </w:rPr>
            </w:pPr>
            <w:r>
              <w:rPr>
                <w:rFonts w:ascii="Garamond" w:eastAsia="Garamond" w:hAnsi="Garamond" w:cs="Garamond"/>
                <w:b/>
                <w:bCs/>
                <w:sz w:val="30"/>
                <w:szCs w:val="30"/>
              </w:rPr>
              <w:t>Block Medical Officer</w:t>
            </w:r>
          </w:p>
        </w:tc>
      </w:tr>
      <w:tr w:rsidR="009A70AE">
        <w:trPr>
          <w:cantSplit/>
          <w:tblHeader/>
        </w:trPr>
        <w:tc>
          <w:tcPr>
            <w:tcW w:w="1838" w:type="dxa"/>
          </w:tcPr>
          <w:p w:rsidR="009A70AE" w:rsidRDefault="00CF0586">
            <w:pPr>
              <w:pStyle w:val="normal0"/>
              <w:spacing w:after="160" w:line="278" w:lineRule="auto"/>
              <w:jc w:val="center"/>
              <w:rPr>
                <w:rFonts w:ascii="Garamond" w:eastAsia="Garamond" w:hAnsi="Garamond" w:cs="Garamond"/>
                <w:b/>
                <w:bCs/>
                <w:smallCaps/>
                <w:sz w:val="30"/>
                <w:szCs w:val="30"/>
              </w:rPr>
            </w:pPr>
            <w:r>
              <w:rPr>
                <w:rFonts w:ascii="Garamond" w:eastAsia="Garamond" w:hAnsi="Garamond" w:cs="Garamond"/>
                <w:b/>
                <w:bCs/>
                <w:smallCaps/>
                <w:sz w:val="30"/>
                <w:szCs w:val="30"/>
              </w:rPr>
              <w:t>IDSP</w:t>
            </w:r>
          </w:p>
        </w:tc>
        <w:tc>
          <w:tcPr>
            <w:tcW w:w="7513" w:type="dxa"/>
          </w:tcPr>
          <w:p w:rsidR="009A70AE" w:rsidRDefault="00CF0586">
            <w:pPr>
              <w:pStyle w:val="normal0"/>
              <w:spacing w:after="160" w:line="278" w:lineRule="auto"/>
              <w:jc w:val="center"/>
              <w:rPr>
                <w:rFonts w:ascii="Garamond" w:eastAsia="Garamond" w:hAnsi="Garamond" w:cs="Garamond"/>
                <w:b/>
                <w:bCs/>
                <w:smallCaps/>
                <w:sz w:val="30"/>
                <w:szCs w:val="30"/>
              </w:rPr>
            </w:pPr>
            <w:r>
              <w:rPr>
                <w:rFonts w:ascii="Garamond" w:eastAsia="Garamond" w:hAnsi="Garamond" w:cs="Garamond"/>
                <w:b/>
                <w:bCs/>
                <w:sz w:val="30"/>
                <w:szCs w:val="30"/>
              </w:rPr>
              <w:t>Integrated Disease Surveillance Programme</w:t>
            </w:r>
          </w:p>
        </w:tc>
      </w:tr>
      <w:tr w:rsidR="009A70AE">
        <w:trPr>
          <w:cantSplit/>
          <w:tblHeader/>
        </w:trPr>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National Disaster Management Authority</w:t>
            </w:r>
          </w:p>
        </w:tc>
      </w:tr>
      <w:tr w:rsidR="009A70A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Personal Protective Equipment</w:t>
            </w:r>
          </w:p>
        </w:tc>
      </w:tr>
      <w:tr w:rsidR="009A70A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Indian Council of Medical Research</w:t>
            </w:r>
          </w:p>
        </w:tc>
      </w:tr>
      <w:tr w:rsidR="009A70A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Communicable Diseases</w:t>
            </w:r>
          </w:p>
        </w:tc>
      </w:tr>
      <w:tr w:rsidR="009A70A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NON-COMMUNICABLE  Diseases</w:t>
            </w:r>
          </w:p>
        </w:tc>
      </w:tr>
      <w:tr w:rsidR="009A70A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HS</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HEALTH SUPERVISOR</w:t>
            </w:r>
          </w:p>
        </w:tc>
      </w:tr>
      <w:tr w:rsidR="009A70A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PHNS</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PUBLIC HEALTH NURSE SUPERVISOR</w:t>
            </w:r>
          </w:p>
        </w:tc>
      </w:tr>
      <w:tr w:rsidR="009A70A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HI</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HEALTH INSPECTOR</w:t>
            </w:r>
          </w:p>
        </w:tc>
      </w:tr>
      <w:tr w:rsidR="009A70A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PHN</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PUBLIC HEALTH NURSE</w:t>
            </w:r>
          </w:p>
        </w:tc>
      </w:tr>
      <w:tr w:rsidR="009A70A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JHI</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JUNIOR HEALTH INSPECTOR</w:t>
            </w:r>
          </w:p>
        </w:tc>
      </w:tr>
      <w:tr w:rsidR="009A70A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JPHN</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JUNIOR PUBLIC HEALTH NURSE</w:t>
            </w:r>
          </w:p>
        </w:tc>
      </w:tr>
      <w:tr w:rsidR="009A70A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MLSP</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MID LEVEL SERVICE PROVIDER</w:t>
            </w:r>
          </w:p>
        </w:tc>
      </w:tr>
      <w:tr w:rsidR="009A70A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lastRenderedPageBreak/>
              <w:t>RBSK</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RASHTRIYA BAL SURAKSHA KARYAKRAM</w:t>
            </w:r>
          </w:p>
        </w:tc>
      </w:tr>
      <w:tr w:rsidR="009A70A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AYUSH</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AYURVEDA YOGA AND NATUROPATHY SIDDHAH AND HOMEOPATHY</w:t>
            </w:r>
          </w:p>
        </w:tc>
      </w:tr>
      <w:tr w:rsidR="009A70A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KMSCL</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KERALA MEDICAL SERVICES CORPORATION LIMITED</w:t>
            </w:r>
          </w:p>
        </w:tc>
      </w:tr>
      <w:tr w:rsidR="009A70AE">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DSU</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160" w:line="276" w:lineRule="auto"/>
              <w:ind w:left="-100"/>
              <w:jc w:val="center"/>
              <w:rPr>
                <w:rFonts w:ascii="Garamond" w:eastAsia="Garamond" w:hAnsi="Garamond" w:cs="Garamond"/>
                <w:b/>
                <w:bCs/>
                <w:smallCaps/>
                <w:sz w:val="30"/>
                <w:szCs w:val="30"/>
              </w:rPr>
            </w:pPr>
            <w:r>
              <w:rPr>
                <w:rFonts w:ascii="Garamond" w:eastAsia="Garamond" w:hAnsi="Garamond" w:cs="Garamond"/>
                <w:b/>
                <w:bCs/>
                <w:smallCaps/>
                <w:sz w:val="30"/>
                <w:szCs w:val="30"/>
              </w:rPr>
              <w:t>DISTRICT SURVEILLANCE UNIT</w:t>
            </w:r>
          </w:p>
        </w:tc>
      </w:tr>
    </w:tbl>
    <w:p w:rsidR="009A70AE" w:rsidRDefault="009A70AE">
      <w:pPr>
        <w:pStyle w:val="normal0"/>
        <w:spacing w:after="160" w:line="278" w:lineRule="auto"/>
        <w:rPr>
          <w:rFonts w:ascii="Garamond" w:eastAsia="Garamond" w:hAnsi="Garamond" w:cs="Garamond"/>
          <w:b/>
          <w:bCs/>
          <w:smallCaps/>
          <w:sz w:val="42"/>
          <w:szCs w:val="42"/>
        </w:rPr>
      </w:pPr>
    </w:p>
    <w:p w:rsidR="009A70AE" w:rsidRDefault="00CF0586">
      <w:pPr>
        <w:pStyle w:val="normal0"/>
        <w:spacing w:after="160" w:line="278" w:lineRule="auto"/>
        <w:rPr>
          <w:rFonts w:ascii="Garamond" w:eastAsia="Garamond" w:hAnsi="Garamond" w:cs="Garamond"/>
          <w:b/>
          <w:bCs/>
          <w:smallCaps/>
          <w:sz w:val="42"/>
          <w:szCs w:val="42"/>
        </w:rPr>
      </w:pPr>
      <w:r>
        <w:br w:type="page"/>
      </w:r>
    </w:p>
    <w:p w:rsidR="004D70E9" w:rsidRDefault="004D70E9">
      <w:pPr>
        <w:pStyle w:val="normal0"/>
        <w:spacing w:after="160" w:line="278" w:lineRule="auto"/>
        <w:rPr>
          <w:rFonts w:ascii="Garamond" w:eastAsia="Garamond" w:hAnsi="Garamond" w:cs="Garamond"/>
          <w:b/>
          <w:bCs/>
          <w:smallCaps/>
          <w:sz w:val="42"/>
          <w:szCs w:val="42"/>
        </w:rPr>
      </w:pPr>
    </w:p>
    <w:p w:rsidR="009A70AE" w:rsidRDefault="00CF0586">
      <w:pPr>
        <w:pStyle w:val="normal0"/>
        <w:jc w:val="center"/>
        <w:rPr>
          <w:rFonts w:ascii="Garamond" w:eastAsia="Garamond" w:hAnsi="Garamond" w:cs="Garamond"/>
          <w:b/>
          <w:bCs/>
          <w:smallCaps/>
          <w:sz w:val="34"/>
          <w:szCs w:val="34"/>
        </w:rPr>
      </w:pPr>
      <w:r>
        <w:rPr>
          <w:rFonts w:ascii="Garamond" w:eastAsia="Garamond" w:hAnsi="Garamond" w:cs="Garamond"/>
          <w:b/>
          <w:bCs/>
          <w:smallCaps/>
          <w:sz w:val="34"/>
          <w:szCs w:val="34"/>
        </w:rPr>
        <w:t>TABLE OF CONTENTS</w:t>
      </w:r>
    </w:p>
    <w:p w:rsidR="009A70AE" w:rsidRDefault="009A70AE">
      <w:pPr>
        <w:pStyle w:val="normal0"/>
        <w:jc w:val="center"/>
        <w:rPr>
          <w:rFonts w:ascii="Garamond" w:eastAsia="Garamond" w:hAnsi="Garamond" w:cs="Garamond"/>
          <w:b/>
          <w:bCs/>
          <w:smallCaps/>
          <w:sz w:val="42"/>
          <w:szCs w:val="42"/>
        </w:rPr>
      </w:pPr>
    </w:p>
    <w:sdt>
      <w:sdtPr>
        <w:id w:val="80101589"/>
        <w:docPartObj>
          <w:docPartGallery w:val="Table of Contents"/>
          <w:docPartUnique/>
        </w:docPartObj>
      </w:sdtPr>
      <w:sdtContent>
        <w:p w:rsidR="004D70E9" w:rsidRDefault="00C5333D">
          <w:pPr>
            <w:pStyle w:val="TOC1"/>
            <w:tabs>
              <w:tab w:val="right" w:pos="9182"/>
            </w:tabs>
            <w:rPr>
              <w:rFonts w:asciiTheme="minorHAnsi" w:eastAsiaTheme="minorEastAsia" w:hAnsiTheme="minorHAnsi" w:cstheme="minorBidi"/>
              <w:noProof/>
              <w:sz w:val="22"/>
              <w:szCs w:val="22"/>
              <w:lang w:val="en-US"/>
            </w:rPr>
          </w:pPr>
          <w:r>
            <w:fldChar w:fldCharType="begin"/>
          </w:r>
          <w:r w:rsidR="00CF0586">
            <w:instrText xml:space="preserve"> TOC \h \u \z \t "Heading 1,1,Heading 2,2,Heading 5,5,Heading 6,6,"</w:instrText>
          </w:r>
          <w:r>
            <w:fldChar w:fldCharType="separate"/>
          </w:r>
          <w:hyperlink w:anchor="_Toc223607483" w:history="1">
            <w:r w:rsidR="004D70E9" w:rsidRPr="00365B21">
              <w:rPr>
                <w:rStyle w:val="Hyperlink"/>
                <w:rFonts w:ascii="Garamond" w:eastAsia="Garamond" w:hAnsi="Garamond" w:cs="Garamond"/>
                <w:noProof/>
              </w:rPr>
              <w:t>INTRODUCTION</w:t>
            </w:r>
            <w:r w:rsidR="004D70E9">
              <w:rPr>
                <w:noProof/>
                <w:webHidden/>
              </w:rPr>
              <w:tab/>
            </w:r>
            <w:r w:rsidR="004D70E9">
              <w:rPr>
                <w:noProof/>
                <w:webHidden/>
              </w:rPr>
              <w:fldChar w:fldCharType="begin"/>
            </w:r>
            <w:r w:rsidR="004D70E9">
              <w:rPr>
                <w:noProof/>
                <w:webHidden/>
              </w:rPr>
              <w:instrText xml:space="preserve"> PAGEREF _Toc223607483 \h </w:instrText>
            </w:r>
            <w:r w:rsidR="004D70E9">
              <w:rPr>
                <w:noProof/>
                <w:webHidden/>
              </w:rPr>
            </w:r>
            <w:r w:rsidR="004D70E9">
              <w:rPr>
                <w:noProof/>
                <w:webHidden/>
              </w:rPr>
              <w:fldChar w:fldCharType="separate"/>
            </w:r>
            <w:r w:rsidR="004D70E9">
              <w:rPr>
                <w:noProof/>
                <w:webHidden/>
              </w:rPr>
              <w:t>9</w:t>
            </w:r>
            <w:r w:rsidR="004D70E9">
              <w:rPr>
                <w:noProof/>
                <w:webHidden/>
              </w:rPr>
              <w:fldChar w:fldCharType="end"/>
            </w:r>
          </w:hyperlink>
        </w:p>
        <w:p w:rsidR="004D70E9" w:rsidRDefault="004D70E9">
          <w:pPr>
            <w:pStyle w:val="TOC1"/>
            <w:tabs>
              <w:tab w:val="right" w:pos="9182"/>
            </w:tabs>
            <w:rPr>
              <w:rFonts w:asciiTheme="minorHAnsi" w:eastAsiaTheme="minorEastAsia" w:hAnsiTheme="minorHAnsi" w:cstheme="minorBidi"/>
              <w:noProof/>
              <w:sz w:val="22"/>
              <w:szCs w:val="22"/>
              <w:lang w:val="en-US"/>
            </w:rPr>
          </w:pPr>
          <w:hyperlink w:anchor="_Toc223607484" w:history="1">
            <w:r w:rsidRPr="00365B21">
              <w:rPr>
                <w:rStyle w:val="Hyperlink"/>
                <w:rFonts w:ascii="Garamond" w:eastAsia="Garamond" w:hAnsi="Garamond" w:cs="Garamond"/>
                <w:noProof/>
              </w:rPr>
              <w:t>LSGD AT A GLANCE</w:t>
            </w:r>
            <w:r>
              <w:rPr>
                <w:noProof/>
                <w:webHidden/>
              </w:rPr>
              <w:tab/>
            </w:r>
            <w:r>
              <w:rPr>
                <w:noProof/>
                <w:webHidden/>
              </w:rPr>
              <w:fldChar w:fldCharType="begin"/>
            </w:r>
            <w:r>
              <w:rPr>
                <w:noProof/>
                <w:webHidden/>
              </w:rPr>
              <w:instrText xml:space="preserve"> PAGEREF _Toc223607484 \h </w:instrText>
            </w:r>
            <w:r>
              <w:rPr>
                <w:noProof/>
                <w:webHidden/>
              </w:rPr>
            </w:r>
            <w:r>
              <w:rPr>
                <w:noProof/>
                <w:webHidden/>
              </w:rPr>
              <w:fldChar w:fldCharType="separate"/>
            </w:r>
            <w:r>
              <w:rPr>
                <w:noProof/>
                <w:webHidden/>
              </w:rPr>
              <w:t>11</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485" w:history="1">
            <w:r w:rsidRPr="00365B21">
              <w:rPr>
                <w:rStyle w:val="Hyperlink"/>
                <w:rFonts w:ascii="Garamond" w:eastAsia="Garamond" w:hAnsi="Garamond" w:cs="Garamond"/>
                <w:noProof/>
              </w:rPr>
              <w:t>INTEGRATED HEALTH INFRASTRUCTURE MAP OF PUNNAPRA NORTH PANCHAYAT</w:t>
            </w:r>
            <w:r>
              <w:rPr>
                <w:noProof/>
                <w:webHidden/>
              </w:rPr>
              <w:tab/>
            </w:r>
            <w:r>
              <w:rPr>
                <w:noProof/>
                <w:webHidden/>
              </w:rPr>
              <w:fldChar w:fldCharType="begin"/>
            </w:r>
            <w:r>
              <w:rPr>
                <w:noProof/>
                <w:webHidden/>
              </w:rPr>
              <w:instrText xml:space="preserve"> PAGEREF _Toc223607485 \h </w:instrText>
            </w:r>
            <w:r>
              <w:rPr>
                <w:noProof/>
                <w:webHidden/>
              </w:rPr>
            </w:r>
            <w:r>
              <w:rPr>
                <w:noProof/>
                <w:webHidden/>
              </w:rPr>
              <w:fldChar w:fldCharType="separate"/>
            </w:r>
            <w:r>
              <w:rPr>
                <w:noProof/>
                <w:webHidden/>
              </w:rPr>
              <w:t>13</w:t>
            </w:r>
            <w:r>
              <w:rPr>
                <w:noProof/>
                <w:webHidden/>
              </w:rPr>
              <w:fldChar w:fldCharType="end"/>
            </w:r>
          </w:hyperlink>
        </w:p>
        <w:p w:rsidR="004D70E9" w:rsidRDefault="004D70E9">
          <w:pPr>
            <w:pStyle w:val="TOC1"/>
            <w:tabs>
              <w:tab w:val="right" w:pos="9182"/>
            </w:tabs>
            <w:rPr>
              <w:rFonts w:asciiTheme="minorHAnsi" w:eastAsiaTheme="minorEastAsia" w:hAnsiTheme="minorHAnsi" w:cstheme="minorBidi"/>
              <w:noProof/>
              <w:sz w:val="22"/>
              <w:szCs w:val="22"/>
              <w:lang w:val="en-US"/>
            </w:rPr>
          </w:pPr>
          <w:hyperlink w:anchor="_Toc223607486" w:history="1">
            <w:r w:rsidRPr="00365B21">
              <w:rPr>
                <w:rStyle w:val="Hyperlink"/>
                <w:rFonts w:ascii="Garamond" w:eastAsia="Garamond" w:hAnsi="Garamond" w:cs="Garamond"/>
                <w:noProof/>
              </w:rPr>
              <w:t>GENERAL PROFILE OF THE LSGI’S</w:t>
            </w:r>
            <w:r>
              <w:rPr>
                <w:noProof/>
                <w:webHidden/>
              </w:rPr>
              <w:tab/>
            </w:r>
            <w:r>
              <w:rPr>
                <w:noProof/>
                <w:webHidden/>
              </w:rPr>
              <w:fldChar w:fldCharType="begin"/>
            </w:r>
            <w:r>
              <w:rPr>
                <w:noProof/>
                <w:webHidden/>
              </w:rPr>
              <w:instrText xml:space="preserve"> PAGEREF _Toc223607486 \h </w:instrText>
            </w:r>
            <w:r>
              <w:rPr>
                <w:noProof/>
                <w:webHidden/>
              </w:rPr>
            </w:r>
            <w:r>
              <w:rPr>
                <w:noProof/>
                <w:webHidden/>
              </w:rPr>
              <w:fldChar w:fldCharType="separate"/>
            </w:r>
            <w:r>
              <w:rPr>
                <w:noProof/>
                <w:webHidden/>
              </w:rPr>
              <w:t>14</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487" w:history="1">
            <w:r w:rsidRPr="00365B21">
              <w:rPr>
                <w:rStyle w:val="Hyperlink"/>
                <w:rFonts w:ascii="Garamond" w:eastAsia="Garamond" w:hAnsi="Garamond" w:cs="Garamond"/>
                <w:noProof/>
              </w:rPr>
              <w:t>Background of the LSGI</w:t>
            </w:r>
            <w:r>
              <w:rPr>
                <w:noProof/>
                <w:webHidden/>
              </w:rPr>
              <w:tab/>
            </w:r>
            <w:r>
              <w:rPr>
                <w:noProof/>
                <w:webHidden/>
              </w:rPr>
              <w:fldChar w:fldCharType="begin"/>
            </w:r>
            <w:r>
              <w:rPr>
                <w:noProof/>
                <w:webHidden/>
              </w:rPr>
              <w:instrText xml:space="preserve"> PAGEREF _Toc223607487 \h </w:instrText>
            </w:r>
            <w:r>
              <w:rPr>
                <w:noProof/>
                <w:webHidden/>
              </w:rPr>
            </w:r>
            <w:r>
              <w:rPr>
                <w:noProof/>
                <w:webHidden/>
              </w:rPr>
              <w:fldChar w:fldCharType="separate"/>
            </w:r>
            <w:r>
              <w:rPr>
                <w:noProof/>
                <w:webHidden/>
              </w:rPr>
              <w:t>14</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488" w:history="1">
            <w:r w:rsidRPr="00365B21">
              <w:rPr>
                <w:rStyle w:val="Hyperlink"/>
                <w:rFonts w:ascii="Garamond" w:eastAsia="Garamond" w:hAnsi="Garamond" w:cs="Garamond"/>
                <w:noProof/>
              </w:rPr>
              <w:t>Demographic and Vulnerable Population</w:t>
            </w:r>
            <w:r>
              <w:rPr>
                <w:noProof/>
                <w:webHidden/>
              </w:rPr>
              <w:tab/>
            </w:r>
            <w:r>
              <w:rPr>
                <w:noProof/>
                <w:webHidden/>
              </w:rPr>
              <w:fldChar w:fldCharType="begin"/>
            </w:r>
            <w:r>
              <w:rPr>
                <w:noProof/>
                <w:webHidden/>
              </w:rPr>
              <w:instrText xml:space="preserve"> PAGEREF _Toc223607488 \h </w:instrText>
            </w:r>
            <w:r>
              <w:rPr>
                <w:noProof/>
                <w:webHidden/>
              </w:rPr>
            </w:r>
            <w:r>
              <w:rPr>
                <w:noProof/>
                <w:webHidden/>
              </w:rPr>
              <w:fldChar w:fldCharType="separate"/>
            </w:r>
            <w:r>
              <w:rPr>
                <w:noProof/>
                <w:webHidden/>
              </w:rPr>
              <w:t>16</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489" w:history="1">
            <w:r w:rsidRPr="00365B21">
              <w:rPr>
                <w:rStyle w:val="Hyperlink"/>
                <w:rFonts w:ascii="Garamond" w:eastAsia="Garamond" w:hAnsi="Garamond" w:cs="Garamond"/>
                <w:noProof/>
              </w:rPr>
              <w:t>Clinical Vulnerability</w:t>
            </w:r>
            <w:r>
              <w:rPr>
                <w:noProof/>
                <w:webHidden/>
              </w:rPr>
              <w:tab/>
            </w:r>
            <w:r>
              <w:rPr>
                <w:noProof/>
                <w:webHidden/>
              </w:rPr>
              <w:fldChar w:fldCharType="begin"/>
            </w:r>
            <w:r>
              <w:rPr>
                <w:noProof/>
                <w:webHidden/>
              </w:rPr>
              <w:instrText xml:space="preserve"> PAGEREF _Toc223607489 \h </w:instrText>
            </w:r>
            <w:r>
              <w:rPr>
                <w:noProof/>
                <w:webHidden/>
              </w:rPr>
            </w:r>
            <w:r>
              <w:rPr>
                <w:noProof/>
                <w:webHidden/>
              </w:rPr>
              <w:fldChar w:fldCharType="separate"/>
            </w:r>
            <w:r>
              <w:rPr>
                <w:noProof/>
                <w:webHidden/>
              </w:rPr>
              <w:t>17</w:t>
            </w:r>
            <w:r>
              <w:rPr>
                <w:noProof/>
                <w:webHidden/>
              </w:rPr>
              <w:fldChar w:fldCharType="end"/>
            </w:r>
          </w:hyperlink>
        </w:p>
        <w:p w:rsidR="004D70E9" w:rsidRDefault="004D70E9">
          <w:pPr>
            <w:pStyle w:val="TOC1"/>
            <w:tabs>
              <w:tab w:val="right" w:pos="9182"/>
            </w:tabs>
            <w:rPr>
              <w:rFonts w:asciiTheme="minorHAnsi" w:eastAsiaTheme="minorEastAsia" w:hAnsiTheme="minorHAnsi" w:cstheme="minorBidi"/>
              <w:noProof/>
              <w:sz w:val="22"/>
              <w:szCs w:val="22"/>
              <w:lang w:val="en-US"/>
            </w:rPr>
          </w:pPr>
          <w:hyperlink w:anchor="_Toc223607490" w:history="1">
            <w:r w:rsidRPr="00365B21">
              <w:rPr>
                <w:rStyle w:val="Hyperlink"/>
                <w:rFonts w:ascii="Garamond" w:eastAsia="Garamond" w:hAnsi="Garamond" w:cs="Garamond"/>
                <w:noProof/>
              </w:rPr>
              <w:t>INFRASTRUCTURE &amp; RESOURCE INVENTORY</w:t>
            </w:r>
            <w:r>
              <w:rPr>
                <w:noProof/>
                <w:webHidden/>
              </w:rPr>
              <w:tab/>
            </w:r>
            <w:r>
              <w:rPr>
                <w:noProof/>
                <w:webHidden/>
              </w:rPr>
              <w:fldChar w:fldCharType="begin"/>
            </w:r>
            <w:r>
              <w:rPr>
                <w:noProof/>
                <w:webHidden/>
              </w:rPr>
              <w:instrText xml:space="preserve"> PAGEREF _Toc223607490 \h </w:instrText>
            </w:r>
            <w:r>
              <w:rPr>
                <w:noProof/>
                <w:webHidden/>
              </w:rPr>
            </w:r>
            <w:r>
              <w:rPr>
                <w:noProof/>
                <w:webHidden/>
              </w:rPr>
              <w:fldChar w:fldCharType="separate"/>
            </w:r>
            <w:r>
              <w:rPr>
                <w:noProof/>
                <w:webHidden/>
              </w:rPr>
              <w:t>19</w:t>
            </w:r>
            <w:r>
              <w:rPr>
                <w:noProof/>
                <w:webHidden/>
              </w:rPr>
              <w:fldChar w:fldCharType="end"/>
            </w:r>
          </w:hyperlink>
        </w:p>
        <w:p w:rsidR="004D70E9" w:rsidRDefault="004D70E9">
          <w:pPr>
            <w:pStyle w:val="TOC1"/>
            <w:tabs>
              <w:tab w:val="right" w:pos="9182"/>
            </w:tabs>
            <w:rPr>
              <w:rFonts w:asciiTheme="minorHAnsi" w:eastAsiaTheme="minorEastAsia" w:hAnsiTheme="minorHAnsi" w:cstheme="minorBidi"/>
              <w:noProof/>
              <w:sz w:val="22"/>
              <w:szCs w:val="22"/>
              <w:lang w:val="en-US"/>
            </w:rPr>
          </w:pPr>
          <w:hyperlink w:anchor="_Toc223607491" w:history="1">
            <w:r w:rsidRPr="00365B21">
              <w:rPr>
                <w:rStyle w:val="Hyperlink"/>
                <w:rFonts w:ascii="Garamond" w:eastAsia="Garamond" w:hAnsi="Garamond" w:cs="Garamond"/>
                <w:noProof/>
              </w:rPr>
              <w:t>Health Facility Directory &amp; Basic Capacity in the LSGD</w:t>
            </w:r>
            <w:r>
              <w:rPr>
                <w:noProof/>
                <w:webHidden/>
              </w:rPr>
              <w:tab/>
            </w:r>
            <w:r>
              <w:rPr>
                <w:noProof/>
                <w:webHidden/>
              </w:rPr>
              <w:fldChar w:fldCharType="begin"/>
            </w:r>
            <w:r>
              <w:rPr>
                <w:noProof/>
                <w:webHidden/>
              </w:rPr>
              <w:instrText xml:space="preserve"> PAGEREF _Toc223607491 \h </w:instrText>
            </w:r>
            <w:r>
              <w:rPr>
                <w:noProof/>
                <w:webHidden/>
              </w:rPr>
            </w:r>
            <w:r>
              <w:rPr>
                <w:noProof/>
                <w:webHidden/>
              </w:rPr>
              <w:fldChar w:fldCharType="separate"/>
            </w:r>
            <w:r>
              <w:rPr>
                <w:noProof/>
                <w:webHidden/>
              </w:rPr>
              <w:t>19</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492" w:history="1">
            <w:r w:rsidRPr="00365B21">
              <w:rPr>
                <w:rStyle w:val="Hyperlink"/>
                <w:rFonts w:ascii="Garamond" w:eastAsia="Garamond" w:hAnsi="Garamond" w:cs="Garamond"/>
                <w:noProof/>
              </w:rPr>
              <w:t>Private Clinics</w:t>
            </w:r>
            <w:r>
              <w:rPr>
                <w:noProof/>
                <w:webHidden/>
              </w:rPr>
              <w:tab/>
            </w:r>
            <w:r>
              <w:rPr>
                <w:noProof/>
                <w:webHidden/>
              </w:rPr>
              <w:fldChar w:fldCharType="begin"/>
            </w:r>
            <w:r>
              <w:rPr>
                <w:noProof/>
                <w:webHidden/>
              </w:rPr>
              <w:instrText xml:space="preserve"> PAGEREF _Toc223607492 \h </w:instrText>
            </w:r>
            <w:r>
              <w:rPr>
                <w:noProof/>
                <w:webHidden/>
              </w:rPr>
            </w:r>
            <w:r>
              <w:rPr>
                <w:noProof/>
                <w:webHidden/>
              </w:rPr>
              <w:fldChar w:fldCharType="separate"/>
            </w:r>
            <w:r>
              <w:rPr>
                <w:noProof/>
                <w:webHidden/>
              </w:rPr>
              <w:t>20</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493" w:history="1">
            <w:r w:rsidRPr="00365B21">
              <w:rPr>
                <w:rStyle w:val="Hyperlink"/>
                <w:rFonts w:ascii="Garamond" w:eastAsia="Garamond" w:hAnsi="Garamond" w:cs="Garamond"/>
                <w:noProof/>
              </w:rPr>
              <w:t>Healthcare Education &amp; Training Institutions</w:t>
            </w:r>
            <w:r>
              <w:rPr>
                <w:noProof/>
                <w:webHidden/>
              </w:rPr>
              <w:tab/>
            </w:r>
            <w:r>
              <w:rPr>
                <w:noProof/>
                <w:webHidden/>
              </w:rPr>
              <w:fldChar w:fldCharType="begin"/>
            </w:r>
            <w:r>
              <w:rPr>
                <w:noProof/>
                <w:webHidden/>
              </w:rPr>
              <w:instrText xml:space="preserve"> PAGEREF _Toc223607493 \h </w:instrText>
            </w:r>
            <w:r>
              <w:rPr>
                <w:noProof/>
                <w:webHidden/>
              </w:rPr>
            </w:r>
            <w:r>
              <w:rPr>
                <w:noProof/>
                <w:webHidden/>
              </w:rPr>
              <w:fldChar w:fldCharType="separate"/>
            </w:r>
            <w:r>
              <w:rPr>
                <w:noProof/>
                <w:webHidden/>
              </w:rPr>
              <w:t>20</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494" w:history="1">
            <w:r w:rsidRPr="00365B21">
              <w:rPr>
                <w:rStyle w:val="Hyperlink"/>
                <w:rFonts w:ascii="Garamond" w:eastAsia="Garamond" w:hAnsi="Garamond" w:cs="Garamond"/>
                <w:noProof/>
              </w:rPr>
              <w:t>Specialized Services &amp; Emergency Inventory</w:t>
            </w:r>
            <w:r>
              <w:rPr>
                <w:noProof/>
                <w:webHidden/>
              </w:rPr>
              <w:tab/>
            </w:r>
            <w:r>
              <w:rPr>
                <w:noProof/>
                <w:webHidden/>
              </w:rPr>
              <w:fldChar w:fldCharType="begin"/>
            </w:r>
            <w:r>
              <w:rPr>
                <w:noProof/>
                <w:webHidden/>
              </w:rPr>
              <w:instrText xml:space="preserve"> PAGEREF _Toc223607494 \h </w:instrText>
            </w:r>
            <w:r>
              <w:rPr>
                <w:noProof/>
                <w:webHidden/>
              </w:rPr>
            </w:r>
            <w:r>
              <w:rPr>
                <w:noProof/>
                <w:webHidden/>
              </w:rPr>
              <w:fldChar w:fldCharType="separate"/>
            </w:r>
            <w:r>
              <w:rPr>
                <w:noProof/>
                <w:webHidden/>
              </w:rPr>
              <w:t>21</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495" w:history="1">
            <w:r w:rsidRPr="00365B21">
              <w:rPr>
                <w:rStyle w:val="Hyperlink"/>
                <w:rFonts w:ascii="Garamond" w:eastAsia="Garamond" w:hAnsi="Garamond" w:cs="Garamond"/>
                <w:noProof/>
              </w:rPr>
              <w:t>Oxygen &amp; Diagnostic Capacity</w:t>
            </w:r>
            <w:r>
              <w:rPr>
                <w:noProof/>
                <w:webHidden/>
              </w:rPr>
              <w:tab/>
            </w:r>
            <w:r>
              <w:rPr>
                <w:noProof/>
                <w:webHidden/>
              </w:rPr>
              <w:fldChar w:fldCharType="begin"/>
            </w:r>
            <w:r>
              <w:rPr>
                <w:noProof/>
                <w:webHidden/>
              </w:rPr>
              <w:instrText xml:space="preserve"> PAGEREF _Toc223607495 \h </w:instrText>
            </w:r>
            <w:r>
              <w:rPr>
                <w:noProof/>
                <w:webHidden/>
              </w:rPr>
            </w:r>
            <w:r>
              <w:rPr>
                <w:noProof/>
                <w:webHidden/>
              </w:rPr>
              <w:fldChar w:fldCharType="separate"/>
            </w:r>
            <w:r>
              <w:rPr>
                <w:noProof/>
                <w:webHidden/>
              </w:rPr>
              <w:t>22</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496" w:history="1">
            <w:r w:rsidRPr="00365B21">
              <w:rPr>
                <w:rStyle w:val="Hyperlink"/>
                <w:rFonts w:ascii="Garamond" w:eastAsia="Garamond" w:hAnsi="Garamond" w:cs="Garamond"/>
                <w:noProof/>
              </w:rPr>
              <w:t>Diagnostics facility mapping at the LSGI level</w:t>
            </w:r>
            <w:r>
              <w:rPr>
                <w:noProof/>
                <w:webHidden/>
              </w:rPr>
              <w:tab/>
            </w:r>
            <w:r>
              <w:rPr>
                <w:noProof/>
                <w:webHidden/>
              </w:rPr>
              <w:fldChar w:fldCharType="begin"/>
            </w:r>
            <w:r>
              <w:rPr>
                <w:noProof/>
                <w:webHidden/>
              </w:rPr>
              <w:instrText xml:space="preserve"> PAGEREF _Toc223607496 \h </w:instrText>
            </w:r>
            <w:r>
              <w:rPr>
                <w:noProof/>
                <w:webHidden/>
              </w:rPr>
            </w:r>
            <w:r>
              <w:rPr>
                <w:noProof/>
                <w:webHidden/>
              </w:rPr>
              <w:fldChar w:fldCharType="separate"/>
            </w:r>
            <w:r>
              <w:rPr>
                <w:noProof/>
                <w:webHidden/>
              </w:rPr>
              <w:t>22</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497" w:history="1">
            <w:r w:rsidRPr="00365B21">
              <w:rPr>
                <w:rStyle w:val="Hyperlink"/>
                <w:rFonts w:ascii="Garamond" w:eastAsia="Garamond" w:hAnsi="Garamond" w:cs="Garamond"/>
                <w:noProof/>
              </w:rPr>
              <w:t>Laboratory Identification &amp; Basic Details</w:t>
            </w:r>
            <w:r>
              <w:rPr>
                <w:noProof/>
                <w:webHidden/>
              </w:rPr>
              <w:tab/>
            </w:r>
            <w:r>
              <w:rPr>
                <w:noProof/>
                <w:webHidden/>
              </w:rPr>
              <w:fldChar w:fldCharType="begin"/>
            </w:r>
            <w:r>
              <w:rPr>
                <w:noProof/>
                <w:webHidden/>
              </w:rPr>
              <w:instrText xml:space="preserve"> PAGEREF _Toc223607497 \h </w:instrText>
            </w:r>
            <w:r>
              <w:rPr>
                <w:noProof/>
                <w:webHidden/>
              </w:rPr>
            </w:r>
            <w:r>
              <w:rPr>
                <w:noProof/>
                <w:webHidden/>
              </w:rPr>
              <w:fldChar w:fldCharType="separate"/>
            </w:r>
            <w:r>
              <w:rPr>
                <w:noProof/>
                <w:webHidden/>
              </w:rPr>
              <w:t>23</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498" w:history="1">
            <w:r w:rsidRPr="00365B21">
              <w:rPr>
                <w:rStyle w:val="Hyperlink"/>
                <w:rFonts w:ascii="Garamond" w:eastAsia="Garamond" w:hAnsi="Garamond" w:cs="Garamond"/>
                <w:noProof/>
              </w:rPr>
              <w:t>Social and Community Infrastructure for surge plan</w:t>
            </w:r>
            <w:r>
              <w:rPr>
                <w:noProof/>
                <w:webHidden/>
              </w:rPr>
              <w:tab/>
            </w:r>
            <w:r>
              <w:rPr>
                <w:noProof/>
                <w:webHidden/>
              </w:rPr>
              <w:fldChar w:fldCharType="begin"/>
            </w:r>
            <w:r>
              <w:rPr>
                <w:noProof/>
                <w:webHidden/>
              </w:rPr>
              <w:instrText xml:space="preserve"> PAGEREF _Toc223607498 \h </w:instrText>
            </w:r>
            <w:r>
              <w:rPr>
                <w:noProof/>
                <w:webHidden/>
              </w:rPr>
            </w:r>
            <w:r>
              <w:rPr>
                <w:noProof/>
                <w:webHidden/>
              </w:rPr>
              <w:fldChar w:fldCharType="separate"/>
            </w:r>
            <w:r>
              <w:rPr>
                <w:noProof/>
                <w:webHidden/>
              </w:rPr>
              <w:t>24</w:t>
            </w:r>
            <w:r>
              <w:rPr>
                <w:noProof/>
                <w:webHidden/>
              </w:rPr>
              <w:fldChar w:fldCharType="end"/>
            </w:r>
          </w:hyperlink>
        </w:p>
        <w:p w:rsidR="004D70E9" w:rsidRDefault="004D70E9">
          <w:pPr>
            <w:pStyle w:val="TOC1"/>
            <w:tabs>
              <w:tab w:val="right" w:pos="9182"/>
            </w:tabs>
            <w:rPr>
              <w:rFonts w:asciiTheme="minorHAnsi" w:eastAsiaTheme="minorEastAsia" w:hAnsiTheme="minorHAnsi" w:cstheme="minorBidi"/>
              <w:noProof/>
              <w:sz w:val="22"/>
              <w:szCs w:val="22"/>
              <w:lang w:val="en-US"/>
            </w:rPr>
          </w:pPr>
          <w:hyperlink w:anchor="_Toc223607499" w:history="1">
            <w:r w:rsidRPr="00365B21">
              <w:rPr>
                <w:rStyle w:val="Hyperlink"/>
                <w:rFonts w:ascii="Garamond" w:eastAsia="Garamond" w:hAnsi="Garamond" w:cs="Garamond"/>
                <w:noProof/>
              </w:rPr>
              <w:t>Human resources</w:t>
            </w:r>
            <w:r>
              <w:rPr>
                <w:noProof/>
                <w:webHidden/>
              </w:rPr>
              <w:tab/>
            </w:r>
            <w:r>
              <w:rPr>
                <w:noProof/>
                <w:webHidden/>
              </w:rPr>
              <w:fldChar w:fldCharType="begin"/>
            </w:r>
            <w:r>
              <w:rPr>
                <w:noProof/>
                <w:webHidden/>
              </w:rPr>
              <w:instrText xml:space="preserve"> PAGEREF _Toc223607499 \h </w:instrText>
            </w:r>
            <w:r>
              <w:rPr>
                <w:noProof/>
                <w:webHidden/>
              </w:rPr>
            </w:r>
            <w:r>
              <w:rPr>
                <w:noProof/>
                <w:webHidden/>
              </w:rPr>
              <w:fldChar w:fldCharType="separate"/>
            </w:r>
            <w:r>
              <w:rPr>
                <w:noProof/>
                <w:webHidden/>
              </w:rPr>
              <w:t>27</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00" w:history="1">
            <w:r w:rsidRPr="00365B21">
              <w:rPr>
                <w:rStyle w:val="Hyperlink"/>
                <w:rFonts w:ascii="Garamond" w:eastAsia="Garamond" w:hAnsi="Garamond" w:cs="Garamond"/>
                <w:noProof/>
              </w:rPr>
              <w:t>Community &amp; Support Cadre</w:t>
            </w:r>
            <w:r>
              <w:rPr>
                <w:noProof/>
                <w:webHidden/>
              </w:rPr>
              <w:tab/>
            </w:r>
            <w:r>
              <w:rPr>
                <w:noProof/>
                <w:webHidden/>
              </w:rPr>
              <w:fldChar w:fldCharType="begin"/>
            </w:r>
            <w:r>
              <w:rPr>
                <w:noProof/>
                <w:webHidden/>
              </w:rPr>
              <w:instrText xml:space="preserve"> PAGEREF _Toc223607500 \h </w:instrText>
            </w:r>
            <w:r>
              <w:rPr>
                <w:noProof/>
                <w:webHidden/>
              </w:rPr>
            </w:r>
            <w:r>
              <w:rPr>
                <w:noProof/>
                <w:webHidden/>
              </w:rPr>
              <w:fldChar w:fldCharType="separate"/>
            </w:r>
            <w:r>
              <w:rPr>
                <w:noProof/>
                <w:webHidden/>
              </w:rPr>
              <w:t>28</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01" w:history="1">
            <w:r w:rsidRPr="00365B21">
              <w:rPr>
                <w:rStyle w:val="Hyperlink"/>
                <w:rFonts w:ascii="Garamond" w:eastAsia="Garamond" w:hAnsi="Garamond" w:cs="Garamond"/>
                <w:noProof/>
              </w:rPr>
              <w:t>Community Organizations</w:t>
            </w:r>
            <w:r>
              <w:rPr>
                <w:noProof/>
                <w:webHidden/>
              </w:rPr>
              <w:tab/>
            </w:r>
            <w:r>
              <w:rPr>
                <w:noProof/>
                <w:webHidden/>
              </w:rPr>
              <w:fldChar w:fldCharType="begin"/>
            </w:r>
            <w:r>
              <w:rPr>
                <w:noProof/>
                <w:webHidden/>
              </w:rPr>
              <w:instrText xml:space="preserve"> PAGEREF _Toc223607501 \h </w:instrText>
            </w:r>
            <w:r>
              <w:rPr>
                <w:noProof/>
                <w:webHidden/>
              </w:rPr>
            </w:r>
            <w:r>
              <w:rPr>
                <w:noProof/>
                <w:webHidden/>
              </w:rPr>
              <w:fldChar w:fldCharType="separate"/>
            </w:r>
            <w:r>
              <w:rPr>
                <w:noProof/>
                <w:webHidden/>
              </w:rPr>
              <w:t>30</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02" w:history="1">
            <w:r w:rsidRPr="00365B21">
              <w:rPr>
                <w:rStyle w:val="Hyperlink"/>
                <w:rFonts w:ascii="Garamond" w:eastAsia="Garamond" w:hAnsi="Garamond" w:cs="Garamond"/>
                <w:noProof/>
              </w:rPr>
              <w:t>Administrative &amp; Emergency Services</w:t>
            </w:r>
            <w:r>
              <w:rPr>
                <w:noProof/>
                <w:webHidden/>
              </w:rPr>
              <w:tab/>
            </w:r>
            <w:r>
              <w:rPr>
                <w:noProof/>
                <w:webHidden/>
              </w:rPr>
              <w:fldChar w:fldCharType="begin"/>
            </w:r>
            <w:r>
              <w:rPr>
                <w:noProof/>
                <w:webHidden/>
              </w:rPr>
              <w:instrText xml:space="preserve"> PAGEREF _Toc223607502 \h </w:instrText>
            </w:r>
            <w:r>
              <w:rPr>
                <w:noProof/>
                <w:webHidden/>
              </w:rPr>
            </w:r>
            <w:r>
              <w:rPr>
                <w:noProof/>
                <w:webHidden/>
              </w:rPr>
              <w:fldChar w:fldCharType="separate"/>
            </w:r>
            <w:r>
              <w:rPr>
                <w:noProof/>
                <w:webHidden/>
              </w:rPr>
              <w:t>30</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03" w:history="1">
            <w:r w:rsidRPr="00365B21">
              <w:rPr>
                <w:rStyle w:val="Hyperlink"/>
                <w:rFonts w:ascii="Garamond" w:eastAsia="Garamond" w:hAnsi="Garamond" w:cs="Garamond"/>
                <w:noProof/>
              </w:rPr>
              <w:t>Information regarding resources</w:t>
            </w:r>
            <w:r>
              <w:rPr>
                <w:noProof/>
                <w:webHidden/>
              </w:rPr>
              <w:tab/>
            </w:r>
            <w:r>
              <w:rPr>
                <w:noProof/>
                <w:webHidden/>
              </w:rPr>
              <w:fldChar w:fldCharType="begin"/>
            </w:r>
            <w:r>
              <w:rPr>
                <w:noProof/>
                <w:webHidden/>
              </w:rPr>
              <w:instrText xml:space="preserve"> PAGEREF _Toc223607503 \h </w:instrText>
            </w:r>
            <w:r>
              <w:rPr>
                <w:noProof/>
                <w:webHidden/>
              </w:rPr>
            </w:r>
            <w:r>
              <w:rPr>
                <w:noProof/>
                <w:webHidden/>
              </w:rPr>
              <w:fldChar w:fldCharType="separate"/>
            </w:r>
            <w:r>
              <w:rPr>
                <w:noProof/>
                <w:webHidden/>
              </w:rPr>
              <w:t>31</w:t>
            </w:r>
            <w:r>
              <w:rPr>
                <w:noProof/>
                <w:webHidden/>
              </w:rPr>
              <w:fldChar w:fldCharType="end"/>
            </w:r>
          </w:hyperlink>
        </w:p>
        <w:p w:rsidR="004D70E9" w:rsidRDefault="004D70E9">
          <w:pPr>
            <w:pStyle w:val="TOC1"/>
            <w:tabs>
              <w:tab w:val="right" w:pos="9182"/>
            </w:tabs>
            <w:rPr>
              <w:rFonts w:asciiTheme="minorHAnsi" w:eastAsiaTheme="minorEastAsia" w:hAnsiTheme="minorHAnsi" w:cstheme="minorBidi"/>
              <w:noProof/>
              <w:sz w:val="22"/>
              <w:szCs w:val="22"/>
              <w:lang w:val="en-US"/>
            </w:rPr>
          </w:pPr>
          <w:hyperlink w:anchor="_Toc223607504" w:history="1">
            <w:r w:rsidRPr="00365B21">
              <w:rPr>
                <w:rStyle w:val="Hyperlink"/>
                <w:rFonts w:ascii="Garamond" w:eastAsia="Garamond" w:hAnsi="Garamond" w:cs="Garamond"/>
                <w:noProof/>
              </w:rPr>
              <w:t>ONE HEALTH &amp; ENVIRONMENTAL SURVEILLANCE</w:t>
            </w:r>
            <w:r>
              <w:rPr>
                <w:noProof/>
                <w:webHidden/>
              </w:rPr>
              <w:tab/>
            </w:r>
            <w:r>
              <w:rPr>
                <w:noProof/>
                <w:webHidden/>
              </w:rPr>
              <w:fldChar w:fldCharType="begin"/>
            </w:r>
            <w:r>
              <w:rPr>
                <w:noProof/>
                <w:webHidden/>
              </w:rPr>
              <w:instrText xml:space="preserve"> PAGEREF _Toc223607504 \h </w:instrText>
            </w:r>
            <w:r>
              <w:rPr>
                <w:noProof/>
                <w:webHidden/>
              </w:rPr>
            </w:r>
            <w:r>
              <w:rPr>
                <w:noProof/>
                <w:webHidden/>
              </w:rPr>
              <w:fldChar w:fldCharType="separate"/>
            </w:r>
            <w:r>
              <w:rPr>
                <w:noProof/>
                <w:webHidden/>
              </w:rPr>
              <w:t>32</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05" w:history="1">
            <w:r w:rsidRPr="00365B21">
              <w:rPr>
                <w:rStyle w:val="Hyperlink"/>
                <w:rFonts w:ascii="Garamond" w:eastAsia="Garamond" w:hAnsi="Garamond" w:cs="Garamond"/>
                <w:noProof/>
              </w:rPr>
              <w:t>Animal &amp; Bird Population</w:t>
            </w:r>
            <w:r>
              <w:rPr>
                <w:noProof/>
                <w:webHidden/>
              </w:rPr>
              <w:tab/>
            </w:r>
            <w:r>
              <w:rPr>
                <w:noProof/>
                <w:webHidden/>
              </w:rPr>
              <w:fldChar w:fldCharType="begin"/>
            </w:r>
            <w:r>
              <w:rPr>
                <w:noProof/>
                <w:webHidden/>
              </w:rPr>
              <w:instrText xml:space="preserve"> PAGEREF _Toc223607505 \h </w:instrText>
            </w:r>
            <w:r>
              <w:rPr>
                <w:noProof/>
                <w:webHidden/>
              </w:rPr>
            </w:r>
            <w:r>
              <w:rPr>
                <w:noProof/>
                <w:webHidden/>
              </w:rPr>
              <w:fldChar w:fldCharType="separate"/>
            </w:r>
            <w:r>
              <w:rPr>
                <w:noProof/>
                <w:webHidden/>
              </w:rPr>
              <w:t>32</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06" w:history="1">
            <w:r w:rsidRPr="00365B21">
              <w:rPr>
                <w:rStyle w:val="Hyperlink"/>
                <w:rFonts w:ascii="Garamond" w:eastAsia="Garamond" w:hAnsi="Garamond" w:cs="Garamond"/>
                <w:noProof/>
              </w:rPr>
              <w:t>Veterinary Infrastructure</w:t>
            </w:r>
            <w:r>
              <w:rPr>
                <w:noProof/>
                <w:webHidden/>
              </w:rPr>
              <w:tab/>
            </w:r>
            <w:r>
              <w:rPr>
                <w:noProof/>
                <w:webHidden/>
              </w:rPr>
              <w:fldChar w:fldCharType="begin"/>
            </w:r>
            <w:r>
              <w:rPr>
                <w:noProof/>
                <w:webHidden/>
              </w:rPr>
              <w:instrText xml:space="preserve"> PAGEREF _Toc223607506 \h </w:instrText>
            </w:r>
            <w:r>
              <w:rPr>
                <w:noProof/>
                <w:webHidden/>
              </w:rPr>
            </w:r>
            <w:r>
              <w:rPr>
                <w:noProof/>
                <w:webHidden/>
              </w:rPr>
              <w:fldChar w:fldCharType="separate"/>
            </w:r>
            <w:r>
              <w:rPr>
                <w:noProof/>
                <w:webHidden/>
              </w:rPr>
              <w:t>33</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07" w:history="1">
            <w:r w:rsidRPr="00365B21">
              <w:rPr>
                <w:rStyle w:val="Hyperlink"/>
                <w:rFonts w:ascii="Garamond" w:eastAsia="Garamond" w:hAnsi="Garamond" w:cs="Garamond"/>
                <w:noProof/>
              </w:rPr>
              <w:t>Veterinary Doctors &amp; Workforce</w:t>
            </w:r>
            <w:r>
              <w:rPr>
                <w:noProof/>
                <w:webHidden/>
              </w:rPr>
              <w:tab/>
            </w:r>
            <w:r>
              <w:rPr>
                <w:noProof/>
                <w:webHidden/>
              </w:rPr>
              <w:fldChar w:fldCharType="begin"/>
            </w:r>
            <w:r>
              <w:rPr>
                <w:noProof/>
                <w:webHidden/>
              </w:rPr>
              <w:instrText xml:space="preserve"> PAGEREF _Toc223607507 \h </w:instrText>
            </w:r>
            <w:r>
              <w:rPr>
                <w:noProof/>
                <w:webHidden/>
              </w:rPr>
            </w:r>
            <w:r>
              <w:rPr>
                <w:noProof/>
                <w:webHidden/>
              </w:rPr>
              <w:fldChar w:fldCharType="separate"/>
            </w:r>
            <w:r>
              <w:rPr>
                <w:noProof/>
                <w:webHidden/>
              </w:rPr>
              <w:t>34</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08" w:history="1">
            <w:r w:rsidRPr="00365B21">
              <w:rPr>
                <w:rStyle w:val="Hyperlink"/>
                <w:rFonts w:ascii="Garamond" w:eastAsia="Garamond" w:hAnsi="Garamond" w:cs="Garamond"/>
                <w:noProof/>
              </w:rPr>
              <w:t>High-Risk Interface Points (Surveillance Sites)</w:t>
            </w:r>
            <w:r>
              <w:rPr>
                <w:noProof/>
                <w:webHidden/>
              </w:rPr>
              <w:tab/>
            </w:r>
            <w:r>
              <w:rPr>
                <w:noProof/>
                <w:webHidden/>
              </w:rPr>
              <w:fldChar w:fldCharType="begin"/>
            </w:r>
            <w:r>
              <w:rPr>
                <w:noProof/>
                <w:webHidden/>
              </w:rPr>
              <w:instrText xml:space="preserve"> PAGEREF _Toc223607508 \h </w:instrText>
            </w:r>
            <w:r>
              <w:rPr>
                <w:noProof/>
                <w:webHidden/>
              </w:rPr>
            </w:r>
            <w:r>
              <w:rPr>
                <w:noProof/>
                <w:webHidden/>
              </w:rPr>
              <w:fldChar w:fldCharType="separate"/>
            </w:r>
            <w:r>
              <w:rPr>
                <w:noProof/>
                <w:webHidden/>
              </w:rPr>
              <w:t>34</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09" w:history="1">
            <w:r w:rsidRPr="00365B21">
              <w:rPr>
                <w:rStyle w:val="Hyperlink"/>
                <w:rFonts w:ascii="Garamond" w:eastAsia="Garamond" w:hAnsi="Garamond" w:cs="Garamond"/>
                <w:noProof/>
              </w:rPr>
              <w:t>Environmental Risk Mapping</w:t>
            </w:r>
            <w:r>
              <w:rPr>
                <w:noProof/>
                <w:webHidden/>
              </w:rPr>
              <w:tab/>
            </w:r>
            <w:r>
              <w:rPr>
                <w:noProof/>
                <w:webHidden/>
              </w:rPr>
              <w:fldChar w:fldCharType="begin"/>
            </w:r>
            <w:r>
              <w:rPr>
                <w:noProof/>
                <w:webHidden/>
              </w:rPr>
              <w:instrText xml:space="preserve"> PAGEREF _Toc223607509 \h </w:instrText>
            </w:r>
            <w:r>
              <w:rPr>
                <w:noProof/>
                <w:webHidden/>
              </w:rPr>
            </w:r>
            <w:r>
              <w:rPr>
                <w:noProof/>
                <w:webHidden/>
              </w:rPr>
              <w:fldChar w:fldCharType="separate"/>
            </w:r>
            <w:r>
              <w:rPr>
                <w:noProof/>
                <w:webHidden/>
              </w:rPr>
              <w:t>36</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10" w:history="1">
            <w:r w:rsidRPr="00365B21">
              <w:rPr>
                <w:rStyle w:val="Hyperlink"/>
                <w:rFonts w:ascii="Garamond" w:eastAsia="Garamond" w:hAnsi="Garamond" w:cs="Garamond"/>
                <w:noProof/>
              </w:rPr>
              <w:t>Disease Seasonality Mapping</w:t>
            </w:r>
            <w:r>
              <w:rPr>
                <w:noProof/>
                <w:webHidden/>
              </w:rPr>
              <w:tab/>
            </w:r>
            <w:r>
              <w:rPr>
                <w:noProof/>
                <w:webHidden/>
              </w:rPr>
              <w:fldChar w:fldCharType="begin"/>
            </w:r>
            <w:r>
              <w:rPr>
                <w:noProof/>
                <w:webHidden/>
              </w:rPr>
              <w:instrText xml:space="preserve"> PAGEREF _Toc223607510 \h </w:instrText>
            </w:r>
            <w:r>
              <w:rPr>
                <w:noProof/>
                <w:webHidden/>
              </w:rPr>
            </w:r>
            <w:r>
              <w:rPr>
                <w:noProof/>
                <w:webHidden/>
              </w:rPr>
              <w:fldChar w:fldCharType="separate"/>
            </w:r>
            <w:r>
              <w:rPr>
                <w:noProof/>
                <w:webHidden/>
              </w:rPr>
              <w:t>38</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11" w:history="1">
            <w:r w:rsidRPr="00365B21">
              <w:rPr>
                <w:rStyle w:val="Hyperlink"/>
                <w:rFonts w:ascii="Garamond" w:eastAsia="Garamond" w:hAnsi="Garamond" w:cs="Garamond"/>
                <w:noProof/>
              </w:rPr>
              <w:t>Vulnerability Mapping</w:t>
            </w:r>
            <w:r>
              <w:rPr>
                <w:noProof/>
                <w:webHidden/>
              </w:rPr>
              <w:tab/>
            </w:r>
            <w:r>
              <w:rPr>
                <w:noProof/>
                <w:webHidden/>
              </w:rPr>
              <w:fldChar w:fldCharType="begin"/>
            </w:r>
            <w:r>
              <w:rPr>
                <w:noProof/>
                <w:webHidden/>
              </w:rPr>
              <w:instrText xml:space="preserve"> PAGEREF _Toc223607511 \h </w:instrText>
            </w:r>
            <w:r>
              <w:rPr>
                <w:noProof/>
                <w:webHidden/>
              </w:rPr>
            </w:r>
            <w:r>
              <w:rPr>
                <w:noProof/>
                <w:webHidden/>
              </w:rPr>
              <w:fldChar w:fldCharType="separate"/>
            </w:r>
            <w:r>
              <w:rPr>
                <w:noProof/>
                <w:webHidden/>
              </w:rPr>
              <w:t>39</w:t>
            </w:r>
            <w:r>
              <w:rPr>
                <w:noProof/>
                <w:webHidden/>
              </w:rPr>
              <w:fldChar w:fldCharType="end"/>
            </w:r>
          </w:hyperlink>
        </w:p>
        <w:p w:rsidR="004D70E9" w:rsidRDefault="004D70E9">
          <w:pPr>
            <w:pStyle w:val="TOC1"/>
            <w:tabs>
              <w:tab w:val="right" w:pos="9182"/>
            </w:tabs>
            <w:rPr>
              <w:rFonts w:asciiTheme="minorHAnsi" w:eastAsiaTheme="minorEastAsia" w:hAnsiTheme="minorHAnsi" w:cstheme="minorBidi"/>
              <w:noProof/>
              <w:sz w:val="22"/>
              <w:szCs w:val="22"/>
              <w:lang w:val="en-US"/>
            </w:rPr>
          </w:pPr>
          <w:hyperlink w:anchor="_Toc223607512" w:history="1">
            <w:r w:rsidRPr="00365B21">
              <w:rPr>
                <w:rStyle w:val="Hyperlink"/>
                <w:rFonts w:ascii="Garamond" w:eastAsia="Garamond" w:hAnsi="Garamond" w:cs="Garamond"/>
                <w:noProof/>
              </w:rPr>
              <w:t>EPIDEMIOLOGICAL TRENDS (2021–2025)</w:t>
            </w:r>
            <w:r>
              <w:rPr>
                <w:noProof/>
                <w:webHidden/>
              </w:rPr>
              <w:tab/>
            </w:r>
            <w:r>
              <w:rPr>
                <w:noProof/>
                <w:webHidden/>
              </w:rPr>
              <w:fldChar w:fldCharType="begin"/>
            </w:r>
            <w:r>
              <w:rPr>
                <w:noProof/>
                <w:webHidden/>
              </w:rPr>
              <w:instrText xml:space="preserve"> PAGEREF _Toc223607512 \h </w:instrText>
            </w:r>
            <w:r>
              <w:rPr>
                <w:noProof/>
                <w:webHidden/>
              </w:rPr>
            </w:r>
            <w:r>
              <w:rPr>
                <w:noProof/>
                <w:webHidden/>
              </w:rPr>
              <w:fldChar w:fldCharType="separate"/>
            </w:r>
            <w:r>
              <w:rPr>
                <w:noProof/>
                <w:webHidden/>
              </w:rPr>
              <w:t>40</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13" w:history="1">
            <w:r w:rsidRPr="00365B21">
              <w:rPr>
                <w:rStyle w:val="Hyperlink"/>
                <w:rFonts w:ascii="Garamond" w:eastAsia="Garamond" w:hAnsi="Garamond" w:cs="Garamond"/>
                <w:noProof/>
              </w:rPr>
              <w:t>Disease Burden among human beings(Last 5 Years)</w:t>
            </w:r>
            <w:r>
              <w:rPr>
                <w:noProof/>
                <w:webHidden/>
              </w:rPr>
              <w:tab/>
            </w:r>
            <w:r>
              <w:rPr>
                <w:noProof/>
                <w:webHidden/>
              </w:rPr>
              <w:fldChar w:fldCharType="begin"/>
            </w:r>
            <w:r>
              <w:rPr>
                <w:noProof/>
                <w:webHidden/>
              </w:rPr>
              <w:instrText xml:space="preserve"> PAGEREF _Toc223607513 \h </w:instrText>
            </w:r>
            <w:r>
              <w:rPr>
                <w:noProof/>
                <w:webHidden/>
              </w:rPr>
            </w:r>
            <w:r>
              <w:rPr>
                <w:noProof/>
                <w:webHidden/>
              </w:rPr>
              <w:fldChar w:fldCharType="separate"/>
            </w:r>
            <w:r>
              <w:rPr>
                <w:noProof/>
                <w:webHidden/>
              </w:rPr>
              <w:t>41</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14" w:history="1">
            <w:r w:rsidRPr="00365B21">
              <w:rPr>
                <w:rStyle w:val="Hyperlink"/>
                <w:rFonts w:ascii="Garamond" w:eastAsia="Garamond" w:hAnsi="Garamond" w:cs="Garamond"/>
                <w:noProof/>
              </w:rPr>
              <w:t>*(use the above table data to create the graph/diagram)</w:t>
            </w:r>
            <w:r>
              <w:rPr>
                <w:noProof/>
                <w:webHidden/>
              </w:rPr>
              <w:tab/>
            </w:r>
            <w:r>
              <w:rPr>
                <w:noProof/>
                <w:webHidden/>
              </w:rPr>
              <w:fldChar w:fldCharType="begin"/>
            </w:r>
            <w:r>
              <w:rPr>
                <w:noProof/>
                <w:webHidden/>
              </w:rPr>
              <w:instrText xml:space="preserve"> PAGEREF _Toc223607514 \h </w:instrText>
            </w:r>
            <w:r>
              <w:rPr>
                <w:noProof/>
                <w:webHidden/>
              </w:rPr>
            </w:r>
            <w:r>
              <w:rPr>
                <w:noProof/>
                <w:webHidden/>
              </w:rPr>
              <w:fldChar w:fldCharType="separate"/>
            </w:r>
            <w:r>
              <w:rPr>
                <w:noProof/>
                <w:webHidden/>
              </w:rPr>
              <w:t>42</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15" w:history="1">
            <w:r w:rsidRPr="00365B21">
              <w:rPr>
                <w:rStyle w:val="Hyperlink"/>
                <w:rFonts w:ascii="Garamond" w:eastAsia="Garamond" w:hAnsi="Garamond" w:cs="Garamond"/>
                <w:noProof/>
              </w:rPr>
              <w:t>Seasonal Trend Analysis</w:t>
            </w:r>
            <w:r>
              <w:rPr>
                <w:noProof/>
                <w:webHidden/>
              </w:rPr>
              <w:tab/>
            </w:r>
            <w:r>
              <w:rPr>
                <w:noProof/>
                <w:webHidden/>
              </w:rPr>
              <w:fldChar w:fldCharType="begin"/>
            </w:r>
            <w:r>
              <w:rPr>
                <w:noProof/>
                <w:webHidden/>
              </w:rPr>
              <w:instrText xml:space="preserve"> PAGEREF _Toc223607515 \h </w:instrText>
            </w:r>
            <w:r>
              <w:rPr>
                <w:noProof/>
                <w:webHidden/>
              </w:rPr>
            </w:r>
            <w:r>
              <w:rPr>
                <w:noProof/>
                <w:webHidden/>
              </w:rPr>
              <w:fldChar w:fldCharType="separate"/>
            </w:r>
            <w:r>
              <w:rPr>
                <w:noProof/>
                <w:webHidden/>
              </w:rPr>
              <w:t>42</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16" w:history="1">
            <w:r w:rsidRPr="00365B21">
              <w:rPr>
                <w:rStyle w:val="Hyperlink"/>
                <w:rFonts w:ascii="Garamond" w:eastAsia="Garamond" w:hAnsi="Garamond" w:cs="Garamond"/>
                <w:noProof/>
              </w:rPr>
              <w:t>Outcome-Based Trend Analysis- 2025</w:t>
            </w:r>
            <w:r>
              <w:rPr>
                <w:noProof/>
                <w:webHidden/>
              </w:rPr>
              <w:tab/>
            </w:r>
            <w:r>
              <w:rPr>
                <w:noProof/>
                <w:webHidden/>
              </w:rPr>
              <w:fldChar w:fldCharType="begin"/>
            </w:r>
            <w:r>
              <w:rPr>
                <w:noProof/>
                <w:webHidden/>
              </w:rPr>
              <w:instrText xml:space="preserve"> PAGEREF _Toc223607516 \h </w:instrText>
            </w:r>
            <w:r>
              <w:rPr>
                <w:noProof/>
                <w:webHidden/>
              </w:rPr>
            </w:r>
            <w:r>
              <w:rPr>
                <w:noProof/>
                <w:webHidden/>
              </w:rPr>
              <w:fldChar w:fldCharType="separate"/>
            </w:r>
            <w:r>
              <w:rPr>
                <w:noProof/>
                <w:webHidden/>
              </w:rPr>
              <w:t>47</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17" w:history="1">
            <w:r w:rsidRPr="00365B21">
              <w:rPr>
                <w:rStyle w:val="Hyperlink"/>
                <w:rFonts w:ascii="Garamond" w:eastAsia="Garamond" w:hAnsi="Garamond" w:cs="Garamond"/>
                <w:noProof/>
              </w:rPr>
              <w:t>Transmission Trend- 2025</w:t>
            </w:r>
            <w:r>
              <w:rPr>
                <w:noProof/>
                <w:webHidden/>
              </w:rPr>
              <w:tab/>
            </w:r>
            <w:r>
              <w:rPr>
                <w:noProof/>
                <w:webHidden/>
              </w:rPr>
              <w:fldChar w:fldCharType="begin"/>
            </w:r>
            <w:r>
              <w:rPr>
                <w:noProof/>
                <w:webHidden/>
              </w:rPr>
              <w:instrText xml:space="preserve"> PAGEREF _Toc223607517 \h </w:instrText>
            </w:r>
            <w:r>
              <w:rPr>
                <w:noProof/>
                <w:webHidden/>
              </w:rPr>
            </w:r>
            <w:r>
              <w:rPr>
                <w:noProof/>
                <w:webHidden/>
              </w:rPr>
              <w:fldChar w:fldCharType="separate"/>
            </w:r>
            <w:r>
              <w:rPr>
                <w:noProof/>
                <w:webHidden/>
              </w:rPr>
              <w:t>48</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18" w:history="1">
            <w:r w:rsidRPr="00365B21">
              <w:rPr>
                <w:rStyle w:val="Hyperlink"/>
                <w:rFonts w:ascii="Garamond" w:eastAsia="Garamond" w:hAnsi="Garamond" w:cs="Garamond"/>
                <w:noProof/>
              </w:rPr>
              <w:t>Integrated Disease Hotspot Map (2021–2025)</w:t>
            </w:r>
            <w:r>
              <w:rPr>
                <w:noProof/>
                <w:webHidden/>
              </w:rPr>
              <w:tab/>
            </w:r>
            <w:r>
              <w:rPr>
                <w:noProof/>
                <w:webHidden/>
              </w:rPr>
              <w:fldChar w:fldCharType="begin"/>
            </w:r>
            <w:r>
              <w:rPr>
                <w:noProof/>
                <w:webHidden/>
              </w:rPr>
              <w:instrText xml:space="preserve"> PAGEREF _Toc223607518 \h </w:instrText>
            </w:r>
            <w:r>
              <w:rPr>
                <w:noProof/>
                <w:webHidden/>
              </w:rPr>
            </w:r>
            <w:r>
              <w:rPr>
                <w:noProof/>
                <w:webHidden/>
              </w:rPr>
              <w:fldChar w:fldCharType="separate"/>
            </w:r>
            <w:r>
              <w:rPr>
                <w:noProof/>
                <w:webHidden/>
              </w:rPr>
              <w:t>51</w:t>
            </w:r>
            <w:r>
              <w:rPr>
                <w:noProof/>
                <w:webHidden/>
              </w:rPr>
              <w:fldChar w:fldCharType="end"/>
            </w:r>
          </w:hyperlink>
        </w:p>
        <w:p w:rsidR="004D70E9" w:rsidRDefault="004D70E9">
          <w:pPr>
            <w:pStyle w:val="TOC1"/>
            <w:tabs>
              <w:tab w:val="right" w:pos="9182"/>
            </w:tabs>
            <w:rPr>
              <w:rFonts w:asciiTheme="minorHAnsi" w:eastAsiaTheme="minorEastAsia" w:hAnsiTheme="minorHAnsi" w:cstheme="minorBidi"/>
              <w:noProof/>
              <w:sz w:val="22"/>
              <w:szCs w:val="22"/>
              <w:lang w:val="en-US"/>
            </w:rPr>
          </w:pPr>
          <w:hyperlink w:anchor="_Toc223607519" w:history="1">
            <w:r w:rsidRPr="00365B21">
              <w:rPr>
                <w:rStyle w:val="Hyperlink"/>
                <w:rFonts w:ascii="Garamond" w:eastAsia="Garamond" w:hAnsi="Garamond" w:cs="Garamond"/>
                <w:noProof/>
              </w:rPr>
              <w:t>Preparedness and Response Protocol at LSG Level</w:t>
            </w:r>
            <w:r>
              <w:rPr>
                <w:noProof/>
                <w:webHidden/>
              </w:rPr>
              <w:tab/>
            </w:r>
            <w:r>
              <w:rPr>
                <w:noProof/>
                <w:webHidden/>
              </w:rPr>
              <w:fldChar w:fldCharType="begin"/>
            </w:r>
            <w:r>
              <w:rPr>
                <w:noProof/>
                <w:webHidden/>
              </w:rPr>
              <w:instrText xml:space="preserve"> PAGEREF _Toc223607519 \h </w:instrText>
            </w:r>
            <w:r>
              <w:rPr>
                <w:noProof/>
                <w:webHidden/>
              </w:rPr>
            </w:r>
            <w:r>
              <w:rPr>
                <w:noProof/>
                <w:webHidden/>
              </w:rPr>
              <w:fldChar w:fldCharType="separate"/>
            </w:r>
            <w:r>
              <w:rPr>
                <w:noProof/>
                <w:webHidden/>
              </w:rPr>
              <w:t>54</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20" w:history="1">
            <w:r w:rsidRPr="00365B21">
              <w:rPr>
                <w:rStyle w:val="Hyperlink"/>
                <w:rFonts w:ascii="Garamond" w:eastAsia="Garamond" w:hAnsi="Garamond" w:cs="Garamond"/>
                <w:noProof/>
              </w:rPr>
              <w:t>Constitution of One Health Committee</w:t>
            </w:r>
            <w:r>
              <w:rPr>
                <w:noProof/>
                <w:webHidden/>
              </w:rPr>
              <w:tab/>
            </w:r>
            <w:r>
              <w:rPr>
                <w:noProof/>
                <w:webHidden/>
              </w:rPr>
              <w:fldChar w:fldCharType="begin"/>
            </w:r>
            <w:r>
              <w:rPr>
                <w:noProof/>
                <w:webHidden/>
              </w:rPr>
              <w:instrText xml:space="preserve"> PAGEREF _Toc223607520 \h </w:instrText>
            </w:r>
            <w:r>
              <w:rPr>
                <w:noProof/>
                <w:webHidden/>
              </w:rPr>
            </w:r>
            <w:r>
              <w:rPr>
                <w:noProof/>
                <w:webHidden/>
              </w:rPr>
              <w:fldChar w:fldCharType="separate"/>
            </w:r>
            <w:r>
              <w:rPr>
                <w:noProof/>
                <w:webHidden/>
              </w:rPr>
              <w:t>54</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21" w:history="1">
            <w:r w:rsidRPr="00365B21">
              <w:rPr>
                <w:rStyle w:val="Hyperlink"/>
                <w:rFonts w:ascii="Garamond" w:eastAsia="Garamond" w:hAnsi="Garamond" w:cs="Garamond"/>
                <w:noProof/>
              </w:rPr>
              <w:t>Pandemic Response Workforce</w:t>
            </w:r>
            <w:r>
              <w:rPr>
                <w:noProof/>
                <w:webHidden/>
              </w:rPr>
              <w:tab/>
            </w:r>
            <w:r>
              <w:rPr>
                <w:noProof/>
                <w:webHidden/>
              </w:rPr>
              <w:fldChar w:fldCharType="begin"/>
            </w:r>
            <w:r>
              <w:rPr>
                <w:noProof/>
                <w:webHidden/>
              </w:rPr>
              <w:instrText xml:space="preserve"> PAGEREF _Toc223607521 \h </w:instrText>
            </w:r>
            <w:r>
              <w:rPr>
                <w:noProof/>
                <w:webHidden/>
              </w:rPr>
            </w:r>
            <w:r>
              <w:rPr>
                <w:noProof/>
                <w:webHidden/>
              </w:rPr>
              <w:fldChar w:fldCharType="separate"/>
            </w:r>
            <w:r>
              <w:rPr>
                <w:noProof/>
                <w:webHidden/>
              </w:rPr>
              <w:t>55</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22" w:history="1">
            <w:r w:rsidRPr="00365B21">
              <w:rPr>
                <w:rStyle w:val="Hyperlink"/>
                <w:rFonts w:ascii="Garamond" w:eastAsia="Garamond" w:hAnsi="Garamond" w:cs="Garamond"/>
                <w:noProof/>
              </w:rPr>
              <w:t>Activities and Measures before and during Pandemic</w:t>
            </w:r>
            <w:r>
              <w:rPr>
                <w:noProof/>
                <w:webHidden/>
              </w:rPr>
              <w:tab/>
            </w:r>
            <w:r>
              <w:rPr>
                <w:noProof/>
                <w:webHidden/>
              </w:rPr>
              <w:fldChar w:fldCharType="begin"/>
            </w:r>
            <w:r>
              <w:rPr>
                <w:noProof/>
                <w:webHidden/>
              </w:rPr>
              <w:instrText xml:space="preserve"> PAGEREF _Toc223607522 \h </w:instrText>
            </w:r>
            <w:r>
              <w:rPr>
                <w:noProof/>
                <w:webHidden/>
              </w:rPr>
            </w:r>
            <w:r>
              <w:rPr>
                <w:noProof/>
                <w:webHidden/>
              </w:rPr>
              <w:fldChar w:fldCharType="separate"/>
            </w:r>
            <w:r>
              <w:rPr>
                <w:noProof/>
                <w:webHidden/>
              </w:rPr>
              <w:t>56</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23" w:history="1">
            <w:r w:rsidRPr="00365B21">
              <w:rPr>
                <w:rStyle w:val="Hyperlink"/>
                <w:rFonts w:ascii="Garamond" w:eastAsia="Garamond" w:hAnsi="Garamond" w:cs="Garamond"/>
                <w:noProof/>
              </w:rPr>
              <w:t>PHASE 1 - Alert / Preparation</w:t>
            </w:r>
            <w:r>
              <w:rPr>
                <w:noProof/>
                <w:webHidden/>
              </w:rPr>
              <w:tab/>
            </w:r>
            <w:r>
              <w:rPr>
                <w:noProof/>
                <w:webHidden/>
              </w:rPr>
              <w:fldChar w:fldCharType="begin"/>
            </w:r>
            <w:r>
              <w:rPr>
                <w:noProof/>
                <w:webHidden/>
              </w:rPr>
              <w:instrText xml:space="preserve"> PAGEREF _Toc223607523 \h </w:instrText>
            </w:r>
            <w:r>
              <w:rPr>
                <w:noProof/>
                <w:webHidden/>
              </w:rPr>
            </w:r>
            <w:r>
              <w:rPr>
                <w:noProof/>
                <w:webHidden/>
              </w:rPr>
              <w:fldChar w:fldCharType="separate"/>
            </w:r>
            <w:r>
              <w:rPr>
                <w:noProof/>
                <w:webHidden/>
              </w:rPr>
              <w:t>56</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24" w:history="1">
            <w:r w:rsidRPr="00365B21">
              <w:rPr>
                <w:rStyle w:val="Hyperlink"/>
                <w:rFonts w:ascii="Garamond" w:eastAsia="Garamond" w:hAnsi="Garamond" w:cs="Garamond"/>
                <w:noProof/>
              </w:rPr>
              <w:t>PHASE 2 - Active Response</w:t>
            </w:r>
            <w:r>
              <w:rPr>
                <w:noProof/>
                <w:webHidden/>
              </w:rPr>
              <w:tab/>
            </w:r>
            <w:r>
              <w:rPr>
                <w:noProof/>
                <w:webHidden/>
              </w:rPr>
              <w:fldChar w:fldCharType="begin"/>
            </w:r>
            <w:r>
              <w:rPr>
                <w:noProof/>
                <w:webHidden/>
              </w:rPr>
              <w:instrText xml:space="preserve"> PAGEREF _Toc223607524 \h </w:instrText>
            </w:r>
            <w:r>
              <w:rPr>
                <w:noProof/>
                <w:webHidden/>
              </w:rPr>
            </w:r>
            <w:r>
              <w:rPr>
                <w:noProof/>
                <w:webHidden/>
              </w:rPr>
              <w:fldChar w:fldCharType="separate"/>
            </w:r>
            <w:r>
              <w:rPr>
                <w:noProof/>
                <w:webHidden/>
              </w:rPr>
              <w:t>59</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25" w:history="1">
            <w:r w:rsidRPr="00365B21">
              <w:rPr>
                <w:rStyle w:val="Hyperlink"/>
                <w:rFonts w:ascii="Garamond" w:eastAsia="Garamond" w:hAnsi="Garamond" w:cs="Garamond"/>
                <w:noProof/>
              </w:rPr>
              <w:t>Standard Screening Protocol</w:t>
            </w:r>
            <w:r>
              <w:rPr>
                <w:noProof/>
                <w:webHidden/>
              </w:rPr>
              <w:tab/>
            </w:r>
            <w:r>
              <w:rPr>
                <w:noProof/>
                <w:webHidden/>
              </w:rPr>
              <w:fldChar w:fldCharType="begin"/>
            </w:r>
            <w:r>
              <w:rPr>
                <w:noProof/>
                <w:webHidden/>
              </w:rPr>
              <w:instrText xml:space="preserve"> PAGEREF _Toc223607525 \h </w:instrText>
            </w:r>
            <w:r>
              <w:rPr>
                <w:noProof/>
                <w:webHidden/>
              </w:rPr>
            </w:r>
            <w:r>
              <w:rPr>
                <w:noProof/>
                <w:webHidden/>
              </w:rPr>
              <w:fldChar w:fldCharType="separate"/>
            </w:r>
            <w:r>
              <w:rPr>
                <w:noProof/>
                <w:webHidden/>
              </w:rPr>
              <w:t>60</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26" w:history="1">
            <w:r w:rsidRPr="00365B21">
              <w:rPr>
                <w:rStyle w:val="Hyperlink"/>
                <w:rFonts w:ascii="Garamond" w:eastAsia="Garamond" w:hAnsi="Garamond" w:cs="Garamond"/>
                <w:noProof/>
              </w:rPr>
              <w:t>PHASE 3 - Surge Capacity</w:t>
            </w:r>
            <w:r>
              <w:rPr>
                <w:noProof/>
                <w:webHidden/>
              </w:rPr>
              <w:tab/>
            </w:r>
            <w:r>
              <w:rPr>
                <w:noProof/>
                <w:webHidden/>
              </w:rPr>
              <w:fldChar w:fldCharType="begin"/>
            </w:r>
            <w:r>
              <w:rPr>
                <w:noProof/>
                <w:webHidden/>
              </w:rPr>
              <w:instrText xml:space="preserve"> PAGEREF _Toc223607526 \h </w:instrText>
            </w:r>
            <w:r>
              <w:rPr>
                <w:noProof/>
                <w:webHidden/>
              </w:rPr>
            </w:r>
            <w:r>
              <w:rPr>
                <w:noProof/>
                <w:webHidden/>
              </w:rPr>
              <w:fldChar w:fldCharType="separate"/>
            </w:r>
            <w:r>
              <w:rPr>
                <w:noProof/>
                <w:webHidden/>
              </w:rPr>
              <w:t>70</w:t>
            </w:r>
            <w:r>
              <w:rPr>
                <w:noProof/>
                <w:webHidden/>
              </w:rPr>
              <w:fldChar w:fldCharType="end"/>
            </w:r>
          </w:hyperlink>
        </w:p>
        <w:p w:rsidR="004D70E9" w:rsidRDefault="004D70E9">
          <w:pPr>
            <w:pStyle w:val="TOC2"/>
            <w:tabs>
              <w:tab w:val="right" w:pos="9182"/>
            </w:tabs>
            <w:rPr>
              <w:rFonts w:asciiTheme="minorHAnsi" w:eastAsiaTheme="minorEastAsia" w:hAnsiTheme="minorHAnsi" w:cstheme="minorBidi"/>
              <w:noProof/>
              <w:sz w:val="22"/>
              <w:szCs w:val="22"/>
              <w:lang w:val="en-US"/>
            </w:rPr>
          </w:pPr>
          <w:hyperlink w:anchor="_Toc223607527" w:history="1">
            <w:r w:rsidRPr="00365B21">
              <w:rPr>
                <w:rStyle w:val="Hyperlink"/>
                <w:rFonts w:ascii="Garamond" w:eastAsia="Garamond" w:hAnsi="Garamond" w:cs="Garamond"/>
                <w:noProof/>
              </w:rPr>
              <w:t>Conversion of Community Facilities</w:t>
            </w:r>
            <w:r>
              <w:rPr>
                <w:noProof/>
                <w:webHidden/>
              </w:rPr>
              <w:tab/>
            </w:r>
            <w:r>
              <w:rPr>
                <w:noProof/>
                <w:webHidden/>
              </w:rPr>
              <w:fldChar w:fldCharType="begin"/>
            </w:r>
            <w:r>
              <w:rPr>
                <w:noProof/>
                <w:webHidden/>
              </w:rPr>
              <w:instrText xml:space="preserve"> PAGEREF _Toc223607527 \h </w:instrText>
            </w:r>
            <w:r>
              <w:rPr>
                <w:noProof/>
                <w:webHidden/>
              </w:rPr>
            </w:r>
            <w:r>
              <w:rPr>
                <w:noProof/>
                <w:webHidden/>
              </w:rPr>
              <w:fldChar w:fldCharType="separate"/>
            </w:r>
            <w:r>
              <w:rPr>
                <w:noProof/>
                <w:webHidden/>
              </w:rPr>
              <w:t>70</w:t>
            </w:r>
            <w:r>
              <w:rPr>
                <w:noProof/>
                <w:webHidden/>
              </w:rPr>
              <w:fldChar w:fldCharType="end"/>
            </w:r>
          </w:hyperlink>
        </w:p>
        <w:p w:rsidR="004D70E9" w:rsidRDefault="004D70E9">
          <w:pPr>
            <w:pStyle w:val="TOC1"/>
            <w:tabs>
              <w:tab w:val="right" w:pos="9182"/>
            </w:tabs>
            <w:rPr>
              <w:rFonts w:asciiTheme="minorHAnsi" w:eastAsiaTheme="minorEastAsia" w:hAnsiTheme="minorHAnsi" w:cstheme="minorBidi"/>
              <w:noProof/>
              <w:sz w:val="22"/>
              <w:szCs w:val="22"/>
              <w:lang w:val="en-US"/>
            </w:rPr>
          </w:pPr>
          <w:hyperlink w:anchor="_Toc223607528" w:history="1">
            <w:r w:rsidRPr="00365B21">
              <w:rPr>
                <w:rStyle w:val="Hyperlink"/>
                <w:rFonts w:ascii="Garamond" w:eastAsia="Garamond" w:hAnsi="Garamond" w:cs="Garamond"/>
                <w:noProof/>
              </w:rPr>
              <w:t>CONCLUSION</w:t>
            </w:r>
            <w:r>
              <w:rPr>
                <w:noProof/>
                <w:webHidden/>
              </w:rPr>
              <w:tab/>
            </w:r>
            <w:r>
              <w:rPr>
                <w:noProof/>
                <w:webHidden/>
              </w:rPr>
              <w:fldChar w:fldCharType="begin"/>
            </w:r>
            <w:r>
              <w:rPr>
                <w:noProof/>
                <w:webHidden/>
              </w:rPr>
              <w:instrText xml:space="preserve"> PAGEREF _Toc223607528 \h </w:instrText>
            </w:r>
            <w:r>
              <w:rPr>
                <w:noProof/>
                <w:webHidden/>
              </w:rPr>
            </w:r>
            <w:r>
              <w:rPr>
                <w:noProof/>
                <w:webHidden/>
              </w:rPr>
              <w:fldChar w:fldCharType="separate"/>
            </w:r>
            <w:r>
              <w:rPr>
                <w:noProof/>
                <w:webHidden/>
              </w:rPr>
              <w:t>71</w:t>
            </w:r>
            <w:r>
              <w:rPr>
                <w:noProof/>
                <w:webHidden/>
              </w:rPr>
              <w:fldChar w:fldCharType="end"/>
            </w:r>
          </w:hyperlink>
        </w:p>
        <w:p w:rsidR="004D70E9" w:rsidRDefault="004D70E9">
          <w:pPr>
            <w:pStyle w:val="TOC1"/>
            <w:tabs>
              <w:tab w:val="right" w:pos="9182"/>
            </w:tabs>
            <w:rPr>
              <w:rFonts w:asciiTheme="minorHAnsi" w:eastAsiaTheme="minorEastAsia" w:hAnsiTheme="minorHAnsi" w:cstheme="minorBidi"/>
              <w:noProof/>
              <w:sz w:val="22"/>
              <w:szCs w:val="22"/>
              <w:lang w:val="en-US"/>
            </w:rPr>
          </w:pPr>
          <w:hyperlink w:anchor="_Toc223607529" w:history="1">
            <w:r w:rsidRPr="00365B21">
              <w:rPr>
                <w:rStyle w:val="Hyperlink"/>
                <w:rFonts w:ascii="Garamond" w:eastAsia="Garamond" w:hAnsi="Garamond" w:cs="Garamond"/>
                <w:noProof/>
              </w:rPr>
              <w:t>RECOMMENDATIONS</w:t>
            </w:r>
            <w:r>
              <w:rPr>
                <w:noProof/>
                <w:webHidden/>
              </w:rPr>
              <w:tab/>
            </w:r>
            <w:r>
              <w:rPr>
                <w:noProof/>
                <w:webHidden/>
              </w:rPr>
              <w:fldChar w:fldCharType="begin"/>
            </w:r>
            <w:r>
              <w:rPr>
                <w:noProof/>
                <w:webHidden/>
              </w:rPr>
              <w:instrText xml:space="preserve"> PAGEREF _Toc223607529 \h </w:instrText>
            </w:r>
            <w:r>
              <w:rPr>
                <w:noProof/>
                <w:webHidden/>
              </w:rPr>
            </w:r>
            <w:r>
              <w:rPr>
                <w:noProof/>
                <w:webHidden/>
              </w:rPr>
              <w:fldChar w:fldCharType="separate"/>
            </w:r>
            <w:r>
              <w:rPr>
                <w:noProof/>
                <w:webHidden/>
              </w:rPr>
              <w:t>72</w:t>
            </w:r>
            <w:r>
              <w:rPr>
                <w:noProof/>
                <w:webHidden/>
              </w:rPr>
              <w:fldChar w:fldCharType="end"/>
            </w:r>
          </w:hyperlink>
        </w:p>
        <w:p w:rsidR="004D70E9" w:rsidRDefault="004D70E9">
          <w:pPr>
            <w:pStyle w:val="TOC1"/>
            <w:tabs>
              <w:tab w:val="right" w:pos="9182"/>
            </w:tabs>
            <w:rPr>
              <w:rFonts w:asciiTheme="minorHAnsi" w:eastAsiaTheme="minorEastAsia" w:hAnsiTheme="minorHAnsi" w:cstheme="minorBidi"/>
              <w:noProof/>
              <w:sz w:val="22"/>
              <w:szCs w:val="22"/>
              <w:lang w:val="en-US"/>
            </w:rPr>
          </w:pPr>
          <w:hyperlink w:anchor="_Toc223607530" w:history="1">
            <w:r w:rsidRPr="00365B21">
              <w:rPr>
                <w:rStyle w:val="Hyperlink"/>
                <w:rFonts w:ascii="Garamond" w:eastAsia="Garamond" w:hAnsi="Garamond" w:cs="Garamond"/>
                <w:noProof/>
              </w:rPr>
              <w:t>ANNEXURE</w:t>
            </w:r>
            <w:r>
              <w:rPr>
                <w:noProof/>
                <w:webHidden/>
              </w:rPr>
              <w:tab/>
            </w:r>
            <w:r>
              <w:rPr>
                <w:noProof/>
                <w:webHidden/>
              </w:rPr>
              <w:fldChar w:fldCharType="begin"/>
            </w:r>
            <w:r>
              <w:rPr>
                <w:noProof/>
                <w:webHidden/>
              </w:rPr>
              <w:instrText xml:space="preserve"> PAGEREF _Toc223607530 \h </w:instrText>
            </w:r>
            <w:r>
              <w:rPr>
                <w:noProof/>
                <w:webHidden/>
              </w:rPr>
            </w:r>
            <w:r>
              <w:rPr>
                <w:noProof/>
                <w:webHidden/>
              </w:rPr>
              <w:fldChar w:fldCharType="separate"/>
            </w:r>
            <w:r>
              <w:rPr>
                <w:noProof/>
                <w:webHidden/>
              </w:rPr>
              <w:t>73</w:t>
            </w:r>
            <w:r>
              <w:rPr>
                <w:noProof/>
                <w:webHidden/>
              </w:rPr>
              <w:fldChar w:fldCharType="end"/>
            </w:r>
          </w:hyperlink>
        </w:p>
        <w:p w:rsidR="004D70E9" w:rsidRDefault="004D70E9">
          <w:pPr>
            <w:pStyle w:val="TOC2"/>
            <w:tabs>
              <w:tab w:val="left" w:pos="660"/>
              <w:tab w:val="right" w:pos="9182"/>
            </w:tabs>
            <w:rPr>
              <w:rFonts w:asciiTheme="minorHAnsi" w:eastAsiaTheme="minorEastAsia" w:hAnsiTheme="minorHAnsi" w:cstheme="minorBidi"/>
              <w:noProof/>
              <w:sz w:val="22"/>
              <w:szCs w:val="22"/>
              <w:lang w:val="en-US"/>
            </w:rPr>
          </w:pPr>
          <w:hyperlink w:anchor="_Toc223607531" w:history="1">
            <w:r w:rsidRPr="00365B21">
              <w:rPr>
                <w:rStyle w:val="Hyperlink"/>
                <w:rFonts w:ascii="Garamond" w:eastAsia="Garamond" w:hAnsi="Garamond" w:cs="Garamond"/>
                <w:noProof/>
              </w:rPr>
              <w:t>1.</w:t>
            </w:r>
            <w:r>
              <w:rPr>
                <w:rFonts w:asciiTheme="minorHAnsi" w:eastAsiaTheme="minorEastAsia" w:hAnsiTheme="minorHAnsi" w:cstheme="minorBidi"/>
                <w:noProof/>
                <w:sz w:val="22"/>
                <w:szCs w:val="22"/>
                <w:lang w:val="en-US"/>
              </w:rPr>
              <w:tab/>
            </w:r>
            <w:r w:rsidRPr="00365B21">
              <w:rPr>
                <w:rStyle w:val="Hyperlink"/>
                <w:rFonts w:ascii="Garamond" w:eastAsia="Garamond" w:hAnsi="Garamond" w:cs="Garamond"/>
                <w:noProof/>
              </w:rPr>
              <w:t>IMPORTANT PHONE NUMBERS</w:t>
            </w:r>
            <w:r>
              <w:rPr>
                <w:noProof/>
                <w:webHidden/>
              </w:rPr>
              <w:tab/>
            </w:r>
            <w:r>
              <w:rPr>
                <w:noProof/>
                <w:webHidden/>
              </w:rPr>
              <w:fldChar w:fldCharType="begin"/>
            </w:r>
            <w:r>
              <w:rPr>
                <w:noProof/>
                <w:webHidden/>
              </w:rPr>
              <w:instrText xml:space="preserve"> PAGEREF _Toc223607531 \h </w:instrText>
            </w:r>
            <w:r>
              <w:rPr>
                <w:noProof/>
                <w:webHidden/>
              </w:rPr>
            </w:r>
            <w:r>
              <w:rPr>
                <w:noProof/>
                <w:webHidden/>
              </w:rPr>
              <w:fldChar w:fldCharType="separate"/>
            </w:r>
            <w:r>
              <w:rPr>
                <w:noProof/>
                <w:webHidden/>
              </w:rPr>
              <w:t>73</w:t>
            </w:r>
            <w:r>
              <w:rPr>
                <w:noProof/>
                <w:webHidden/>
              </w:rPr>
              <w:fldChar w:fldCharType="end"/>
            </w:r>
          </w:hyperlink>
        </w:p>
        <w:p w:rsidR="009A70AE" w:rsidRDefault="00C5333D">
          <w:pPr>
            <w:pStyle w:val="normal0"/>
            <w:widowControl w:val="0"/>
            <w:tabs>
              <w:tab w:val="right" w:pos="12000"/>
            </w:tabs>
            <w:spacing w:before="60" w:line="240" w:lineRule="auto"/>
            <w:ind w:left="360"/>
            <w:jc w:val="left"/>
            <w:rPr>
              <w:rFonts w:ascii="Garamond" w:eastAsia="Garamond" w:hAnsi="Garamond" w:cs="Garamond"/>
              <w:sz w:val="24"/>
              <w:szCs w:val="24"/>
            </w:rPr>
          </w:pPr>
          <w:r>
            <w:fldChar w:fldCharType="end"/>
          </w:r>
        </w:p>
      </w:sdtContent>
    </w:sdt>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4D70E9" w:rsidRDefault="004D70E9">
      <w:pPr>
        <w:pStyle w:val="Heading1"/>
        <w:ind w:left="425"/>
        <w:jc w:val="center"/>
        <w:rPr>
          <w:rFonts w:ascii="Garamond" w:eastAsia="Garamond" w:hAnsi="Garamond" w:cs="Garamond"/>
          <w:color w:val="000000"/>
          <w:sz w:val="34"/>
          <w:szCs w:val="34"/>
        </w:rPr>
      </w:pPr>
      <w:bookmarkStart w:id="3" w:name="_Toc223607483"/>
    </w:p>
    <w:p w:rsidR="004D70E9" w:rsidRDefault="004D70E9">
      <w:pPr>
        <w:pStyle w:val="Heading1"/>
        <w:ind w:left="425"/>
        <w:jc w:val="center"/>
        <w:rPr>
          <w:rFonts w:ascii="Garamond" w:eastAsia="Garamond" w:hAnsi="Garamond" w:cs="Garamond"/>
          <w:color w:val="000000"/>
          <w:sz w:val="34"/>
          <w:szCs w:val="34"/>
        </w:rPr>
      </w:pPr>
    </w:p>
    <w:p w:rsidR="004D70E9" w:rsidRDefault="004D70E9" w:rsidP="004D70E9">
      <w:pPr>
        <w:pStyle w:val="Heading1"/>
        <w:rPr>
          <w:rFonts w:ascii="Garamond" w:eastAsia="Garamond" w:hAnsi="Garamond" w:cs="Garamond"/>
          <w:color w:val="000000"/>
          <w:sz w:val="34"/>
          <w:szCs w:val="34"/>
        </w:rPr>
      </w:pPr>
    </w:p>
    <w:p w:rsidR="004D70E9" w:rsidRPr="004D70E9" w:rsidRDefault="004D70E9" w:rsidP="004D70E9">
      <w:pPr>
        <w:pStyle w:val="normal0"/>
      </w:pPr>
    </w:p>
    <w:p w:rsidR="009A70AE" w:rsidRDefault="00CF0586">
      <w:pPr>
        <w:pStyle w:val="Heading1"/>
        <w:ind w:left="425"/>
        <w:jc w:val="center"/>
        <w:rPr>
          <w:rFonts w:ascii="Garamond" w:eastAsia="Garamond" w:hAnsi="Garamond" w:cs="Garamond"/>
          <w:color w:val="000000"/>
          <w:sz w:val="34"/>
          <w:szCs w:val="34"/>
        </w:rPr>
      </w:pPr>
      <w:r>
        <w:rPr>
          <w:rFonts w:ascii="Garamond" w:eastAsia="Garamond" w:hAnsi="Garamond" w:cs="Garamond"/>
          <w:color w:val="000000"/>
          <w:sz w:val="34"/>
          <w:szCs w:val="34"/>
        </w:rPr>
        <w:lastRenderedPageBreak/>
        <w:t>INTRODUCTION</w:t>
      </w:r>
      <w:bookmarkEnd w:id="3"/>
    </w:p>
    <w:p w:rsidR="009A70AE" w:rsidRDefault="009A70AE">
      <w:pPr>
        <w:pStyle w:val="normal0"/>
        <w:rPr>
          <w:rFonts w:ascii="Garamond" w:eastAsia="Garamond" w:hAnsi="Garamond" w:cs="Garamond"/>
          <w:sz w:val="23"/>
          <w:szCs w:val="23"/>
        </w:rPr>
      </w:pPr>
    </w:p>
    <w:p w:rsidR="009A70AE" w:rsidRDefault="00CF0586">
      <w:pPr>
        <w:pStyle w:val="normal0"/>
        <w:spacing w:before="240" w:after="240"/>
        <w:rPr>
          <w:rFonts w:ascii="Garamond" w:eastAsia="Garamond" w:hAnsi="Garamond" w:cs="Garamond"/>
          <w:sz w:val="24"/>
          <w:szCs w:val="24"/>
        </w:rPr>
      </w:pPr>
      <w:r>
        <w:rPr>
          <w:rFonts w:ascii="Garamond" w:eastAsia="Garamond" w:hAnsi="Garamond" w:cs="Garamond"/>
          <w:sz w:val="24"/>
          <w:szCs w:val="24"/>
        </w:rPr>
        <w:t>Punnapra North is a Grama Panchayath in Alappuzha District, Kerala, bordered by Alappuzha Municipality to the north, the Arabian Sea to the west, Punnapra South to the south, and Nedumudi to the east. Known for its coastal geography, it is part of a historical region featuring scenic beaches and paddy fields. The area is part of the Ambalappuzha Block.</w:t>
      </w:r>
    </w:p>
    <w:p w:rsidR="009A70AE" w:rsidRDefault="00CF0586">
      <w:pPr>
        <w:pStyle w:val="normal0"/>
        <w:spacing w:before="240" w:after="240"/>
        <w:rPr>
          <w:rFonts w:ascii="Garamond" w:eastAsia="Garamond" w:hAnsi="Garamond" w:cs="Garamond"/>
          <w:sz w:val="24"/>
          <w:szCs w:val="24"/>
        </w:rPr>
      </w:pPr>
      <w:r>
        <w:rPr>
          <w:rFonts w:ascii="Garamond" w:eastAsia="Garamond" w:hAnsi="Garamond" w:cs="Garamond"/>
          <w:sz w:val="24"/>
          <w:szCs w:val="24"/>
        </w:rPr>
        <w:t>The diverse population consists of fishing communities, farmers, coir industrial workers, small-scale business and trade workers, elderly persons, children, and individuals with chronic health conditions. These demographic and geographical factors increase the panchayat's vulnerability to natural disasters, climate-related hazards, and public health emergencies.</w:t>
      </w:r>
    </w:p>
    <w:p w:rsidR="009A70AE" w:rsidRDefault="00CF0586">
      <w:pPr>
        <w:pStyle w:val="normal0"/>
        <w:spacing w:before="240" w:after="240"/>
        <w:rPr>
          <w:rFonts w:ascii="Garamond" w:eastAsia="Garamond" w:hAnsi="Garamond" w:cs="Garamond"/>
          <w:sz w:val="24"/>
          <w:szCs w:val="24"/>
        </w:rPr>
      </w:pPr>
      <w:r>
        <w:rPr>
          <w:rFonts w:ascii="Garamond" w:eastAsia="Garamond" w:hAnsi="Garamond" w:cs="Garamond"/>
          <w:sz w:val="24"/>
          <w:szCs w:val="24"/>
        </w:rPr>
        <w:t>Past experiences have clearly shown that health emergencies and disasters can exert considerable strain on the local health system. Timely preparedness and coordinated response at the panchayat level are critical to minimize health risks, adverse events, and loss of life. A structured health emergency preparedness and response plan is therefore essential to guide local authorities, health institutions, and community stakeholders in managing emergencies effectively.</w:t>
      </w:r>
    </w:p>
    <w:p w:rsidR="009A70AE" w:rsidRDefault="00CF0586">
      <w:pPr>
        <w:pStyle w:val="normal0"/>
        <w:spacing w:before="240" w:after="240"/>
        <w:rPr>
          <w:rFonts w:ascii="Garamond" w:eastAsia="Garamond" w:hAnsi="Garamond" w:cs="Garamond"/>
          <w:sz w:val="24"/>
          <w:szCs w:val="24"/>
        </w:rPr>
      </w:pPr>
      <w:r>
        <w:rPr>
          <w:rFonts w:ascii="Garamond" w:eastAsia="Garamond" w:hAnsi="Garamond" w:cs="Garamond"/>
          <w:sz w:val="24"/>
          <w:szCs w:val="24"/>
        </w:rPr>
        <w:t>The purpose of this document is to establish a systematic framework for health emergency preparedness and response in Punnapra North Grama Panchayath. The specific objectives are to provide a baseline for rapid mobilisation of resources and services during health emergencies, to identify gaps in health resources and high-risk populations to improve readiness, and to ensure coordinated actions among government departments, private healthcare providers, and AYUSH systems of medicine supporting an integrated and efficient emergency response.</w:t>
      </w:r>
    </w:p>
    <w:p w:rsidR="009A70AE" w:rsidRDefault="00CF0586">
      <w:pPr>
        <w:pStyle w:val="normal0"/>
        <w:spacing w:before="240" w:after="240"/>
        <w:rPr>
          <w:rFonts w:ascii="Garamond" w:eastAsia="Garamond" w:hAnsi="Garamond" w:cs="Garamond"/>
          <w:sz w:val="24"/>
          <w:szCs w:val="24"/>
        </w:rPr>
      </w:pPr>
      <w:r>
        <w:rPr>
          <w:rFonts w:ascii="Garamond" w:eastAsia="Garamond" w:hAnsi="Garamond" w:cs="Garamond"/>
          <w:sz w:val="24"/>
          <w:szCs w:val="24"/>
        </w:rPr>
        <w:t>The framework is aligned with national and state policies that guide disaster preparedness and health emergency management. The Disaster Management Act, 2005, enacted by the Government of India, mandates the preparation of disaster management plans at national, state, and district levels. These plans must address disaster vulnerability, capacity building, preparedness, and the roles and responsibilities of all relevant authorities, including local bodies like panchayaths.</w:t>
      </w:r>
    </w:p>
    <w:p w:rsidR="009A70AE" w:rsidRDefault="00CF0586">
      <w:pPr>
        <w:pStyle w:val="normal0"/>
        <w:spacing w:before="240" w:after="240"/>
        <w:rPr>
          <w:rFonts w:ascii="Garamond" w:eastAsia="Garamond" w:hAnsi="Garamond" w:cs="Garamond"/>
          <w:sz w:val="24"/>
          <w:szCs w:val="24"/>
        </w:rPr>
      </w:pPr>
      <w:r>
        <w:rPr>
          <w:rFonts w:ascii="Garamond" w:eastAsia="Garamond" w:hAnsi="Garamond" w:cs="Garamond"/>
          <w:sz w:val="24"/>
          <w:szCs w:val="24"/>
        </w:rPr>
        <w:t>At the state level, the Kerala State Disaster Management Plan provides guidance on planning and responding to potential threats by strengthening preparedness, response, mitigation, and community-based resilience activities. It emphasises that local self-governments should be equipped with disaster management plans and supported with capacity building to address hazards that exceed community coping capacity.</w:t>
      </w:r>
    </w:p>
    <w:p w:rsidR="009A70AE" w:rsidRDefault="00CF0586">
      <w:pPr>
        <w:pStyle w:val="normal0"/>
        <w:spacing w:before="240" w:after="240"/>
        <w:rPr>
          <w:rFonts w:ascii="Garamond" w:eastAsia="Garamond" w:hAnsi="Garamond" w:cs="Garamond"/>
          <w:sz w:val="24"/>
          <w:szCs w:val="24"/>
        </w:rPr>
      </w:pPr>
      <w:r>
        <w:rPr>
          <w:rFonts w:ascii="Garamond" w:eastAsia="Garamond" w:hAnsi="Garamond" w:cs="Garamond"/>
          <w:sz w:val="24"/>
          <w:szCs w:val="24"/>
        </w:rPr>
        <w:t>The Punnapra North Panchayath has experienced several significant emergencies in recent years that highlight the need for a comprehensive preparedness plan. The Kerala floods of 2018 and 2019 affected homes, public health services, and sanitation across the panchayath, revealing critical needs in water quality management, rapid health outreach, and synchronised response among departments.</w:t>
      </w:r>
    </w:p>
    <w:p w:rsidR="009A70AE" w:rsidRDefault="00CF0586">
      <w:pPr>
        <w:pStyle w:val="normal0"/>
        <w:spacing w:before="240" w:after="240"/>
        <w:rPr>
          <w:rFonts w:ascii="Garamond" w:eastAsia="Garamond" w:hAnsi="Garamond" w:cs="Garamond"/>
          <w:sz w:val="24"/>
          <w:szCs w:val="24"/>
        </w:rPr>
      </w:pPr>
      <w:r>
        <w:rPr>
          <w:rFonts w:ascii="Garamond" w:eastAsia="Garamond" w:hAnsi="Garamond" w:cs="Garamond"/>
          <w:sz w:val="24"/>
          <w:szCs w:val="24"/>
        </w:rPr>
        <w:lastRenderedPageBreak/>
        <w:t>The COVID-19 pandemic from 2020 to 2022 exposed gaps in surveillance, testing, quarantine support, and vaccine development at the grassroots level. It also showed the value of coordinated efforts between public health teams, private providers, AYUSH practitioners, and volunteers to reduce disease spread and provide community care.</w:t>
      </w:r>
    </w:p>
    <w:p w:rsidR="009A70AE" w:rsidRDefault="00CF0586">
      <w:pPr>
        <w:pStyle w:val="normal0"/>
        <w:spacing w:before="240" w:after="240"/>
        <w:rPr>
          <w:rFonts w:ascii="Garamond" w:eastAsia="Garamond" w:hAnsi="Garamond" w:cs="Garamond"/>
          <w:sz w:val="24"/>
          <w:szCs w:val="24"/>
        </w:rPr>
      </w:pPr>
      <w:r>
        <w:rPr>
          <w:rFonts w:ascii="Garamond" w:eastAsia="Garamond" w:hAnsi="Garamond" w:cs="Garamond"/>
          <w:sz w:val="24"/>
          <w:szCs w:val="24"/>
        </w:rPr>
        <w:t>The dengue outbreak in 2023 identified the Punnapra North Panchayath as a high-risk area for dengue fever, mainly in Wards 16, 13, and 14, with reported cases surfacing during monsoon-related spikes in May 2023. It was specifically identified as one of the major areas with a high number of confirmed cases in the district. The spike was directly linked to an increased number of small-scale industries with a greater number of migrant workers. Authorities strengthened vector control activities such as vector study, source reduction, spraying, fogging, fever surveys, dry day observation, active surveillance, and public health awareness on prevention and control of vector-borne diseases, thereby reducing disease emergence.</w:t>
      </w:r>
    </w:p>
    <w:p w:rsidR="009A70AE" w:rsidRDefault="00CF0586">
      <w:pPr>
        <w:pStyle w:val="normal0"/>
        <w:spacing w:before="240" w:after="240"/>
        <w:rPr>
          <w:rFonts w:ascii="Garamond" w:eastAsia="Garamond" w:hAnsi="Garamond" w:cs="Garamond"/>
          <w:sz w:val="24"/>
          <w:szCs w:val="24"/>
        </w:rPr>
      </w:pPr>
      <w:r>
        <w:rPr>
          <w:rFonts w:ascii="Garamond" w:eastAsia="Garamond" w:hAnsi="Garamond" w:cs="Garamond"/>
          <w:sz w:val="24"/>
          <w:szCs w:val="24"/>
        </w:rPr>
        <w:t>Collectively, these events demonstrate the necessity of early preparedness, resource planning, and strong intersectoral coordination to reduce health risks and respond effectively to emergencies. By integrating lessons from past experiences with national and state policy frameworks, this plan strengthens Punnapra North Grama Panchayath’s ability to protect lives, safeguard public health, and improve community resilience in the face of future threats.</w:t>
      </w:r>
    </w:p>
    <w:p w:rsidR="009A70AE" w:rsidRDefault="009A70AE">
      <w:pPr>
        <w:pStyle w:val="normal0"/>
        <w:rPr>
          <w:rFonts w:ascii="Garamond" w:eastAsia="Garamond" w:hAnsi="Garamond" w:cs="Garamond"/>
          <w:sz w:val="23"/>
          <w:szCs w:val="23"/>
        </w:rPr>
      </w:pPr>
    </w:p>
    <w:p w:rsidR="009A70AE" w:rsidRDefault="00CF0586">
      <w:pPr>
        <w:pStyle w:val="Heading1"/>
        <w:jc w:val="center"/>
        <w:rPr>
          <w:rFonts w:ascii="Garamond" w:eastAsia="Garamond" w:hAnsi="Garamond" w:cs="Garamond"/>
          <w:color w:val="000000"/>
          <w:sz w:val="34"/>
          <w:szCs w:val="34"/>
        </w:rPr>
      </w:pPr>
      <w:bookmarkStart w:id="4" w:name="_heading=h.mtqr7nwnh3cc" w:colFirst="0" w:colLast="0"/>
      <w:bookmarkStart w:id="5" w:name="_Toc223607484"/>
      <w:bookmarkEnd w:id="4"/>
      <w:r>
        <w:rPr>
          <w:rFonts w:ascii="Garamond" w:eastAsia="Garamond" w:hAnsi="Garamond" w:cs="Garamond"/>
          <w:color w:val="000000"/>
          <w:sz w:val="34"/>
          <w:szCs w:val="34"/>
        </w:rPr>
        <w:t>LSGD AT A GLANCE</w:t>
      </w:r>
      <w:bookmarkEnd w:id="5"/>
    </w:p>
    <w:p w:rsidR="009A70AE" w:rsidRDefault="009A70AE">
      <w:pPr>
        <w:pStyle w:val="normal0"/>
      </w:pPr>
    </w:p>
    <w:p w:rsidR="009A70AE" w:rsidRDefault="009A70AE">
      <w:pPr>
        <w:pStyle w:val="normal0"/>
      </w:pPr>
    </w:p>
    <w:p w:rsidR="009A70AE" w:rsidRDefault="00CF0586">
      <w:pPr>
        <w:pStyle w:val="normal0"/>
        <w:numPr>
          <w:ilvl w:val="0"/>
          <w:numId w:val="1"/>
        </w:numPr>
        <w:rPr>
          <w:rFonts w:ascii="Garamond" w:eastAsia="Garamond" w:hAnsi="Garamond" w:cs="Garamond"/>
          <w:sz w:val="23"/>
          <w:szCs w:val="23"/>
        </w:rPr>
      </w:pPr>
      <w:r>
        <w:rPr>
          <w:rFonts w:ascii="Garamond" w:eastAsia="Garamond" w:hAnsi="Garamond" w:cs="Garamond"/>
          <w:sz w:val="23"/>
          <w:szCs w:val="23"/>
        </w:rPr>
        <w:t>Geographical boundaries with political map ( based on latest delimitation)</w:t>
      </w: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CF0586">
      <w:pPr>
        <w:pStyle w:val="normal0"/>
        <w:rPr>
          <w:rFonts w:ascii="Garamond" w:eastAsia="Garamond" w:hAnsi="Garamond" w:cs="Garamond"/>
          <w:sz w:val="23"/>
          <w:szCs w:val="23"/>
        </w:rPr>
      </w:pPr>
      <w:r>
        <w:rPr>
          <w:noProof/>
          <w:lang w:val="en-US"/>
        </w:rPr>
        <w:drawing>
          <wp:inline distT="0" distB="0" distL="0" distR="0">
            <wp:extent cx="4271963" cy="2695575"/>
            <wp:effectExtent l="19050" t="19050" r="14287" b="28575"/>
            <wp:docPr id="4110"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7"/>
                    <a:srcRect/>
                    <a:stretch>
                      <a:fillRect/>
                    </a:stretch>
                  </pic:blipFill>
                  <pic:spPr>
                    <a:xfrm>
                      <a:off x="0" y="0"/>
                      <a:ext cx="4271963" cy="2695575"/>
                    </a:xfrm>
                    <a:prstGeom prst="rect">
                      <a:avLst/>
                    </a:prstGeom>
                    <a:ln w="9525">
                      <a:solidFill>
                        <a:srgbClr val="000000"/>
                      </a:solidFill>
                      <a:prstDash val="solid"/>
                    </a:ln>
                  </pic:spPr>
                </pic:pic>
              </a:graphicData>
            </a:graphic>
          </wp:inline>
        </w:drawing>
      </w:r>
    </w:p>
    <w:p w:rsidR="009A70AE" w:rsidRPr="004D70E9" w:rsidRDefault="009A70AE">
      <w:pPr>
        <w:pStyle w:val="normal0"/>
        <w:rPr>
          <w:rFonts w:ascii="Garamond" w:eastAsia="Garamond" w:hAnsi="Garamond" w:cs="Garamond"/>
          <w:b/>
          <w:sz w:val="23"/>
          <w:szCs w:val="23"/>
        </w:rPr>
      </w:pPr>
    </w:p>
    <w:p w:rsidR="009A70AE" w:rsidRDefault="004D70E9" w:rsidP="004D70E9">
      <w:pPr>
        <w:pStyle w:val="normal0"/>
        <w:rPr>
          <w:rFonts w:ascii="Garamond" w:eastAsia="Garamond" w:hAnsi="Garamond" w:cs="Garamond"/>
          <w:b/>
          <w:sz w:val="23"/>
          <w:szCs w:val="23"/>
        </w:rPr>
      </w:pPr>
      <w:r w:rsidRPr="004D70E9">
        <w:rPr>
          <w:rFonts w:ascii="Garamond" w:eastAsia="Garamond" w:hAnsi="Garamond" w:cs="Garamond"/>
          <w:b/>
          <w:sz w:val="23"/>
          <w:szCs w:val="23"/>
        </w:rPr>
        <w:t>Ward division</w:t>
      </w:r>
    </w:p>
    <w:p w:rsidR="004D70E9" w:rsidRPr="004D70E9" w:rsidRDefault="004D70E9" w:rsidP="004D70E9">
      <w:pPr>
        <w:pStyle w:val="normal0"/>
        <w:rPr>
          <w:rFonts w:ascii="Garamond" w:eastAsia="Garamond" w:hAnsi="Garamond" w:cs="Garamond"/>
          <w:b/>
          <w:sz w:val="23"/>
          <w:szCs w:val="23"/>
        </w:rPr>
      </w:pPr>
    </w:p>
    <w:tbl>
      <w:tblPr>
        <w:tblStyle w:val="afffffffffffffffffffffff2"/>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035"/>
        <w:gridCol w:w="1035"/>
        <w:gridCol w:w="1035"/>
        <w:gridCol w:w="1035"/>
        <w:gridCol w:w="1035"/>
        <w:gridCol w:w="1035"/>
        <w:gridCol w:w="1035"/>
        <w:gridCol w:w="1365"/>
      </w:tblGrid>
      <w:tr w:rsidR="009A70AE">
        <w:trPr>
          <w:cantSplit/>
          <w:tblHeader/>
        </w:trPr>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Ward</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Houses</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Population</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Migrants</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Wells</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Hot</w:t>
            </w:r>
          </w:p>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spots</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Ed. Institutions</w:t>
            </w:r>
          </w:p>
        </w:tc>
        <w:tc>
          <w:tcPr>
            <w:tcW w:w="136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Hosp pvt/govt.</w:t>
            </w:r>
          </w:p>
        </w:tc>
      </w:tr>
      <w:tr w:rsidR="009A70AE">
        <w:trPr>
          <w:cantSplit/>
          <w:tblHeader/>
        </w:trPr>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455</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1821</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19</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w:t>
            </w:r>
          </w:p>
        </w:tc>
        <w:tc>
          <w:tcPr>
            <w:tcW w:w="136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1(pvt)</w:t>
            </w:r>
          </w:p>
        </w:tc>
      </w:tr>
      <w:tr w:rsidR="009A70AE">
        <w:trPr>
          <w:cantSplit/>
          <w:tblHeader/>
        </w:trPr>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2</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436</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1886</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7</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63</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36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blHeader/>
        </w:trPr>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3</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445</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1584</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85</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w:t>
            </w:r>
          </w:p>
        </w:tc>
        <w:tc>
          <w:tcPr>
            <w:tcW w:w="136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blHeader/>
        </w:trPr>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472</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1697</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2</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41</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36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blHeader/>
        </w:trPr>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5</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486</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1695</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6</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52</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2</w:t>
            </w:r>
          </w:p>
        </w:tc>
        <w:tc>
          <w:tcPr>
            <w:tcW w:w="136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blHeader/>
        </w:trPr>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6</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495</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1910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9</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15</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36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blHeader/>
        </w:trPr>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7</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484</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1184</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18</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93</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w:t>
            </w:r>
          </w:p>
        </w:tc>
        <w:tc>
          <w:tcPr>
            <w:tcW w:w="136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blHeader/>
        </w:trPr>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8</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440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1672</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5</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50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36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blHeader/>
        </w:trPr>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9</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440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1672</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5</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50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36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blHeader/>
        </w:trPr>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483</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1853</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80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36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w:t>
            </w:r>
          </w:p>
        </w:tc>
      </w:tr>
      <w:tr w:rsidR="009A70AE">
        <w:trPr>
          <w:cantSplit/>
          <w:tblHeader/>
        </w:trPr>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11</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532</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2183</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19</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2</w:t>
            </w:r>
          </w:p>
        </w:tc>
        <w:tc>
          <w:tcPr>
            <w:tcW w:w="136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blHeader/>
        </w:trPr>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12</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495</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2061</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27</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w:t>
            </w:r>
          </w:p>
        </w:tc>
        <w:tc>
          <w:tcPr>
            <w:tcW w:w="136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blHeader/>
        </w:trPr>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13</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454</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1813</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25</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36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blHeader/>
        </w:trPr>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14</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426</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1651</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18</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50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2</w:t>
            </w:r>
          </w:p>
        </w:tc>
        <w:tc>
          <w:tcPr>
            <w:tcW w:w="136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blHeader/>
        </w:trPr>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15</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430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1897</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52</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36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blHeader/>
        </w:trPr>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16</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482</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1978</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151</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142</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36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1(govt)</w:t>
            </w:r>
          </w:p>
        </w:tc>
      </w:tr>
      <w:tr w:rsidR="009A70AE">
        <w:trPr>
          <w:cantSplit/>
          <w:tblHeader/>
        </w:trPr>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17</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419</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1890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20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27</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c>
          <w:tcPr>
            <w:tcW w:w="103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3</w:t>
            </w:r>
          </w:p>
        </w:tc>
        <w:tc>
          <w:tcPr>
            <w:tcW w:w="1365"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0</w:t>
            </w:r>
          </w:p>
        </w:tc>
      </w:tr>
    </w:tbl>
    <w:p w:rsidR="009A70AE" w:rsidRDefault="009A70AE">
      <w:pPr>
        <w:pStyle w:val="normal0"/>
        <w:ind w:left="72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CF0586">
      <w:pPr>
        <w:pStyle w:val="normal0"/>
        <w:rPr>
          <w:rFonts w:ascii="Garamond" w:eastAsia="Garamond" w:hAnsi="Garamond" w:cs="Garamond"/>
          <w:b/>
          <w:bCs/>
          <w:sz w:val="28"/>
          <w:szCs w:val="28"/>
        </w:rPr>
      </w:pPr>
      <w:r>
        <w:rPr>
          <w:rFonts w:ascii="Garamond" w:eastAsia="Garamond" w:hAnsi="Garamond" w:cs="Garamond"/>
          <w:b/>
          <w:bCs/>
          <w:sz w:val="28"/>
          <w:szCs w:val="28"/>
        </w:rPr>
        <w:t>Major Roads/river</w:t>
      </w:r>
    </w:p>
    <w:p w:rsidR="009A70AE" w:rsidRDefault="009A70AE">
      <w:pPr>
        <w:pStyle w:val="normal0"/>
        <w:rPr>
          <w:rFonts w:ascii="Garamond" w:eastAsia="Garamond" w:hAnsi="Garamond" w:cs="Garamond"/>
          <w:sz w:val="24"/>
          <w:szCs w:val="24"/>
        </w:rPr>
      </w:pPr>
    </w:p>
    <w:p w:rsidR="009A70AE" w:rsidRDefault="00CF0586">
      <w:pPr>
        <w:pStyle w:val="normal0"/>
        <w:rPr>
          <w:rFonts w:ascii="Garamond" w:eastAsia="Garamond" w:hAnsi="Garamond" w:cs="Garamond"/>
          <w:b/>
          <w:bCs/>
          <w:sz w:val="24"/>
          <w:szCs w:val="24"/>
        </w:rPr>
      </w:pPr>
      <w:r>
        <w:rPr>
          <w:rFonts w:ascii="Garamond" w:eastAsia="Garamond" w:hAnsi="Garamond" w:cs="Garamond"/>
          <w:b/>
          <w:bCs/>
          <w:sz w:val="24"/>
          <w:szCs w:val="24"/>
        </w:rPr>
        <w:t>National Highways Reachable To Punnapra (north)</w:t>
      </w:r>
    </w:p>
    <w:p w:rsidR="009A70AE" w:rsidRDefault="00CF0586">
      <w:pPr>
        <w:pStyle w:val="normal0"/>
        <w:rPr>
          <w:rFonts w:ascii="Garamond" w:eastAsia="Garamond" w:hAnsi="Garamond" w:cs="Garamond"/>
          <w:sz w:val="24"/>
          <w:szCs w:val="24"/>
        </w:rPr>
      </w:pPr>
      <w:r>
        <w:rPr>
          <w:rFonts w:ascii="Garamond" w:eastAsia="Garamond" w:hAnsi="Garamond" w:cs="Garamond"/>
          <w:sz w:val="24"/>
          <w:szCs w:val="24"/>
        </w:rPr>
        <w:t xml:space="preserve">Nationa High Way :NH66       </w:t>
      </w:r>
    </w:p>
    <w:p w:rsidR="009A70AE" w:rsidRDefault="00CF0586">
      <w:pPr>
        <w:pStyle w:val="normal0"/>
        <w:rPr>
          <w:rFonts w:ascii="Garamond" w:eastAsia="Garamond" w:hAnsi="Garamond" w:cs="Garamond"/>
          <w:sz w:val="24"/>
          <w:szCs w:val="24"/>
        </w:rPr>
      </w:pPr>
      <w:r>
        <w:rPr>
          <w:rFonts w:ascii="Garamond" w:eastAsia="Garamond" w:hAnsi="Garamond" w:cs="Garamond"/>
          <w:sz w:val="24"/>
          <w:szCs w:val="24"/>
        </w:rPr>
        <w:t xml:space="preserve">Nationa High Way :       </w:t>
      </w:r>
    </w:p>
    <w:p w:rsidR="009A70AE" w:rsidRDefault="00CF0586">
      <w:pPr>
        <w:pStyle w:val="normal0"/>
        <w:rPr>
          <w:rFonts w:ascii="Garamond" w:eastAsia="Garamond" w:hAnsi="Garamond" w:cs="Garamond"/>
          <w:sz w:val="24"/>
          <w:szCs w:val="24"/>
        </w:rPr>
      </w:pPr>
      <w:r>
        <w:rPr>
          <w:rFonts w:ascii="Garamond" w:eastAsia="Garamond" w:hAnsi="Garamond" w:cs="Garamond"/>
          <w:b/>
          <w:bCs/>
          <w:sz w:val="24"/>
          <w:szCs w:val="24"/>
        </w:rPr>
        <w:t>Rivers Near Punnapra (north)</w:t>
      </w:r>
      <w:r>
        <w:rPr>
          <w:rFonts w:ascii="Garamond" w:eastAsia="Garamond" w:hAnsi="Garamond" w:cs="Garamond"/>
          <w:sz w:val="24"/>
          <w:szCs w:val="24"/>
        </w:rPr>
        <w:t xml:space="preserve"> </w:t>
      </w:r>
    </w:p>
    <w:p w:rsidR="009A70AE" w:rsidRDefault="00CF0586">
      <w:pPr>
        <w:pStyle w:val="normal0"/>
        <w:rPr>
          <w:rFonts w:ascii="Garamond" w:eastAsia="Garamond" w:hAnsi="Garamond" w:cs="Garamond"/>
          <w:sz w:val="24"/>
          <w:szCs w:val="24"/>
        </w:rPr>
      </w:pPr>
      <w:r>
        <w:rPr>
          <w:rFonts w:ascii="Garamond" w:eastAsia="Garamond" w:hAnsi="Garamond" w:cs="Garamond"/>
          <w:sz w:val="24"/>
          <w:szCs w:val="24"/>
        </w:rPr>
        <w:t xml:space="preserve">Tributaries of Manimala,Pamba,Achankovil (Pookkaithayar) </w:t>
      </w: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Major establishments with geospatial mapping</w:t>
      </w: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occupational groups, socio cultural groups, migration &amp; mobility patterns</w:t>
      </w: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CF0586">
      <w:pPr>
        <w:pStyle w:val="normal0"/>
        <w:rPr>
          <w:rFonts w:ascii="Garamond" w:eastAsia="Garamond" w:hAnsi="Garamond" w:cs="Garamond"/>
          <w:i/>
          <w:iCs/>
          <w:sz w:val="23"/>
          <w:szCs w:val="23"/>
        </w:rPr>
      </w:pPr>
      <w:r>
        <w:rPr>
          <w:rFonts w:ascii="Garamond" w:eastAsia="Garamond" w:hAnsi="Garamond" w:cs="Garamond"/>
          <w:i/>
          <w:iCs/>
          <w:sz w:val="23"/>
          <w:szCs w:val="23"/>
        </w:rPr>
        <w:t xml:space="preserve">Vulnerability mapping </w:t>
      </w:r>
    </w:p>
    <w:p w:rsidR="009A70AE" w:rsidRDefault="009A70AE">
      <w:pPr>
        <w:pStyle w:val="normal0"/>
        <w:rPr>
          <w:rFonts w:ascii="Garamond" w:eastAsia="Garamond" w:hAnsi="Garamond" w:cs="Garamond"/>
          <w:i/>
          <w:iCs/>
          <w:sz w:val="23"/>
          <w:szCs w:val="23"/>
        </w:rPr>
      </w:pPr>
    </w:p>
    <w:p w:rsidR="009A70AE" w:rsidRDefault="009A70AE">
      <w:pPr>
        <w:pStyle w:val="normal0"/>
        <w:rPr>
          <w:rFonts w:ascii="Garamond" w:eastAsia="Garamond" w:hAnsi="Garamond" w:cs="Garamond"/>
          <w:i/>
          <w:iCs/>
          <w:sz w:val="23"/>
          <w:szCs w:val="23"/>
        </w:rPr>
      </w:pP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Disaster prone areas (geographic vulnerability)</w:t>
      </w:r>
    </w:p>
    <w:p w:rsidR="009A70AE" w:rsidRDefault="009A70AE">
      <w:pPr>
        <w:pStyle w:val="normal0"/>
        <w:ind w:left="720"/>
        <w:rPr>
          <w:rFonts w:ascii="Garamond" w:eastAsia="Garamond" w:hAnsi="Garamond" w:cs="Garamond"/>
          <w:sz w:val="23"/>
          <w:szCs w:val="23"/>
        </w:rPr>
      </w:pPr>
    </w:p>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Maps - ward-based (Mention source also)</w:t>
      </w:r>
    </w:p>
    <w:p w:rsidR="009A70AE" w:rsidRDefault="009A70AE">
      <w:pPr>
        <w:pStyle w:val="normal0"/>
        <w:rPr>
          <w:rFonts w:ascii="Garamond" w:eastAsia="Garamond" w:hAnsi="Garamond" w:cs="Garamond"/>
          <w:sz w:val="23"/>
          <w:szCs w:val="23"/>
        </w:rPr>
      </w:pPr>
    </w:p>
    <w:p w:rsidR="009A70AE" w:rsidRDefault="00CF0586">
      <w:pPr>
        <w:pStyle w:val="normal0"/>
        <w:numPr>
          <w:ilvl w:val="0"/>
          <w:numId w:val="20"/>
        </w:numPr>
        <w:rPr>
          <w:rFonts w:ascii="Garamond" w:eastAsia="Garamond" w:hAnsi="Garamond" w:cs="Garamond"/>
          <w:sz w:val="23"/>
          <w:szCs w:val="23"/>
        </w:rPr>
      </w:pPr>
      <w:r>
        <w:rPr>
          <w:rFonts w:ascii="Garamond" w:eastAsia="Garamond" w:hAnsi="Garamond" w:cs="Garamond"/>
          <w:sz w:val="23"/>
          <w:szCs w:val="23"/>
        </w:rPr>
        <w:t>Geographical boundaries - ward boundaries map</w:t>
      </w:r>
    </w:p>
    <w:p w:rsidR="009A70AE" w:rsidRDefault="00CF0586">
      <w:pPr>
        <w:pStyle w:val="normal0"/>
        <w:numPr>
          <w:ilvl w:val="0"/>
          <w:numId w:val="20"/>
        </w:numPr>
        <w:rPr>
          <w:rFonts w:ascii="Garamond" w:eastAsia="Garamond" w:hAnsi="Garamond" w:cs="Garamond"/>
          <w:sz w:val="23"/>
          <w:szCs w:val="23"/>
        </w:rPr>
      </w:pPr>
      <w:r>
        <w:rPr>
          <w:rFonts w:ascii="Garamond" w:eastAsia="Garamond" w:hAnsi="Garamond" w:cs="Garamond"/>
          <w:sz w:val="23"/>
          <w:szCs w:val="23"/>
        </w:rPr>
        <w:t>Health infrastructure map</w:t>
      </w:r>
    </w:p>
    <w:p w:rsidR="009A70AE" w:rsidRDefault="00CF0586">
      <w:pPr>
        <w:pStyle w:val="normal0"/>
        <w:numPr>
          <w:ilvl w:val="0"/>
          <w:numId w:val="20"/>
        </w:numPr>
        <w:rPr>
          <w:rFonts w:ascii="Garamond" w:eastAsia="Garamond" w:hAnsi="Garamond" w:cs="Garamond"/>
          <w:sz w:val="23"/>
          <w:szCs w:val="23"/>
        </w:rPr>
      </w:pPr>
      <w:r>
        <w:rPr>
          <w:rFonts w:ascii="Garamond" w:eastAsia="Garamond" w:hAnsi="Garamond" w:cs="Garamond"/>
          <w:sz w:val="23"/>
          <w:szCs w:val="23"/>
        </w:rPr>
        <w:t>roads and rivers map</w:t>
      </w:r>
    </w:p>
    <w:p w:rsidR="009A70AE" w:rsidRDefault="00CF0586">
      <w:pPr>
        <w:pStyle w:val="normal0"/>
        <w:numPr>
          <w:ilvl w:val="0"/>
          <w:numId w:val="20"/>
        </w:numPr>
        <w:rPr>
          <w:rFonts w:ascii="Garamond" w:eastAsia="Garamond" w:hAnsi="Garamond" w:cs="Garamond"/>
          <w:sz w:val="23"/>
          <w:szCs w:val="23"/>
        </w:rPr>
      </w:pPr>
      <w:r>
        <w:rPr>
          <w:rFonts w:ascii="Garamond" w:eastAsia="Garamond" w:hAnsi="Garamond" w:cs="Garamond"/>
          <w:sz w:val="23"/>
          <w:szCs w:val="23"/>
        </w:rPr>
        <w:t>major establishments map</w:t>
      </w:r>
    </w:p>
    <w:p w:rsidR="009A70AE" w:rsidRDefault="00CF0586">
      <w:pPr>
        <w:pStyle w:val="normal0"/>
        <w:numPr>
          <w:ilvl w:val="0"/>
          <w:numId w:val="20"/>
        </w:numPr>
        <w:rPr>
          <w:rFonts w:ascii="Garamond" w:eastAsia="Garamond" w:hAnsi="Garamond" w:cs="Garamond"/>
          <w:sz w:val="23"/>
          <w:szCs w:val="23"/>
        </w:rPr>
      </w:pPr>
      <w:r>
        <w:rPr>
          <w:rFonts w:ascii="Garamond" w:eastAsia="Garamond" w:hAnsi="Garamond" w:cs="Garamond"/>
          <w:sz w:val="23"/>
          <w:szCs w:val="23"/>
        </w:rPr>
        <w:t>disaster-prone areas map</w:t>
      </w:r>
    </w:p>
    <w:p w:rsidR="009A70AE" w:rsidRDefault="00CF0586">
      <w:pPr>
        <w:pStyle w:val="normal0"/>
        <w:numPr>
          <w:ilvl w:val="0"/>
          <w:numId w:val="20"/>
        </w:numPr>
        <w:rPr>
          <w:rFonts w:ascii="Garamond" w:eastAsia="Garamond" w:hAnsi="Garamond" w:cs="Garamond"/>
          <w:sz w:val="23"/>
          <w:szCs w:val="23"/>
        </w:rPr>
      </w:pPr>
      <w:r>
        <w:rPr>
          <w:rFonts w:ascii="Garamond" w:eastAsia="Garamond" w:hAnsi="Garamond" w:cs="Garamond"/>
          <w:sz w:val="23"/>
          <w:szCs w:val="23"/>
        </w:rPr>
        <w:t>hotspot map - CD &amp; disasters</w:t>
      </w:r>
    </w:p>
    <w:p w:rsidR="009A70AE" w:rsidRDefault="009A70AE">
      <w:pPr>
        <w:pStyle w:val="normal0"/>
        <w:ind w:left="360"/>
        <w:rPr>
          <w:rFonts w:ascii="Garamond" w:eastAsia="Garamond" w:hAnsi="Garamond" w:cs="Garamond"/>
          <w:sz w:val="23"/>
          <w:szCs w:val="23"/>
        </w:rPr>
      </w:pPr>
    </w:p>
    <w:p w:rsidR="009A70AE" w:rsidRDefault="009A70AE">
      <w:pPr>
        <w:pStyle w:val="normal0"/>
        <w:ind w:left="360"/>
        <w:rPr>
          <w:rFonts w:ascii="Garamond" w:eastAsia="Garamond" w:hAnsi="Garamond" w:cs="Garamond"/>
          <w:sz w:val="23"/>
          <w:szCs w:val="23"/>
        </w:rPr>
      </w:pPr>
    </w:p>
    <w:p w:rsidR="009A70AE" w:rsidRDefault="00CF0586" w:rsidP="004D70E9">
      <w:pPr>
        <w:pStyle w:val="Heading2"/>
        <w:rPr>
          <w:rFonts w:ascii="Garamond" w:eastAsia="Garamond" w:hAnsi="Garamond" w:cs="Garamond"/>
          <w:color w:val="000000"/>
          <w:sz w:val="34"/>
          <w:szCs w:val="34"/>
        </w:rPr>
      </w:pPr>
      <w:bookmarkStart w:id="6" w:name="_Toc223607485"/>
      <w:r>
        <w:rPr>
          <w:rFonts w:ascii="Garamond" w:eastAsia="Garamond" w:hAnsi="Garamond" w:cs="Garamond"/>
          <w:color w:val="000000"/>
          <w:sz w:val="34"/>
          <w:szCs w:val="34"/>
        </w:rPr>
        <w:t>INTEGRATED HEALTH INFRASTRUCTURE MAP OF PUNNAPRA NORTH PANCHAYAT</w:t>
      </w:r>
      <w:bookmarkEnd w:id="6"/>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CF0586">
      <w:pPr>
        <w:pStyle w:val="Heading1"/>
        <w:jc w:val="left"/>
        <w:rPr>
          <w:rFonts w:ascii="Garamond" w:eastAsia="Garamond" w:hAnsi="Garamond" w:cs="Garamond"/>
          <w:color w:val="000000"/>
          <w:sz w:val="34"/>
          <w:szCs w:val="34"/>
        </w:rPr>
      </w:pPr>
      <w:bookmarkStart w:id="7" w:name="_Toc223607486"/>
      <w:r>
        <w:rPr>
          <w:rFonts w:ascii="Garamond" w:eastAsia="Garamond" w:hAnsi="Garamond" w:cs="Garamond"/>
          <w:color w:val="000000"/>
          <w:sz w:val="34"/>
          <w:szCs w:val="34"/>
        </w:rPr>
        <w:lastRenderedPageBreak/>
        <w:t>GENERAL PROFILE OF THE LSGI’S</w:t>
      </w:r>
      <w:bookmarkEnd w:id="7"/>
    </w:p>
    <w:p w:rsidR="009A70AE" w:rsidRDefault="00CF0586">
      <w:pPr>
        <w:pStyle w:val="Heading2"/>
        <w:rPr>
          <w:rFonts w:ascii="Garamond" w:eastAsia="Garamond" w:hAnsi="Garamond" w:cs="Garamond"/>
          <w:color w:val="000000"/>
          <w:sz w:val="34"/>
          <w:szCs w:val="34"/>
        </w:rPr>
      </w:pPr>
      <w:bookmarkStart w:id="8" w:name="_Toc223607487"/>
      <w:r>
        <w:rPr>
          <w:rFonts w:ascii="Garamond" w:eastAsia="Garamond" w:hAnsi="Garamond" w:cs="Garamond"/>
          <w:color w:val="000000"/>
          <w:sz w:val="34"/>
          <w:szCs w:val="34"/>
        </w:rPr>
        <w:t>Background of the LSGI</w:t>
      </w:r>
      <w:bookmarkEnd w:id="8"/>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Punnapra North Grama Panchayath is situated in Ambalappuzha Taluk of Alappuzha District, Kerala. The geographical landscape of the panchayat is predominantly low-lying and is characterized by extensive paddy fields (kole lands) along with a dense network of rivers, canals, and backwaters. This unique terrain plays a significant role in shaping the local microclimate and poses distinct challenges to transportation, emergency response, and service delivery, particularly during the monsoon season and flood events.</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Administratively, the panchayat is divided into multiple wards, with a population that is largely dependent on traditional livelihoods. Agriculture, especially paddy cultivation, fishing, coir production, coconut husk processing, and other allied activities form the backbone of the local economy. In recent years, tourism-related activities and service-sector employment have shown gradual growth. The area also hosts a diverse workforce, including a significant presence of migrant labourers engaged mainly in construction, agriculture, and related sectors.</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From a public health and disaster management perspective, Punnapra North Local Self Government Institution (LSGI) has historically remained vulnerable to seasonal flooding, waterborne diseases, and vector-borne illnesses such as dengue and leptospirosis. Severe flood events in recent years, particularly the 2018 floods, caused substantial damage to life, livelihoods, and infrastructure within the panchayath. These recurring emergencies have highlighted the need to strengthen local preparedness, response mechanisms, and inter-departmental coordination.</w:t>
      </w:r>
    </w:p>
    <w:p w:rsidR="009A70AE" w:rsidRDefault="00CF0586" w:rsidP="004D70E9">
      <w:pPr>
        <w:pStyle w:val="normal0"/>
        <w:spacing w:before="240" w:after="240"/>
        <w:rPr>
          <w:rFonts w:ascii="Garamond" w:eastAsia="Garamond" w:hAnsi="Garamond" w:cs="Garamond"/>
          <w:sz w:val="23"/>
          <w:szCs w:val="23"/>
        </w:rPr>
      </w:pPr>
      <w:r>
        <w:rPr>
          <w:rFonts w:ascii="Garamond" w:eastAsia="Garamond" w:hAnsi="Garamond" w:cs="Garamond"/>
          <w:sz w:val="23"/>
          <w:szCs w:val="23"/>
        </w:rPr>
        <w:t>In this context, the development of a localized, data-driven Auxiliary Infrastructure and Logistical Resource Map is essential to support effective planning, timely emergency response, and sustainable development initiatives in Punnapra North Grama Panchayath. Such mapping will enable the panchayath to identify critical infrastructure and resources, improve accessibility during emergencies, and enhance the over</w:t>
      </w:r>
      <w:r w:rsidR="004D70E9">
        <w:rPr>
          <w:rFonts w:ascii="Garamond" w:eastAsia="Garamond" w:hAnsi="Garamond" w:cs="Garamond"/>
          <w:sz w:val="23"/>
          <w:szCs w:val="23"/>
        </w:rPr>
        <w:t>all resilience of the community</w:t>
      </w:r>
    </w:p>
    <w:p w:rsidR="009A70AE" w:rsidRDefault="009A70AE">
      <w:pPr>
        <w:pStyle w:val="normal0"/>
        <w:rPr>
          <w:rFonts w:ascii="Garamond" w:eastAsia="Garamond" w:hAnsi="Garamond" w:cs="Garamond"/>
          <w:sz w:val="23"/>
          <w:szCs w:val="23"/>
        </w:rPr>
      </w:pPr>
    </w:p>
    <w:tbl>
      <w:tblPr>
        <w:tblStyle w:val="afffffffffffffffffffffff3"/>
        <w:tblW w:w="9176" w:type="dxa"/>
        <w:tblInd w:w="5" w:type="dxa"/>
        <w:tblLayout w:type="fixed"/>
        <w:tblLook w:val="0400"/>
      </w:tblPr>
      <w:tblGrid>
        <w:gridCol w:w="6069"/>
        <w:gridCol w:w="3107"/>
      </w:tblGrid>
      <w:tr w:rsidR="009A70AE">
        <w:trPr>
          <w:cantSplit/>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rsidR="009A70AE" w:rsidRDefault="00CF0586">
            <w:pPr>
              <w:pStyle w:val="Subtitle"/>
              <w:spacing w:before="120" w:after="120"/>
              <w:rPr>
                <w:rFonts w:ascii="Garamond" w:eastAsia="Garamond" w:hAnsi="Garamond" w:cs="Garamond"/>
                <w:color w:val="000000"/>
                <w:sz w:val="30"/>
                <w:szCs w:val="30"/>
              </w:rPr>
            </w:pPr>
            <w:bookmarkStart w:id="9" w:name="_heading=h.sc8p3gbcnmba" w:colFirst="0" w:colLast="0"/>
            <w:bookmarkEnd w:id="9"/>
            <w:r>
              <w:rPr>
                <w:rFonts w:ascii="Garamond" w:eastAsia="Garamond" w:hAnsi="Garamond" w:cs="Garamond"/>
                <w:color w:val="000000"/>
                <w:sz w:val="30"/>
                <w:szCs w:val="30"/>
              </w:rPr>
              <w:t>Table 1: Background of LSGD</w:t>
            </w:r>
          </w:p>
        </w:tc>
      </w:tr>
      <w:tr w:rsidR="009A70AE">
        <w:trPr>
          <w:cantSplit/>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Details</w:t>
            </w:r>
          </w:p>
        </w:tc>
      </w:tr>
      <w:tr w:rsidR="009A70AE">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PUNNAPRA NORTH</w:t>
            </w:r>
          </w:p>
        </w:tc>
      </w:tr>
      <w:tr w:rsidR="009A70AE">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Grama Panchayath</w:t>
            </w:r>
          </w:p>
        </w:tc>
      </w:tr>
      <w:tr w:rsidR="009A70AE">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AMBALAPUZHA</w:t>
            </w:r>
          </w:p>
        </w:tc>
      </w:tr>
      <w:tr w:rsidR="009A70AE">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ALAPPUZHA</w:t>
            </w:r>
          </w:p>
        </w:tc>
      </w:tr>
      <w:tr w:rsidR="009A70AE">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lastRenderedPageBreak/>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19</w:t>
            </w:r>
          </w:p>
        </w:tc>
      </w:tr>
      <w:tr w:rsidR="009A70AE">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12.11sqkm</w:t>
            </w:r>
          </w:p>
        </w:tc>
      </w:tr>
      <w:tr w:rsidR="009A70AE">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31409</w:t>
            </w:r>
          </w:p>
        </w:tc>
      </w:tr>
      <w:tr w:rsidR="009A70AE">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persons/sq km 2394</w:t>
            </w:r>
          </w:p>
        </w:tc>
      </w:tr>
      <w:tr w:rsidR="009A70AE">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coastal</w:t>
            </w:r>
          </w:p>
        </w:tc>
      </w:tr>
      <w:tr w:rsidR="009A70AE">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w:t>
            </w:r>
          </w:p>
        </w:tc>
      </w:tr>
      <w:tr w:rsidR="009A70AE">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72</w:t>
            </w:r>
          </w:p>
        </w:tc>
      </w:tr>
      <w:tr w:rsidR="009A70AE">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13</w:t>
            </w:r>
          </w:p>
          <w:p w:rsidR="009A70AE" w:rsidRDefault="009A70AE">
            <w:pPr>
              <w:pStyle w:val="normal0"/>
              <w:rPr>
                <w:rFonts w:ascii="Garamond" w:eastAsia="Garamond" w:hAnsi="Garamond" w:cs="Garamond"/>
                <w:sz w:val="23"/>
                <w:szCs w:val="23"/>
              </w:rPr>
            </w:pPr>
          </w:p>
        </w:tc>
      </w:tr>
      <w:tr w:rsidR="009A70AE">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154</w:t>
            </w:r>
          </w:p>
        </w:tc>
      </w:tr>
      <w:tr w:rsidR="009A70AE">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4,5,7,8,9</w:t>
            </w:r>
          </w:p>
        </w:tc>
      </w:tr>
      <w:tr w:rsidR="009A70AE">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NIL</w:t>
            </w:r>
          </w:p>
        </w:tc>
      </w:tr>
      <w:tr w:rsidR="009A70AE">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NIL</w:t>
            </w:r>
          </w:p>
        </w:tc>
      </w:tr>
      <w:tr w:rsidR="009A70AE">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2</w:t>
            </w:r>
          </w:p>
        </w:tc>
      </w:tr>
    </w:tbl>
    <w:p w:rsidR="009A70AE" w:rsidRDefault="00CF0586">
      <w:pPr>
        <w:pStyle w:val="Heading2"/>
        <w:rPr>
          <w:rFonts w:ascii="Garamond" w:eastAsia="Garamond" w:hAnsi="Garamond" w:cs="Garamond"/>
          <w:color w:val="000000"/>
          <w:sz w:val="34"/>
          <w:szCs w:val="34"/>
        </w:rPr>
      </w:pPr>
      <w:bookmarkStart w:id="10" w:name="_Toc223607488"/>
      <w:r>
        <w:rPr>
          <w:rFonts w:ascii="Garamond" w:eastAsia="Garamond" w:hAnsi="Garamond" w:cs="Garamond"/>
          <w:color w:val="000000"/>
          <w:sz w:val="34"/>
          <w:szCs w:val="34"/>
        </w:rPr>
        <w:t>Demographic and Vulnerable Population</w:t>
      </w:r>
      <w:bookmarkEnd w:id="10"/>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9A70AE" w:rsidRDefault="009A70AE">
      <w:pPr>
        <w:pStyle w:val="normal0"/>
        <w:ind w:left="720"/>
        <w:rPr>
          <w:rFonts w:ascii="Garamond" w:eastAsia="Garamond" w:hAnsi="Garamond" w:cs="Garamond"/>
          <w:sz w:val="23"/>
          <w:szCs w:val="23"/>
        </w:rPr>
      </w:pPr>
    </w:p>
    <w:tbl>
      <w:tblPr>
        <w:tblStyle w:val="afffffffffffffffffffffff4"/>
        <w:tblW w:w="9210" w:type="dxa"/>
        <w:tblInd w:w="5" w:type="dxa"/>
        <w:tblLayout w:type="fixed"/>
        <w:tblLook w:val="0400"/>
      </w:tblPr>
      <w:tblGrid>
        <w:gridCol w:w="1845"/>
        <w:gridCol w:w="1770"/>
        <w:gridCol w:w="5595"/>
      </w:tblGrid>
      <w:tr w:rsidR="009A70AE">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Details (in numbers)</w:t>
            </w:r>
          </w:p>
        </w:tc>
      </w:tr>
      <w:tr w:rsidR="009A70AE">
        <w:trPr>
          <w:cantSplit/>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DEMOGRAPHIC PROFILE</w:t>
            </w:r>
          </w:p>
        </w:tc>
      </w:tr>
      <w:tr w:rsidR="009A70AE">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31409</w:t>
            </w:r>
          </w:p>
        </w:tc>
      </w:tr>
      <w:tr w:rsidR="009A70AE">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15422</w:t>
            </w:r>
          </w:p>
        </w:tc>
      </w:tr>
      <w:tr w:rsidR="009A70AE">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15987</w:t>
            </w:r>
          </w:p>
        </w:tc>
      </w:tr>
      <w:tr w:rsidR="009A70AE">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lastRenderedPageBreak/>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1202</w:t>
            </w:r>
          </w:p>
        </w:tc>
      </w:tr>
      <w:tr w:rsidR="009A70AE">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2492</w:t>
            </w:r>
          </w:p>
        </w:tc>
      </w:tr>
      <w:tr w:rsidR="009A70AE">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3604</w:t>
            </w:r>
          </w:p>
        </w:tc>
      </w:tr>
      <w:tr w:rsidR="009A70AE">
        <w:trPr>
          <w:cantSplit/>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SOCIAL/LIVELIHOOD VULNERABILITY</w:t>
            </w:r>
          </w:p>
        </w:tc>
      </w:tr>
      <w:tr w:rsidR="009A70AE">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19</w:t>
            </w:r>
          </w:p>
        </w:tc>
      </w:tr>
      <w:tr w:rsidR="009A70AE">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5034</w:t>
            </w:r>
          </w:p>
        </w:tc>
      </w:tr>
      <w:tr w:rsidR="009A70AE">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7684C">
            <w:pPr>
              <w:pStyle w:val="normal0"/>
              <w:rPr>
                <w:rFonts w:ascii="Garamond" w:eastAsia="Garamond" w:hAnsi="Garamond" w:cs="Garamond"/>
                <w:sz w:val="23"/>
                <w:szCs w:val="23"/>
              </w:rPr>
            </w:pPr>
            <w:r>
              <w:rPr>
                <w:rFonts w:ascii="Garamond" w:eastAsia="Garamond" w:hAnsi="Garamond" w:cs="Garamond"/>
                <w:sz w:val="23"/>
                <w:szCs w:val="23"/>
              </w:rPr>
              <w:t>123</w:t>
            </w:r>
          </w:p>
        </w:tc>
      </w:tr>
      <w:tr w:rsidR="009A70AE">
        <w:trPr>
          <w:cantSplit/>
          <w:trHeight w:val="20"/>
          <w:tblHeader/>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7684C">
            <w:pPr>
              <w:pStyle w:val="normal0"/>
              <w:rPr>
                <w:rFonts w:ascii="Garamond" w:eastAsia="Garamond" w:hAnsi="Garamond" w:cs="Garamond"/>
                <w:sz w:val="23"/>
                <w:szCs w:val="23"/>
              </w:rPr>
            </w:pPr>
            <w:r>
              <w:rPr>
                <w:rFonts w:ascii="Garamond" w:eastAsia="Garamond" w:hAnsi="Garamond" w:cs="Garamond"/>
                <w:sz w:val="23"/>
                <w:szCs w:val="23"/>
              </w:rPr>
              <w:t>56</w:t>
            </w:r>
          </w:p>
        </w:tc>
      </w:tr>
      <w:tr w:rsidR="009A70AE">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272</w:t>
            </w:r>
          </w:p>
        </w:tc>
      </w:tr>
      <w:tr w:rsidR="009A70AE">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948</w:t>
            </w:r>
          </w:p>
        </w:tc>
      </w:tr>
      <w:tr w:rsidR="009A70AE">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905</w:t>
            </w:r>
          </w:p>
        </w:tc>
      </w:tr>
      <w:tr w:rsidR="009A70AE">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39</w:t>
            </w:r>
          </w:p>
        </w:tc>
      </w:tr>
    </w:tbl>
    <w:p w:rsidR="009A70AE" w:rsidRDefault="009A70AE">
      <w:pPr>
        <w:pStyle w:val="normal0"/>
        <w:rPr>
          <w:rFonts w:ascii="Garamond" w:eastAsia="Garamond" w:hAnsi="Garamond" w:cs="Garamond"/>
          <w:sz w:val="23"/>
          <w:szCs w:val="23"/>
        </w:rPr>
      </w:pPr>
    </w:p>
    <w:p w:rsidR="009A70AE" w:rsidRDefault="00CF0586">
      <w:pPr>
        <w:pStyle w:val="Heading2"/>
        <w:rPr>
          <w:rFonts w:ascii="Garamond" w:eastAsia="Garamond" w:hAnsi="Garamond" w:cs="Garamond"/>
          <w:color w:val="000000"/>
          <w:sz w:val="34"/>
          <w:szCs w:val="34"/>
        </w:rPr>
      </w:pPr>
      <w:bookmarkStart w:id="11" w:name="_Toc223607489"/>
      <w:r>
        <w:rPr>
          <w:rFonts w:ascii="Garamond" w:eastAsia="Garamond" w:hAnsi="Garamond" w:cs="Garamond"/>
          <w:color w:val="000000"/>
          <w:sz w:val="34"/>
          <w:szCs w:val="34"/>
        </w:rPr>
        <w:t>Clinical Vulnerability</w:t>
      </w:r>
      <w:bookmarkEnd w:id="11"/>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fffffffffffffffffff5"/>
        <w:tblW w:w="9176" w:type="dxa"/>
        <w:tblInd w:w="5" w:type="dxa"/>
        <w:tblLayout w:type="fixed"/>
        <w:tblLook w:val="0400"/>
      </w:tblPr>
      <w:tblGrid>
        <w:gridCol w:w="6069"/>
        <w:gridCol w:w="3107"/>
      </w:tblGrid>
      <w:tr w:rsidR="009A70A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b/>
                <w:bCs/>
                <w:sz w:val="23"/>
                <w:szCs w:val="23"/>
              </w:rPr>
            </w:pPr>
            <w:r>
              <w:rPr>
                <w:rFonts w:ascii="Garamond" w:eastAsia="Garamond" w:hAnsi="Garamond" w:cs="Garamond"/>
                <w:b/>
                <w:bCs/>
                <w:sz w:val="23"/>
                <w:szCs w:val="23"/>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b/>
                <w:bCs/>
                <w:sz w:val="23"/>
                <w:szCs w:val="23"/>
              </w:rPr>
            </w:pPr>
            <w:r>
              <w:rPr>
                <w:rFonts w:ascii="Garamond" w:eastAsia="Garamond" w:hAnsi="Garamond" w:cs="Garamond"/>
                <w:b/>
                <w:bCs/>
                <w:sz w:val="23"/>
                <w:szCs w:val="23"/>
              </w:rPr>
              <w:t>Details in numbers</w:t>
            </w:r>
          </w:p>
        </w:tc>
      </w:tr>
      <w:tr w:rsidR="009A70A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88</w:t>
            </w:r>
          </w:p>
        </w:tc>
      </w:tr>
      <w:tr w:rsidR="009A70A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198</w:t>
            </w:r>
          </w:p>
        </w:tc>
      </w:tr>
      <w:tr w:rsidR="009A70A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99</w:t>
            </w:r>
          </w:p>
        </w:tc>
      </w:tr>
      <w:tr w:rsidR="009A70A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129</w:t>
            </w:r>
          </w:p>
        </w:tc>
      </w:tr>
      <w:tr w:rsidR="009A70A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lastRenderedPageBreak/>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11</w:t>
            </w:r>
          </w:p>
        </w:tc>
      </w:tr>
      <w:tr w:rsidR="009A70A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w:t>
            </w:r>
          </w:p>
        </w:tc>
      </w:tr>
      <w:tr w:rsidR="009A70A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141</w:t>
            </w:r>
          </w:p>
        </w:tc>
      </w:tr>
      <w:tr w:rsidR="009A70A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11</w:t>
            </w:r>
          </w:p>
        </w:tc>
      </w:tr>
      <w:tr w:rsidR="009A70A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139</w:t>
            </w:r>
          </w:p>
        </w:tc>
      </w:tr>
      <w:tr w:rsidR="009A70A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112</w:t>
            </w:r>
          </w:p>
        </w:tc>
      </w:tr>
      <w:tr w:rsidR="009A70A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798</w:t>
            </w:r>
          </w:p>
        </w:tc>
      </w:tr>
      <w:tr w:rsidR="009A70A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3878</w:t>
            </w:r>
          </w:p>
        </w:tc>
      </w:tr>
      <w:tr w:rsidR="009A70AE">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8</w:t>
            </w:r>
          </w:p>
        </w:tc>
      </w:tr>
    </w:tbl>
    <w:p w:rsidR="009A70AE" w:rsidRDefault="009A70AE">
      <w:pPr>
        <w:pStyle w:val="normal0"/>
        <w:rPr>
          <w:rFonts w:ascii="Garamond" w:eastAsia="Garamond" w:hAnsi="Garamond" w:cs="Garamond"/>
          <w:sz w:val="34"/>
          <w:szCs w:val="34"/>
        </w:rPr>
      </w:pPr>
    </w:p>
    <w:p w:rsidR="009A70AE" w:rsidRDefault="00CF0586">
      <w:pPr>
        <w:pStyle w:val="normal0"/>
        <w:rPr>
          <w:rFonts w:ascii="Garamond" w:eastAsia="Garamond" w:hAnsi="Garamond" w:cs="Garamond"/>
          <w:sz w:val="34"/>
          <w:szCs w:val="34"/>
        </w:rPr>
      </w:pPr>
      <w:r>
        <w:rPr>
          <w:rFonts w:ascii="Garamond" w:eastAsia="Garamond" w:hAnsi="Garamond" w:cs="Garamond"/>
          <w:sz w:val="34"/>
          <w:szCs w:val="34"/>
        </w:rPr>
        <w:t xml:space="preserve">Major Festivals &amp; Events specific to the LSGI </w:t>
      </w:r>
    </w:p>
    <w:p w:rsidR="009A70AE" w:rsidRDefault="00CF0586">
      <w:pPr>
        <w:pStyle w:val="normal0"/>
        <w:rPr>
          <w:rFonts w:ascii="Garamond" w:eastAsia="Garamond" w:hAnsi="Garamond" w:cs="Garamond"/>
          <w:sz w:val="23"/>
          <w:szCs w:val="23"/>
        </w:rPr>
      </w:pPr>
      <w:r>
        <w:rPr>
          <w:rFonts w:ascii="Garamond" w:eastAsia="Garamond" w:hAnsi="Garamond" w:cs="Garamond"/>
          <w:sz w:val="30"/>
          <w:szCs w:val="30"/>
        </w:rPr>
        <w:t>(with the possibility of a public gathering)</w:t>
      </w:r>
    </w:p>
    <w:p w:rsidR="009A70AE" w:rsidRDefault="009A70AE">
      <w:pPr>
        <w:pStyle w:val="normal0"/>
        <w:tabs>
          <w:tab w:val="center" w:pos="4513"/>
          <w:tab w:val="right" w:pos="9026"/>
        </w:tabs>
        <w:rPr>
          <w:rFonts w:ascii="Garamond" w:eastAsia="Garamond" w:hAnsi="Garamond" w:cs="Garamond"/>
          <w:sz w:val="23"/>
          <w:szCs w:val="23"/>
        </w:rPr>
      </w:pPr>
    </w:p>
    <w:tbl>
      <w:tblPr>
        <w:tblStyle w:val="afffffffffffffffffffffff6"/>
        <w:tblW w:w="9210" w:type="dxa"/>
        <w:tblInd w:w="5" w:type="dxa"/>
        <w:tblLayout w:type="fixed"/>
        <w:tblLook w:val="0400"/>
      </w:tblPr>
      <w:tblGrid>
        <w:gridCol w:w="900"/>
        <w:gridCol w:w="5760"/>
        <w:gridCol w:w="2550"/>
      </w:tblGrid>
      <w:tr w:rsidR="009A70AE">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Month detailing the periodicity</w:t>
            </w:r>
          </w:p>
        </w:tc>
      </w:tr>
      <w:tr w:rsidR="009A70AE">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9A70AE">
            <w:pPr>
              <w:pStyle w:val="normal0"/>
              <w:tabs>
                <w:tab w:val="center" w:pos="4513"/>
                <w:tab w:val="right" w:pos="9026"/>
              </w:tabs>
              <w:rPr>
                <w:rFonts w:ascii="Garamond" w:eastAsia="Garamond" w:hAnsi="Garamond" w:cs="Garamond"/>
                <w:sz w:val="23"/>
                <w:szCs w:val="23"/>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9A70AE">
            <w:pPr>
              <w:pStyle w:val="normal0"/>
              <w:rPr>
                <w:rFonts w:ascii="Garamond" w:eastAsia="Garamond" w:hAnsi="Garamond" w:cs="Garamond"/>
                <w:sz w:val="23"/>
                <w:szCs w:val="23"/>
              </w:rPr>
            </w:pPr>
          </w:p>
        </w:tc>
      </w:tr>
      <w:tr w:rsidR="009A70AE">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9A70AE">
            <w:pPr>
              <w:pStyle w:val="normal0"/>
              <w:rPr>
                <w:rFonts w:ascii="Garamond" w:eastAsia="Garamond" w:hAnsi="Garamond" w:cs="Garamond"/>
                <w:sz w:val="23"/>
                <w:szCs w:val="23"/>
              </w:rPr>
            </w:pP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9A70AE">
            <w:pPr>
              <w:pStyle w:val="normal0"/>
              <w:tabs>
                <w:tab w:val="center" w:pos="4513"/>
                <w:tab w:val="right" w:pos="9026"/>
              </w:tabs>
              <w:rPr>
                <w:rFonts w:ascii="Garamond" w:eastAsia="Garamond" w:hAnsi="Garamond" w:cs="Garamond"/>
                <w:sz w:val="23"/>
                <w:szCs w:val="23"/>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9A70AE">
            <w:pPr>
              <w:pStyle w:val="normal0"/>
              <w:rPr>
                <w:rFonts w:ascii="Garamond" w:eastAsia="Garamond" w:hAnsi="Garamond" w:cs="Garamond"/>
                <w:sz w:val="23"/>
                <w:szCs w:val="23"/>
              </w:rPr>
            </w:pPr>
          </w:p>
        </w:tc>
      </w:tr>
      <w:tr w:rsidR="009A70AE">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9A70AE">
            <w:pPr>
              <w:pStyle w:val="normal0"/>
              <w:rPr>
                <w:rFonts w:ascii="Garamond" w:eastAsia="Garamond" w:hAnsi="Garamond" w:cs="Garamond"/>
                <w:sz w:val="23"/>
                <w:szCs w:val="23"/>
              </w:rPr>
            </w:pP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9A70AE">
            <w:pPr>
              <w:pStyle w:val="normal0"/>
              <w:tabs>
                <w:tab w:val="center" w:pos="4513"/>
                <w:tab w:val="right" w:pos="9026"/>
              </w:tabs>
              <w:rPr>
                <w:rFonts w:ascii="Garamond" w:eastAsia="Garamond" w:hAnsi="Garamond" w:cs="Garamond"/>
                <w:sz w:val="23"/>
                <w:szCs w:val="23"/>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9A70AE">
            <w:pPr>
              <w:pStyle w:val="normal0"/>
              <w:rPr>
                <w:rFonts w:ascii="Garamond" w:eastAsia="Garamond" w:hAnsi="Garamond" w:cs="Garamond"/>
                <w:sz w:val="23"/>
                <w:szCs w:val="23"/>
              </w:rPr>
            </w:pPr>
          </w:p>
        </w:tc>
      </w:tr>
      <w:tr w:rsidR="009A70AE">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9A70AE">
            <w:pPr>
              <w:pStyle w:val="normal0"/>
              <w:rPr>
                <w:rFonts w:ascii="Garamond" w:eastAsia="Garamond" w:hAnsi="Garamond" w:cs="Garamond"/>
                <w:sz w:val="23"/>
                <w:szCs w:val="23"/>
              </w:rPr>
            </w:pP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9A70AE">
            <w:pPr>
              <w:pStyle w:val="normal0"/>
              <w:tabs>
                <w:tab w:val="center" w:pos="4513"/>
                <w:tab w:val="right" w:pos="9026"/>
              </w:tabs>
              <w:rPr>
                <w:rFonts w:ascii="Garamond" w:eastAsia="Garamond" w:hAnsi="Garamond" w:cs="Garamond"/>
                <w:sz w:val="23"/>
                <w:szCs w:val="23"/>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9A70AE">
            <w:pPr>
              <w:pStyle w:val="normal0"/>
              <w:rPr>
                <w:rFonts w:ascii="Garamond" w:eastAsia="Garamond" w:hAnsi="Garamond" w:cs="Garamond"/>
                <w:sz w:val="23"/>
                <w:szCs w:val="23"/>
              </w:rPr>
            </w:pPr>
          </w:p>
        </w:tc>
      </w:tr>
      <w:tr w:rsidR="009A70AE">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9A70AE">
            <w:pPr>
              <w:pStyle w:val="normal0"/>
              <w:rPr>
                <w:rFonts w:ascii="Garamond" w:eastAsia="Garamond" w:hAnsi="Garamond" w:cs="Garamond"/>
                <w:sz w:val="23"/>
                <w:szCs w:val="23"/>
              </w:rPr>
            </w:pP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9A70AE">
            <w:pPr>
              <w:pStyle w:val="normal0"/>
              <w:tabs>
                <w:tab w:val="center" w:pos="4513"/>
                <w:tab w:val="right" w:pos="9026"/>
              </w:tabs>
              <w:rPr>
                <w:rFonts w:ascii="Garamond" w:eastAsia="Garamond" w:hAnsi="Garamond" w:cs="Garamond"/>
                <w:sz w:val="23"/>
                <w:szCs w:val="23"/>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9A70AE">
            <w:pPr>
              <w:pStyle w:val="normal0"/>
              <w:rPr>
                <w:rFonts w:ascii="Garamond" w:eastAsia="Garamond" w:hAnsi="Garamond" w:cs="Garamond"/>
                <w:sz w:val="23"/>
                <w:szCs w:val="23"/>
              </w:rPr>
            </w:pPr>
          </w:p>
        </w:tc>
      </w:tr>
      <w:tr w:rsidR="009A70AE">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9A70AE">
            <w:pPr>
              <w:pStyle w:val="normal0"/>
              <w:rPr>
                <w:rFonts w:ascii="Garamond" w:eastAsia="Garamond" w:hAnsi="Garamond" w:cs="Garamond"/>
                <w:sz w:val="23"/>
                <w:szCs w:val="23"/>
              </w:rPr>
            </w:pP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9A70AE">
            <w:pPr>
              <w:pStyle w:val="normal0"/>
              <w:tabs>
                <w:tab w:val="center" w:pos="4513"/>
                <w:tab w:val="right" w:pos="9026"/>
              </w:tabs>
              <w:rPr>
                <w:rFonts w:ascii="Garamond" w:eastAsia="Garamond" w:hAnsi="Garamond" w:cs="Garamond"/>
                <w:sz w:val="23"/>
                <w:szCs w:val="23"/>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9A70AE">
            <w:pPr>
              <w:pStyle w:val="normal0"/>
              <w:rPr>
                <w:rFonts w:ascii="Garamond" w:eastAsia="Garamond" w:hAnsi="Garamond" w:cs="Garamond"/>
                <w:sz w:val="23"/>
                <w:szCs w:val="23"/>
              </w:rPr>
            </w:pPr>
          </w:p>
        </w:tc>
      </w:tr>
    </w:tbl>
    <w:p w:rsidR="009A70AE" w:rsidRDefault="009A70AE">
      <w:pPr>
        <w:pStyle w:val="normal0"/>
        <w:rPr>
          <w:rFonts w:ascii="Garamond" w:eastAsia="Garamond" w:hAnsi="Garamond" w:cs="Garamond"/>
          <w:sz w:val="34"/>
          <w:szCs w:val="34"/>
        </w:rPr>
        <w:sectPr w:rsidR="009A70AE">
          <w:headerReference w:type="default" r:id="rId18"/>
          <w:footerReference w:type="default" r:id="rId19"/>
          <w:pgSz w:w="11906" w:h="16838"/>
          <w:pgMar w:top="1440" w:right="1274" w:bottom="1440" w:left="1440" w:header="708" w:footer="708" w:gutter="0"/>
          <w:cols w:space="720"/>
        </w:sectPr>
      </w:pPr>
    </w:p>
    <w:p w:rsidR="009A70AE" w:rsidRDefault="00CF0586">
      <w:pPr>
        <w:pStyle w:val="Heading1"/>
        <w:rPr>
          <w:rFonts w:ascii="Garamond" w:eastAsia="Garamond" w:hAnsi="Garamond" w:cs="Garamond"/>
          <w:color w:val="000000"/>
          <w:sz w:val="34"/>
          <w:szCs w:val="34"/>
        </w:rPr>
      </w:pPr>
      <w:bookmarkStart w:id="12" w:name="_Toc223607490"/>
      <w:r>
        <w:rPr>
          <w:rFonts w:ascii="Garamond" w:eastAsia="Garamond" w:hAnsi="Garamond" w:cs="Garamond"/>
          <w:color w:val="000000"/>
          <w:sz w:val="34"/>
          <w:szCs w:val="34"/>
        </w:rPr>
        <w:lastRenderedPageBreak/>
        <w:t>INFRASTRUCTURE &amp; RESOURCE INVENTORY</w:t>
      </w:r>
      <w:bookmarkEnd w:id="12"/>
    </w:p>
    <w:p w:rsidR="009A70AE" w:rsidRDefault="00CF0586">
      <w:pPr>
        <w:pStyle w:val="Heading1"/>
        <w:rPr>
          <w:rFonts w:ascii="Garamond" w:eastAsia="Garamond" w:hAnsi="Garamond" w:cs="Garamond"/>
          <w:color w:val="000000"/>
          <w:sz w:val="34"/>
          <w:szCs w:val="34"/>
        </w:rPr>
      </w:pPr>
      <w:bookmarkStart w:id="13" w:name="_heading=h.ghhzonnclqv0" w:colFirst="0" w:colLast="0"/>
      <w:bookmarkStart w:id="14" w:name="_Toc223607491"/>
      <w:bookmarkEnd w:id="13"/>
      <w:r>
        <w:rPr>
          <w:rFonts w:ascii="Garamond" w:eastAsia="Garamond" w:hAnsi="Garamond" w:cs="Garamond"/>
          <w:color w:val="000000"/>
          <w:sz w:val="34"/>
          <w:szCs w:val="34"/>
        </w:rPr>
        <w:t>Health Facility Directory &amp; Basic Capacity in the LSGD</w:t>
      </w:r>
      <w:bookmarkEnd w:id="14"/>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9A70AE" w:rsidRDefault="009A70AE">
      <w:pPr>
        <w:pStyle w:val="normal0"/>
        <w:rPr>
          <w:rFonts w:ascii="Garamond" w:eastAsia="Garamond" w:hAnsi="Garamond" w:cs="Garamond"/>
          <w:sz w:val="23"/>
          <w:szCs w:val="23"/>
        </w:rPr>
      </w:pP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tbl>
      <w:tblPr>
        <w:tblStyle w:val="afffffffffffffffffffffff7"/>
        <w:tblW w:w="9480" w:type="dxa"/>
        <w:tblInd w:w="-75" w:type="dxa"/>
        <w:tblBorders>
          <w:top w:val="nil"/>
          <w:left w:val="nil"/>
          <w:bottom w:val="nil"/>
          <w:right w:val="nil"/>
          <w:insideH w:val="nil"/>
          <w:insideV w:val="nil"/>
        </w:tblBorders>
        <w:tblLayout w:type="fixed"/>
        <w:tblLook w:val="0600"/>
      </w:tblPr>
      <w:tblGrid>
        <w:gridCol w:w="375"/>
        <w:gridCol w:w="2205"/>
        <w:gridCol w:w="1095"/>
        <w:gridCol w:w="1260"/>
        <w:gridCol w:w="690"/>
        <w:gridCol w:w="600"/>
        <w:gridCol w:w="915"/>
        <w:gridCol w:w="1185"/>
        <w:gridCol w:w="1155"/>
      </w:tblGrid>
      <w:tr w:rsidR="009A70AE">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rsidR="009A70AE" w:rsidRDefault="00CF0586">
            <w:pPr>
              <w:pStyle w:val="Subtitle"/>
              <w:widowControl w:val="0"/>
              <w:spacing w:before="120" w:after="120" w:line="240" w:lineRule="auto"/>
              <w:jc w:val="left"/>
              <w:rPr>
                <w:rFonts w:ascii="Garamond" w:eastAsia="Garamond" w:hAnsi="Garamond" w:cs="Garamond"/>
                <w:color w:val="000000"/>
                <w:sz w:val="30"/>
                <w:szCs w:val="30"/>
              </w:rPr>
            </w:pPr>
            <w:bookmarkStart w:id="15" w:name="_heading=h.bo6skxphq60l" w:colFirst="0" w:colLast="0"/>
            <w:bookmarkEnd w:id="15"/>
            <w:r>
              <w:rPr>
                <w:rFonts w:ascii="Garamond" w:eastAsia="Garamond" w:hAnsi="Garamond" w:cs="Garamond"/>
                <w:color w:val="000000"/>
                <w:sz w:val="30"/>
                <w:szCs w:val="30"/>
              </w:rPr>
              <w:t xml:space="preserve">Table 5. Health Facility Resource Summary </w:t>
            </w:r>
          </w:p>
        </w:tc>
      </w:tr>
      <w:tr w:rsidR="009A70A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9A70AE" w:rsidRDefault="00CF0586">
            <w:pPr>
              <w:pStyle w:val="normal0"/>
              <w:widowControl w:val="0"/>
              <w:pBdr>
                <w:top w:val="nil"/>
                <w:left w:val="nil"/>
                <w:bottom w:val="nil"/>
                <w:right w:val="nil"/>
                <w:between w:val="nil"/>
              </w:pBdr>
              <w:spacing w:line="240" w:lineRule="auto"/>
              <w:jc w:val="center"/>
              <w:rPr>
                <w:rFonts w:ascii="Garamond" w:eastAsia="Garamond" w:hAnsi="Garamond" w:cs="Garamond"/>
                <w:b/>
                <w:bCs/>
                <w:sz w:val="24"/>
                <w:szCs w:val="24"/>
              </w:rPr>
            </w:pPr>
            <w:r>
              <w:rPr>
                <w:rFonts w:ascii="Garamond" w:eastAsia="Garamond" w:hAnsi="Garamond" w:cs="Garamond"/>
                <w:b/>
                <w:bCs/>
                <w:sz w:val="24"/>
                <w:szCs w:val="24"/>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9A70AE" w:rsidRDefault="00CF0586">
            <w:pPr>
              <w:pStyle w:val="normal0"/>
              <w:widowControl w:val="0"/>
              <w:spacing w:line="240" w:lineRule="auto"/>
              <w:jc w:val="center"/>
              <w:rPr>
                <w:rFonts w:ascii="Garamond" w:eastAsia="Garamond" w:hAnsi="Garamond" w:cs="Garamond"/>
                <w:b/>
                <w:bCs/>
                <w:sz w:val="24"/>
                <w:szCs w:val="24"/>
              </w:rPr>
            </w:pPr>
            <w:r>
              <w:rPr>
                <w:rFonts w:ascii="Garamond" w:eastAsia="Garamond" w:hAnsi="Garamond" w:cs="Garamond"/>
                <w:b/>
                <w:bCs/>
                <w:sz w:val="24"/>
                <w:szCs w:val="24"/>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9A70AE" w:rsidRDefault="00CF0586">
            <w:pPr>
              <w:pStyle w:val="normal0"/>
              <w:widowControl w:val="0"/>
              <w:spacing w:line="240" w:lineRule="auto"/>
              <w:jc w:val="center"/>
              <w:rPr>
                <w:rFonts w:ascii="Garamond" w:eastAsia="Garamond" w:hAnsi="Garamond" w:cs="Garamond"/>
                <w:b/>
                <w:bCs/>
                <w:sz w:val="24"/>
                <w:szCs w:val="24"/>
              </w:rPr>
            </w:pPr>
            <w:r>
              <w:rPr>
                <w:rFonts w:ascii="Garamond" w:eastAsia="Garamond" w:hAnsi="Garamond" w:cs="Garamond"/>
                <w:b/>
                <w:bCs/>
                <w:sz w:val="24"/>
                <w:szCs w:val="24"/>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9A70AE" w:rsidRDefault="00CF0586">
            <w:pPr>
              <w:pStyle w:val="normal0"/>
              <w:widowControl w:val="0"/>
              <w:spacing w:line="240" w:lineRule="auto"/>
              <w:jc w:val="center"/>
              <w:rPr>
                <w:rFonts w:ascii="Garamond" w:eastAsia="Garamond" w:hAnsi="Garamond" w:cs="Garamond"/>
                <w:b/>
                <w:bCs/>
                <w:sz w:val="24"/>
                <w:szCs w:val="24"/>
              </w:rPr>
            </w:pPr>
            <w:r>
              <w:rPr>
                <w:rFonts w:ascii="Garamond" w:eastAsia="Garamond" w:hAnsi="Garamond" w:cs="Garamond"/>
                <w:b/>
                <w:bCs/>
                <w:sz w:val="24"/>
                <w:szCs w:val="24"/>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9A70AE" w:rsidRDefault="00CF0586">
            <w:pPr>
              <w:pStyle w:val="normal0"/>
              <w:widowControl w:val="0"/>
              <w:spacing w:line="240" w:lineRule="auto"/>
              <w:jc w:val="center"/>
              <w:rPr>
                <w:rFonts w:ascii="Garamond" w:eastAsia="Garamond" w:hAnsi="Garamond" w:cs="Garamond"/>
                <w:b/>
                <w:bCs/>
                <w:sz w:val="24"/>
                <w:szCs w:val="24"/>
              </w:rPr>
            </w:pPr>
            <w:r>
              <w:rPr>
                <w:rFonts w:ascii="Garamond" w:eastAsia="Garamond" w:hAnsi="Garamond" w:cs="Garamond"/>
                <w:b/>
                <w:bCs/>
                <w:sz w:val="24"/>
                <w:szCs w:val="24"/>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9A70AE" w:rsidRDefault="00CF0586">
            <w:pPr>
              <w:pStyle w:val="normal0"/>
              <w:widowControl w:val="0"/>
              <w:spacing w:line="240" w:lineRule="auto"/>
              <w:jc w:val="center"/>
              <w:rPr>
                <w:rFonts w:ascii="Garamond" w:eastAsia="Garamond" w:hAnsi="Garamond" w:cs="Garamond"/>
                <w:b/>
                <w:bCs/>
                <w:sz w:val="24"/>
                <w:szCs w:val="24"/>
              </w:rPr>
            </w:pPr>
            <w:r>
              <w:rPr>
                <w:rFonts w:ascii="Garamond" w:eastAsia="Garamond" w:hAnsi="Garamond" w:cs="Garamond"/>
                <w:b/>
                <w:bCs/>
                <w:sz w:val="24"/>
                <w:szCs w:val="24"/>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9A70AE" w:rsidRDefault="00CF0586">
            <w:pPr>
              <w:pStyle w:val="normal0"/>
              <w:widowControl w:val="0"/>
              <w:spacing w:line="240" w:lineRule="auto"/>
              <w:jc w:val="center"/>
              <w:rPr>
                <w:rFonts w:ascii="Garamond" w:eastAsia="Garamond" w:hAnsi="Garamond" w:cs="Garamond"/>
                <w:b/>
                <w:bCs/>
                <w:sz w:val="24"/>
                <w:szCs w:val="24"/>
              </w:rPr>
            </w:pPr>
            <w:r>
              <w:rPr>
                <w:rFonts w:ascii="Garamond" w:eastAsia="Garamond" w:hAnsi="Garamond" w:cs="Garamond"/>
                <w:b/>
                <w:bCs/>
                <w:sz w:val="24"/>
                <w:szCs w:val="24"/>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9A70AE" w:rsidRDefault="00CF0586">
            <w:pPr>
              <w:pStyle w:val="normal0"/>
              <w:widowControl w:val="0"/>
              <w:spacing w:line="240" w:lineRule="auto"/>
              <w:jc w:val="center"/>
              <w:rPr>
                <w:rFonts w:ascii="Garamond" w:eastAsia="Garamond" w:hAnsi="Garamond" w:cs="Garamond"/>
                <w:b/>
                <w:bCs/>
                <w:sz w:val="24"/>
                <w:szCs w:val="24"/>
              </w:rPr>
            </w:pPr>
            <w:r>
              <w:rPr>
                <w:rFonts w:ascii="Garamond" w:eastAsia="Garamond" w:hAnsi="Garamond" w:cs="Garamond"/>
                <w:b/>
                <w:bCs/>
                <w:sz w:val="24"/>
                <w:szCs w:val="24"/>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9A70AE" w:rsidRDefault="00CF0586">
            <w:pPr>
              <w:pStyle w:val="normal0"/>
              <w:widowControl w:val="0"/>
              <w:spacing w:line="240" w:lineRule="auto"/>
              <w:jc w:val="center"/>
              <w:rPr>
                <w:rFonts w:ascii="Garamond" w:eastAsia="Garamond" w:hAnsi="Garamond" w:cs="Garamond"/>
                <w:b/>
                <w:bCs/>
                <w:sz w:val="24"/>
                <w:szCs w:val="24"/>
              </w:rPr>
            </w:pPr>
            <w:r>
              <w:rPr>
                <w:rFonts w:ascii="Garamond" w:eastAsia="Garamond" w:hAnsi="Garamond" w:cs="Garamond"/>
                <w:b/>
                <w:bCs/>
                <w:sz w:val="24"/>
                <w:szCs w:val="24"/>
              </w:rPr>
              <w:t>No. of ambulances</w:t>
            </w:r>
          </w:p>
        </w:tc>
      </w:tr>
      <w:tr w:rsidR="009A70AE">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9A70AE" w:rsidRDefault="00CF0586">
            <w:pPr>
              <w:pStyle w:val="normal0"/>
              <w:widowControl w:val="0"/>
              <w:spacing w:line="240" w:lineRule="auto"/>
              <w:jc w:val="left"/>
              <w:rPr>
                <w:rFonts w:ascii="Garamond" w:eastAsia="Garamond" w:hAnsi="Garamond" w:cs="Garamond"/>
                <w:sz w:val="22"/>
                <w:szCs w:val="22"/>
              </w:rPr>
            </w:pPr>
            <w:r>
              <w:rPr>
                <w:rFonts w:ascii="Garamond" w:eastAsia="Garamond" w:hAnsi="Garamond" w:cs="Garamond"/>
                <w:sz w:val="23"/>
                <w:szCs w:val="23"/>
              </w:rPr>
              <w:t>Government Healthcare Facilities</w:t>
            </w:r>
          </w:p>
        </w:tc>
      </w:tr>
      <w:tr w:rsidR="009A70A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9A70AE" w:rsidRDefault="00CF0586">
            <w:pPr>
              <w:pStyle w:val="normal0"/>
              <w:widowControl w:val="0"/>
              <w:spacing w:line="240" w:lineRule="auto"/>
              <w:jc w:val="center"/>
              <w:rPr>
                <w:rFonts w:ascii="Garamond" w:eastAsia="Garamond" w:hAnsi="Garamond" w:cs="Garamond"/>
                <w:sz w:val="23"/>
                <w:szCs w:val="23"/>
              </w:rPr>
            </w:pPr>
            <w:r>
              <w:rPr>
                <w:rFonts w:ascii="Garamond" w:eastAsia="Garamond" w:hAnsi="Garamond" w:cs="Garamond"/>
                <w:sz w:val="23"/>
                <w:szCs w:val="23"/>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3"/>
                <w:szCs w:val="23"/>
              </w:rPr>
            </w:pPr>
            <w:r>
              <w:rPr>
                <w:rFonts w:ascii="Garamond" w:eastAsia="Garamond" w:hAnsi="Garamond" w:cs="Garamond"/>
                <w:sz w:val="23"/>
                <w:szCs w:val="23"/>
              </w:rPr>
              <w:t>PHC PUNNAPRA NORTH</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1</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r>
      <w:tr w:rsidR="009A70A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9A70AE" w:rsidRDefault="00CF0586">
            <w:pPr>
              <w:pStyle w:val="normal0"/>
              <w:widowControl w:val="0"/>
              <w:spacing w:line="240" w:lineRule="auto"/>
              <w:jc w:val="center"/>
              <w:rPr>
                <w:rFonts w:ascii="Garamond" w:eastAsia="Garamond" w:hAnsi="Garamond" w:cs="Garamond"/>
                <w:sz w:val="23"/>
                <w:szCs w:val="23"/>
              </w:rPr>
            </w:pPr>
            <w:r>
              <w:rPr>
                <w:rFonts w:ascii="Garamond" w:eastAsia="Garamond" w:hAnsi="Garamond" w:cs="Garamond"/>
                <w:sz w:val="23"/>
                <w:szCs w:val="23"/>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3"/>
                <w:szCs w:val="23"/>
              </w:rPr>
            </w:pPr>
            <w:r>
              <w:rPr>
                <w:rFonts w:ascii="Garamond" w:eastAsia="Garamond" w:hAnsi="Garamond" w:cs="Garamond"/>
                <w:sz w:val="23"/>
                <w:szCs w:val="23"/>
              </w:rPr>
              <w:t>HWC</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1</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r>
      <w:tr w:rsidR="009A70A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9A70AE" w:rsidRDefault="00CF0586">
            <w:pPr>
              <w:pStyle w:val="normal0"/>
              <w:widowControl w:val="0"/>
              <w:spacing w:line="240" w:lineRule="auto"/>
              <w:jc w:val="center"/>
              <w:rPr>
                <w:rFonts w:ascii="Garamond" w:eastAsia="Garamond" w:hAnsi="Garamond" w:cs="Garamond"/>
                <w:sz w:val="23"/>
                <w:szCs w:val="23"/>
              </w:rPr>
            </w:pPr>
            <w:r>
              <w:rPr>
                <w:rFonts w:ascii="Garamond" w:eastAsia="Garamond" w:hAnsi="Garamond" w:cs="Garamond"/>
                <w:sz w:val="23"/>
                <w:szCs w:val="23"/>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3"/>
                <w:szCs w:val="23"/>
              </w:rPr>
            </w:pPr>
            <w:r>
              <w:rPr>
                <w:rFonts w:ascii="Garamond" w:eastAsia="Garamond" w:hAnsi="Garamond" w:cs="Garamond"/>
                <w:sz w:val="23"/>
                <w:szCs w:val="23"/>
              </w:rPr>
              <w:t>HWC</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1</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r>
      <w:tr w:rsidR="009A70A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9A70AE" w:rsidRDefault="00CF0586">
            <w:pPr>
              <w:pStyle w:val="normal0"/>
              <w:widowControl w:val="0"/>
              <w:spacing w:line="240" w:lineRule="auto"/>
              <w:jc w:val="center"/>
              <w:rPr>
                <w:rFonts w:ascii="Garamond" w:eastAsia="Garamond" w:hAnsi="Garamond" w:cs="Garamond"/>
                <w:sz w:val="23"/>
                <w:szCs w:val="23"/>
              </w:rPr>
            </w:pPr>
            <w:r>
              <w:rPr>
                <w:rFonts w:ascii="Garamond" w:eastAsia="Garamond" w:hAnsi="Garamond" w:cs="Garamond"/>
                <w:sz w:val="23"/>
                <w:szCs w:val="23"/>
              </w:rPr>
              <w:t>4</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3"/>
                <w:szCs w:val="23"/>
              </w:rPr>
            </w:pPr>
            <w:r>
              <w:rPr>
                <w:rFonts w:ascii="Garamond" w:eastAsia="Garamond" w:hAnsi="Garamond" w:cs="Garamond"/>
                <w:sz w:val="23"/>
                <w:szCs w:val="23"/>
              </w:rPr>
              <w:t>HWC</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1</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r>
      <w:tr w:rsidR="009A70A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9A70AE" w:rsidRDefault="00CF0586">
            <w:pPr>
              <w:pStyle w:val="normal0"/>
              <w:widowControl w:val="0"/>
              <w:spacing w:line="240" w:lineRule="auto"/>
              <w:jc w:val="center"/>
              <w:rPr>
                <w:rFonts w:ascii="Garamond" w:eastAsia="Garamond" w:hAnsi="Garamond" w:cs="Garamond"/>
                <w:sz w:val="23"/>
                <w:szCs w:val="23"/>
              </w:rPr>
            </w:pPr>
            <w:r>
              <w:rPr>
                <w:rFonts w:ascii="Garamond" w:eastAsia="Garamond" w:hAnsi="Garamond" w:cs="Garamond"/>
                <w:sz w:val="23"/>
                <w:szCs w:val="23"/>
              </w:rPr>
              <w:t>5</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3"/>
                <w:szCs w:val="23"/>
              </w:rPr>
            </w:pPr>
            <w:r>
              <w:rPr>
                <w:rFonts w:ascii="Garamond" w:eastAsia="Garamond" w:hAnsi="Garamond" w:cs="Garamond"/>
                <w:sz w:val="23"/>
                <w:szCs w:val="23"/>
              </w:rPr>
              <w:t>HWC</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1</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r>
      <w:tr w:rsidR="009A70A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9A70AE" w:rsidRDefault="00CF0586">
            <w:pPr>
              <w:pStyle w:val="normal0"/>
              <w:widowControl w:val="0"/>
              <w:spacing w:line="240" w:lineRule="auto"/>
              <w:jc w:val="center"/>
              <w:rPr>
                <w:rFonts w:ascii="Garamond" w:eastAsia="Garamond" w:hAnsi="Garamond" w:cs="Garamond"/>
                <w:sz w:val="23"/>
                <w:szCs w:val="23"/>
              </w:rPr>
            </w:pPr>
            <w:r>
              <w:rPr>
                <w:rFonts w:ascii="Garamond" w:eastAsia="Garamond" w:hAnsi="Garamond" w:cs="Garamond"/>
                <w:sz w:val="23"/>
                <w:szCs w:val="23"/>
              </w:rPr>
              <w:t>6</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3"/>
                <w:szCs w:val="23"/>
              </w:rPr>
            </w:pPr>
            <w:r>
              <w:rPr>
                <w:rFonts w:ascii="Garamond" w:eastAsia="Garamond" w:hAnsi="Garamond" w:cs="Garamond"/>
                <w:sz w:val="23"/>
                <w:szCs w:val="23"/>
              </w:rPr>
              <w:t>HWC</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1</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0</w:t>
            </w:r>
          </w:p>
        </w:tc>
      </w:tr>
      <w:tr w:rsidR="009A70AE">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9A70AE" w:rsidRDefault="00CF0586">
            <w:pPr>
              <w:pStyle w:val="normal0"/>
              <w:widowControl w:val="0"/>
              <w:spacing w:line="240" w:lineRule="auto"/>
              <w:jc w:val="left"/>
              <w:rPr>
                <w:rFonts w:ascii="Garamond" w:eastAsia="Garamond" w:hAnsi="Garamond" w:cs="Garamond"/>
                <w:sz w:val="22"/>
                <w:szCs w:val="22"/>
              </w:rPr>
            </w:pPr>
            <w:r>
              <w:rPr>
                <w:rFonts w:ascii="Garamond" w:eastAsia="Garamond" w:hAnsi="Garamond" w:cs="Garamond"/>
                <w:sz w:val="23"/>
                <w:szCs w:val="23"/>
              </w:rPr>
              <w:lastRenderedPageBreak/>
              <w:t>Private Healthcare Facilities</w:t>
            </w:r>
          </w:p>
        </w:tc>
      </w:tr>
      <w:tr w:rsidR="009A70A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9A70AE" w:rsidRDefault="00CF0586">
            <w:pPr>
              <w:pStyle w:val="normal0"/>
              <w:widowControl w:val="0"/>
              <w:spacing w:line="240" w:lineRule="auto"/>
              <w:jc w:val="right"/>
              <w:rPr>
                <w:rFonts w:ascii="Garamond" w:eastAsia="Garamond" w:hAnsi="Garamond" w:cs="Garamond"/>
                <w:sz w:val="22"/>
                <w:szCs w:val="22"/>
              </w:rPr>
            </w:pPr>
            <w:r>
              <w:rPr>
                <w:rFonts w:ascii="Garamond" w:eastAsia="Garamond" w:hAnsi="Garamond" w:cs="Garamond"/>
                <w:sz w:val="22"/>
                <w:szCs w:val="22"/>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SAGARA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CF0586">
            <w:pPr>
              <w:pStyle w:val="normal0"/>
              <w:widowControl w:val="0"/>
              <w:spacing w:before="240" w:after="240" w:line="240" w:lineRule="auto"/>
              <w:jc w:val="left"/>
              <w:rPr>
                <w:rFonts w:ascii="Garamond" w:eastAsia="Garamond" w:hAnsi="Garamond" w:cs="Garamond"/>
                <w:sz w:val="22"/>
                <w:szCs w:val="22"/>
              </w:rPr>
            </w:pPr>
            <w:r>
              <w:rPr>
                <w:rFonts w:ascii="Garamond" w:eastAsia="Garamond" w:hAnsi="Garamond" w:cs="Garamond"/>
                <w:sz w:val="22"/>
                <w:szCs w:val="22"/>
              </w:rPr>
              <w:t>9</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r>
      <w:tr w:rsidR="009A70AE">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9A70AE" w:rsidRDefault="00CF0586">
            <w:pPr>
              <w:pStyle w:val="normal0"/>
              <w:widowControl w:val="0"/>
              <w:spacing w:line="240" w:lineRule="auto"/>
              <w:jc w:val="left"/>
              <w:rPr>
                <w:rFonts w:ascii="Garamond" w:eastAsia="Garamond" w:hAnsi="Garamond" w:cs="Garamond"/>
                <w:sz w:val="22"/>
                <w:szCs w:val="22"/>
              </w:rPr>
            </w:pPr>
            <w:r>
              <w:rPr>
                <w:rFonts w:ascii="Garamond" w:eastAsia="Garamond" w:hAnsi="Garamond" w:cs="Garamond"/>
                <w:sz w:val="23"/>
                <w:szCs w:val="23"/>
              </w:rPr>
              <w:t>AYUSH Healthcare Facilities</w:t>
            </w:r>
          </w:p>
        </w:tc>
      </w:tr>
      <w:tr w:rsidR="009A70A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9A70AE" w:rsidRDefault="009A70AE">
            <w:pPr>
              <w:pStyle w:val="normal0"/>
              <w:widowControl w:val="0"/>
              <w:spacing w:line="240" w:lineRule="auto"/>
              <w:jc w:val="right"/>
              <w:rPr>
                <w:rFonts w:ascii="Garamond" w:eastAsia="Garamond" w:hAnsi="Garamond" w:cs="Garamond"/>
                <w:sz w:val="22"/>
                <w:szCs w:val="22"/>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r>
      <w:tr w:rsidR="009A70AE">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9A70AE" w:rsidRDefault="009A70AE">
            <w:pPr>
              <w:pStyle w:val="normal0"/>
              <w:widowControl w:val="0"/>
              <w:spacing w:line="240" w:lineRule="auto"/>
              <w:jc w:val="right"/>
              <w:rPr>
                <w:rFonts w:ascii="Garamond" w:eastAsia="Garamond" w:hAnsi="Garamond" w:cs="Garamond"/>
                <w:sz w:val="22"/>
                <w:szCs w:val="22"/>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9A70AE" w:rsidRDefault="009A70AE">
            <w:pPr>
              <w:pStyle w:val="normal0"/>
              <w:widowControl w:val="0"/>
              <w:spacing w:before="240" w:after="240" w:line="240" w:lineRule="auto"/>
              <w:jc w:val="left"/>
              <w:rPr>
                <w:rFonts w:ascii="Garamond" w:eastAsia="Garamond" w:hAnsi="Garamond" w:cs="Garamond"/>
                <w:sz w:val="22"/>
                <w:szCs w:val="22"/>
              </w:rPr>
            </w:pPr>
          </w:p>
        </w:tc>
      </w:tr>
    </w:tbl>
    <w:p w:rsidR="009A70AE" w:rsidRDefault="009A70AE">
      <w:pPr>
        <w:pStyle w:val="normal0"/>
        <w:jc w:val="left"/>
        <w:rPr>
          <w:rFonts w:ascii="Garamond" w:eastAsia="Garamond" w:hAnsi="Garamond" w:cs="Garamond"/>
          <w:sz w:val="23"/>
          <w:szCs w:val="23"/>
        </w:rPr>
      </w:pPr>
    </w:p>
    <w:p w:rsidR="009A70AE" w:rsidRDefault="00CF0586">
      <w:pPr>
        <w:pStyle w:val="Heading2"/>
        <w:spacing w:before="240" w:after="240"/>
        <w:rPr>
          <w:rFonts w:ascii="Garamond" w:eastAsia="Garamond" w:hAnsi="Garamond" w:cs="Garamond"/>
          <w:color w:val="000000"/>
          <w:sz w:val="34"/>
          <w:szCs w:val="34"/>
        </w:rPr>
      </w:pPr>
      <w:bookmarkStart w:id="16" w:name="_Toc223607492"/>
      <w:r>
        <w:rPr>
          <w:rFonts w:ascii="Garamond" w:eastAsia="Garamond" w:hAnsi="Garamond" w:cs="Garamond"/>
          <w:color w:val="000000"/>
          <w:sz w:val="34"/>
          <w:szCs w:val="34"/>
        </w:rPr>
        <w:t>Private Clinics</w:t>
      </w:r>
      <w:bookmarkEnd w:id="16"/>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9A70AE" w:rsidRDefault="009A70AE">
      <w:pPr>
        <w:pStyle w:val="normal0"/>
        <w:rPr>
          <w:rFonts w:ascii="Garamond" w:eastAsia="Garamond" w:hAnsi="Garamond" w:cs="Garamond"/>
          <w:sz w:val="23"/>
          <w:szCs w:val="23"/>
        </w:rPr>
      </w:pPr>
    </w:p>
    <w:tbl>
      <w:tblPr>
        <w:tblStyle w:val="afffffffffffffffffffffff8"/>
        <w:tblW w:w="9960" w:type="dxa"/>
        <w:tblInd w:w="-30" w:type="dxa"/>
        <w:tblBorders>
          <w:top w:val="nil"/>
          <w:left w:val="nil"/>
          <w:bottom w:val="nil"/>
          <w:right w:val="nil"/>
          <w:insideH w:val="nil"/>
          <w:insideV w:val="nil"/>
        </w:tblBorders>
        <w:tblLayout w:type="fixed"/>
        <w:tblLook w:val="0600"/>
      </w:tblPr>
      <w:tblGrid>
        <w:gridCol w:w="525"/>
        <w:gridCol w:w="1110"/>
        <w:gridCol w:w="960"/>
        <w:gridCol w:w="1275"/>
        <w:gridCol w:w="915"/>
        <w:gridCol w:w="1470"/>
        <w:gridCol w:w="1320"/>
        <w:gridCol w:w="1170"/>
        <w:gridCol w:w="1215"/>
      </w:tblGrid>
      <w:tr w:rsidR="009A70AE">
        <w:trPr>
          <w:cantSplit/>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rsidR="009A70AE" w:rsidRDefault="00CF0586">
            <w:pPr>
              <w:pStyle w:val="Subtitle"/>
              <w:spacing w:before="120" w:after="120" w:line="240" w:lineRule="auto"/>
              <w:jc w:val="left"/>
              <w:rPr>
                <w:rFonts w:ascii="Garamond" w:eastAsia="Garamond" w:hAnsi="Garamond" w:cs="Garamond"/>
                <w:color w:val="000000"/>
                <w:sz w:val="30"/>
                <w:szCs w:val="30"/>
              </w:rPr>
            </w:pPr>
            <w:bookmarkStart w:id="17" w:name="_heading=h.bqd92dkq3n7u" w:colFirst="0" w:colLast="0"/>
            <w:bookmarkEnd w:id="17"/>
            <w:r>
              <w:rPr>
                <w:rFonts w:ascii="Garamond" w:eastAsia="Garamond" w:hAnsi="Garamond" w:cs="Garamond"/>
                <w:color w:val="000000"/>
                <w:sz w:val="30"/>
                <w:szCs w:val="30"/>
              </w:rPr>
              <w:t>Table 6. Private Clinic Resource Summary</w:t>
            </w:r>
          </w:p>
        </w:tc>
      </w:tr>
      <w:tr w:rsidR="009A70AE">
        <w:trPr>
          <w:cantSplit/>
          <w:trHeight w:val="20"/>
          <w:tblHeader/>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rsidR="009A70AE" w:rsidRDefault="00CF0586">
            <w:pPr>
              <w:pStyle w:val="normal0"/>
              <w:spacing w:before="240" w:after="240" w:line="240" w:lineRule="auto"/>
              <w:jc w:val="center"/>
              <w:rPr>
                <w:rFonts w:ascii="Garamond" w:eastAsia="Garamond" w:hAnsi="Garamond" w:cs="Garamond"/>
                <w:b/>
                <w:bCs/>
                <w:sz w:val="22"/>
                <w:szCs w:val="22"/>
              </w:rPr>
            </w:pPr>
            <w:r>
              <w:rPr>
                <w:rFonts w:ascii="Garamond" w:eastAsia="Garamond" w:hAnsi="Garamond" w:cs="Garamond"/>
                <w:b/>
                <w:bCs/>
                <w:sz w:val="22"/>
                <w:szCs w:val="22"/>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9A70AE" w:rsidRDefault="00CF0586">
            <w:pPr>
              <w:pStyle w:val="normal0"/>
              <w:spacing w:before="240" w:after="240" w:line="240" w:lineRule="auto"/>
              <w:jc w:val="center"/>
              <w:rPr>
                <w:rFonts w:ascii="Garamond" w:eastAsia="Garamond" w:hAnsi="Garamond" w:cs="Garamond"/>
                <w:b/>
                <w:bCs/>
                <w:sz w:val="22"/>
                <w:szCs w:val="22"/>
              </w:rPr>
            </w:pPr>
            <w:r>
              <w:rPr>
                <w:rFonts w:ascii="Garamond" w:eastAsia="Garamond" w:hAnsi="Garamond" w:cs="Garamond"/>
                <w:b/>
                <w:bCs/>
                <w:sz w:val="22"/>
                <w:szCs w:val="22"/>
              </w:rPr>
              <w:t>Name of Clinic</w:t>
            </w:r>
          </w:p>
        </w:tc>
        <w:tc>
          <w:tcPr>
            <w:tcW w:w="9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9A70AE" w:rsidRDefault="00CF0586">
            <w:pPr>
              <w:pStyle w:val="normal0"/>
              <w:spacing w:before="240" w:after="240" w:line="240" w:lineRule="auto"/>
              <w:jc w:val="center"/>
              <w:rPr>
                <w:rFonts w:ascii="Garamond" w:eastAsia="Garamond" w:hAnsi="Garamond" w:cs="Garamond"/>
                <w:b/>
                <w:bCs/>
                <w:sz w:val="22"/>
                <w:szCs w:val="22"/>
              </w:rPr>
            </w:pPr>
            <w:r>
              <w:rPr>
                <w:rFonts w:ascii="Garamond" w:eastAsia="Garamond" w:hAnsi="Garamond" w:cs="Garamond"/>
                <w:b/>
                <w:bCs/>
                <w:sz w:val="22"/>
                <w:szCs w:val="22"/>
              </w:rPr>
              <w:t>Registered (Y/N)</w:t>
            </w:r>
          </w:p>
        </w:tc>
        <w:tc>
          <w:tcPr>
            <w:tcW w:w="127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9A70AE" w:rsidRDefault="00CF0586">
            <w:pPr>
              <w:pStyle w:val="normal0"/>
              <w:spacing w:before="240" w:after="240" w:line="240" w:lineRule="auto"/>
              <w:jc w:val="center"/>
              <w:rPr>
                <w:rFonts w:ascii="Garamond" w:eastAsia="Garamond" w:hAnsi="Garamond" w:cs="Garamond"/>
                <w:b/>
                <w:bCs/>
                <w:sz w:val="22"/>
                <w:szCs w:val="22"/>
              </w:rPr>
            </w:pPr>
            <w:r>
              <w:rPr>
                <w:rFonts w:ascii="Garamond" w:eastAsia="Garamond" w:hAnsi="Garamond" w:cs="Garamond"/>
                <w:b/>
                <w:bCs/>
                <w:sz w:val="22"/>
                <w:szCs w:val="22"/>
              </w:rPr>
              <w:t>Clinic (General / Speciality)</w:t>
            </w:r>
          </w:p>
        </w:tc>
        <w:tc>
          <w:tcPr>
            <w:tcW w:w="9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9A70AE" w:rsidRDefault="00CF0586">
            <w:pPr>
              <w:pStyle w:val="normal0"/>
              <w:spacing w:before="240" w:after="240" w:line="240" w:lineRule="auto"/>
              <w:jc w:val="center"/>
              <w:rPr>
                <w:rFonts w:ascii="Garamond" w:eastAsia="Garamond" w:hAnsi="Garamond" w:cs="Garamond"/>
                <w:b/>
                <w:bCs/>
                <w:sz w:val="22"/>
                <w:szCs w:val="22"/>
              </w:rPr>
            </w:pPr>
            <w:r>
              <w:rPr>
                <w:rFonts w:ascii="Garamond" w:eastAsia="Garamond" w:hAnsi="Garamond" w:cs="Garamond"/>
                <w:b/>
                <w:bCs/>
                <w:sz w:val="22"/>
                <w:szCs w:val="22"/>
              </w:rPr>
              <w:t>Speciality (if any)</w:t>
            </w:r>
          </w:p>
        </w:tc>
        <w:tc>
          <w:tcPr>
            <w:tcW w:w="14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9A70AE" w:rsidRDefault="00CF0586">
            <w:pPr>
              <w:pStyle w:val="normal0"/>
              <w:spacing w:before="240" w:after="240" w:line="240" w:lineRule="auto"/>
              <w:jc w:val="center"/>
              <w:rPr>
                <w:rFonts w:ascii="Garamond" w:eastAsia="Garamond" w:hAnsi="Garamond" w:cs="Garamond"/>
                <w:b/>
                <w:bCs/>
                <w:sz w:val="22"/>
                <w:szCs w:val="22"/>
              </w:rPr>
            </w:pPr>
            <w:r>
              <w:rPr>
                <w:rFonts w:ascii="Garamond" w:eastAsia="Garamond" w:hAnsi="Garamond" w:cs="Garamond"/>
                <w:b/>
                <w:bCs/>
                <w:sz w:val="22"/>
                <w:szCs w:val="22"/>
              </w:rPr>
              <w:t>Address</w:t>
            </w:r>
          </w:p>
        </w:tc>
        <w:tc>
          <w:tcPr>
            <w:tcW w:w="132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9A70AE" w:rsidRDefault="00CF0586">
            <w:pPr>
              <w:pStyle w:val="normal0"/>
              <w:spacing w:before="240" w:after="240"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9A70AE" w:rsidRDefault="00CF0586">
            <w:pPr>
              <w:pStyle w:val="normal0"/>
              <w:spacing w:before="240" w:after="240" w:line="240" w:lineRule="auto"/>
              <w:jc w:val="center"/>
              <w:rPr>
                <w:rFonts w:ascii="Garamond" w:eastAsia="Garamond" w:hAnsi="Garamond" w:cs="Garamond"/>
                <w:b/>
                <w:bCs/>
                <w:sz w:val="22"/>
                <w:szCs w:val="22"/>
              </w:rPr>
            </w:pPr>
            <w:r>
              <w:rPr>
                <w:rFonts w:ascii="Garamond" w:eastAsia="Garamond" w:hAnsi="Garamond" w:cs="Garamond"/>
                <w:b/>
                <w:bCs/>
                <w:sz w:val="22"/>
                <w:szCs w:val="22"/>
              </w:rPr>
              <w:t>Diagnostic Facility (Y/N)</w:t>
            </w:r>
          </w:p>
        </w:tc>
        <w:tc>
          <w:tcPr>
            <w:tcW w:w="12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9A70AE" w:rsidRDefault="00CF0586">
            <w:pPr>
              <w:pStyle w:val="normal0"/>
              <w:spacing w:before="240" w:after="240" w:line="240" w:lineRule="auto"/>
              <w:jc w:val="center"/>
              <w:rPr>
                <w:rFonts w:ascii="Garamond" w:eastAsia="Garamond" w:hAnsi="Garamond" w:cs="Garamond"/>
                <w:b/>
                <w:bCs/>
                <w:sz w:val="22"/>
                <w:szCs w:val="22"/>
              </w:rPr>
            </w:pPr>
            <w:r>
              <w:rPr>
                <w:rFonts w:ascii="Garamond" w:eastAsia="Garamond" w:hAnsi="Garamond" w:cs="Garamond"/>
                <w:b/>
                <w:bCs/>
                <w:sz w:val="22"/>
                <w:szCs w:val="22"/>
              </w:rPr>
              <w:t>Ambulance Linkage (Y/N)</w:t>
            </w:r>
          </w:p>
        </w:tc>
      </w:tr>
      <w:tr w:rsidR="009A70AE">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9A70AE" w:rsidRDefault="00CF0586">
            <w:pPr>
              <w:pStyle w:val="normal0"/>
              <w:spacing w:before="240" w:after="240" w:line="240" w:lineRule="auto"/>
              <w:jc w:val="center"/>
              <w:rPr>
                <w:rFonts w:ascii="Garamond" w:eastAsia="Garamond" w:hAnsi="Garamond" w:cs="Garamond"/>
                <w:sz w:val="23"/>
                <w:szCs w:val="23"/>
              </w:rPr>
            </w:pPr>
            <w:r>
              <w:rPr>
                <w:rFonts w:ascii="Garamond" w:eastAsia="Garamond" w:hAnsi="Garamond" w:cs="Garamond"/>
                <w:sz w:val="23"/>
                <w:szCs w:val="23"/>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before="240" w:after="240" w:line="240" w:lineRule="auto"/>
              <w:ind w:left="-20"/>
              <w:jc w:val="left"/>
              <w:rPr>
                <w:rFonts w:ascii="Garamond" w:eastAsia="Garamond" w:hAnsi="Garamond" w:cs="Garamond"/>
                <w:sz w:val="23"/>
                <w:szCs w:val="23"/>
                <w:highlight w:val="white"/>
              </w:rPr>
            </w:pPr>
            <w:r>
              <w:rPr>
                <w:rFonts w:ascii="Garamond" w:eastAsia="Garamond" w:hAnsi="Garamond" w:cs="Garamond"/>
                <w:sz w:val="23"/>
                <w:szCs w:val="23"/>
                <w:highlight w:val="white"/>
              </w:rPr>
              <w:t>VITALS</w:t>
            </w:r>
          </w:p>
        </w:tc>
        <w:tc>
          <w:tcPr>
            <w:tcW w:w="96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before="240" w:after="240" w:line="240" w:lineRule="auto"/>
              <w:ind w:left="-20"/>
              <w:jc w:val="center"/>
              <w:rPr>
                <w:rFonts w:ascii="Garamond" w:eastAsia="Garamond" w:hAnsi="Garamond" w:cs="Garamond"/>
                <w:sz w:val="23"/>
                <w:szCs w:val="23"/>
              </w:rPr>
            </w:pPr>
            <w:r>
              <w:rPr>
                <w:rFonts w:ascii="Garamond" w:eastAsia="Garamond" w:hAnsi="Garamond" w:cs="Garamond"/>
                <w:sz w:val="23"/>
                <w:szCs w:val="23"/>
              </w:rPr>
              <w:t>YES</w:t>
            </w:r>
          </w:p>
        </w:tc>
        <w:tc>
          <w:tcPr>
            <w:tcW w:w="127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before="240" w:after="240" w:line="240" w:lineRule="auto"/>
              <w:ind w:left="-20"/>
              <w:jc w:val="left"/>
              <w:rPr>
                <w:rFonts w:ascii="Garamond" w:eastAsia="Garamond" w:hAnsi="Garamond" w:cs="Garamond"/>
                <w:sz w:val="23"/>
                <w:szCs w:val="23"/>
              </w:rPr>
            </w:pPr>
            <w:r>
              <w:rPr>
                <w:rFonts w:ascii="Garamond" w:eastAsia="Garamond" w:hAnsi="Garamond" w:cs="Garamond"/>
                <w:sz w:val="23"/>
                <w:szCs w:val="23"/>
              </w:rPr>
              <w:t>CLINIC</w:t>
            </w:r>
          </w:p>
        </w:tc>
        <w:tc>
          <w:tcPr>
            <w:tcW w:w="91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before="240" w:after="240" w:line="240" w:lineRule="auto"/>
              <w:ind w:left="-20"/>
              <w:jc w:val="center"/>
              <w:rPr>
                <w:rFonts w:ascii="Garamond" w:eastAsia="Garamond" w:hAnsi="Garamond" w:cs="Garamond"/>
                <w:sz w:val="23"/>
                <w:szCs w:val="23"/>
              </w:rPr>
            </w:pPr>
            <w:r>
              <w:rPr>
                <w:rFonts w:ascii="Garamond" w:eastAsia="Garamond" w:hAnsi="Garamond" w:cs="Garamond"/>
                <w:sz w:val="23"/>
                <w:szCs w:val="23"/>
              </w:rPr>
              <w:t>NIL</w:t>
            </w:r>
          </w:p>
        </w:tc>
        <w:tc>
          <w:tcPr>
            <w:tcW w:w="147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before="240" w:after="240" w:line="240" w:lineRule="auto"/>
              <w:ind w:left="-20"/>
              <w:jc w:val="left"/>
              <w:rPr>
                <w:rFonts w:ascii="Garamond" w:eastAsia="Garamond" w:hAnsi="Garamond" w:cs="Garamond"/>
                <w:sz w:val="23"/>
                <w:szCs w:val="23"/>
              </w:rPr>
            </w:pPr>
            <w:r>
              <w:rPr>
                <w:rFonts w:ascii="Garamond" w:eastAsia="Garamond" w:hAnsi="Garamond" w:cs="Garamond"/>
                <w:sz w:val="23"/>
                <w:szCs w:val="23"/>
              </w:rPr>
              <w:t>VITAL HOSPITAL,PARAVOOR, PUNNAPRA NORTH</w:t>
            </w:r>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9A70AE">
            <w:pPr>
              <w:pStyle w:val="normal0"/>
              <w:spacing w:before="240" w:after="240" w:line="240" w:lineRule="auto"/>
              <w:ind w:left="-20"/>
              <w:jc w:val="center"/>
              <w:rPr>
                <w:rFonts w:ascii="Garamond" w:eastAsia="Garamond" w:hAnsi="Garamond" w:cs="Garamond"/>
                <w:sz w:val="23"/>
                <w:szCs w:val="23"/>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before="240" w:after="240" w:line="240" w:lineRule="auto"/>
              <w:ind w:left="-20"/>
              <w:jc w:val="center"/>
              <w:rPr>
                <w:rFonts w:ascii="Garamond" w:eastAsia="Garamond" w:hAnsi="Garamond" w:cs="Garamond"/>
                <w:sz w:val="23"/>
                <w:szCs w:val="23"/>
              </w:rPr>
            </w:pPr>
            <w:r>
              <w:rPr>
                <w:rFonts w:ascii="Garamond" w:eastAsia="Garamond" w:hAnsi="Garamond" w:cs="Garamond"/>
                <w:sz w:val="23"/>
                <w:szCs w:val="23"/>
              </w:rPr>
              <w:t>YES</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before="240" w:after="240" w:line="240" w:lineRule="auto"/>
              <w:ind w:left="-20"/>
              <w:jc w:val="center"/>
              <w:rPr>
                <w:rFonts w:ascii="Garamond" w:eastAsia="Garamond" w:hAnsi="Garamond" w:cs="Garamond"/>
                <w:sz w:val="23"/>
                <w:szCs w:val="23"/>
              </w:rPr>
            </w:pPr>
            <w:r>
              <w:rPr>
                <w:rFonts w:ascii="Garamond" w:eastAsia="Garamond" w:hAnsi="Garamond" w:cs="Garamond"/>
                <w:sz w:val="23"/>
                <w:szCs w:val="23"/>
              </w:rPr>
              <w:t>YES</w:t>
            </w:r>
          </w:p>
        </w:tc>
      </w:tr>
      <w:tr w:rsidR="009A70AE">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9A70AE" w:rsidRDefault="009A70AE">
            <w:pPr>
              <w:pStyle w:val="normal0"/>
              <w:spacing w:before="240" w:after="240" w:line="240" w:lineRule="auto"/>
              <w:jc w:val="center"/>
              <w:rPr>
                <w:rFonts w:ascii="Garamond" w:eastAsia="Garamond" w:hAnsi="Garamond" w:cs="Garamond"/>
                <w:sz w:val="23"/>
                <w:szCs w:val="23"/>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9A70AE">
            <w:pPr>
              <w:pStyle w:val="normal0"/>
              <w:spacing w:before="240" w:after="240" w:line="240" w:lineRule="auto"/>
              <w:ind w:left="-20"/>
              <w:jc w:val="left"/>
              <w:rPr>
                <w:rFonts w:ascii="Garamond" w:eastAsia="Garamond" w:hAnsi="Garamond" w:cs="Garamond"/>
                <w:sz w:val="23"/>
                <w:szCs w:val="23"/>
                <w:highlight w:val="white"/>
              </w:rPr>
            </w:pPr>
          </w:p>
        </w:tc>
        <w:tc>
          <w:tcPr>
            <w:tcW w:w="96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9A70AE">
            <w:pPr>
              <w:pStyle w:val="normal0"/>
              <w:spacing w:before="240" w:after="240" w:line="240" w:lineRule="auto"/>
              <w:ind w:left="-20"/>
              <w:jc w:val="center"/>
              <w:rPr>
                <w:rFonts w:ascii="Garamond" w:eastAsia="Garamond" w:hAnsi="Garamond" w:cs="Garamond"/>
                <w:sz w:val="23"/>
                <w:szCs w:val="23"/>
              </w:rPr>
            </w:pPr>
          </w:p>
        </w:tc>
        <w:tc>
          <w:tcPr>
            <w:tcW w:w="127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9A70AE">
            <w:pPr>
              <w:pStyle w:val="normal0"/>
              <w:spacing w:before="240" w:after="240" w:line="240" w:lineRule="auto"/>
              <w:ind w:left="-20"/>
              <w:jc w:val="center"/>
              <w:rPr>
                <w:rFonts w:ascii="Garamond" w:eastAsia="Garamond" w:hAnsi="Garamond" w:cs="Garamond"/>
                <w:sz w:val="23"/>
                <w:szCs w:val="23"/>
              </w:rPr>
            </w:pPr>
          </w:p>
        </w:tc>
        <w:tc>
          <w:tcPr>
            <w:tcW w:w="91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9A70AE">
            <w:pPr>
              <w:pStyle w:val="normal0"/>
              <w:spacing w:before="240" w:after="240" w:line="240" w:lineRule="auto"/>
              <w:ind w:left="-20"/>
              <w:jc w:val="center"/>
              <w:rPr>
                <w:rFonts w:ascii="Garamond" w:eastAsia="Garamond" w:hAnsi="Garamond" w:cs="Garamond"/>
                <w:sz w:val="23"/>
                <w:szCs w:val="23"/>
              </w:rPr>
            </w:pPr>
          </w:p>
        </w:tc>
        <w:tc>
          <w:tcPr>
            <w:tcW w:w="147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9A70AE">
            <w:pPr>
              <w:pStyle w:val="normal0"/>
              <w:spacing w:before="240" w:after="240" w:line="240" w:lineRule="auto"/>
              <w:ind w:left="-20"/>
              <w:jc w:val="center"/>
              <w:rPr>
                <w:rFonts w:ascii="Garamond" w:eastAsia="Garamond" w:hAnsi="Garamond" w:cs="Garamond"/>
                <w:sz w:val="23"/>
                <w:szCs w:val="23"/>
              </w:rPr>
            </w:pPr>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9A70AE">
            <w:pPr>
              <w:pStyle w:val="normal0"/>
              <w:spacing w:before="240" w:after="240" w:line="240" w:lineRule="auto"/>
              <w:ind w:left="-20"/>
              <w:jc w:val="center"/>
              <w:rPr>
                <w:rFonts w:ascii="Garamond" w:eastAsia="Garamond" w:hAnsi="Garamond" w:cs="Garamond"/>
                <w:sz w:val="23"/>
                <w:szCs w:val="23"/>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9A70AE">
            <w:pPr>
              <w:pStyle w:val="normal0"/>
              <w:spacing w:before="240" w:after="240" w:line="240" w:lineRule="auto"/>
              <w:ind w:left="-20"/>
              <w:jc w:val="center"/>
              <w:rPr>
                <w:rFonts w:ascii="Garamond" w:eastAsia="Garamond" w:hAnsi="Garamond" w:cs="Garamond"/>
                <w:sz w:val="23"/>
                <w:szCs w:val="23"/>
              </w:rPr>
            </w:pP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9A70AE">
            <w:pPr>
              <w:pStyle w:val="normal0"/>
              <w:spacing w:before="240" w:after="240" w:line="240" w:lineRule="auto"/>
              <w:ind w:left="-20"/>
              <w:jc w:val="center"/>
              <w:rPr>
                <w:rFonts w:ascii="Garamond" w:eastAsia="Garamond" w:hAnsi="Garamond" w:cs="Garamond"/>
                <w:sz w:val="23"/>
                <w:szCs w:val="23"/>
              </w:rPr>
            </w:pPr>
          </w:p>
        </w:tc>
      </w:tr>
    </w:tbl>
    <w:p w:rsidR="009A70AE" w:rsidRDefault="00CF0586">
      <w:pPr>
        <w:pStyle w:val="Heading2"/>
        <w:rPr>
          <w:rFonts w:ascii="Garamond" w:eastAsia="Garamond" w:hAnsi="Garamond" w:cs="Garamond"/>
          <w:color w:val="000000"/>
          <w:sz w:val="34"/>
          <w:szCs w:val="34"/>
        </w:rPr>
      </w:pPr>
      <w:bookmarkStart w:id="18" w:name="_Toc223607493"/>
      <w:r>
        <w:rPr>
          <w:rFonts w:ascii="Garamond" w:eastAsia="Garamond" w:hAnsi="Garamond" w:cs="Garamond"/>
          <w:color w:val="000000"/>
          <w:sz w:val="34"/>
          <w:szCs w:val="34"/>
        </w:rPr>
        <w:t>Healthcare Education &amp; Training Institutions</w:t>
      </w:r>
      <w:bookmarkEnd w:id="18"/>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This section tracks the educational infrastructure available, which is vital for human resource planning in the health sector.</w:t>
      </w:r>
    </w:p>
    <w:p w:rsidR="009A70AE" w:rsidRDefault="009A70AE">
      <w:pPr>
        <w:pStyle w:val="normal0"/>
        <w:rPr>
          <w:rFonts w:ascii="Garamond" w:eastAsia="Garamond" w:hAnsi="Garamond" w:cs="Garamond"/>
          <w:sz w:val="23"/>
          <w:szCs w:val="23"/>
        </w:rPr>
      </w:pPr>
    </w:p>
    <w:tbl>
      <w:tblPr>
        <w:tblStyle w:val="afffffffffffffffffffffff9"/>
        <w:tblW w:w="9165" w:type="dxa"/>
        <w:tblInd w:w="5" w:type="dxa"/>
        <w:tblBorders>
          <w:top w:val="nil"/>
          <w:left w:val="nil"/>
          <w:bottom w:val="nil"/>
          <w:right w:val="nil"/>
          <w:insideH w:val="nil"/>
          <w:insideV w:val="nil"/>
        </w:tblBorders>
        <w:tblLayout w:type="fixed"/>
        <w:tblLook w:val="0600"/>
      </w:tblPr>
      <w:tblGrid>
        <w:gridCol w:w="4217"/>
        <w:gridCol w:w="1237"/>
        <w:gridCol w:w="1237"/>
        <w:gridCol w:w="1237"/>
        <w:gridCol w:w="1237"/>
      </w:tblGrid>
      <w:tr w:rsidR="009A70AE">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lastRenderedPageBreak/>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Total</w:t>
            </w:r>
          </w:p>
        </w:tc>
      </w:tr>
      <w:tr w:rsidR="009A70AE">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r>
    </w:tbl>
    <w:p w:rsidR="009A70AE" w:rsidRDefault="009A70AE">
      <w:pPr>
        <w:pStyle w:val="normal0"/>
        <w:rPr>
          <w:rFonts w:ascii="Garamond" w:eastAsia="Garamond" w:hAnsi="Garamond" w:cs="Garamond"/>
          <w:sz w:val="23"/>
          <w:szCs w:val="23"/>
        </w:rPr>
      </w:pPr>
    </w:p>
    <w:p w:rsidR="009A70AE" w:rsidRDefault="00CF0586">
      <w:pPr>
        <w:pStyle w:val="Heading2"/>
        <w:spacing w:before="240" w:after="240"/>
        <w:rPr>
          <w:rFonts w:ascii="Garamond" w:eastAsia="Garamond" w:hAnsi="Garamond" w:cs="Garamond"/>
          <w:color w:val="000000"/>
          <w:sz w:val="34"/>
          <w:szCs w:val="34"/>
        </w:rPr>
      </w:pPr>
      <w:bookmarkStart w:id="19" w:name="_Toc223607494"/>
      <w:r>
        <w:rPr>
          <w:rFonts w:ascii="Garamond" w:eastAsia="Garamond" w:hAnsi="Garamond" w:cs="Garamond"/>
          <w:color w:val="000000"/>
          <w:sz w:val="34"/>
          <w:szCs w:val="34"/>
        </w:rPr>
        <w:t>Specialized Services &amp; Emergency Inventory</w:t>
      </w:r>
      <w:bookmarkEnd w:id="19"/>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9A70AE" w:rsidRDefault="009A70AE">
      <w:pPr>
        <w:pStyle w:val="normal0"/>
        <w:rPr>
          <w:rFonts w:ascii="Garamond" w:eastAsia="Garamond" w:hAnsi="Garamond" w:cs="Garamond"/>
          <w:sz w:val="23"/>
          <w:szCs w:val="23"/>
        </w:rPr>
      </w:pPr>
    </w:p>
    <w:tbl>
      <w:tblPr>
        <w:tblStyle w:val="afffffffffffffffffffffffa"/>
        <w:tblW w:w="9350" w:type="dxa"/>
        <w:tblInd w:w="5" w:type="dxa"/>
        <w:tblBorders>
          <w:top w:val="nil"/>
          <w:left w:val="nil"/>
          <w:bottom w:val="nil"/>
          <w:right w:val="nil"/>
          <w:insideH w:val="nil"/>
          <w:insideV w:val="nil"/>
        </w:tblBorders>
        <w:tblLayout w:type="fixed"/>
        <w:tblLook w:val="0600"/>
      </w:tblPr>
      <w:tblGrid>
        <w:gridCol w:w="4580"/>
        <w:gridCol w:w="1192"/>
        <w:gridCol w:w="1193"/>
        <w:gridCol w:w="1192"/>
        <w:gridCol w:w="1193"/>
      </w:tblGrid>
      <w:tr w:rsidR="009A70A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rPr>
                <w:rFonts w:ascii="Garamond" w:eastAsia="Garamond" w:hAnsi="Garamond" w:cs="Garamond"/>
                <w:b/>
                <w:bCs/>
                <w:sz w:val="23"/>
                <w:szCs w:val="23"/>
              </w:rPr>
            </w:pPr>
            <w:r>
              <w:rPr>
                <w:rFonts w:ascii="Garamond" w:eastAsia="Garamond" w:hAnsi="Garamond" w:cs="Garamond"/>
                <w:b/>
                <w:bCs/>
                <w:sz w:val="23"/>
                <w:szCs w:val="23"/>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rPr>
                <w:rFonts w:ascii="Garamond" w:eastAsia="Garamond" w:hAnsi="Garamond" w:cs="Garamond"/>
                <w:b/>
                <w:bCs/>
                <w:sz w:val="23"/>
                <w:szCs w:val="23"/>
              </w:rPr>
            </w:pPr>
            <w:r>
              <w:rPr>
                <w:rFonts w:ascii="Garamond" w:eastAsia="Garamond" w:hAnsi="Garamond" w:cs="Garamond"/>
                <w:b/>
                <w:bCs/>
                <w:sz w:val="23"/>
                <w:szCs w:val="23"/>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rPr>
                <w:rFonts w:ascii="Garamond" w:eastAsia="Garamond" w:hAnsi="Garamond" w:cs="Garamond"/>
                <w:b/>
                <w:bCs/>
                <w:sz w:val="23"/>
                <w:szCs w:val="23"/>
              </w:rPr>
            </w:pPr>
            <w:r>
              <w:rPr>
                <w:rFonts w:ascii="Garamond" w:eastAsia="Garamond" w:hAnsi="Garamond" w:cs="Garamond"/>
                <w:b/>
                <w:bCs/>
                <w:sz w:val="23"/>
                <w:szCs w:val="23"/>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rPr>
                <w:rFonts w:ascii="Garamond" w:eastAsia="Garamond" w:hAnsi="Garamond" w:cs="Garamond"/>
                <w:b/>
                <w:bCs/>
                <w:sz w:val="23"/>
                <w:szCs w:val="23"/>
              </w:rPr>
            </w:pPr>
            <w:r>
              <w:rPr>
                <w:rFonts w:ascii="Garamond" w:eastAsia="Garamond" w:hAnsi="Garamond" w:cs="Garamond"/>
                <w:b/>
                <w:bCs/>
                <w:sz w:val="23"/>
                <w:szCs w:val="23"/>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rPr>
                <w:rFonts w:ascii="Garamond" w:eastAsia="Garamond" w:hAnsi="Garamond" w:cs="Garamond"/>
                <w:b/>
                <w:bCs/>
                <w:sz w:val="23"/>
                <w:szCs w:val="23"/>
              </w:rPr>
            </w:pPr>
            <w:r>
              <w:rPr>
                <w:rFonts w:ascii="Garamond" w:eastAsia="Garamond" w:hAnsi="Garamond" w:cs="Garamond"/>
                <w:b/>
                <w:bCs/>
                <w:sz w:val="23"/>
                <w:szCs w:val="23"/>
              </w:rPr>
              <w:t>Total</w:t>
            </w:r>
          </w:p>
        </w:tc>
      </w:tr>
      <w:tr w:rsidR="009A70A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r>
      <w:tr w:rsidR="009A70A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r>
      <w:tr w:rsidR="009A70A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r>
      <w:tr w:rsidR="009A70A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r>
      <w:tr w:rsidR="009A70A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r>
      <w:tr w:rsidR="009A70A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r>
      <w:tr w:rsidR="009A70A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r>
      <w:tr w:rsidR="009A70A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r>
      <w:tr w:rsidR="009A70A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r>
      <w:tr w:rsidR="009A70A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lastRenderedPageBreak/>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r>
      <w:tr w:rsidR="009A70A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r>
      <w:tr w:rsidR="009A70A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r>
      <w:tr w:rsidR="009A70AE">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b/>
                <w:bCs/>
                <w:sz w:val="23"/>
                <w:szCs w:val="23"/>
              </w:rPr>
            </w:pPr>
            <w:r>
              <w:rPr>
                <w:rFonts w:ascii="Garamond" w:eastAsia="Garamond" w:hAnsi="Garamond" w:cs="Garamond"/>
                <w:sz w:val="23"/>
                <w:szCs w:val="23"/>
              </w:rPr>
              <w:t>Industrial establishments(</w:t>
            </w:r>
            <w:r>
              <w:rPr>
                <w:rFonts w:ascii="Garamond" w:eastAsia="Garamond" w:hAnsi="Garamond" w:cs="Garamond"/>
                <w:b/>
                <w:bCs/>
                <w:sz w:val="23"/>
                <w:szCs w:val="23"/>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r>
    </w:tbl>
    <w:p w:rsidR="009A70AE" w:rsidRDefault="009A70AE">
      <w:pPr>
        <w:pStyle w:val="normal0"/>
        <w:rPr>
          <w:rFonts w:ascii="Garamond" w:eastAsia="Garamond" w:hAnsi="Garamond" w:cs="Garamond"/>
          <w:sz w:val="23"/>
          <w:szCs w:val="23"/>
        </w:rPr>
      </w:pPr>
    </w:p>
    <w:p w:rsidR="009A70AE" w:rsidRDefault="00CF0586">
      <w:pPr>
        <w:pStyle w:val="Heading2"/>
        <w:rPr>
          <w:rFonts w:ascii="Garamond" w:eastAsia="Garamond" w:hAnsi="Garamond" w:cs="Garamond"/>
          <w:color w:val="000000"/>
          <w:sz w:val="34"/>
          <w:szCs w:val="34"/>
        </w:rPr>
      </w:pPr>
      <w:bookmarkStart w:id="20" w:name="_Toc223607495"/>
      <w:r>
        <w:rPr>
          <w:rFonts w:ascii="Garamond" w:eastAsia="Garamond" w:hAnsi="Garamond" w:cs="Garamond"/>
          <w:color w:val="000000"/>
          <w:sz w:val="34"/>
          <w:szCs w:val="34"/>
        </w:rPr>
        <w:t>Oxygen &amp; Diagnostic Capacity</w:t>
      </w:r>
      <w:bookmarkEnd w:id="20"/>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Monitoring </w:t>
      </w:r>
      <w:r>
        <w:rPr>
          <w:rFonts w:ascii="Garamond" w:eastAsia="Garamond" w:hAnsi="Garamond" w:cs="Garamond"/>
          <w:b/>
          <w:bCs/>
          <w:sz w:val="23"/>
          <w:szCs w:val="23"/>
        </w:rPr>
        <w:t>oxygen and diagnostic capacity</w:t>
      </w:r>
      <w:r>
        <w:rPr>
          <w:rFonts w:ascii="Garamond" w:eastAsia="Garamond" w:hAnsi="Garamond" w:cs="Garamond"/>
          <w:sz w:val="23"/>
          <w:szCs w:val="23"/>
        </w:rPr>
        <w:t xml:space="preserve"> is a critical component of public health preparedness, ensuring that the LSGD can handle both chronic care and sudden surges in respiratory or infectious diseases.</w:t>
      </w:r>
    </w:p>
    <w:tbl>
      <w:tblPr>
        <w:tblStyle w:val="afffffffffffffffffffffffb"/>
        <w:tblW w:w="9945" w:type="dxa"/>
        <w:tblInd w:w="5" w:type="dxa"/>
        <w:tblLayout w:type="fixed"/>
        <w:tblLook w:val="0400"/>
      </w:tblPr>
      <w:tblGrid>
        <w:gridCol w:w="1861"/>
        <w:gridCol w:w="1750"/>
        <w:gridCol w:w="1350"/>
        <w:gridCol w:w="812"/>
        <w:gridCol w:w="812"/>
        <w:gridCol w:w="936"/>
        <w:gridCol w:w="1212"/>
        <w:gridCol w:w="1212"/>
      </w:tblGrid>
      <w:tr w:rsidR="009A70AE">
        <w:trPr>
          <w:cantSplit/>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Diagnostic Facilities Available(Y/N)</w:t>
            </w:r>
          </w:p>
        </w:tc>
      </w:tr>
      <w:tr w:rsidR="009A70AE">
        <w:trPr>
          <w:cantSplit/>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9A70AE" w:rsidRDefault="009A70AE">
            <w:pPr>
              <w:pStyle w:val="normal0"/>
              <w:widowControl w:val="0"/>
              <w:pBdr>
                <w:top w:val="nil"/>
                <w:left w:val="nil"/>
                <w:bottom w:val="nil"/>
                <w:right w:val="nil"/>
                <w:between w:val="nil"/>
              </w:pBdr>
              <w:jc w:val="left"/>
              <w:rPr>
                <w:rFonts w:ascii="Garamond" w:eastAsia="Garamond" w:hAnsi="Garamond" w:cs="Garamond"/>
                <w:b/>
                <w:bCs/>
                <w:sz w:val="23"/>
                <w:szCs w:val="23"/>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9A70AE" w:rsidRDefault="009A70AE">
            <w:pPr>
              <w:pStyle w:val="normal0"/>
              <w:widowControl w:val="0"/>
              <w:pBdr>
                <w:top w:val="nil"/>
                <w:left w:val="nil"/>
                <w:bottom w:val="nil"/>
                <w:right w:val="nil"/>
                <w:between w:val="nil"/>
              </w:pBdr>
              <w:jc w:val="left"/>
              <w:rPr>
                <w:rFonts w:ascii="Garamond" w:eastAsia="Garamond" w:hAnsi="Garamond" w:cs="Garamond"/>
                <w:b/>
                <w:bCs/>
                <w:sz w:val="23"/>
                <w:szCs w:val="23"/>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9A70AE" w:rsidRDefault="009A70AE">
            <w:pPr>
              <w:pStyle w:val="normal0"/>
              <w:widowControl w:val="0"/>
              <w:pBdr>
                <w:top w:val="nil"/>
                <w:left w:val="nil"/>
                <w:bottom w:val="nil"/>
                <w:right w:val="nil"/>
                <w:between w:val="nil"/>
              </w:pBdr>
              <w:jc w:val="left"/>
              <w:rPr>
                <w:rFonts w:ascii="Garamond" w:eastAsia="Garamond" w:hAnsi="Garamond" w:cs="Garamond"/>
                <w:b/>
                <w:bCs/>
                <w:sz w:val="23"/>
                <w:szCs w:val="23"/>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RT-PCR</w:t>
            </w:r>
          </w:p>
        </w:tc>
      </w:tr>
      <w:tr w:rsidR="009A70AE">
        <w:trPr>
          <w:cantSplit/>
          <w:trHeight w:val="20"/>
          <w:tblHeader/>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Government Healthcare Facilities</w:t>
            </w:r>
          </w:p>
        </w:tc>
      </w:tr>
      <w:tr w:rsidR="009A70AE">
        <w:trPr>
          <w:cantSplit/>
          <w:trHeight w:val="20"/>
          <w:tblHeader/>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FHC, Punnapra North</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N</w:t>
            </w:r>
          </w:p>
        </w:tc>
      </w:tr>
      <w:tr w:rsidR="009A70AE">
        <w:trPr>
          <w:cantSplit/>
          <w:trHeight w:val="20"/>
          <w:tblHeader/>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9A70AE" w:rsidRDefault="009A70AE">
            <w:pPr>
              <w:pStyle w:val="normal0"/>
              <w:rPr>
                <w:rFonts w:ascii="Garamond" w:eastAsia="Garamond" w:hAnsi="Garamond" w:cs="Garamond"/>
                <w:sz w:val="23"/>
                <w:szCs w:val="23"/>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9A70AE" w:rsidRDefault="009A70AE">
            <w:pPr>
              <w:pStyle w:val="normal0"/>
              <w:rPr>
                <w:rFonts w:ascii="Garamond" w:eastAsia="Garamond" w:hAnsi="Garamond" w:cs="Garamond"/>
                <w:sz w:val="23"/>
                <w:szCs w:val="23"/>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9A70AE" w:rsidRDefault="009A70AE">
            <w:pPr>
              <w:pStyle w:val="normal0"/>
              <w:rPr>
                <w:rFonts w:ascii="Garamond" w:eastAsia="Garamond" w:hAnsi="Garamond" w:cs="Garamond"/>
                <w:sz w:val="23"/>
                <w:szCs w:val="23"/>
              </w:rPr>
            </w:pPr>
          </w:p>
        </w:tc>
      </w:tr>
      <w:tr w:rsidR="009A70AE">
        <w:trPr>
          <w:cantSplit/>
          <w:trHeight w:val="20"/>
          <w:tblHeader/>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r>
    </w:tbl>
    <w:p w:rsidR="009A70AE" w:rsidRDefault="00CF0586">
      <w:pPr>
        <w:pStyle w:val="Heading2"/>
        <w:rPr>
          <w:rFonts w:ascii="Garamond" w:eastAsia="Garamond" w:hAnsi="Garamond" w:cs="Garamond"/>
          <w:color w:val="000000"/>
          <w:sz w:val="34"/>
          <w:szCs w:val="34"/>
        </w:rPr>
      </w:pPr>
      <w:bookmarkStart w:id="21" w:name="_Toc223607496"/>
      <w:r>
        <w:rPr>
          <w:rFonts w:ascii="Garamond" w:eastAsia="Garamond" w:hAnsi="Garamond" w:cs="Garamond"/>
          <w:color w:val="000000"/>
          <w:sz w:val="34"/>
          <w:szCs w:val="34"/>
        </w:rPr>
        <w:t>Diagnostics facility mapping at the LSGI level</w:t>
      </w:r>
      <w:bookmarkEnd w:id="21"/>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The diagnostic capacity of Punnapra North</w:t>
      </w:r>
      <w:r>
        <w:rPr>
          <w:rFonts w:ascii="Garamond" w:eastAsia="Garamond" w:hAnsi="Garamond" w:cs="Garamond"/>
          <w:b/>
          <w:bCs/>
          <w:sz w:val="23"/>
          <w:szCs w:val="23"/>
        </w:rPr>
        <w:t xml:space="preserve"> G.P</w:t>
      </w:r>
      <w:r>
        <w:rPr>
          <w:rFonts w:ascii="Garamond" w:eastAsia="Garamond" w:hAnsi="Garamond" w:cs="Garamond"/>
          <w:sz w:val="23"/>
          <w:szCs w:val="23"/>
        </w:rPr>
        <w:t xml:space="preserve"> represents the "intelligence network" of our healthcare system. The speed and accuracy of disease identification depend entirely on the distribution and technical level of these facilities.</w:t>
      </w:r>
    </w:p>
    <w:p w:rsidR="009A70AE" w:rsidRDefault="009A70AE">
      <w:pPr>
        <w:pStyle w:val="normal0"/>
        <w:rPr>
          <w:rFonts w:ascii="Garamond" w:eastAsia="Garamond" w:hAnsi="Garamond" w:cs="Garamond"/>
          <w:sz w:val="23"/>
          <w:szCs w:val="23"/>
        </w:rPr>
      </w:pPr>
    </w:p>
    <w:tbl>
      <w:tblPr>
        <w:tblStyle w:val="afffffffffffffffffffffffc"/>
        <w:tblW w:w="8670" w:type="dxa"/>
        <w:tblInd w:w="5" w:type="dxa"/>
        <w:tblBorders>
          <w:top w:val="nil"/>
          <w:left w:val="nil"/>
          <w:bottom w:val="nil"/>
          <w:right w:val="nil"/>
          <w:insideH w:val="nil"/>
          <w:insideV w:val="nil"/>
        </w:tblBorders>
        <w:tblLayout w:type="fixed"/>
        <w:tblLook w:val="0600"/>
      </w:tblPr>
      <w:tblGrid>
        <w:gridCol w:w="4005"/>
        <w:gridCol w:w="1215"/>
        <w:gridCol w:w="1110"/>
        <w:gridCol w:w="1335"/>
        <w:gridCol w:w="1005"/>
      </w:tblGrid>
      <w:tr w:rsidR="009A70AE">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rPr>
                <w:rFonts w:ascii="Garamond" w:eastAsia="Garamond" w:hAnsi="Garamond" w:cs="Garamond"/>
                <w:b/>
                <w:bCs/>
                <w:sz w:val="23"/>
                <w:szCs w:val="23"/>
              </w:rPr>
            </w:pPr>
            <w:r>
              <w:rPr>
                <w:rFonts w:ascii="Garamond" w:eastAsia="Garamond" w:hAnsi="Garamond" w:cs="Garamond"/>
                <w:b/>
                <w:bCs/>
                <w:sz w:val="23"/>
                <w:szCs w:val="23"/>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rPr>
                <w:rFonts w:ascii="Garamond" w:eastAsia="Garamond" w:hAnsi="Garamond" w:cs="Garamond"/>
                <w:b/>
                <w:bCs/>
                <w:sz w:val="23"/>
                <w:szCs w:val="23"/>
              </w:rPr>
            </w:pPr>
            <w:r>
              <w:rPr>
                <w:rFonts w:ascii="Garamond" w:eastAsia="Garamond" w:hAnsi="Garamond" w:cs="Garamond"/>
                <w:b/>
                <w:bCs/>
                <w:sz w:val="23"/>
                <w:szCs w:val="23"/>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rPr>
                <w:rFonts w:ascii="Garamond" w:eastAsia="Garamond" w:hAnsi="Garamond" w:cs="Garamond"/>
                <w:b/>
                <w:bCs/>
                <w:sz w:val="23"/>
                <w:szCs w:val="23"/>
              </w:rPr>
            </w:pPr>
            <w:r>
              <w:rPr>
                <w:rFonts w:ascii="Garamond" w:eastAsia="Garamond" w:hAnsi="Garamond" w:cs="Garamond"/>
                <w:b/>
                <w:bCs/>
                <w:sz w:val="23"/>
                <w:szCs w:val="23"/>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rPr>
                <w:rFonts w:ascii="Garamond" w:eastAsia="Garamond" w:hAnsi="Garamond" w:cs="Garamond"/>
                <w:b/>
                <w:bCs/>
                <w:sz w:val="23"/>
                <w:szCs w:val="23"/>
              </w:rPr>
            </w:pPr>
            <w:r>
              <w:rPr>
                <w:rFonts w:ascii="Garamond" w:eastAsia="Garamond" w:hAnsi="Garamond" w:cs="Garamond"/>
                <w:b/>
                <w:bCs/>
                <w:sz w:val="23"/>
                <w:szCs w:val="23"/>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rPr>
                <w:rFonts w:ascii="Garamond" w:eastAsia="Garamond" w:hAnsi="Garamond" w:cs="Garamond"/>
                <w:b/>
                <w:bCs/>
                <w:sz w:val="23"/>
                <w:szCs w:val="23"/>
              </w:rPr>
            </w:pPr>
            <w:r>
              <w:rPr>
                <w:rFonts w:ascii="Garamond" w:eastAsia="Garamond" w:hAnsi="Garamond" w:cs="Garamond"/>
                <w:b/>
                <w:bCs/>
                <w:sz w:val="23"/>
                <w:szCs w:val="23"/>
              </w:rPr>
              <w:t>Total</w:t>
            </w:r>
          </w:p>
        </w:tc>
      </w:tr>
      <w:tr w:rsidR="009A70AE">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2</w:t>
            </w:r>
          </w:p>
        </w:tc>
      </w:tr>
      <w:tr w:rsidR="009A70AE">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w:t>
            </w:r>
          </w:p>
        </w:tc>
      </w:tr>
      <w:tr w:rsidR="009A70AE">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lastRenderedPageBreak/>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w:t>
            </w:r>
          </w:p>
        </w:tc>
      </w:tr>
      <w:tr w:rsidR="009A70AE">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w:t>
            </w:r>
          </w:p>
        </w:tc>
      </w:tr>
      <w:tr w:rsidR="009A70AE">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r>
    </w:tbl>
    <w:p w:rsidR="009A70AE" w:rsidRDefault="009A70AE">
      <w:pPr>
        <w:pStyle w:val="normal0"/>
        <w:rPr>
          <w:rFonts w:ascii="Garamond" w:eastAsia="Garamond" w:hAnsi="Garamond" w:cs="Garamond"/>
          <w:sz w:val="23"/>
          <w:szCs w:val="23"/>
        </w:rPr>
      </w:pPr>
    </w:p>
    <w:p w:rsidR="009A70AE" w:rsidRDefault="00CF0586">
      <w:pPr>
        <w:pStyle w:val="Heading2"/>
        <w:spacing w:before="240" w:after="240"/>
        <w:rPr>
          <w:rFonts w:ascii="Garamond" w:eastAsia="Garamond" w:hAnsi="Garamond" w:cs="Garamond"/>
          <w:color w:val="000000"/>
          <w:sz w:val="34"/>
          <w:szCs w:val="34"/>
        </w:rPr>
      </w:pPr>
      <w:bookmarkStart w:id="22" w:name="_Toc223607497"/>
      <w:r>
        <w:rPr>
          <w:rFonts w:ascii="Garamond" w:eastAsia="Garamond" w:hAnsi="Garamond" w:cs="Garamond"/>
          <w:color w:val="000000"/>
          <w:sz w:val="34"/>
          <w:szCs w:val="34"/>
        </w:rPr>
        <w:t>Laboratory Identification &amp; Basic Details</w:t>
      </w:r>
      <w:bookmarkEnd w:id="22"/>
    </w:p>
    <w:tbl>
      <w:tblPr>
        <w:tblStyle w:val="afffffffffffffffffffffffd"/>
        <w:tblW w:w="9255" w:type="dxa"/>
        <w:tblInd w:w="-15" w:type="dxa"/>
        <w:tblBorders>
          <w:top w:val="nil"/>
          <w:left w:val="nil"/>
          <w:bottom w:val="nil"/>
          <w:right w:val="nil"/>
          <w:insideH w:val="nil"/>
          <w:insideV w:val="nil"/>
        </w:tblBorders>
        <w:tblLayout w:type="fixed"/>
        <w:tblLook w:val="0600"/>
      </w:tblPr>
      <w:tblGrid>
        <w:gridCol w:w="630"/>
        <w:gridCol w:w="1770"/>
        <w:gridCol w:w="1290"/>
        <w:gridCol w:w="1725"/>
        <w:gridCol w:w="1500"/>
        <w:gridCol w:w="1275"/>
        <w:gridCol w:w="1065"/>
      </w:tblGrid>
      <w:tr w:rsidR="009A70AE">
        <w:trPr>
          <w:cantSplit/>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Name of Laboratory</w:t>
            </w:r>
          </w:p>
        </w:tc>
        <w:tc>
          <w:tcPr>
            <w:tcW w:w="129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Ownership (Govt / Private / Academic)</w:t>
            </w:r>
          </w:p>
        </w:tc>
        <w:tc>
          <w:tcPr>
            <w:tcW w:w="17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Address</w:t>
            </w:r>
          </w:p>
        </w:tc>
        <w:tc>
          <w:tcPr>
            <w:tcW w:w="150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 xml:space="preserve">Contact No. </w:t>
            </w:r>
          </w:p>
        </w:tc>
        <w:tc>
          <w:tcPr>
            <w:tcW w:w="127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24×7 Services (Yes/No)</w:t>
            </w:r>
          </w:p>
        </w:tc>
        <w:tc>
          <w:tcPr>
            <w:tcW w:w="106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NABL / Govt Approved (Yes/No)</w:t>
            </w:r>
          </w:p>
        </w:tc>
      </w:tr>
      <w:tr w:rsidR="009A70AE">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Sagara Hospital</w:t>
            </w:r>
          </w:p>
        </w:tc>
        <w:tc>
          <w:tcPr>
            <w:tcW w:w="129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Pvt</w:t>
            </w:r>
          </w:p>
        </w:tc>
        <w:tc>
          <w:tcPr>
            <w:tcW w:w="172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Vadackal P.O, Punnapra</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9961732761</w:t>
            </w:r>
          </w:p>
        </w:tc>
        <w:tc>
          <w:tcPr>
            <w:tcW w:w="127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Yes</w:t>
            </w:r>
          </w:p>
        </w:tc>
        <w:tc>
          <w:tcPr>
            <w:tcW w:w="106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Yes</w:t>
            </w:r>
          </w:p>
        </w:tc>
      </w:tr>
      <w:tr w:rsidR="009A70AE">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Karuna Diagnostic Centre</w:t>
            </w:r>
          </w:p>
        </w:tc>
        <w:tc>
          <w:tcPr>
            <w:tcW w:w="129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Pvt</w:t>
            </w:r>
          </w:p>
        </w:tc>
        <w:tc>
          <w:tcPr>
            <w:tcW w:w="172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Paravoor. P.O, Punnapra</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7306316256</w:t>
            </w:r>
          </w:p>
        </w:tc>
        <w:tc>
          <w:tcPr>
            <w:tcW w:w="127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No</w:t>
            </w:r>
          </w:p>
        </w:tc>
        <w:tc>
          <w:tcPr>
            <w:tcW w:w="106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No</w:t>
            </w:r>
          </w:p>
        </w:tc>
      </w:tr>
      <w:tr w:rsidR="009A70AE">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Medicare plus</w:t>
            </w:r>
          </w:p>
        </w:tc>
        <w:tc>
          <w:tcPr>
            <w:tcW w:w="129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Pvt</w:t>
            </w:r>
          </w:p>
        </w:tc>
        <w:tc>
          <w:tcPr>
            <w:tcW w:w="172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Pazhayanadakavu road, kalarkode</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8606241833</w:t>
            </w:r>
          </w:p>
        </w:tc>
        <w:tc>
          <w:tcPr>
            <w:tcW w:w="127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No</w:t>
            </w:r>
          </w:p>
        </w:tc>
        <w:tc>
          <w:tcPr>
            <w:tcW w:w="106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No</w:t>
            </w:r>
          </w:p>
        </w:tc>
      </w:tr>
      <w:tr w:rsidR="009A70AE">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Medicenter lab</w:t>
            </w:r>
          </w:p>
        </w:tc>
        <w:tc>
          <w:tcPr>
            <w:tcW w:w="129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Pvt</w:t>
            </w:r>
          </w:p>
        </w:tc>
        <w:tc>
          <w:tcPr>
            <w:tcW w:w="172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Vadackal.P.O, Thookukulam, Punnapra</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7034698680</w:t>
            </w:r>
          </w:p>
        </w:tc>
        <w:tc>
          <w:tcPr>
            <w:tcW w:w="127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No</w:t>
            </w:r>
          </w:p>
        </w:tc>
        <w:tc>
          <w:tcPr>
            <w:tcW w:w="106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No</w:t>
            </w:r>
          </w:p>
        </w:tc>
      </w:tr>
      <w:tr w:rsidR="009A70AE">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Medicareplus lab</w:t>
            </w:r>
          </w:p>
        </w:tc>
        <w:tc>
          <w:tcPr>
            <w:tcW w:w="129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Pvt</w:t>
            </w:r>
          </w:p>
        </w:tc>
        <w:tc>
          <w:tcPr>
            <w:tcW w:w="172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Paravoor.P. O,Alappuzha</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8606241833</w:t>
            </w:r>
          </w:p>
        </w:tc>
        <w:tc>
          <w:tcPr>
            <w:tcW w:w="127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No</w:t>
            </w:r>
          </w:p>
        </w:tc>
        <w:tc>
          <w:tcPr>
            <w:tcW w:w="106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No</w:t>
            </w:r>
          </w:p>
        </w:tc>
      </w:tr>
      <w:tr w:rsidR="009A70AE">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6</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Health care lab</w:t>
            </w:r>
          </w:p>
        </w:tc>
        <w:tc>
          <w:tcPr>
            <w:tcW w:w="129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Pvt</w:t>
            </w:r>
          </w:p>
        </w:tc>
        <w:tc>
          <w:tcPr>
            <w:tcW w:w="172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Opposite Assissi hospital, Paravoor, PunnapraP. O</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9037812102</w:t>
            </w:r>
          </w:p>
        </w:tc>
        <w:tc>
          <w:tcPr>
            <w:tcW w:w="127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No</w:t>
            </w:r>
          </w:p>
        </w:tc>
        <w:tc>
          <w:tcPr>
            <w:tcW w:w="106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No</w:t>
            </w:r>
          </w:p>
        </w:tc>
      </w:tr>
      <w:tr w:rsidR="009A70AE">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7</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Vitals hospital</w:t>
            </w:r>
          </w:p>
        </w:tc>
        <w:tc>
          <w:tcPr>
            <w:tcW w:w="129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Pvt</w:t>
            </w:r>
          </w:p>
        </w:tc>
        <w:tc>
          <w:tcPr>
            <w:tcW w:w="172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Paravoor,PunnapraP.O Alappuzha</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9994576284</w:t>
            </w:r>
          </w:p>
        </w:tc>
        <w:tc>
          <w:tcPr>
            <w:tcW w:w="127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Yes</w:t>
            </w:r>
          </w:p>
        </w:tc>
        <w:tc>
          <w:tcPr>
            <w:tcW w:w="106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No</w:t>
            </w:r>
          </w:p>
        </w:tc>
      </w:tr>
      <w:tr w:rsidR="009A70AE">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8</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KarmaNeethi Medical Lab</w:t>
            </w:r>
          </w:p>
        </w:tc>
        <w:tc>
          <w:tcPr>
            <w:tcW w:w="129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Pvt</w:t>
            </w:r>
          </w:p>
        </w:tc>
        <w:tc>
          <w:tcPr>
            <w:tcW w:w="172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Near Thazhchayil stores, East of Paravoor jn, Alappuzha</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9895492806</w:t>
            </w:r>
          </w:p>
        </w:tc>
        <w:tc>
          <w:tcPr>
            <w:tcW w:w="127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No</w:t>
            </w:r>
          </w:p>
        </w:tc>
        <w:tc>
          <w:tcPr>
            <w:tcW w:w="1065" w:type="dxa"/>
            <w:tcBorders>
              <w:top w:val="nil"/>
              <w:left w:val="nil"/>
              <w:bottom w:val="single" w:sz="5" w:space="0" w:color="BFBFBF"/>
              <w:right w:val="single" w:sz="5" w:space="0" w:color="BFBFBF"/>
            </w:tcBorders>
            <w:tcMar>
              <w:top w:w="0" w:type="dxa"/>
              <w:left w:w="100" w:type="dxa"/>
              <w:bottom w:w="0" w:type="dxa"/>
              <w:right w:w="10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No</w:t>
            </w:r>
          </w:p>
        </w:tc>
      </w:tr>
    </w:tbl>
    <w:p w:rsidR="009A70AE" w:rsidRDefault="00CF0586">
      <w:pPr>
        <w:pStyle w:val="Heading2"/>
        <w:spacing w:before="360"/>
        <w:rPr>
          <w:rFonts w:ascii="Garamond" w:eastAsia="Garamond" w:hAnsi="Garamond" w:cs="Garamond"/>
          <w:color w:val="000000"/>
          <w:sz w:val="36"/>
          <w:szCs w:val="36"/>
        </w:rPr>
      </w:pPr>
      <w:bookmarkStart w:id="23" w:name="_Toc223607498"/>
      <w:r>
        <w:rPr>
          <w:rFonts w:ascii="Garamond" w:eastAsia="Garamond" w:hAnsi="Garamond" w:cs="Garamond"/>
          <w:color w:val="000000"/>
          <w:sz w:val="36"/>
          <w:szCs w:val="36"/>
        </w:rPr>
        <w:lastRenderedPageBreak/>
        <w:t>Social and Community Infrastructure for surge plan</w:t>
      </w:r>
      <w:bookmarkEnd w:id="23"/>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This table serves as our </w:t>
      </w:r>
      <w:r>
        <w:rPr>
          <w:rFonts w:ascii="Garamond" w:eastAsia="Garamond" w:hAnsi="Garamond" w:cs="Garamond"/>
          <w:b/>
          <w:bCs/>
          <w:sz w:val="23"/>
          <w:szCs w:val="23"/>
        </w:rPr>
        <w:t>logistics and shelter inventory.</w:t>
      </w:r>
      <w:r>
        <w:rPr>
          <w:rFonts w:ascii="Garamond" w:eastAsia="Garamond" w:hAnsi="Garamond" w:cs="Garamond"/>
          <w:sz w:val="23"/>
          <w:szCs w:val="23"/>
        </w:rPr>
        <w:t xml:space="preserve"> By mapping these locations, quickly we can identify where to house displaced citizens, where to set up temporary medical clinics, and how to manage the deceased with dignity during a crisis.</w:t>
      </w:r>
    </w:p>
    <w:tbl>
      <w:tblPr>
        <w:tblStyle w:val="afffffffffffffffffffffffe"/>
        <w:tblW w:w="92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3390"/>
        <w:gridCol w:w="1350"/>
        <w:gridCol w:w="105"/>
        <w:gridCol w:w="1365"/>
        <w:gridCol w:w="105"/>
        <w:gridCol w:w="1365"/>
        <w:gridCol w:w="105"/>
        <w:gridCol w:w="1470"/>
      </w:tblGrid>
      <w:tr w:rsidR="009A70AE">
        <w:trPr>
          <w:cantSplit/>
          <w:trHeight w:val="144"/>
          <w:tblHeader/>
        </w:trPr>
        <w:tc>
          <w:tcPr>
            <w:tcW w:w="339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Category</w:t>
            </w:r>
          </w:p>
        </w:tc>
        <w:tc>
          <w:tcPr>
            <w:tcW w:w="135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Total Count</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Ward</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Est. Capacity (Persons)</w:t>
            </w:r>
          </w:p>
        </w:tc>
        <w:tc>
          <w:tcPr>
            <w:tcW w:w="157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Contact details</w:t>
            </w:r>
          </w:p>
        </w:tc>
      </w:tr>
      <w:tr w:rsidR="009A70AE">
        <w:trPr>
          <w:cantSplit/>
          <w:trHeight w:val="144"/>
          <w:tblHeader/>
        </w:trPr>
        <w:tc>
          <w:tcPr>
            <w:tcW w:w="7680" w:type="dxa"/>
            <w:gridSpan w:val="6"/>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Educational Institutions</w:t>
            </w:r>
          </w:p>
        </w:tc>
        <w:tc>
          <w:tcPr>
            <w:tcW w:w="1575" w:type="dxa"/>
            <w:gridSpan w:val="2"/>
            <w:tcBorders>
              <w:top w:val="single" w:sz="4" w:space="0" w:color="000000"/>
              <w:left w:val="single" w:sz="4" w:space="0" w:color="000000"/>
              <w:bottom w:val="single" w:sz="4" w:space="0" w:color="000000"/>
              <w:right w:val="single" w:sz="4" w:space="0" w:color="000000"/>
            </w:tcBorders>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r>
      <w:tr w:rsidR="009A70AE">
        <w:trPr>
          <w:cantSplit/>
          <w:trHeight w:val="144"/>
          <w:tblHeader/>
        </w:trPr>
        <w:tc>
          <w:tcPr>
            <w:tcW w:w="339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Anganwadis</w:t>
            </w:r>
          </w:p>
        </w:tc>
        <w:tc>
          <w:tcPr>
            <w:tcW w:w="145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27</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All Wards</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293</w:t>
            </w:r>
          </w:p>
        </w:tc>
        <w:tc>
          <w:tcPr>
            <w:tcW w:w="1470" w:type="dxa"/>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ICDS Supervisor: 9846612423</w:t>
            </w:r>
          </w:p>
        </w:tc>
      </w:tr>
      <w:tr w:rsidR="009A70AE">
        <w:trPr>
          <w:cantSplit/>
          <w:trHeight w:val="144"/>
          <w:tblHeader/>
        </w:trPr>
        <w:tc>
          <w:tcPr>
            <w:tcW w:w="3390" w:type="dxa"/>
            <w:vMerge w:val="restart"/>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Schools :- Total - 10</w:t>
            </w:r>
          </w:p>
        </w:tc>
        <w:tc>
          <w:tcPr>
            <w:tcW w:w="145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Dr.ambedkar residential school punnapra</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Ward-17</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253</w:t>
            </w:r>
          </w:p>
        </w:tc>
        <w:tc>
          <w:tcPr>
            <w:tcW w:w="1470" w:type="dxa"/>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9497727049</w:t>
            </w:r>
          </w:p>
        </w:tc>
      </w:tr>
      <w:tr w:rsidR="009A70AE">
        <w:trPr>
          <w:cantSplit/>
          <w:trHeight w:val="144"/>
          <w:tblHeader/>
        </w:trPr>
        <w:tc>
          <w:tcPr>
            <w:tcW w:w="3390" w:type="dxa"/>
            <w:vMerge/>
            <w:tcBorders>
              <w:top w:val="single" w:sz="4" w:space="0" w:color="000000"/>
              <w:left w:val="single" w:sz="4" w:space="0" w:color="000000"/>
              <w:bottom w:val="single" w:sz="4" w:space="0" w:color="000000"/>
              <w:right w:val="single" w:sz="4" w:space="0" w:color="000000"/>
            </w:tcBorders>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c>
          <w:tcPr>
            <w:tcW w:w="145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Government high school paravoor</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Ward-5</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1094</w:t>
            </w:r>
          </w:p>
        </w:tc>
        <w:tc>
          <w:tcPr>
            <w:tcW w:w="1470" w:type="dxa"/>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9495441093</w:t>
            </w:r>
          </w:p>
        </w:tc>
      </w:tr>
      <w:tr w:rsidR="009A70AE">
        <w:trPr>
          <w:cantSplit/>
          <w:trHeight w:val="144"/>
          <w:tblHeader/>
        </w:trPr>
        <w:tc>
          <w:tcPr>
            <w:tcW w:w="3390" w:type="dxa"/>
            <w:vMerge/>
            <w:tcBorders>
              <w:top w:val="single" w:sz="4" w:space="0" w:color="000000"/>
              <w:left w:val="single" w:sz="4" w:space="0" w:color="000000"/>
              <w:bottom w:val="single" w:sz="4" w:space="0" w:color="000000"/>
              <w:right w:val="single" w:sz="4" w:space="0" w:color="000000"/>
            </w:tcBorders>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c>
          <w:tcPr>
            <w:tcW w:w="145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paravoor higher secondary school </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Ward-7</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229</w:t>
            </w:r>
          </w:p>
        </w:tc>
        <w:tc>
          <w:tcPr>
            <w:tcW w:w="1470" w:type="dxa"/>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9446708114</w:t>
            </w:r>
          </w:p>
        </w:tc>
      </w:tr>
      <w:tr w:rsidR="009A70AE">
        <w:trPr>
          <w:cantSplit/>
          <w:trHeight w:val="144"/>
          <w:tblHeader/>
        </w:trPr>
        <w:tc>
          <w:tcPr>
            <w:tcW w:w="3390" w:type="dxa"/>
            <w:vMerge/>
            <w:tcBorders>
              <w:top w:val="single" w:sz="4" w:space="0" w:color="000000"/>
              <w:left w:val="single" w:sz="4" w:space="0" w:color="000000"/>
              <w:bottom w:val="single" w:sz="4" w:space="0" w:color="000000"/>
              <w:right w:val="single" w:sz="4" w:space="0" w:color="000000"/>
            </w:tcBorders>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c>
          <w:tcPr>
            <w:tcW w:w="145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St joseph high school punnapra</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Ward-14</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688</w:t>
            </w:r>
          </w:p>
        </w:tc>
        <w:tc>
          <w:tcPr>
            <w:tcW w:w="1470" w:type="dxa"/>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7025018423</w:t>
            </w:r>
          </w:p>
        </w:tc>
      </w:tr>
      <w:tr w:rsidR="009A70AE">
        <w:trPr>
          <w:cantSplit/>
          <w:trHeight w:val="144"/>
          <w:tblHeader/>
        </w:trPr>
        <w:tc>
          <w:tcPr>
            <w:tcW w:w="3390" w:type="dxa"/>
            <w:vMerge/>
            <w:tcBorders>
              <w:top w:val="single" w:sz="4" w:space="0" w:color="000000"/>
              <w:left w:val="single" w:sz="4" w:space="0" w:color="000000"/>
              <w:bottom w:val="single" w:sz="4" w:space="0" w:color="000000"/>
              <w:right w:val="single" w:sz="4" w:space="0" w:color="000000"/>
            </w:tcBorders>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c>
          <w:tcPr>
            <w:tcW w:w="145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St Lourdumery U. P School</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Ward-1</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152</w:t>
            </w:r>
          </w:p>
        </w:tc>
        <w:tc>
          <w:tcPr>
            <w:tcW w:w="1470" w:type="dxa"/>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9846022286</w:t>
            </w:r>
          </w:p>
        </w:tc>
      </w:tr>
      <w:tr w:rsidR="009A70AE">
        <w:trPr>
          <w:cantSplit/>
          <w:trHeight w:val="144"/>
          <w:tblHeader/>
        </w:trPr>
        <w:tc>
          <w:tcPr>
            <w:tcW w:w="3390" w:type="dxa"/>
            <w:vMerge/>
            <w:tcBorders>
              <w:top w:val="single" w:sz="4" w:space="0" w:color="000000"/>
              <w:left w:val="single" w:sz="4" w:space="0" w:color="000000"/>
              <w:bottom w:val="single" w:sz="4" w:space="0" w:color="000000"/>
              <w:right w:val="single" w:sz="4" w:space="0" w:color="000000"/>
            </w:tcBorders>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c>
          <w:tcPr>
            <w:tcW w:w="145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Poonthottam L. P school Punnapra</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Ward-11</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201</w:t>
            </w:r>
          </w:p>
        </w:tc>
        <w:tc>
          <w:tcPr>
            <w:tcW w:w="1470" w:type="dxa"/>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9744903824</w:t>
            </w:r>
          </w:p>
        </w:tc>
      </w:tr>
      <w:tr w:rsidR="009A70AE">
        <w:trPr>
          <w:cantSplit/>
          <w:trHeight w:val="144"/>
          <w:tblHeader/>
        </w:trPr>
        <w:tc>
          <w:tcPr>
            <w:tcW w:w="3390" w:type="dxa"/>
            <w:vMerge/>
            <w:tcBorders>
              <w:top w:val="single" w:sz="4" w:space="0" w:color="000000"/>
              <w:left w:val="single" w:sz="4" w:space="0" w:color="000000"/>
              <w:bottom w:val="single" w:sz="4" w:space="0" w:color="000000"/>
              <w:right w:val="single" w:sz="4" w:space="0" w:color="000000"/>
            </w:tcBorders>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c>
          <w:tcPr>
            <w:tcW w:w="145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Joythinikethan English Medium school</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Ward-11</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2777</w:t>
            </w:r>
          </w:p>
        </w:tc>
        <w:tc>
          <w:tcPr>
            <w:tcW w:w="1470" w:type="dxa"/>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9947269232</w:t>
            </w:r>
          </w:p>
        </w:tc>
      </w:tr>
      <w:tr w:rsidR="009A70AE">
        <w:trPr>
          <w:cantSplit/>
          <w:trHeight w:val="144"/>
          <w:tblHeader/>
        </w:trPr>
        <w:tc>
          <w:tcPr>
            <w:tcW w:w="3390" w:type="dxa"/>
            <w:vMerge/>
            <w:tcBorders>
              <w:top w:val="single" w:sz="4" w:space="0" w:color="000000"/>
              <w:left w:val="single" w:sz="4" w:space="0" w:color="000000"/>
              <w:bottom w:val="single" w:sz="4" w:space="0" w:color="000000"/>
              <w:right w:val="single" w:sz="4" w:space="0" w:color="000000"/>
            </w:tcBorders>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c>
          <w:tcPr>
            <w:tcW w:w="145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Chinmaya visyalayam</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Ward-3</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786</w:t>
            </w:r>
          </w:p>
        </w:tc>
        <w:tc>
          <w:tcPr>
            <w:tcW w:w="1470" w:type="dxa"/>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7902929220</w:t>
            </w:r>
          </w:p>
        </w:tc>
      </w:tr>
      <w:tr w:rsidR="009A70AE">
        <w:trPr>
          <w:cantSplit/>
          <w:trHeight w:val="144"/>
          <w:tblHeader/>
        </w:trPr>
        <w:tc>
          <w:tcPr>
            <w:tcW w:w="3390" w:type="dxa"/>
            <w:vMerge/>
            <w:tcBorders>
              <w:top w:val="single" w:sz="4" w:space="0" w:color="000000"/>
              <w:left w:val="single" w:sz="4" w:space="0" w:color="000000"/>
              <w:bottom w:val="single" w:sz="4" w:space="0" w:color="000000"/>
              <w:right w:val="single" w:sz="4" w:space="0" w:color="000000"/>
            </w:tcBorders>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c>
          <w:tcPr>
            <w:tcW w:w="145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Bright Land English Medium school</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Ward-5</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191</w:t>
            </w:r>
          </w:p>
        </w:tc>
        <w:tc>
          <w:tcPr>
            <w:tcW w:w="1470" w:type="dxa"/>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9562165901</w:t>
            </w:r>
          </w:p>
        </w:tc>
      </w:tr>
      <w:tr w:rsidR="009A70AE">
        <w:trPr>
          <w:cantSplit/>
          <w:trHeight w:val="144"/>
          <w:tblHeader/>
        </w:trPr>
        <w:tc>
          <w:tcPr>
            <w:tcW w:w="3390" w:type="dxa"/>
            <w:vMerge/>
            <w:tcBorders>
              <w:top w:val="single" w:sz="4" w:space="0" w:color="000000"/>
              <w:left w:val="single" w:sz="4" w:space="0" w:color="000000"/>
              <w:bottom w:val="single" w:sz="4" w:space="0" w:color="000000"/>
              <w:right w:val="single" w:sz="4" w:space="0" w:color="000000"/>
            </w:tcBorders>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c>
          <w:tcPr>
            <w:tcW w:w="145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St  Mary's English Medium school</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Ward-14</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172</w:t>
            </w:r>
          </w:p>
        </w:tc>
        <w:tc>
          <w:tcPr>
            <w:tcW w:w="1470" w:type="dxa"/>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8891390990</w:t>
            </w:r>
          </w:p>
        </w:tc>
      </w:tr>
      <w:tr w:rsidR="009A70AE">
        <w:trPr>
          <w:cantSplit/>
          <w:trHeight w:val="144"/>
          <w:tblHeader/>
        </w:trPr>
        <w:tc>
          <w:tcPr>
            <w:tcW w:w="339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Colleges</w:t>
            </w:r>
          </w:p>
        </w:tc>
        <w:tc>
          <w:tcPr>
            <w:tcW w:w="1350" w:type="dxa"/>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Ward- 17</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150</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902</w:t>
            </w:r>
          </w:p>
        </w:tc>
        <w:tc>
          <w:tcPr>
            <w:tcW w:w="157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9961595364,</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9495597311</w:t>
            </w:r>
          </w:p>
        </w:tc>
      </w:tr>
      <w:tr w:rsidR="009A70AE">
        <w:trPr>
          <w:cantSplit/>
          <w:trHeight w:val="144"/>
          <w:tblHeader/>
        </w:trPr>
        <w:tc>
          <w:tcPr>
            <w:tcW w:w="7680" w:type="dxa"/>
            <w:gridSpan w:val="6"/>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Healthcare Educational Institutions</w:t>
            </w:r>
          </w:p>
        </w:tc>
        <w:tc>
          <w:tcPr>
            <w:tcW w:w="1575" w:type="dxa"/>
            <w:gridSpan w:val="2"/>
            <w:tcBorders>
              <w:top w:val="single" w:sz="4" w:space="0" w:color="000000"/>
              <w:left w:val="single" w:sz="4" w:space="0" w:color="000000"/>
              <w:bottom w:val="single" w:sz="4" w:space="0" w:color="000000"/>
              <w:right w:val="single" w:sz="4" w:space="0" w:color="000000"/>
            </w:tcBorders>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r>
      <w:tr w:rsidR="009A70AE">
        <w:trPr>
          <w:cantSplit/>
          <w:trHeight w:val="144"/>
          <w:tblHeader/>
        </w:trPr>
        <w:tc>
          <w:tcPr>
            <w:tcW w:w="339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Medical colleges (Govt/Private)</w:t>
            </w:r>
          </w:p>
        </w:tc>
        <w:tc>
          <w:tcPr>
            <w:tcW w:w="135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157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339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Nursing colleges (Govt/Private)</w:t>
            </w:r>
          </w:p>
        </w:tc>
        <w:tc>
          <w:tcPr>
            <w:tcW w:w="135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17</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200</w:t>
            </w:r>
          </w:p>
        </w:tc>
        <w:tc>
          <w:tcPr>
            <w:tcW w:w="157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04772257311</w:t>
            </w:r>
          </w:p>
        </w:tc>
      </w:tr>
      <w:tr w:rsidR="009A70AE">
        <w:trPr>
          <w:cantSplit/>
          <w:trHeight w:val="144"/>
          <w:tblHeader/>
        </w:trPr>
        <w:tc>
          <w:tcPr>
            <w:tcW w:w="339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Dental colleges (Govt/Private)</w:t>
            </w:r>
          </w:p>
        </w:tc>
        <w:tc>
          <w:tcPr>
            <w:tcW w:w="135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157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339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Paramedical institutes (Govt/Private)</w:t>
            </w:r>
          </w:p>
        </w:tc>
        <w:tc>
          <w:tcPr>
            <w:tcW w:w="135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157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7680" w:type="dxa"/>
            <w:gridSpan w:val="6"/>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Community Gathering Spaces</w:t>
            </w:r>
          </w:p>
        </w:tc>
        <w:tc>
          <w:tcPr>
            <w:tcW w:w="1575" w:type="dxa"/>
            <w:gridSpan w:val="2"/>
            <w:tcBorders>
              <w:top w:val="single" w:sz="4" w:space="0" w:color="000000"/>
              <w:left w:val="single" w:sz="4" w:space="0" w:color="000000"/>
              <w:bottom w:val="single" w:sz="4" w:space="0" w:color="000000"/>
              <w:right w:val="single" w:sz="4" w:space="0" w:color="000000"/>
            </w:tcBorders>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r>
      <w:tr w:rsidR="009A70AE">
        <w:trPr>
          <w:cantSplit/>
          <w:trHeight w:val="454"/>
          <w:tblHeader/>
        </w:trPr>
        <w:tc>
          <w:tcPr>
            <w:tcW w:w="339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Community halls</w:t>
            </w:r>
          </w:p>
        </w:tc>
        <w:tc>
          <w:tcPr>
            <w:tcW w:w="1350" w:type="dxa"/>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Ward- 7</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500</w:t>
            </w:r>
          </w:p>
        </w:tc>
        <w:tc>
          <w:tcPr>
            <w:tcW w:w="157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9446710077</w:t>
            </w:r>
          </w:p>
        </w:tc>
      </w:tr>
      <w:tr w:rsidR="009A70AE">
        <w:trPr>
          <w:cantSplit/>
          <w:trHeight w:val="144"/>
          <w:tblHeader/>
        </w:trPr>
        <w:tc>
          <w:tcPr>
            <w:tcW w:w="339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Auditoriums</w:t>
            </w:r>
          </w:p>
        </w:tc>
        <w:tc>
          <w:tcPr>
            <w:tcW w:w="1350" w:type="dxa"/>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4</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Ward- 1,14,11,7,8</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0</w:t>
            </w:r>
          </w:p>
        </w:tc>
        <w:tc>
          <w:tcPr>
            <w:tcW w:w="157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339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Religious buildings</w:t>
            </w:r>
          </w:p>
        </w:tc>
        <w:tc>
          <w:tcPr>
            <w:tcW w:w="1350" w:type="dxa"/>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20</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Ward- 1,7,12,16,17,2,5,10, 11,4,9,  13,14</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820</w:t>
            </w:r>
          </w:p>
        </w:tc>
        <w:tc>
          <w:tcPr>
            <w:tcW w:w="1575" w:type="dxa"/>
            <w:gridSpan w:val="2"/>
            <w:tcBorders>
              <w:top w:val="single" w:sz="4" w:space="0" w:color="000000"/>
              <w:left w:val="single" w:sz="4" w:space="0" w:color="000000"/>
              <w:bottom w:val="single" w:sz="4" w:space="0" w:color="000000"/>
              <w:right w:val="single" w:sz="4" w:space="0" w:color="000000"/>
            </w:tcBorders>
          </w:tcPr>
          <w:p w:rsidR="009A70AE" w:rsidRDefault="009A70AE">
            <w:pPr>
              <w:pStyle w:val="normal0"/>
              <w:spacing w:before="240" w:after="240"/>
              <w:rPr>
                <w:rFonts w:ascii="Garamond" w:eastAsia="Garamond" w:hAnsi="Garamond" w:cs="Garamond"/>
                <w:sz w:val="23"/>
                <w:szCs w:val="23"/>
              </w:rPr>
            </w:pPr>
          </w:p>
        </w:tc>
      </w:tr>
      <w:tr w:rsidR="009A70AE">
        <w:trPr>
          <w:cantSplit/>
          <w:trHeight w:val="144"/>
          <w:tblHeader/>
        </w:trPr>
        <w:tc>
          <w:tcPr>
            <w:tcW w:w="7680" w:type="dxa"/>
            <w:gridSpan w:val="6"/>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Vulnerable Group Support Facility</w:t>
            </w:r>
          </w:p>
        </w:tc>
        <w:tc>
          <w:tcPr>
            <w:tcW w:w="1575" w:type="dxa"/>
            <w:gridSpan w:val="2"/>
            <w:tcBorders>
              <w:top w:val="single" w:sz="4" w:space="0" w:color="000000"/>
              <w:left w:val="single" w:sz="4" w:space="0" w:color="000000"/>
              <w:bottom w:val="single" w:sz="4" w:space="0" w:color="000000"/>
              <w:right w:val="single" w:sz="4" w:space="0" w:color="000000"/>
            </w:tcBorders>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r>
      <w:tr w:rsidR="009A70AE">
        <w:trPr>
          <w:cantSplit/>
          <w:trHeight w:val="144"/>
          <w:tblHeader/>
        </w:trPr>
        <w:tc>
          <w:tcPr>
            <w:tcW w:w="339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lastRenderedPageBreak/>
              <w:t>Destitute homes</w:t>
            </w:r>
          </w:p>
        </w:tc>
        <w:tc>
          <w:tcPr>
            <w:tcW w:w="135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2</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Ward- 11,13</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280</w:t>
            </w:r>
          </w:p>
        </w:tc>
        <w:tc>
          <w:tcPr>
            <w:tcW w:w="157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8714446718</w:t>
            </w: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8848542643</w:t>
            </w:r>
          </w:p>
        </w:tc>
      </w:tr>
      <w:tr w:rsidR="009A70AE">
        <w:trPr>
          <w:cantSplit/>
          <w:trHeight w:val="144"/>
          <w:tblHeader/>
        </w:trPr>
        <w:tc>
          <w:tcPr>
            <w:tcW w:w="339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Elderly homes</w:t>
            </w:r>
          </w:p>
        </w:tc>
        <w:tc>
          <w:tcPr>
            <w:tcW w:w="135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Ward- 16</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25</w:t>
            </w:r>
          </w:p>
        </w:tc>
        <w:tc>
          <w:tcPr>
            <w:tcW w:w="157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9747636386</w:t>
            </w:r>
          </w:p>
        </w:tc>
      </w:tr>
      <w:tr w:rsidR="009A70AE">
        <w:trPr>
          <w:cantSplit/>
          <w:trHeight w:val="144"/>
          <w:tblHeader/>
        </w:trPr>
        <w:tc>
          <w:tcPr>
            <w:tcW w:w="339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LSGD owned other buildings</w:t>
            </w:r>
          </w:p>
        </w:tc>
        <w:tc>
          <w:tcPr>
            <w:tcW w:w="1350" w:type="dxa"/>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157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7680" w:type="dxa"/>
            <w:gridSpan w:val="6"/>
            <w:tcBorders>
              <w:top w:val="single" w:sz="4" w:space="0" w:color="000000"/>
              <w:left w:val="single" w:sz="4" w:space="0" w:color="000000"/>
              <w:bottom w:val="single" w:sz="4" w:space="0" w:color="000000"/>
              <w:right w:val="single" w:sz="4" w:space="0" w:color="000000"/>
            </w:tcBorders>
          </w:tcPr>
          <w:p w:rsidR="009A70AE" w:rsidRDefault="009A70AE">
            <w:pPr>
              <w:pStyle w:val="normal0"/>
              <w:rPr>
                <w:rFonts w:ascii="Garamond" w:eastAsia="Garamond" w:hAnsi="Garamond" w:cs="Garamond"/>
                <w:b/>
                <w:bCs/>
                <w:sz w:val="23"/>
                <w:szCs w:val="23"/>
              </w:rPr>
            </w:pP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Mass Fatality Management (MFM) Infrastructure</w:t>
            </w:r>
          </w:p>
        </w:tc>
        <w:tc>
          <w:tcPr>
            <w:tcW w:w="1575" w:type="dxa"/>
            <w:gridSpan w:val="2"/>
            <w:tcBorders>
              <w:top w:val="single" w:sz="4" w:space="0" w:color="000000"/>
              <w:left w:val="single" w:sz="4" w:space="0" w:color="000000"/>
              <w:bottom w:val="single" w:sz="4" w:space="0" w:color="000000"/>
              <w:right w:val="single" w:sz="4" w:space="0" w:color="000000"/>
            </w:tcBorders>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r>
      <w:tr w:rsidR="009A70AE">
        <w:trPr>
          <w:cantSplit/>
          <w:trHeight w:val="144"/>
          <w:tblHeader/>
        </w:trPr>
        <w:tc>
          <w:tcPr>
            <w:tcW w:w="339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Mortuary</w:t>
            </w:r>
          </w:p>
        </w:tc>
        <w:tc>
          <w:tcPr>
            <w:tcW w:w="135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157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339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Crematorium</w:t>
            </w:r>
          </w:p>
        </w:tc>
        <w:tc>
          <w:tcPr>
            <w:tcW w:w="1350" w:type="dxa"/>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1470"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1575" w:type="dxa"/>
            <w:gridSpan w:val="2"/>
            <w:tcBorders>
              <w:top w:val="single" w:sz="4" w:space="0" w:color="000000"/>
              <w:left w:val="single" w:sz="4" w:space="0" w:color="000000"/>
              <w:bottom w:val="single" w:sz="4" w:space="0" w:color="000000"/>
              <w:right w:val="single" w:sz="4"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r>
    </w:tbl>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*refer annexure 1 for contact details</w:t>
      </w:r>
    </w:p>
    <w:p w:rsidR="009A70AE" w:rsidRDefault="009A70AE">
      <w:pPr>
        <w:pStyle w:val="normal0"/>
        <w:rPr>
          <w:rFonts w:ascii="Garamond" w:eastAsia="Garamond" w:hAnsi="Garamond" w:cs="Garamond"/>
          <w:sz w:val="23"/>
          <w:szCs w:val="23"/>
        </w:rPr>
      </w:pPr>
    </w:p>
    <w:p w:rsidR="009A70AE" w:rsidRDefault="00CF0586">
      <w:pPr>
        <w:pStyle w:val="normal0"/>
        <w:rPr>
          <w:rFonts w:ascii="Garamond" w:eastAsia="Garamond" w:hAnsi="Garamond" w:cs="Garamond"/>
          <w:sz w:val="23"/>
          <w:szCs w:val="23"/>
        </w:rPr>
      </w:pPr>
      <w:r>
        <w:br w:type="page"/>
      </w:r>
    </w:p>
    <w:p w:rsidR="009A70AE" w:rsidRDefault="00CF0586">
      <w:pPr>
        <w:pStyle w:val="Heading1"/>
        <w:rPr>
          <w:rFonts w:ascii="Garamond" w:eastAsia="Garamond" w:hAnsi="Garamond" w:cs="Garamond"/>
          <w:color w:val="000000"/>
          <w:sz w:val="34"/>
          <w:szCs w:val="34"/>
        </w:rPr>
      </w:pPr>
      <w:bookmarkStart w:id="24" w:name="_Toc223607499"/>
      <w:r>
        <w:rPr>
          <w:rFonts w:ascii="Garamond" w:eastAsia="Garamond" w:hAnsi="Garamond" w:cs="Garamond"/>
          <w:color w:val="000000"/>
          <w:sz w:val="34"/>
          <w:szCs w:val="34"/>
        </w:rPr>
        <w:lastRenderedPageBreak/>
        <w:t>Human resources</w:t>
      </w:r>
      <w:bookmarkEnd w:id="24"/>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This section focuses on the </w:t>
      </w:r>
      <w:r>
        <w:rPr>
          <w:rFonts w:ascii="Garamond" w:eastAsia="Garamond" w:hAnsi="Garamond" w:cs="Garamond"/>
          <w:b/>
          <w:bCs/>
          <w:sz w:val="23"/>
          <w:szCs w:val="23"/>
        </w:rPr>
        <w:t>human capital</w:t>
      </w:r>
      <w:r>
        <w:rPr>
          <w:rFonts w:ascii="Garamond" w:eastAsia="Garamond" w:hAnsi="Garamond" w:cs="Garamond"/>
          <w:sz w:val="23"/>
          <w:szCs w:val="23"/>
        </w:rPr>
        <w:t xml:space="preserve"> available within the LSGI. In any emergency—be it a pandemic, flood, or industrial accident—infrastructure is only as effective as the people operating it.</w:t>
      </w:r>
    </w:p>
    <w:p w:rsidR="009A70AE" w:rsidRDefault="00CF0586">
      <w:pPr>
        <w:pStyle w:val="Heading3"/>
        <w:rPr>
          <w:rFonts w:ascii="Garamond" w:eastAsia="Garamond" w:hAnsi="Garamond" w:cs="Garamond"/>
          <w:b/>
          <w:bCs/>
          <w:color w:val="000000"/>
          <w:sz w:val="30"/>
          <w:szCs w:val="30"/>
        </w:rPr>
      </w:pPr>
      <w:bookmarkStart w:id="25" w:name="_heading=h.sq0w53bc3l1v" w:colFirst="0" w:colLast="0"/>
      <w:bookmarkEnd w:id="25"/>
      <w:r>
        <w:rPr>
          <w:rFonts w:ascii="Garamond" w:eastAsia="Garamond" w:hAnsi="Garamond" w:cs="Garamond"/>
          <w:b/>
          <w:bCs/>
          <w:color w:val="000000"/>
          <w:sz w:val="30"/>
          <w:szCs w:val="30"/>
        </w:rPr>
        <w:t>Medical &amp; Clinical Personnel</w:t>
      </w: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Garamond" w:eastAsia="Garamond" w:hAnsi="Garamond" w:cs="Garamond"/>
          <w:b/>
          <w:bCs/>
          <w:sz w:val="23"/>
          <w:szCs w:val="23"/>
        </w:rPr>
        <w:t>Annexure in 1</w:t>
      </w:r>
      <w:r>
        <w:rPr>
          <w:rFonts w:ascii="Garamond" w:eastAsia="Garamond" w:hAnsi="Garamond" w:cs="Garamond"/>
          <w:sz w:val="23"/>
          <w:szCs w:val="23"/>
        </w:rPr>
        <w:t>).</w:t>
      </w:r>
    </w:p>
    <w:p w:rsidR="009A70AE" w:rsidRDefault="009A70AE">
      <w:pPr>
        <w:pStyle w:val="normal0"/>
        <w:rPr>
          <w:rFonts w:ascii="Garamond" w:eastAsia="Garamond" w:hAnsi="Garamond" w:cs="Garamond"/>
          <w:sz w:val="23"/>
          <w:szCs w:val="23"/>
        </w:rPr>
      </w:pPr>
    </w:p>
    <w:tbl>
      <w:tblPr>
        <w:tblStyle w:val="affffffffffffffffffffffff"/>
        <w:tblW w:w="9191" w:type="dxa"/>
        <w:tblInd w:w="5" w:type="dxa"/>
        <w:tblBorders>
          <w:top w:val="nil"/>
          <w:left w:val="nil"/>
          <w:bottom w:val="nil"/>
          <w:right w:val="nil"/>
          <w:insideH w:val="nil"/>
          <w:insideV w:val="nil"/>
        </w:tblBorders>
        <w:tblLayout w:type="fixed"/>
        <w:tblLook w:val="0600"/>
      </w:tblPr>
      <w:tblGrid>
        <w:gridCol w:w="4109"/>
        <w:gridCol w:w="1586"/>
        <w:gridCol w:w="1748"/>
        <w:gridCol w:w="1748"/>
      </w:tblGrid>
      <w:tr w:rsidR="009A70A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b/>
                <w:bCs/>
                <w:sz w:val="23"/>
                <w:szCs w:val="23"/>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b/>
                <w:bCs/>
                <w:sz w:val="23"/>
                <w:szCs w:val="23"/>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b/>
                <w:bCs/>
                <w:sz w:val="23"/>
                <w:szCs w:val="23"/>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rPr>
                <w:rFonts w:ascii="Garamond" w:eastAsia="Garamond" w:hAnsi="Garamond" w:cs="Garamond"/>
                <w:b/>
                <w:bCs/>
                <w:sz w:val="23"/>
                <w:szCs w:val="23"/>
              </w:rPr>
            </w:pPr>
            <w:r>
              <w:rPr>
                <w:rFonts w:ascii="Garamond" w:eastAsia="Garamond" w:hAnsi="Garamond" w:cs="Garamond"/>
                <w:b/>
                <w:bCs/>
                <w:sz w:val="23"/>
                <w:szCs w:val="23"/>
              </w:rPr>
              <w:t>Total</w:t>
            </w:r>
          </w:p>
        </w:tc>
      </w:tr>
      <w:tr w:rsidR="009A70A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31</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33</w:t>
            </w:r>
          </w:p>
        </w:tc>
      </w:tr>
      <w:tr w:rsidR="009A70A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w:t>
            </w:r>
          </w:p>
        </w:tc>
      </w:tr>
      <w:tr w:rsidR="009A70A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w:t>
            </w:r>
          </w:p>
        </w:tc>
      </w:tr>
      <w:tr w:rsidR="009A70A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w:t>
            </w:r>
          </w:p>
        </w:tc>
      </w:tr>
      <w:tr w:rsidR="009A70A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54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57</w:t>
            </w:r>
          </w:p>
        </w:tc>
      </w:tr>
      <w:tr w:rsidR="009A70A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7</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8</w:t>
            </w:r>
          </w:p>
        </w:tc>
      </w:tr>
      <w:tr w:rsidR="009A70A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13</w:t>
            </w:r>
          </w:p>
        </w:tc>
      </w:tr>
      <w:tr w:rsidR="009A70A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1</w:t>
            </w:r>
          </w:p>
        </w:tc>
      </w:tr>
      <w:tr w:rsidR="009A70AE">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0</w:t>
            </w:r>
          </w:p>
        </w:tc>
      </w:tr>
    </w:tbl>
    <w:p w:rsidR="009A70AE" w:rsidRDefault="009A70AE">
      <w:pPr>
        <w:pStyle w:val="normal0"/>
        <w:rPr>
          <w:rFonts w:ascii="Garamond" w:eastAsia="Garamond" w:hAnsi="Garamond" w:cs="Garamond"/>
          <w:sz w:val="23"/>
          <w:szCs w:val="23"/>
        </w:rPr>
      </w:pPr>
    </w:p>
    <w:p w:rsidR="009A70AE" w:rsidRDefault="00CF0586">
      <w:pPr>
        <w:pStyle w:val="Heading3"/>
        <w:rPr>
          <w:rFonts w:ascii="Garamond" w:eastAsia="Garamond" w:hAnsi="Garamond" w:cs="Garamond"/>
          <w:b/>
          <w:bCs/>
          <w:color w:val="000000"/>
          <w:sz w:val="30"/>
          <w:szCs w:val="30"/>
        </w:rPr>
      </w:pPr>
      <w:bookmarkStart w:id="26" w:name="_heading=h.viswk2b1aa0d" w:colFirst="0" w:colLast="0"/>
      <w:bookmarkEnd w:id="26"/>
      <w:r>
        <w:rPr>
          <w:rFonts w:ascii="Garamond" w:eastAsia="Garamond" w:hAnsi="Garamond" w:cs="Garamond"/>
          <w:b/>
          <w:bCs/>
          <w:color w:val="000000"/>
          <w:sz w:val="30"/>
          <w:szCs w:val="30"/>
        </w:rPr>
        <w:t>Public Health &amp; Field-Level Workforce</w:t>
      </w: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These individuals are the backbone of surveillance, maternal-child health, and decentralized care.</w:t>
      </w: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tbl>
      <w:tblPr>
        <w:tblStyle w:val="affffffffffffffffffffffff0"/>
        <w:tblW w:w="9195" w:type="dxa"/>
        <w:tblInd w:w="5" w:type="dxa"/>
        <w:tblBorders>
          <w:top w:val="nil"/>
          <w:left w:val="nil"/>
          <w:bottom w:val="nil"/>
          <w:right w:val="nil"/>
          <w:insideH w:val="nil"/>
          <w:insideV w:val="nil"/>
        </w:tblBorders>
        <w:tblLayout w:type="fixed"/>
        <w:tblLook w:val="0600"/>
      </w:tblPr>
      <w:tblGrid>
        <w:gridCol w:w="3675"/>
        <w:gridCol w:w="1455"/>
        <w:gridCol w:w="1965"/>
        <w:gridCol w:w="2100"/>
      </w:tblGrid>
      <w:tr w:rsidR="009A70A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b/>
                <w:bCs/>
                <w:sz w:val="23"/>
                <w:szCs w:val="23"/>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b/>
                <w:bCs/>
                <w:sz w:val="23"/>
                <w:szCs w:val="23"/>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rPr>
                <w:rFonts w:ascii="Garamond" w:eastAsia="Garamond" w:hAnsi="Garamond" w:cs="Garamond"/>
                <w:b/>
                <w:bCs/>
                <w:sz w:val="23"/>
                <w:szCs w:val="23"/>
              </w:rPr>
            </w:pPr>
            <w:r>
              <w:rPr>
                <w:rFonts w:ascii="Garamond" w:eastAsia="Garamond" w:hAnsi="Garamond" w:cs="Garamond"/>
                <w:b/>
                <w:bCs/>
                <w:sz w:val="23"/>
                <w:szCs w:val="23"/>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b/>
                <w:bCs/>
                <w:sz w:val="23"/>
                <w:szCs w:val="23"/>
              </w:rPr>
              <w:t>Total</w:t>
            </w:r>
          </w:p>
        </w:tc>
      </w:tr>
      <w:tr w:rsidR="009A70A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1(in charge)</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1(in charge)</w:t>
            </w:r>
          </w:p>
        </w:tc>
      </w:tr>
      <w:tr w:rsidR="009A70A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1(in charge)</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1(in charge)</w:t>
            </w:r>
          </w:p>
        </w:tc>
      </w:tr>
      <w:tr w:rsidR="009A70A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5</w:t>
            </w:r>
          </w:p>
        </w:tc>
      </w:tr>
      <w:tr w:rsidR="009A70A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3</w:t>
            </w:r>
          </w:p>
        </w:tc>
      </w:tr>
      <w:tr w:rsidR="009A70A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5</w:t>
            </w:r>
          </w:p>
        </w:tc>
      </w:tr>
      <w:tr w:rsidR="009A70A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1</w:t>
            </w:r>
          </w:p>
        </w:tc>
      </w:tr>
      <w:tr w:rsidR="009A70A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1</w:t>
            </w:r>
          </w:p>
        </w:tc>
      </w:tr>
      <w:tr w:rsidR="009A70A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0</w:t>
            </w:r>
          </w:p>
        </w:tc>
        <w:tc>
          <w:tcPr>
            <w:tcW w:w="21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1</w:t>
            </w:r>
          </w:p>
        </w:tc>
      </w:tr>
      <w:tr w:rsidR="009A70A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0</w:t>
            </w:r>
          </w:p>
        </w:tc>
        <w:tc>
          <w:tcPr>
            <w:tcW w:w="21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1</w:t>
            </w:r>
          </w:p>
        </w:tc>
      </w:tr>
      <w:tr w:rsidR="009A70AE">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0</w:t>
            </w:r>
          </w:p>
        </w:tc>
        <w:tc>
          <w:tcPr>
            <w:tcW w:w="210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1</w:t>
            </w:r>
          </w:p>
        </w:tc>
      </w:tr>
    </w:tbl>
    <w:p w:rsidR="009A70AE" w:rsidRDefault="00CF0586">
      <w:pPr>
        <w:pStyle w:val="Heading2"/>
        <w:spacing w:before="360"/>
        <w:rPr>
          <w:rFonts w:ascii="Garamond" w:eastAsia="Garamond" w:hAnsi="Garamond" w:cs="Garamond"/>
          <w:color w:val="000000"/>
          <w:sz w:val="36"/>
          <w:szCs w:val="36"/>
        </w:rPr>
      </w:pPr>
      <w:bookmarkStart w:id="27" w:name="_Toc223607500"/>
      <w:r>
        <w:rPr>
          <w:rFonts w:ascii="Garamond" w:eastAsia="Garamond" w:hAnsi="Garamond" w:cs="Garamond"/>
          <w:color w:val="000000"/>
          <w:sz w:val="36"/>
          <w:szCs w:val="36"/>
        </w:rPr>
        <w:t>Community &amp; Support Cadre</w:t>
      </w:r>
      <w:bookmarkEnd w:id="27"/>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This group represents the surge capacity of the LSGI—people who can be called upon for logistics, rescue, and specialized support.</w:t>
      </w:r>
    </w:p>
    <w:p w:rsidR="009A70AE" w:rsidRDefault="009A70AE">
      <w:pPr>
        <w:pStyle w:val="normal0"/>
        <w:rPr>
          <w:rFonts w:ascii="Garamond" w:eastAsia="Garamond" w:hAnsi="Garamond" w:cs="Garamond"/>
          <w:sz w:val="23"/>
          <w:szCs w:val="23"/>
        </w:rPr>
      </w:pPr>
    </w:p>
    <w:tbl>
      <w:tblPr>
        <w:tblStyle w:val="affffffffffffffffffffffff1"/>
        <w:tblW w:w="8790" w:type="dxa"/>
        <w:tblInd w:w="5" w:type="dxa"/>
        <w:tblBorders>
          <w:top w:val="nil"/>
          <w:left w:val="nil"/>
          <w:bottom w:val="nil"/>
          <w:right w:val="nil"/>
          <w:insideH w:val="nil"/>
          <w:insideV w:val="nil"/>
        </w:tblBorders>
        <w:tblLayout w:type="fixed"/>
        <w:tblLook w:val="0600"/>
      </w:tblPr>
      <w:tblGrid>
        <w:gridCol w:w="4755"/>
        <w:gridCol w:w="4035"/>
      </w:tblGrid>
      <w:tr w:rsidR="009A70A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Number</w:t>
            </w:r>
          </w:p>
        </w:tc>
      </w:tr>
      <w:tr w:rsidR="009A70A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lastRenderedPageBreak/>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28</w:t>
            </w:r>
          </w:p>
        </w:tc>
      </w:tr>
      <w:tr w:rsidR="009A70A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27</w:t>
            </w:r>
          </w:p>
        </w:tc>
      </w:tr>
      <w:tr w:rsidR="009A70A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253</w:t>
            </w:r>
          </w:p>
        </w:tc>
      </w:tr>
      <w:tr w:rsidR="009A70A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19 Group</w:t>
            </w:r>
          </w:p>
        </w:tc>
      </w:tr>
      <w:tr w:rsidR="009A70A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w:t>
            </w:r>
          </w:p>
        </w:tc>
      </w:tr>
      <w:tr w:rsidR="009A70A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21</w:t>
            </w:r>
          </w:p>
        </w:tc>
      </w:tr>
      <w:tr w:rsidR="009A70A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10</w:t>
            </w:r>
          </w:p>
        </w:tc>
      </w:tr>
      <w:tr w:rsidR="009A70A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50</w:t>
            </w:r>
          </w:p>
        </w:tc>
      </w:tr>
      <w:tr w:rsidR="009A70A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26</w:t>
            </w:r>
          </w:p>
        </w:tc>
      </w:tr>
      <w:tr w:rsidR="009A70A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833</w:t>
            </w:r>
          </w:p>
        </w:tc>
      </w:tr>
      <w:tr w:rsidR="009A70AE">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119</w:t>
            </w:r>
          </w:p>
        </w:tc>
      </w:tr>
    </w:tbl>
    <w:p w:rsidR="009A70AE" w:rsidRDefault="009A70AE">
      <w:pPr>
        <w:pStyle w:val="normal0"/>
        <w:rPr>
          <w:rFonts w:ascii="Garamond" w:eastAsia="Garamond" w:hAnsi="Garamond" w:cs="Garamond"/>
          <w:sz w:val="23"/>
          <w:szCs w:val="23"/>
        </w:rPr>
      </w:pPr>
    </w:p>
    <w:p w:rsidR="009A70AE" w:rsidRDefault="00CF0586">
      <w:pPr>
        <w:pStyle w:val="Heading2"/>
        <w:rPr>
          <w:rFonts w:ascii="Garamond" w:eastAsia="Garamond" w:hAnsi="Garamond" w:cs="Garamond"/>
          <w:color w:val="000000"/>
          <w:sz w:val="34"/>
          <w:szCs w:val="34"/>
        </w:rPr>
      </w:pPr>
      <w:bookmarkStart w:id="28" w:name="_Toc223607501"/>
      <w:r>
        <w:rPr>
          <w:rFonts w:ascii="Garamond" w:eastAsia="Garamond" w:hAnsi="Garamond" w:cs="Garamond"/>
          <w:color w:val="000000"/>
          <w:sz w:val="34"/>
          <w:szCs w:val="34"/>
        </w:rPr>
        <w:lastRenderedPageBreak/>
        <w:t>Community Organizations</w:t>
      </w:r>
      <w:bookmarkEnd w:id="28"/>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9A70AE" w:rsidRDefault="009A70AE">
      <w:pPr>
        <w:pStyle w:val="normal0"/>
        <w:rPr>
          <w:rFonts w:ascii="Garamond" w:eastAsia="Garamond" w:hAnsi="Garamond" w:cs="Garamond"/>
          <w:sz w:val="23"/>
          <w:szCs w:val="23"/>
        </w:rPr>
      </w:pPr>
    </w:p>
    <w:tbl>
      <w:tblPr>
        <w:tblStyle w:val="affffffffffffffffffffffff2"/>
        <w:tblW w:w="7170" w:type="dxa"/>
        <w:tblInd w:w="5" w:type="dxa"/>
        <w:tblBorders>
          <w:top w:val="nil"/>
          <w:left w:val="nil"/>
          <w:bottom w:val="nil"/>
          <w:right w:val="nil"/>
          <w:insideH w:val="nil"/>
          <w:insideV w:val="nil"/>
        </w:tblBorders>
        <w:tblLayout w:type="fixed"/>
        <w:tblLook w:val="0600"/>
      </w:tblPr>
      <w:tblGrid>
        <w:gridCol w:w="4200"/>
        <w:gridCol w:w="2970"/>
      </w:tblGrid>
      <w:tr w:rsidR="009A70AE">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b/>
                <w:bCs/>
                <w:sz w:val="23"/>
                <w:szCs w:val="23"/>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b/>
                <w:bCs/>
                <w:sz w:val="23"/>
                <w:szCs w:val="23"/>
              </w:rPr>
              <w:t>Total Count</w:t>
            </w:r>
          </w:p>
        </w:tc>
      </w:tr>
      <w:tr w:rsidR="009A70AE">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3</w:t>
            </w:r>
          </w:p>
        </w:tc>
      </w:tr>
      <w:tr w:rsidR="009A70AE">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20</w:t>
            </w:r>
          </w:p>
        </w:tc>
      </w:tr>
      <w:tr w:rsidR="009A70AE">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1</w:t>
            </w:r>
          </w:p>
        </w:tc>
      </w:tr>
      <w:tr w:rsidR="009A70AE">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5</w:t>
            </w:r>
          </w:p>
        </w:tc>
      </w:tr>
      <w:tr w:rsidR="009A70AE">
        <w:trPr>
          <w:cantSplit/>
          <w:trHeight w:val="738"/>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253</w:t>
            </w:r>
          </w:p>
        </w:tc>
      </w:tr>
      <w:tr w:rsidR="009A70AE">
        <w:trPr>
          <w:cantSplit/>
          <w:trHeight w:val="368"/>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253</w:t>
            </w:r>
          </w:p>
        </w:tc>
      </w:tr>
      <w:tr w:rsidR="009A70AE">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3</w:t>
            </w:r>
          </w:p>
        </w:tc>
      </w:tr>
      <w:tr w:rsidR="009A70AE">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5</w:t>
            </w:r>
          </w:p>
          <w:p w:rsidR="009A70AE" w:rsidRDefault="009A70AE">
            <w:pPr>
              <w:pStyle w:val="normal0"/>
              <w:spacing w:line="240" w:lineRule="auto"/>
              <w:rPr>
                <w:rFonts w:ascii="Garamond" w:eastAsia="Garamond" w:hAnsi="Garamond" w:cs="Garamond"/>
                <w:sz w:val="23"/>
                <w:szCs w:val="23"/>
              </w:rPr>
            </w:pPr>
          </w:p>
        </w:tc>
      </w:tr>
    </w:tbl>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ab/>
      </w:r>
    </w:p>
    <w:p w:rsidR="009A70AE" w:rsidRDefault="00CF0586">
      <w:pPr>
        <w:pStyle w:val="Heading2"/>
        <w:rPr>
          <w:rFonts w:ascii="Garamond" w:eastAsia="Garamond" w:hAnsi="Garamond" w:cs="Garamond"/>
          <w:color w:val="000000"/>
          <w:sz w:val="34"/>
          <w:szCs w:val="34"/>
        </w:rPr>
      </w:pPr>
      <w:bookmarkStart w:id="29" w:name="_Toc223607502"/>
      <w:r>
        <w:rPr>
          <w:rFonts w:ascii="Garamond" w:eastAsia="Garamond" w:hAnsi="Garamond" w:cs="Garamond"/>
          <w:color w:val="000000"/>
          <w:sz w:val="34"/>
          <w:szCs w:val="34"/>
        </w:rPr>
        <w:t>Administrative &amp; Emergency Services</w:t>
      </w:r>
      <w:bookmarkEnd w:id="29"/>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9A70AE" w:rsidRDefault="009A70AE">
      <w:pPr>
        <w:pStyle w:val="normal0"/>
        <w:rPr>
          <w:rFonts w:ascii="Garamond" w:eastAsia="Garamond" w:hAnsi="Garamond" w:cs="Garamond"/>
          <w:sz w:val="23"/>
          <w:szCs w:val="23"/>
        </w:rPr>
      </w:pPr>
    </w:p>
    <w:tbl>
      <w:tblPr>
        <w:tblStyle w:val="affffffffffffffffffffffff3"/>
        <w:tblW w:w="9208" w:type="dxa"/>
        <w:tblInd w:w="5" w:type="dxa"/>
        <w:tblBorders>
          <w:top w:val="nil"/>
          <w:left w:val="nil"/>
          <w:bottom w:val="nil"/>
          <w:right w:val="nil"/>
          <w:insideH w:val="nil"/>
          <w:insideV w:val="nil"/>
        </w:tblBorders>
        <w:tblLayout w:type="fixed"/>
        <w:tblLook w:val="0600"/>
      </w:tblPr>
      <w:tblGrid>
        <w:gridCol w:w="3540"/>
        <w:gridCol w:w="2834"/>
        <w:gridCol w:w="2834"/>
      </w:tblGrid>
      <w:tr w:rsidR="009A70AE">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Contact details </w:t>
            </w:r>
          </w:p>
        </w:tc>
      </w:tr>
      <w:tr w:rsidR="009A70AE">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lastRenderedPageBreak/>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2</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r>
      <w:tr w:rsidR="009A70AE">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5</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r>
    </w:tbl>
    <w:p w:rsidR="009A70AE" w:rsidRDefault="00CF0586">
      <w:pPr>
        <w:pStyle w:val="Heading2"/>
        <w:rPr>
          <w:rFonts w:ascii="Garamond" w:eastAsia="Garamond" w:hAnsi="Garamond" w:cs="Garamond"/>
          <w:color w:val="000000"/>
          <w:sz w:val="34"/>
          <w:szCs w:val="34"/>
        </w:rPr>
      </w:pPr>
      <w:bookmarkStart w:id="30" w:name="_Toc223607503"/>
      <w:r>
        <w:rPr>
          <w:rFonts w:ascii="Garamond" w:eastAsia="Garamond" w:hAnsi="Garamond" w:cs="Garamond"/>
          <w:color w:val="000000"/>
          <w:sz w:val="34"/>
          <w:szCs w:val="34"/>
        </w:rPr>
        <w:t>Information regarding resources</w:t>
      </w:r>
      <w:bookmarkEnd w:id="30"/>
      <w:r>
        <w:rPr>
          <w:rFonts w:ascii="Garamond" w:eastAsia="Garamond" w:hAnsi="Garamond" w:cs="Garamond"/>
          <w:color w:val="000000"/>
          <w:sz w:val="34"/>
          <w:szCs w:val="34"/>
        </w:rPr>
        <w:t xml:space="preserve"> </w:t>
      </w: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9A70AE" w:rsidRDefault="009A70AE">
      <w:pPr>
        <w:pStyle w:val="normal0"/>
        <w:rPr>
          <w:rFonts w:ascii="Garamond" w:eastAsia="Garamond" w:hAnsi="Garamond" w:cs="Garamond"/>
          <w:sz w:val="23"/>
          <w:szCs w:val="23"/>
        </w:rPr>
      </w:pPr>
    </w:p>
    <w:tbl>
      <w:tblPr>
        <w:tblStyle w:val="affffffffffffffffffffffff4"/>
        <w:tblW w:w="9150" w:type="dxa"/>
        <w:tblInd w:w="-15"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tblPr>
      <w:tblGrid>
        <w:gridCol w:w="5985"/>
        <w:gridCol w:w="3165"/>
      </w:tblGrid>
      <w:tr w:rsidR="009A70AE">
        <w:trPr>
          <w:cantSplit/>
          <w:trHeight w:val="20"/>
          <w:tblHeader/>
        </w:trPr>
        <w:tc>
          <w:tcPr>
            <w:tcW w:w="5985" w:type="dxa"/>
            <w:shd w:val="clear" w:color="auto" w:fill="DDDDDD"/>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sz w:val="23"/>
                <w:szCs w:val="23"/>
              </w:rPr>
            </w:pPr>
            <w:r>
              <w:rPr>
                <w:rFonts w:ascii="Garamond" w:eastAsia="Garamond" w:hAnsi="Garamond" w:cs="Garamond"/>
                <w:sz w:val="23"/>
                <w:szCs w:val="23"/>
              </w:rPr>
              <w:t>Means of transportation</w:t>
            </w:r>
          </w:p>
        </w:tc>
        <w:tc>
          <w:tcPr>
            <w:tcW w:w="3165" w:type="dxa"/>
            <w:shd w:val="clear" w:color="auto" w:fill="DDDDDD"/>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sz w:val="23"/>
                <w:szCs w:val="23"/>
              </w:rPr>
            </w:pPr>
            <w:r>
              <w:rPr>
                <w:rFonts w:ascii="Garamond" w:eastAsia="Garamond" w:hAnsi="Garamond" w:cs="Garamond"/>
                <w:sz w:val="23"/>
                <w:szCs w:val="23"/>
              </w:rPr>
              <w:t>Total Count</w:t>
            </w:r>
          </w:p>
        </w:tc>
      </w:tr>
      <w:tr w:rsidR="009A70AE">
        <w:trPr>
          <w:cantSplit/>
          <w:trHeight w:val="20"/>
          <w:tblHeader/>
        </w:trPr>
        <w:tc>
          <w:tcPr>
            <w:tcW w:w="5985"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sz w:val="23"/>
                <w:szCs w:val="23"/>
              </w:rPr>
            </w:pPr>
            <w:r>
              <w:rPr>
                <w:rFonts w:ascii="Garamond" w:eastAsia="Garamond" w:hAnsi="Garamond" w:cs="Garamond"/>
                <w:sz w:val="23"/>
                <w:szCs w:val="23"/>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10</w:t>
            </w:r>
          </w:p>
        </w:tc>
      </w:tr>
      <w:tr w:rsidR="009A70AE">
        <w:trPr>
          <w:cantSplit/>
          <w:trHeight w:val="20"/>
          <w:tblHeader/>
        </w:trPr>
        <w:tc>
          <w:tcPr>
            <w:tcW w:w="5985"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sz w:val="23"/>
                <w:szCs w:val="23"/>
              </w:rPr>
            </w:pPr>
            <w:r>
              <w:rPr>
                <w:rFonts w:ascii="Garamond" w:eastAsia="Garamond" w:hAnsi="Garamond" w:cs="Garamond"/>
                <w:sz w:val="23"/>
                <w:szCs w:val="23"/>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3</w:t>
            </w:r>
          </w:p>
        </w:tc>
      </w:tr>
      <w:tr w:rsidR="009A70AE">
        <w:trPr>
          <w:cantSplit/>
          <w:trHeight w:val="20"/>
          <w:tblHeader/>
        </w:trPr>
        <w:tc>
          <w:tcPr>
            <w:tcW w:w="5985"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sz w:val="23"/>
                <w:szCs w:val="23"/>
              </w:rPr>
            </w:pPr>
            <w:r>
              <w:rPr>
                <w:rFonts w:ascii="Garamond" w:eastAsia="Garamond" w:hAnsi="Garamond" w:cs="Garamond"/>
                <w:sz w:val="23"/>
                <w:szCs w:val="23"/>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5985"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sz w:val="23"/>
                <w:szCs w:val="23"/>
              </w:rPr>
            </w:pPr>
            <w:r>
              <w:rPr>
                <w:rFonts w:ascii="Garamond" w:eastAsia="Garamond" w:hAnsi="Garamond" w:cs="Garamond"/>
                <w:sz w:val="23"/>
                <w:szCs w:val="23"/>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5</w:t>
            </w:r>
          </w:p>
        </w:tc>
      </w:tr>
      <w:tr w:rsidR="009A70AE">
        <w:trPr>
          <w:cantSplit/>
          <w:trHeight w:val="20"/>
          <w:tblHeader/>
        </w:trPr>
        <w:tc>
          <w:tcPr>
            <w:tcW w:w="5985"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sz w:val="23"/>
                <w:szCs w:val="23"/>
              </w:rPr>
            </w:pPr>
            <w:r>
              <w:rPr>
                <w:rFonts w:ascii="Garamond" w:eastAsia="Garamond" w:hAnsi="Garamond" w:cs="Garamond"/>
                <w:sz w:val="23"/>
                <w:szCs w:val="23"/>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3</w:t>
            </w:r>
          </w:p>
        </w:tc>
      </w:tr>
      <w:tr w:rsidR="009A70AE">
        <w:trPr>
          <w:cantSplit/>
          <w:trHeight w:val="20"/>
          <w:tblHeader/>
        </w:trPr>
        <w:tc>
          <w:tcPr>
            <w:tcW w:w="5985"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sz w:val="23"/>
                <w:szCs w:val="23"/>
              </w:rPr>
            </w:pPr>
            <w:r>
              <w:rPr>
                <w:rFonts w:ascii="Garamond" w:eastAsia="Garamond" w:hAnsi="Garamond" w:cs="Garamond"/>
                <w:sz w:val="23"/>
                <w:szCs w:val="23"/>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5985"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sz w:val="23"/>
                <w:szCs w:val="23"/>
              </w:rPr>
            </w:pPr>
            <w:r>
              <w:rPr>
                <w:rFonts w:ascii="Garamond" w:eastAsia="Garamond" w:hAnsi="Garamond" w:cs="Garamond"/>
                <w:sz w:val="23"/>
                <w:szCs w:val="23"/>
              </w:rPr>
              <w:t>Boats</w:t>
            </w:r>
          </w:p>
        </w:tc>
        <w:tc>
          <w:tcPr>
            <w:tcW w:w="3165"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sz w:val="23"/>
                <w:szCs w:val="23"/>
              </w:rPr>
            </w:pPr>
            <w:r>
              <w:rPr>
                <w:rFonts w:ascii="Garamond" w:eastAsia="Garamond" w:hAnsi="Garamond" w:cs="Garamond"/>
                <w:sz w:val="23"/>
                <w:szCs w:val="23"/>
              </w:rPr>
              <w:t>34</w:t>
            </w:r>
          </w:p>
        </w:tc>
      </w:tr>
      <w:tr w:rsidR="009A70AE">
        <w:trPr>
          <w:cantSplit/>
          <w:trHeight w:val="20"/>
          <w:tblHeader/>
        </w:trPr>
        <w:tc>
          <w:tcPr>
            <w:tcW w:w="5985"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sz w:val="23"/>
                <w:szCs w:val="23"/>
              </w:rPr>
            </w:pPr>
            <w:r>
              <w:rPr>
                <w:rFonts w:ascii="Garamond" w:eastAsia="Garamond" w:hAnsi="Garamond" w:cs="Garamond"/>
                <w:sz w:val="23"/>
                <w:szCs w:val="23"/>
              </w:rPr>
              <w:t>Taxi service</w:t>
            </w:r>
          </w:p>
        </w:tc>
        <w:tc>
          <w:tcPr>
            <w:tcW w:w="3165"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sz w:val="23"/>
                <w:szCs w:val="23"/>
              </w:rPr>
            </w:pPr>
            <w:r>
              <w:rPr>
                <w:rFonts w:ascii="Garamond" w:eastAsia="Garamond" w:hAnsi="Garamond" w:cs="Garamond"/>
                <w:sz w:val="23"/>
                <w:szCs w:val="23"/>
              </w:rPr>
              <w:t>19</w:t>
            </w:r>
          </w:p>
        </w:tc>
      </w:tr>
    </w:tbl>
    <w:p w:rsidR="009A70AE" w:rsidRDefault="00CF0586">
      <w:pPr>
        <w:pStyle w:val="normal0"/>
        <w:spacing w:before="240" w:after="240"/>
        <w:ind w:right="600"/>
        <w:rPr>
          <w:rFonts w:ascii="Garamond" w:eastAsia="Garamond" w:hAnsi="Garamond" w:cs="Garamond"/>
          <w:sz w:val="23"/>
          <w:szCs w:val="23"/>
        </w:rPr>
      </w:pPr>
      <w:r>
        <w:rPr>
          <w:rFonts w:ascii="Garamond" w:eastAsia="Garamond" w:hAnsi="Garamond" w:cs="Garamond"/>
          <w:b/>
          <w:bCs/>
          <w:sz w:val="23"/>
          <w:szCs w:val="23"/>
        </w:rPr>
        <w:t>Note:</w:t>
      </w:r>
      <w:r>
        <w:rPr>
          <w:rFonts w:ascii="Garamond" w:eastAsia="Garamond" w:hAnsi="Garamond" w:cs="Garamond"/>
          <w:sz w:val="23"/>
          <w:szCs w:val="23"/>
        </w:rPr>
        <w:t xml:space="preserve"> For specific details regarding vehicle owners and  contact information, please refer to </w:t>
      </w:r>
      <w:r>
        <w:rPr>
          <w:rFonts w:ascii="Garamond" w:eastAsia="Garamond" w:hAnsi="Garamond" w:cs="Garamond"/>
          <w:b/>
          <w:bCs/>
          <w:sz w:val="23"/>
          <w:szCs w:val="23"/>
        </w:rPr>
        <w:t>Annexure [X]</w:t>
      </w:r>
      <w:r>
        <w:rPr>
          <w:rFonts w:ascii="Garamond" w:eastAsia="Garamond" w:hAnsi="Garamond" w:cs="Garamond"/>
          <w:sz w:val="23"/>
          <w:szCs w:val="23"/>
        </w:rPr>
        <w:t>.</w:t>
      </w:r>
    </w:p>
    <w:p w:rsidR="009A70AE" w:rsidRDefault="00CF0586">
      <w:pPr>
        <w:pStyle w:val="Heading1"/>
        <w:spacing w:before="240" w:after="240" w:line="360" w:lineRule="auto"/>
        <w:ind w:left="360"/>
        <w:jc w:val="center"/>
        <w:rPr>
          <w:rFonts w:ascii="Garamond" w:eastAsia="Garamond" w:hAnsi="Garamond" w:cs="Garamond"/>
          <w:color w:val="000000"/>
          <w:sz w:val="30"/>
          <w:szCs w:val="30"/>
        </w:rPr>
      </w:pPr>
      <w:r>
        <w:rPr>
          <w:rFonts w:ascii="Garamond" w:eastAsia="Garamond" w:hAnsi="Garamond" w:cs="Garamond"/>
          <w:color w:val="000000"/>
          <w:sz w:val="16"/>
          <w:szCs w:val="16"/>
        </w:rPr>
        <w:lastRenderedPageBreak/>
        <w:t xml:space="preserve"> </w:t>
      </w:r>
      <w:bookmarkStart w:id="31" w:name="_Toc223607504"/>
      <w:r>
        <w:rPr>
          <w:rFonts w:ascii="Garamond" w:eastAsia="Garamond" w:hAnsi="Garamond" w:cs="Garamond"/>
          <w:color w:val="000000"/>
          <w:sz w:val="30"/>
          <w:szCs w:val="30"/>
        </w:rPr>
        <w:t>ONE HEALTH &amp; ENVIRONMENTAL SURVEILLANCE</w:t>
      </w:r>
      <w:bookmarkEnd w:id="31"/>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ward  ____________.</w:t>
      </w:r>
    </w:p>
    <w:p w:rsidR="009A70AE" w:rsidRDefault="00CF0586">
      <w:pPr>
        <w:pStyle w:val="Heading2"/>
        <w:rPr>
          <w:rFonts w:ascii="Garamond" w:eastAsia="Garamond" w:hAnsi="Garamond" w:cs="Garamond"/>
          <w:color w:val="000000"/>
          <w:sz w:val="34"/>
          <w:szCs w:val="34"/>
        </w:rPr>
      </w:pPr>
      <w:bookmarkStart w:id="32" w:name="_Toc223607505"/>
      <w:r>
        <w:rPr>
          <w:rFonts w:ascii="Garamond" w:eastAsia="Garamond" w:hAnsi="Garamond" w:cs="Garamond"/>
          <w:color w:val="000000"/>
          <w:sz w:val="34"/>
          <w:szCs w:val="34"/>
        </w:rPr>
        <w:t>Animal &amp; Bird Population</w:t>
      </w:r>
      <w:bookmarkEnd w:id="32"/>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9A70AE" w:rsidRDefault="009A70AE">
      <w:pPr>
        <w:pStyle w:val="normal0"/>
        <w:rPr>
          <w:rFonts w:ascii="Garamond" w:eastAsia="Garamond" w:hAnsi="Garamond" w:cs="Garamond"/>
          <w:sz w:val="23"/>
          <w:szCs w:val="23"/>
        </w:rPr>
      </w:pPr>
    </w:p>
    <w:tbl>
      <w:tblPr>
        <w:tblStyle w:val="affffffffffffffffffffffff5"/>
        <w:tblW w:w="9405" w:type="dxa"/>
        <w:tblInd w:w="5" w:type="dxa"/>
        <w:tblBorders>
          <w:top w:val="nil"/>
          <w:left w:val="nil"/>
          <w:bottom w:val="nil"/>
          <w:right w:val="nil"/>
          <w:insideH w:val="nil"/>
          <w:insideV w:val="nil"/>
        </w:tblBorders>
        <w:tblLayout w:type="fixed"/>
        <w:tblLook w:val="0600"/>
      </w:tblPr>
      <w:tblGrid>
        <w:gridCol w:w="2055"/>
        <w:gridCol w:w="2745"/>
        <w:gridCol w:w="2145"/>
        <w:gridCol w:w="2460"/>
      </w:tblGrid>
      <w:tr w:rsidR="009A70AE">
        <w:trPr>
          <w:cantSplit/>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b/>
                <w:bCs/>
                <w:sz w:val="23"/>
                <w:szCs w:val="23"/>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b/>
                <w:bCs/>
                <w:sz w:val="23"/>
                <w:szCs w:val="23"/>
              </w:rPr>
              <w:t>Wards</w:t>
            </w:r>
          </w:p>
        </w:tc>
      </w:tr>
      <w:tr w:rsidR="009A70AE">
        <w:trPr>
          <w:cantSplit/>
          <w:trHeight w:val="470"/>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212</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r>
      <w:tr w:rsidR="009A70AE">
        <w:trPr>
          <w:cantSplit/>
          <w:trHeight w:val="47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135</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r>
      <w:tr w:rsidR="009A70AE">
        <w:trPr>
          <w:cantSplit/>
          <w:trHeight w:val="47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74</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All wards</w:t>
            </w:r>
          </w:p>
        </w:tc>
      </w:tr>
      <w:tr w:rsidR="009A70AE">
        <w:trPr>
          <w:cantSplit/>
          <w:trHeight w:val="47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8"/>
                <w:szCs w:val="28"/>
              </w:rPr>
            </w:pPr>
            <w:r>
              <w:rPr>
                <w:rFonts w:ascii="Garamond" w:eastAsia="Garamond" w:hAnsi="Garamond" w:cs="Garamond"/>
                <w:sz w:val="23"/>
                <w:szCs w:val="23"/>
              </w:rPr>
              <w:t xml:space="preserve">Pig Farms </w:t>
            </w:r>
            <w:r>
              <w:rPr>
                <w:rFonts w:ascii="Garamond" w:eastAsia="Garamond" w:hAnsi="Garamond" w:cs="Garamond"/>
                <w:sz w:val="25"/>
                <w:szCs w:val="25"/>
              </w:rPr>
              <w:t>(</w:t>
            </w:r>
            <w:r>
              <w:rPr>
                <w:rFonts w:ascii="Garamond" w:eastAsia="Garamond" w:hAnsi="Garamond" w:cs="Garamond"/>
                <w:sz w:val="23"/>
                <w:szCs w:val="23"/>
              </w:rPr>
              <w:t>Number of heads</w:t>
            </w:r>
            <w:r>
              <w:rPr>
                <w:rFonts w:ascii="Garamond" w:eastAsia="Garamond" w:hAnsi="Garamond" w:cs="Garamond"/>
                <w:sz w:val="25"/>
                <w:szCs w:val="25"/>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r>
      <w:tr w:rsidR="009A70AE">
        <w:trPr>
          <w:cantSplit/>
          <w:trHeight w:val="47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8"/>
                <w:szCs w:val="28"/>
              </w:rPr>
            </w:pPr>
            <w:r>
              <w:rPr>
                <w:rFonts w:ascii="Garamond" w:eastAsia="Garamond" w:hAnsi="Garamond" w:cs="Garamond"/>
                <w:sz w:val="23"/>
                <w:szCs w:val="23"/>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r>
      <w:tr w:rsidR="009A70AE">
        <w:trPr>
          <w:cantSplit/>
          <w:trHeight w:val="20"/>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Poultry Units (Birds)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918</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All Wards</w:t>
            </w:r>
          </w:p>
        </w:tc>
      </w:tr>
      <w:tr w:rsidR="009A70AE">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2</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ward 3</w:t>
            </w:r>
          </w:p>
        </w:tc>
      </w:tr>
      <w:tr w:rsidR="009A70AE">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r>
      <w:tr w:rsidR="009A70AE">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r>
    </w:tbl>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CF0586">
      <w:pPr>
        <w:pStyle w:val="normal0"/>
        <w:spacing w:before="240" w:after="240"/>
        <w:rPr>
          <w:rFonts w:ascii="Garamond" w:eastAsia="Garamond" w:hAnsi="Garamond" w:cs="Garamond"/>
          <w:sz w:val="23"/>
          <w:szCs w:val="23"/>
          <w:highlight w:val="white"/>
        </w:rPr>
      </w:pPr>
      <w:r>
        <w:rPr>
          <w:rFonts w:ascii="Garamond" w:eastAsia="Garamond" w:hAnsi="Garamond" w:cs="Garamond"/>
          <w:sz w:val="23"/>
          <w:szCs w:val="23"/>
          <w:highlight w:val="white"/>
        </w:rPr>
        <w:t xml:space="preserve">The main risk of zoonotic diseases in FHC.PUNNAPRA NORTH is concentrated in </w:t>
      </w:r>
      <w:r>
        <w:rPr>
          <w:rFonts w:ascii="Garamond" w:eastAsia="Garamond" w:hAnsi="Garamond" w:cs="Garamond"/>
          <w:b/>
          <w:bCs/>
          <w:sz w:val="23"/>
          <w:szCs w:val="23"/>
          <w:highlight w:val="white"/>
        </w:rPr>
        <w:t>Wards……nil………….</w:t>
      </w:r>
      <w:r>
        <w:rPr>
          <w:rFonts w:ascii="Garamond" w:eastAsia="Garamond" w:hAnsi="Garamond" w:cs="Garamond"/>
          <w:sz w:val="23"/>
          <w:szCs w:val="23"/>
          <w:highlight w:val="white"/>
        </w:rPr>
        <w:t xml:space="preserve">, which is explained by the high density of pig farms, cattle congregation areas, and poultry units. The stray dog population in </w:t>
      </w:r>
      <w:r>
        <w:rPr>
          <w:rFonts w:ascii="Garamond" w:eastAsia="Garamond" w:hAnsi="Garamond" w:cs="Garamond"/>
          <w:b/>
          <w:bCs/>
          <w:sz w:val="23"/>
          <w:szCs w:val="23"/>
          <w:highlight w:val="white"/>
        </w:rPr>
        <w:t xml:space="preserve">market areas, fish landing sites, bus stations </w:t>
      </w:r>
      <w:r>
        <w:rPr>
          <w:rFonts w:ascii="Garamond" w:eastAsia="Garamond" w:hAnsi="Garamond" w:cs="Garamond"/>
          <w:sz w:val="23"/>
          <w:szCs w:val="23"/>
          <w:highlight w:val="white"/>
        </w:rPr>
        <w:t xml:space="preserve">continues to be a substantial problem for rabies surveillance and bite prevention. There is a considerable risk of avian influenza introduction and amplification during </w:t>
      </w:r>
      <w:r>
        <w:rPr>
          <w:rFonts w:ascii="Garamond" w:eastAsia="Garamond" w:hAnsi="Garamond" w:cs="Garamond"/>
          <w:b/>
          <w:bCs/>
          <w:sz w:val="23"/>
          <w:szCs w:val="23"/>
          <w:highlight w:val="white"/>
        </w:rPr>
        <w:t xml:space="preserve">November - December </w:t>
      </w:r>
      <w:r>
        <w:rPr>
          <w:rFonts w:ascii="Garamond" w:eastAsia="Garamond" w:hAnsi="Garamond" w:cs="Garamond"/>
          <w:sz w:val="23"/>
          <w:szCs w:val="23"/>
          <w:highlight w:val="white"/>
        </w:rPr>
        <w:t>due to the seasonal presence of migratory and resident water birds near</w:t>
      </w:r>
      <w:r>
        <w:rPr>
          <w:rFonts w:ascii="Garamond" w:eastAsia="Garamond" w:hAnsi="Garamond" w:cs="Garamond"/>
          <w:b/>
          <w:bCs/>
          <w:sz w:val="23"/>
          <w:szCs w:val="23"/>
          <w:highlight w:val="white"/>
        </w:rPr>
        <w:t xml:space="preserve"> ponds/ canal / river / backwater / paddy field</w:t>
      </w:r>
      <w:r>
        <w:rPr>
          <w:rFonts w:ascii="Garamond" w:eastAsia="Garamond" w:hAnsi="Garamond" w:cs="Garamond"/>
          <w:sz w:val="23"/>
          <w:szCs w:val="23"/>
          <w:highlight w:val="white"/>
        </w:rPr>
        <w:t>. Clusters of pig farms and animal shelters vulnerable to flooding further raise the risk of leptospirosis and other zoonoses mediated by the environment, especially during monsoon floods.</w:t>
      </w:r>
    </w:p>
    <w:p w:rsidR="009A70AE" w:rsidRDefault="00CF0586">
      <w:pPr>
        <w:pStyle w:val="Heading2"/>
        <w:rPr>
          <w:rFonts w:ascii="Garamond" w:eastAsia="Garamond" w:hAnsi="Garamond" w:cs="Garamond"/>
          <w:color w:val="000000"/>
          <w:sz w:val="34"/>
          <w:szCs w:val="34"/>
        </w:rPr>
      </w:pPr>
      <w:bookmarkStart w:id="33" w:name="_Toc223607506"/>
      <w:r>
        <w:rPr>
          <w:rFonts w:ascii="Garamond" w:eastAsia="Garamond" w:hAnsi="Garamond" w:cs="Garamond"/>
          <w:color w:val="000000"/>
          <w:sz w:val="34"/>
          <w:szCs w:val="34"/>
        </w:rPr>
        <w:t>Veterinary Infrastructure</w:t>
      </w:r>
      <w:bookmarkEnd w:id="33"/>
      <w:r>
        <w:rPr>
          <w:rFonts w:ascii="Garamond" w:eastAsia="Garamond" w:hAnsi="Garamond" w:cs="Garamond"/>
          <w:color w:val="000000"/>
          <w:sz w:val="34"/>
          <w:szCs w:val="34"/>
        </w:rPr>
        <w:t xml:space="preserve"> </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fffffffffffffffffff6"/>
        <w:tblW w:w="9825" w:type="dxa"/>
        <w:tblInd w:w="5" w:type="dxa"/>
        <w:tblBorders>
          <w:top w:val="nil"/>
          <w:left w:val="nil"/>
          <w:bottom w:val="nil"/>
          <w:right w:val="nil"/>
          <w:insideH w:val="nil"/>
          <w:insideV w:val="nil"/>
        </w:tblBorders>
        <w:tblLayout w:type="fixed"/>
        <w:tblLook w:val="0600"/>
      </w:tblPr>
      <w:tblGrid>
        <w:gridCol w:w="2490"/>
        <w:gridCol w:w="2040"/>
        <w:gridCol w:w="2085"/>
        <w:gridCol w:w="1410"/>
        <w:gridCol w:w="1800"/>
      </w:tblGrid>
      <w:tr w:rsidR="009A70AE">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Contact numb er</w:t>
            </w:r>
          </w:p>
        </w:tc>
      </w:tr>
      <w:tr w:rsidR="009A70AE">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Veterinary  Hospital,Punnapra north </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Government </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7</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9446926099</w:t>
            </w:r>
          </w:p>
        </w:tc>
      </w:tr>
      <w:tr w:rsidR="009A70AE">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9446926099</w:t>
            </w:r>
          </w:p>
        </w:tc>
      </w:tr>
      <w:tr w:rsidR="009A70AE">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r>
      <w:tr w:rsidR="009A70AE">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r>
      <w:tr w:rsidR="009A70AE">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lastRenderedPageBreak/>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r>
      <w:tr w:rsidR="009A70AE">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r>
    </w:tbl>
    <w:p w:rsidR="009A70AE" w:rsidRDefault="009A70AE">
      <w:pPr>
        <w:pStyle w:val="normal0"/>
        <w:rPr>
          <w:rFonts w:ascii="Garamond" w:eastAsia="Garamond" w:hAnsi="Garamond" w:cs="Garamond"/>
          <w:sz w:val="23"/>
          <w:szCs w:val="23"/>
        </w:rPr>
      </w:pPr>
    </w:p>
    <w:p w:rsidR="009A70AE" w:rsidRDefault="00CF0586">
      <w:pPr>
        <w:pStyle w:val="Heading2"/>
        <w:rPr>
          <w:rFonts w:ascii="Garamond" w:eastAsia="Garamond" w:hAnsi="Garamond" w:cs="Garamond"/>
          <w:color w:val="000000"/>
          <w:sz w:val="34"/>
          <w:szCs w:val="34"/>
        </w:rPr>
      </w:pPr>
      <w:bookmarkStart w:id="34" w:name="_Toc223607507"/>
      <w:r>
        <w:rPr>
          <w:rFonts w:ascii="Garamond" w:eastAsia="Garamond" w:hAnsi="Garamond" w:cs="Garamond"/>
          <w:color w:val="000000"/>
          <w:sz w:val="34"/>
          <w:szCs w:val="34"/>
        </w:rPr>
        <w:t>Veterinary Doctors &amp; Workforce</w:t>
      </w:r>
      <w:bookmarkEnd w:id="34"/>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9A70AE" w:rsidRDefault="009A70AE">
      <w:pPr>
        <w:pStyle w:val="normal0"/>
        <w:rPr>
          <w:rFonts w:ascii="Garamond" w:eastAsia="Garamond" w:hAnsi="Garamond" w:cs="Garamond"/>
          <w:sz w:val="23"/>
          <w:szCs w:val="23"/>
        </w:rPr>
      </w:pPr>
    </w:p>
    <w:tbl>
      <w:tblPr>
        <w:tblStyle w:val="affffffffffffffffffffffff7"/>
        <w:tblW w:w="8985" w:type="dxa"/>
        <w:tblInd w:w="5" w:type="dxa"/>
        <w:tblBorders>
          <w:top w:val="nil"/>
          <w:left w:val="nil"/>
          <w:bottom w:val="nil"/>
          <w:right w:val="nil"/>
          <w:insideH w:val="nil"/>
          <w:insideV w:val="nil"/>
        </w:tblBorders>
        <w:tblLayout w:type="fixed"/>
        <w:tblLook w:val="0600"/>
      </w:tblPr>
      <w:tblGrid>
        <w:gridCol w:w="3410"/>
        <w:gridCol w:w="2160"/>
        <w:gridCol w:w="1440"/>
        <w:gridCol w:w="1975"/>
      </w:tblGrid>
      <w:tr w:rsidR="009A70AE">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Contact number</w:t>
            </w:r>
          </w:p>
        </w:tc>
      </w:tr>
      <w:tr w:rsidR="009A70AE">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r>
      <w:tr w:rsidR="009A70AE">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Private Veterinary Doctors</w:t>
            </w:r>
          </w:p>
        </w:tc>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c>
          <w:tcPr>
            <w:tcW w:w="14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c>
          <w:tcPr>
            <w:tcW w:w="19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r>
      <w:tr w:rsidR="009A70AE">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Livestock Inspectors</w:t>
            </w:r>
          </w:p>
        </w:tc>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c>
          <w:tcPr>
            <w:tcW w:w="14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c>
          <w:tcPr>
            <w:tcW w:w="19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r>
      <w:tr w:rsidR="009A70AE">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Para-veterinary Staff / Attenders</w:t>
            </w:r>
          </w:p>
        </w:tc>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c>
          <w:tcPr>
            <w:tcW w:w="14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c>
          <w:tcPr>
            <w:tcW w:w="19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r>
      <w:tr w:rsidR="009A70AE">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Contract / On-call Veterinary Support (if any)</w:t>
            </w:r>
          </w:p>
        </w:tc>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c>
          <w:tcPr>
            <w:tcW w:w="14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c>
          <w:tcPr>
            <w:tcW w:w="19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t>
            </w:r>
          </w:p>
        </w:tc>
      </w:tr>
    </w:tbl>
    <w:p w:rsidR="009A70AE" w:rsidRDefault="009A70AE">
      <w:pPr>
        <w:pStyle w:val="Heading2"/>
        <w:rPr>
          <w:rFonts w:ascii="Garamond" w:eastAsia="Garamond" w:hAnsi="Garamond" w:cs="Garamond"/>
          <w:color w:val="000000"/>
          <w:sz w:val="34"/>
          <w:szCs w:val="34"/>
        </w:rPr>
      </w:pPr>
    </w:p>
    <w:p w:rsidR="009A70AE" w:rsidRDefault="00CF0586">
      <w:pPr>
        <w:pStyle w:val="Heading2"/>
        <w:rPr>
          <w:rFonts w:ascii="Garamond" w:eastAsia="Garamond" w:hAnsi="Garamond" w:cs="Garamond"/>
          <w:color w:val="000000"/>
          <w:sz w:val="34"/>
          <w:szCs w:val="34"/>
        </w:rPr>
      </w:pPr>
      <w:bookmarkStart w:id="35" w:name="_Toc223607508"/>
      <w:r>
        <w:rPr>
          <w:rFonts w:ascii="Garamond" w:eastAsia="Garamond" w:hAnsi="Garamond" w:cs="Garamond"/>
          <w:color w:val="000000"/>
          <w:sz w:val="34"/>
          <w:szCs w:val="34"/>
        </w:rPr>
        <w:t>High-Risk Interface Points (Surveillance Sites)</w:t>
      </w:r>
      <w:bookmarkEnd w:id="35"/>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High-risk interface points for zoonotic disease surveillance in _______Punnapra north_____ Grama Panchayath include wetland–livestock–human contact zones, backyard poultry farms, cattle sheds near water bodies, fish markets, and areas of high human–animal interaction such as community slaughter points and migratory bird congregation sites. These are the primary surveillance sites where zoonotic spillover risks are elevated.</w:t>
      </w:r>
    </w:p>
    <w:p w:rsidR="009A70AE" w:rsidRDefault="009A70AE">
      <w:pPr>
        <w:pStyle w:val="normal0"/>
        <w:spacing w:before="240" w:after="24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tbl>
      <w:tblPr>
        <w:tblStyle w:val="affffffffffffffffffffffff8"/>
        <w:tblW w:w="9191" w:type="dxa"/>
        <w:tblInd w:w="-15" w:type="dxa"/>
        <w:tblBorders>
          <w:top w:val="nil"/>
          <w:left w:val="nil"/>
          <w:bottom w:val="nil"/>
          <w:right w:val="nil"/>
          <w:insideH w:val="nil"/>
          <w:insideV w:val="nil"/>
        </w:tblBorders>
        <w:tblLayout w:type="fixed"/>
        <w:tblLook w:val="0600"/>
      </w:tblPr>
      <w:tblGrid>
        <w:gridCol w:w="3084"/>
        <w:gridCol w:w="3068"/>
        <w:gridCol w:w="3039"/>
      </w:tblGrid>
      <w:tr w:rsidR="009A70AE">
        <w:trPr>
          <w:cantSplit/>
          <w:trHeight w:val="20"/>
          <w:tblHeader/>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Geographical vulnerability</w:t>
            </w:r>
          </w:p>
        </w:tc>
      </w:tr>
      <w:tr w:rsidR="009A70AE">
        <w:trPr>
          <w:cantSplit/>
          <w:trHeight w:val="20"/>
          <w:tblHeader/>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240"/>
              <w:jc w:val="left"/>
              <w:rPr>
                <w:rFonts w:ascii="Garamond" w:eastAsia="Garamond" w:hAnsi="Garamond" w:cs="Garamond"/>
                <w:b/>
                <w:bCs/>
                <w:sz w:val="23"/>
                <w:szCs w:val="23"/>
              </w:rPr>
            </w:pPr>
            <w:r>
              <w:rPr>
                <w:rFonts w:ascii="Garamond" w:eastAsia="Garamond" w:hAnsi="Garamond" w:cs="Garamond"/>
                <w:b/>
                <w:bCs/>
                <w:sz w:val="23"/>
                <w:szCs w:val="23"/>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after="240"/>
              <w:jc w:val="left"/>
              <w:rPr>
                <w:rFonts w:ascii="Garamond" w:eastAsia="Garamond" w:hAnsi="Garamond" w:cs="Garamond"/>
                <w:sz w:val="23"/>
                <w:szCs w:val="23"/>
              </w:rPr>
            </w:pP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after="240"/>
              <w:jc w:val="left"/>
              <w:rPr>
                <w:rFonts w:ascii="Garamond" w:eastAsia="Garamond" w:hAnsi="Garamond" w:cs="Garamond"/>
                <w:sz w:val="23"/>
                <w:szCs w:val="23"/>
              </w:rPr>
            </w:pPr>
          </w:p>
        </w:tc>
      </w:tr>
      <w:tr w:rsidR="009A70AE">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240"/>
              <w:jc w:val="left"/>
              <w:rPr>
                <w:rFonts w:ascii="Garamond" w:eastAsia="Garamond" w:hAnsi="Garamond" w:cs="Garamond"/>
                <w:b/>
                <w:bCs/>
                <w:sz w:val="23"/>
                <w:szCs w:val="23"/>
              </w:rPr>
            </w:pPr>
            <w:r>
              <w:rPr>
                <w:rFonts w:ascii="Garamond" w:eastAsia="Garamond" w:hAnsi="Garamond" w:cs="Garamond"/>
                <w:b/>
                <w:bCs/>
                <w:sz w:val="23"/>
                <w:szCs w:val="23"/>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after="240"/>
              <w:jc w:val="left"/>
              <w:rPr>
                <w:rFonts w:ascii="Garamond" w:eastAsia="Garamond" w:hAnsi="Garamond" w:cs="Garamond"/>
                <w:sz w:val="23"/>
                <w:szCs w:val="23"/>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after="240"/>
              <w:jc w:val="left"/>
              <w:rPr>
                <w:rFonts w:ascii="Garamond" w:eastAsia="Garamond" w:hAnsi="Garamond" w:cs="Garamond"/>
                <w:sz w:val="23"/>
                <w:szCs w:val="23"/>
              </w:rPr>
            </w:pPr>
          </w:p>
        </w:tc>
      </w:tr>
      <w:tr w:rsidR="009A70AE">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240"/>
              <w:jc w:val="left"/>
              <w:rPr>
                <w:rFonts w:ascii="Garamond" w:eastAsia="Garamond" w:hAnsi="Garamond" w:cs="Garamond"/>
                <w:b/>
                <w:bCs/>
                <w:sz w:val="23"/>
                <w:szCs w:val="23"/>
              </w:rPr>
            </w:pPr>
            <w:r>
              <w:rPr>
                <w:rFonts w:ascii="Garamond" w:eastAsia="Garamond" w:hAnsi="Garamond" w:cs="Garamond"/>
                <w:b/>
                <w:bCs/>
                <w:sz w:val="23"/>
                <w:szCs w:val="23"/>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after="240"/>
              <w:jc w:val="left"/>
              <w:rPr>
                <w:rFonts w:ascii="Garamond" w:eastAsia="Garamond" w:hAnsi="Garamond" w:cs="Garamond"/>
                <w:sz w:val="23"/>
                <w:szCs w:val="23"/>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after="240"/>
              <w:jc w:val="left"/>
              <w:rPr>
                <w:rFonts w:ascii="Garamond" w:eastAsia="Garamond" w:hAnsi="Garamond" w:cs="Garamond"/>
                <w:sz w:val="23"/>
                <w:szCs w:val="23"/>
              </w:rPr>
            </w:pPr>
          </w:p>
        </w:tc>
      </w:tr>
      <w:tr w:rsidR="009A70AE">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240"/>
              <w:jc w:val="left"/>
              <w:rPr>
                <w:rFonts w:ascii="Garamond" w:eastAsia="Garamond" w:hAnsi="Garamond" w:cs="Garamond"/>
                <w:b/>
                <w:bCs/>
                <w:sz w:val="23"/>
                <w:szCs w:val="23"/>
              </w:rPr>
            </w:pPr>
            <w:r>
              <w:rPr>
                <w:rFonts w:ascii="Garamond" w:eastAsia="Garamond" w:hAnsi="Garamond" w:cs="Garamond"/>
                <w:b/>
                <w:bCs/>
                <w:sz w:val="23"/>
                <w:szCs w:val="23"/>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after="240"/>
              <w:jc w:val="left"/>
              <w:rPr>
                <w:rFonts w:ascii="Garamond" w:eastAsia="Garamond" w:hAnsi="Garamond" w:cs="Garamond"/>
                <w:sz w:val="23"/>
                <w:szCs w:val="23"/>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after="240"/>
              <w:jc w:val="left"/>
              <w:rPr>
                <w:rFonts w:ascii="Garamond" w:eastAsia="Garamond" w:hAnsi="Garamond" w:cs="Garamond"/>
                <w:sz w:val="23"/>
                <w:szCs w:val="23"/>
              </w:rPr>
            </w:pPr>
          </w:p>
        </w:tc>
      </w:tr>
      <w:tr w:rsidR="009A70AE">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240"/>
              <w:jc w:val="left"/>
              <w:rPr>
                <w:rFonts w:ascii="Garamond" w:eastAsia="Garamond" w:hAnsi="Garamond" w:cs="Garamond"/>
                <w:b/>
                <w:bCs/>
                <w:sz w:val="23"/>
                <w:szCs w:val="23"/>
              </w:rPr>
            </w:pPr>
            <w:r>
              <w:rPr>
                <w:rFonts w:ascii="Garamond" w:eastAsia="Garamond" w:hAnsi="Garamond" w:cs="Garamond"/>
                <w:b/>
                <w:bCs/>
                <w:sz w:val="23"/>
                <w:szCs w:val="23"/>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after="240"/>
              <w:jc w:val="left"/>
              <w:rPr>
                <w:rFonts w:ascii="Garamond" w:eastAsia="Garamond" w:hAnsi="Garamond" w:cs="Garamond"/>
                <w:sz w:val="23"/>
                <w:szCs w:val="23"/>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after="240"/>
              <w:jc w:val="left"/>
              <w:rPr>
                <w:rFonts w:ascii="Garamond" w:eastAsia="Garamond" w:hAnsi="Garamond" w:cs="Garamond"/>
                <w:sz w:val="23"/>
                <w:szCs w:val="23"/>
              </w:rPr>
            </w:pPr>
          </w:p>
        </w:tc>
      </w:tr>
      <w:tr w:rsidR="009A70AE">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240"/>
              <w:jc w:val="left"/>
              <w:rPr>
                <w:rFonts w:ascii="Garamond" w:eastAsia="Garamond" w:hAnsi="Garamond" w:cs="Garamond"/>
                <w:b/>
                <w:bCs/>
                <w:sz w:val="23"/>
                <w:szCs w:val="23"/>
              </w:rPr>
            </w:pPr>
            <w:r>
              <w:rPr>
                <w:rFonts w:ascii="Garamond" w:eastAsia="Garamond" w:hAnsi="Garamond" w:cs="Garamond"/>
                <w:b/>
                <w:bCs/>
                <w:sz w:val="23"/>
                <w:szCs w:val="23"/>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after="240"/>
              <w:jc w:val="left"/>
              <w:rPr>
                <w:rFonts w:ascii="Garamond" w:eastAsia="Garamond" w:hAnsi="Garamond" w:cs="Garamond"/>
                <w:sz w:val="23"/>
                <w:szCs w:val="23"/>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after="240"/>
              <w:jc w:val="left"/>
              <w:rPr>
                <w:rFonts w:ascii="Garamond" w:eastAsia="Garamond" w:hAnsi="Garamond" w:cs="Garamond"/>
                <w:sz w:val="23"/>
                <w:szCs w:val="23"/>
              </w:rPr>
            </w:pPr>
          </w:p>
        </w:tc>
      </w:tr>
      <w:tr w:rsidR="009A70AE">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240"/>
              <w:jc w:val="left"/>
              <w:rPr>
                <w:rFonts w:ascii="Garamond" w:eastAsia="Garamond" w:hAnsi="Garamond" w:cs="Garamond"/>
                <w:b/>
                <w:bCs/>
                <w:sz w:val="23"/>
                <w:szCs w:val="23"/>
              </w:rPr>
            </w:pPr>
            <w:r>
              <w:rPr>
                <w:rFonts w:ascii="Garamond" w:eastAsia="Garamond" w:hAnsi="Garamond" w:cs="Garamond"/>
                <w:b/>
                <w:bCs/>
                <w:sz w:val="23"/>
                <w:szCs w:val="23"/>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after="240"/>
              <w:jc w:val="left"/>
              <w:rPr>
                <w:rFonts w:ascii="Garamond" w:eastAsia="Garamond" w:hAnsi="Garamond" w:cs="Garamond"/>
                <w:sz w:val="23"/>
                <w:szCs w:val="23"/>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after="240"/>
              <w:jc w:val="left"/>
              <w:rPr>
                <w:rFonts w:ascii="Garamond" w:eastAsia="Garamond" w:hAnsi="Garamond" w:cs="Garamond"/>
                <w:sz w:val="23"/>
                <w:szCs w:val="23"/>
              </w:rPr>
            </w:pPr>
          </w:p>
        </w:tc>
      </w:tr>
    </w:tbl>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tbl>
      <w:tblPr>
        <w:tblStyle w:val="affffffffffffffffffffffff9"/>
        <w:tblW w:w="9090" w:type="dxa"/>
        <w:tblInd w:w="5" w:type="dxa"/>
        <w:tblBorders>
          <w:top w:val="nil"/>
          <w:left w:val="nil"/>
          <w:bottom w:val="nil"/>
          <w:right w:val="nil"/>
          <w:insideH w:val="nil"/>
          <w:insideV w:val="nil"/>
        </w:tblBorders>
        <w:tblLayout w:type="fixed"/>
        <w:tblLook w:val="0600"/>
      </w:tblPr>
      <w:tblGrid>
        <w:gridCol w:w="4130"/>
        <w:gridCol w:w="2480"/>
        <w:gridCol w:w="2480"/>
      </w:tblGrid>
      <w:tr w:rsidR="009A70A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Key Locations (wards)</w:t>
            </w:r>
          </w:p>
        </w:tc>
      </w:tr>
      <w:tr w:rsidR="009A70A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r>
      <w:tr w:rsidR="009A70A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r>
      <w:tr w:rsidR="009A70A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r>
      <w:tr w:rsidR="009A70A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r>
      <w:tr w:rsidR="009A70A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8</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r>
      <w:tr w:rsidR="009A70A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lastRenderedPageBreak/>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r>
      <w:tr w:rsidR="009A70A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r>
      <w:tr w:rsidR="009A70A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r>
      <w:tr w:rsidR="009A70A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r>
      <w:tr w:rsidR="009A70AE">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tc>
      </w:tr>
    </w:tbl>
    <w:p w:rsidR="009A70AE" w:rsidRDefault="009A70AE">
      <w:pPr>
        <w:pStyle w:val="Heading2"/>
        <w:rPr>
          <w:rFonts w:ascii="Garamond" w:eastAsia="Garamond" w:hAnsi="Garamond" w:cs="Garamond"/>
          <w:color w:val="000000"/>
          <w:sz w:val="34"/>
          <w:szCs w:val="34"/>
        </w:rPr>
      </w:pPr>
    </w:p>
    <w:p w:rsidR="009A70AE" w:rsidRDefault="00CF0586">
      <w:pPr>
        <w:pStyle w:val="Heading2"/>
        <w:rPr>
          <w:rFonts w:ascii="Garamond" w:eastAsia="Garamond" w:hAnsi="Garamond" w:cs="Garamond"/>
          <w:color w:val="000000"/>
          <w:sz w:val="34"/>
          <w:szCs w:val="34"/>
        </w:rPr>
      </w:pPr>
      <w:bookmarkStart w:id="36" w:name="_Toc223607509"/>
      <w:r>
        <w:rPr>
          <w:rFonts w:ascii="Garamond" w:eastAsia="Garamond" w:hAnsi="Garamond" w:cs="Garamond"/>
          <w:color w:val="000000"/>
          <w:sz w:val="34"/>
          <w:szCs w:val="34"/>
        </w:rPr>
        <w:t>Environmental Risk Mapping</w:t>
      </w:r>
      <w:bookmarkEnd w:id="36"/>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Waterborne exposure</w:t>
      </w:r>
      <w:r>
        <w:rPr>
          <w:rFonts w:ascii="Garamond" w:eastAsia="Garamond" w:hAnsi="Garamond" w:cs="Garamond"/>
          <w:sz w:val="23"/>
          <w:szCs w:val="23"/>
        </w:rPr>
        <w:t xml:space="preserve">: Flood-prone areas and stagnant water bodies facilitate </w:t>
      </w:r>
      <w:r>
        <w:rPr>
          <w:rFonts w:ascii="Garamond" w:eastAsia="Garamond" w:hAnsi="Garamond" w:cs="Garamond"/>
          <w:i/>
          <w:iCs/>
          <w:sz w:val="23"/>
          <w:szCs w:val="23"/>
        </w:rPr>
        <w:t>leptospira survival</w:t>
      </w:r>
      <w:r>
        <w:rPr>
          <w:rFonts w:ascii="Garamond" w:eastAsia="Garamond" w:hAnsi="Garamond" w:cs="Garamond"/>
          <w:sz w:val="23"/>
          <w:szCs w:val="23"/>
        </w:rPr>
        <w:t>, raising leptospirosis risk.</w:t>
      </w:r>
    </w:p>
    <w:p w:rsidR="009A70AE" w:rsidRDefault="009A70AE">
      <w:pPr>
        <w:pStyle w:val="normal0"/>
        <w:rPr>
          <w:rFonts w:ascii="Garamond" w:eastAsia="Garamond" w:hAnsi="Garamond" w:cs="Garamond"/>
          <w:sz w:val="23"/>
          <w:szCs w:val="23"/>
        </w:rPr>
      </w:pPr>
    </w:p>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Traditional practices</w:t>
      </w:r>
      <w:r>
        <w:rPr>
          <w:rFonts w:ascii="Garamond" w:eastAsia="Garamond" w:hAnsi="Garamond" w:cs="Garamond"/>
          <w:sz w:val="23"/>
          <w:szCs w:val="23"/>
        </w:rPr>
        <w:t xml:space="preserve">: Informal slaughter and fish markets lack standardized hygiene, creating </w:t>
      </w:r>
      <w:r>
        <w:rPr>
          <w:rFonts w:ascii="Garamond" w:eastAsia="Garamond" w:hAnsi="Garamond" w:cs="Garamond"/>
          <w:i/>
          <w:iCs/>
          <w:sz w:val="23"/>
          <w:szCs w:val="23"/>
        </w:rPr>
        <w:t>spillover opportunities</w:t>
      </w:r>
      <w:r>
        <w:rPr>
          <w:rFonts w:ascii="Garamond" w:eastAsia="Garamond" w:hAnsi="Garamond" w:cs="Garamond"/>
          <w:sz w:val="23"/>
          <w:szCs w:val="23"/>
        </w:rPr>
        <w:t>.</w:t>
      </w:r>
    </w:p>
    <w:p w:rsidR="009A70AE" w:rsidRDefault="009A70AE">
      <w:pPr>
        <w:pStyle w:val="normal0"/>
        <w:spacing w:before="240" w:after="240"/>
        <w:rPr>
          <w:rFonts w:ascii="Garamond" w:eastAsia="Garamond" w:hAnsi="Garamond" w:cs="Garamond"/>
          <w:sz w:val="23"/>
          <w:szCs w:val="23"/>
        </w:rPr>
      </w:pPr>
    </w:p>
    <w:tbl>
      <w:tblPr>
        <w:tblStyle w:val="affffffffffffffffffffffffa"/>
        <w:tblW w:w="8820" w:type="dxa"/>
        <w:tblInd w:w="5" w:type="dxa"/>
        <w:tblBorders>
          <w:top w:val="nil"/>
          <w:left w:val="nil"/>
          <w:bottom w:val="nil"/>
          <w:right w:val="nil"/>
          <w:insideH w:val="nil"/>
          <w:insideV w:val="nil"/>
        </w:tblBorders>
        <w:tblLayout w:type="fixed"/>
        <w:tblLook w:val="0600"/>
      </w:tblPr>
      <w:tblGrid>
        <w:gridCol w:w="2655"/>
        <w:gridCol w:w="1635"/>
        <w:gridCol w:w="1845"/>
        <w:gridCol w:w="2685"/>
      </w:tblGrid>
      <w:tr w:rsidR="009A70A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Risk Level (High/Med/Low)</w:t>
            </w:r>
          </w:p>
        </w:tc>
      </w:tr>
      <w:tr w:rsidR="009A70A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4"/>
                <w:szCs w:val="24"/>
              </w:rPr>
            </w:pPr>
            <w:r>
              <w:rPr>
                <w:rFonts w:ascii="Garamond" w:eastAsia="Garamond" w:hAnsi="Garamond" w:cs="Garamond"/>
                <w:sz w:val="24"/>
                <w:szCs w:val="24"/>
              </w:rPr>
              <w:lastRenderedPageBreak/>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4,7,8,9,12</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Perur colony</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pananjichira</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punturam</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Kannamkurudi</w:t>
            </w:r>
          </w:p>
          <w:p w:rsidR="009A70AE" w:rsidRDefault="009A70AE">
            <w:pPr>
              <w:pStyle w:val="normal0"/>
              <w:spacing w:before="240" w:after="240"/>
              <w:rPr>
                <w:rFonts w:ascii="Garamond" w:eastAsia="Garamond" w:hAnsi="Garamond" w:cs="Garamond"/>
                <w:sz w:val="23"/>
                <w:szCs w:val="23"/>
              </w:rPr>
            </w:pPr>
          </w:p>
          <w:p w:rsidR="009A70AE" w:rsidRDefault="009A70AE">
            <w:pPr>
              <w:pStyle w:val="normal0"/>
              <w:spacing w:before="240" w:after="240"/>
              <w:rPr>
                <w:rFonts w:ascii="Garamond" w:eastAsia="Garamond" w:hAnsi="Garamond" w:cs="Garamond"/>
                <w:sz w:val="23"/>
                <w:szCs w:val="23"/>
              </w:rPr>
            </w:pPr>
          </w:p>
          <w:p w:rsidR="009A70AE" w:rsidRDefault="009A70AE">
            <w:pPr>
              <w:pStyle w:val="normal0"/>
              <w:spacing w:before="240" w:after="240"/>
              <w:rPr>
                <w:rFonts w:ascii="Garamond" w:eastAsia="Garamond" w:hAnsi="Garamond" w:cs="Garamond"/>
                <w:sz w:val="23"/>
                <w:szCs w:val="23"/>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Medium</w:t>
            </w:r>
          </w:p>
        </w:tc>
      </w:tr>
      <w:tr w:rsidR="009A70A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4"/>
                <w:szCs w:val="24"/>
              </w:rPr>
            </w:pPr>
            <w:r>
              <w:rPr>
                <w:rFonts w:ascii="Garamond" w:eastAsia="Garamond" w:hAnsi="Garamond" w:cs="Garamond"/>
                <w:sz w:val="24"/>
                <w:szCs w:val="24"/>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4,7,8,9,12</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Perur colony</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Pananjichira</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Punturam</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Kannamkurudi</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Alumparamb</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medium</w:t>
            </w:r>
          </w:p>
        </w:tc>
      </w:tr>
      <w:tr w:rsidR="009A70A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4"/>
                <w:szCs w:val="24"/>
              </w:rPr>
            </w:pPr>
            <w:r>
              <w:rPr>
                <w:rFonts w:ascii="Garamond" w:eastAsia="Garamond" w:hAnsi="Garamond" w:cs="Garamond"/>
                <w:sz w:val="24"/>
                <w:szCs w:val="24"/>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NIL</w:t>
            </w:r>
          </w:p>
        </w:tc>
      </w:tr>
      <w:tr w:rsidR="009A70A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4"/>
                <w:szCs w:val="24"/>
              </w:rPr>
            </w:pPr>
            <w:r>
              <w:rPr>
                <w:rFonts w:ascii="Garamond" w:eastAsia="Garamond" w:hAnsi="Garamond" w:cs="Garamond"/>
                <w:sz w:val="24"/>
                <w:szCs w:val="24"/>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NIL</w:t>
            </w:r>
          </w:p>
        </w:tc>
      </w:tr>
      <w:tr w:rsidR="009A70A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4"/>
                <w:szCs w:val="24"/>
              </w:rPr>
            </w:pPr>
            <w:r>
              <w:rPr>
                <w:rFonts w:ascii="Garamond" w:eastAsia="Garamond" w:hAnsi="Garamond" w:cs="Garamond"/>
                <w:sz w:val="24"/>
                <w:szCs w:val="24"/>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NIL</w:t>
            </w:r>
          </w:p>
        </w:tc>
      </w:tr>
      <w:tr w:rsidR="009A70A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4"/>
                <w:szCs w:val="24"/>
              </w:rPr>
            </w:pPr>
            <w:r>
              <w:rPr>
                <w:rFonts w:ascii="Garamond" w:eastAsia="Garamond" w:hAnsi="Garamond" w:cs="Garamond"/>
                <w:sz w:val="24"/>
                <w:szCs w:val="24"/>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NIL</w:t>
            </w:r>
          </w:p>
        </w:tc>
      </w:tr>
      <w:tr w:rsidR="009A70A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4"/>
                <w:szCs w:val="24"/>
              </w:rPr>
            </w:pPr>
            <w:r>
              <w:rPr>
                <w:rFonts w:ascii="Garamond" w:eastAsia="Garamond" w:hAnsi="Garamond" w:cs="Garamond"/>
                <w:sz w:val="24"/>
                <w:szCs w:val="24"/>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NIL</w:t>
            </w:r>
          </w:p>
        </w:tc>
      </w:tr>
      <w:tr w:rsidR="009A70A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4"/>
                <w:szCs w:val="24"/>
              </w:rPr>
            </w:pPr>
            <w:r>
              <w:rPr>
                <w:rFonts w:ascii="Garamond" w:eastAsia="Garamond" w:hAnsi="Garamond" w:cs="Garamond"/>
                <w:sz w:val="24"/>
                <w:szCs w:val="24"/>
              </w:rPr>
              <w:lastRenderedPageBreak/>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NIL</w:t>
            </w:r>
          </w:p>
        </w:tc>
      </w:tr>
      <w:tr w:rsidR="009A70A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4"/>
                <w:szCs w:val="24"/>
              </w:rPr>
            </w:pPr>
            <w:r>
              <w:rPr>
                <w:rFonts w:ascii="Garamond" w:eastAsia="Garamond" w:hAnsi="Garamond" w:cs="Garamond"/>
                <w:sz w:val="24"/>
                <w:szCs w:val="24"/>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N</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NIL</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NIL</w:t>
            </w:r>
          </w:p>
        </w:tc>
      </w:tr>
    </w:tbl>
    <w:p w:rsidR="009A70AE" w:rsidRDefault="009A70AE">
      <w:pPr>
        <w:pStyle w:val="normal0"/>
        <w:spacing w:before="240" w:after="240"/>
        <w:rPr>
          <w:rFonts w:ascii="Garamond" w:eastAsia="Garamond" w:hAnsi="Garamond" w:cs="Garamond"/>
          <w:sz w:val="23"/>
          <w:szCs w:val="23"/>
        </w:rPr>
      </w:pPr>
    </w:p>
    <w:p w:rsidR="009A70AE" w:rsidRDefault="00CF0586">
      <w:pPr>
        <w:pStyle w:val="Heading2"/>
        <w:spacing w:before="240" w:after="240"/>
        <w:rPr>
          <w:rFonts w:ascii="Garamond" w:eastAsia="Garamond" w:hAnsi="Garamond" w:cs="Garamond"/>
          <w:color w:val="000000"/>
          <w:sz w:val="34"/>
          <w:szCs w:val="34"/>
        </w:rPr>
      </w:pPr>
      <w:bookmarkStart w:id="37" w:name="_Toc223607510"/>
      <w:r>
        <w:rPr>
          <w:rFonts w:ascii="Garamond" w:eastAsia="Garamond" w:hAnsi="Garamond" w:cs="Garamond"/>
          <w:color w:val="000000"/>
          <w:sz w:val="34"/>
          <w:szCs w:val="34"/>
        </w:rPr>
        <w:t>Disease Seasonality Mapping</w:t>
      </w:r>
      <w:bookmarkEnd w:id="37"/>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2"/>
          <w:szCs w:val="22"/>
        </w:rPr>
        <w:t xml:space="preserve">1, </w:t>
      </w:r>
      <w:r>
        <w:rPr>
          <w:rFonts w:ascii="Garamond" w:eastAsia="Garamond" w:hAnsi="Garamond" w:cs="Garamond"/>
          <w:sz w:val="16"/>
          <w:szCs w:val="16"/>
        </w:rPr>
        <w:t xml:space="preserve"> </w:t>
      </w:r>
      <w:r>
        <w:rPr>
          <w:rFonts w:ascii="Garamond" w:eastAsia="Garamond" w:hAnsi="Garamond" w:cs="Garamond"/>
          <w:b/>
          <w:bCs/>
          <w:sz w:val="23"/>
          <w:szCs w:val="23"/>
        </w:rPr>
        <w:t>Flooding &amp; waterlogging</w:t>
      </w:r>
      <w:r>
        <w:rPr>
          <w:rFonts w:ascii="Cardo" w:eastAsia="Cardo" w:hAnsi="Cardo" w:cs="Cardo"/>
          <w:sz w:val="23"/>
          <w:szCs w:val="23"/>
        </w:rPr>
        <w:t xml:space="preserve"> → amplifies leptospirosis, malaria, diarrheal diseases.</w:t>
      </w:r>
    </w:p>
    <w:p w:rsidR="009A70AE" w:rsidRDefault="00CF0586">
      <w:pPr>
        <w:pStyle w:val="normal0"/>
        <w:spacing w:before="240" w:after="240"/>
        <w:rPr>
          <w:rFonts w:ascii="Garamond" w:eastAsia="Garamond" w:hAnsi="Garamond" w:cs="Garamond"/>
          <w:sz w:val="16"/>
          <w:szCs w:val="16"/>
        </w:rPr>
      </w:pPr>
      <w:r>
        <w:rPr>
          <w:rFonts w:ascii="Garamond" w:eastAsia="Garamond" w:hAnsi="Garamond" w:cs="Garamond"/>
          <w:sz w:val="22"/>
          <w:szCs w:val="22"/>
        </w:rPr>
        <w:t>·</w:t>
      </w:r>
      <w:r>
        <w:rPr>
          <w:rFonts w:ascii="Garamond" w:eastAsia="Garamond" w:hAnsi="Garamond" w:cs="Garamond"/>
          <w:sz w:val="16"/>
          <w:szCs w:val="16"/>
        </w:rPr>
        <w:t xml:space="preserve">   </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b/>
          <w:bCs/>
          <w:sz w:val="23"/>
          <w:szCs w:val="23"/>
        </w:rPr>
        <w:t>2, Migratory bird influx (Nov–Feb)</w:t>
      </w:r>
      <w:r>
        <w:rPr>
          <w:rFonts w:ascii="Cardo" w:eastAsia="Cardo" w:hAnsi="Cardo" w:cs="Cardo"/>
          <w:sz w:val="23"/>
          <w:szCs w:val="23"/>
        </w:rPr>
        <w:t xml:space="preserve"> → avian influenza risk.</w:t>
      </w:r>
    </w:p>
    <w:p w:rsidR="009A70AE" w:rsidRDefault="00CF0586">
      <w:pPr>
        <w:pStyle w:val="normal0"/>
        <w:spacing w:before="240" w:after="240"/>
        <w:rPr>
          <w:rFonts w:ascii="Garamond" w:eastAsia="Garamond" w:hAnsi="Garamond" w:cs="Garamond"/>
          <w:sz w:val="16"/>
          <w:szCs w:val="16"/>
        </w:rPr>
      </w:pPr>
      <w:r>
        <w:rPr>
          <w:rFonts w:ascii="Garamond" w:eastAsia="Garamond" w:hAnsi="Garamond" w:cs="Garamond"/>
          <w:sz w:val="16"/>
          <w:szCs w:val="16"/>
        </w:rPr>
        <w:t xml:space="preserve">      </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b/>
          <w:bCs/>
          <w:sz w:val="23"/>
          <w:szCs w:val="23"/>
        </w:rPr>
        <w:t>3, Mosquito breeding cycles</w:t>
      </w:r>
      <w:r>
        <w:rPr>
          <w:rFonts w:ascii="Cardo" w:eastAsia="Cardo" w:hAnsi="Cardo" w:cs="Cardo"/>
          <w:sz w:val="23"/>
          <w:szCs w:val="23"/>
        </w:rPr>
        <w:t xml:space="preserve"> → vector-borne disease peaks in monsoon.</w:t>
      </w:r>
    </w:p>
    <w:p w:rsidR="009A70AE" w:rsidRDefault="00CF0586">
      <w:pPr>
        <w:pStyle w:val="normal0"/>
        <w:spacing w:before="240" w:after="240"/>
        <w:rPr>
          <w:rFonts w:ascii="Garamond" w:eastAsia="Garamond" w:hAnsi="Garamond" w:cs="Garamond"/>
          <w:sz w:val="16"/>
          <w:szCs w:val="16"/>
        </w:rPr>
      </w:pPr>
      <w:r>
        <w:rPr>
          <w:rFonts w:ascii="Garamond" w:eastAsia="Garamond" w:hAnsi="Garamond" w:cs="Garamond"/>
          <w:sz w:val="16"/>
          <w:szCs w:val="16"/>
        </w:rPr>
        <w:t xml:space="preserve">       </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b/>
          <w:bCs/>
          <w:sz w:val="23"/>
          <w:szCs w:val="23"/>
        </w:rPr>
        <w:t>4, Agricultural practices</w:t>
      </w:r>
      <w:r>
        <w:rPr>
          <w:rFonts w:ascii="Cardo" w:eastAsia="Cardo" w:hAnsi="Cardo" w:cs="Cardo"/>
          <w:sz w:val="23"/>
          <w:szCs w:val="23"/>
        </w:rPr>
        <w:t xml:space="preserve"> → close human–animal contact in paddy fields.</w:t>
      </w:r>
    </w:p>
    <w:p w:rsidR="009A70AE" w:rsidRDefault="009A70AE">
      <w:pPr>
        <w:pStyle w:val="normal0"/>
        <w:spacing w:before="240" w:after="240"/>
        <w:rPr>
          <w:rFonts w:ascii="Garamond" w:eastAsia="Garamond" w:hAnsi="Garamond" w:cs="Garamond"/>
          <w:sz w:val="23"/>
          <w:szCs w:val="23"/>
        </w:rPr>
      </w:pPr>
    </w:p>
    <w:tbl>
      <w:tblPr>
        <w:tblStyle w:val="affffffffffffffffffffffffb"/>
        <w:tblW w:w="9735" w:type="dxa"/>
        <w:tblInd w:w="5" w:type="dxa"/>
        <w:tblBorders>
          <w:top w:val="nil"/>
          <w:left w:val="nil"/>
          <w:bottom w:val="nil"/>
          <w:right w:val="nil"/>
          <w:insideH w:val="nil"/>
          <w:insideV w:val="nil"/>
        </w:tblBorders>
        <w:tblLayout w:type="fixed"/>
        <w:tblLook w:val="0600"/>
      </w:tblPr>
      <w:tblGrid>
        <w:gridCol w:w="2655"/>
        <w:gridCol w:w="1770"/>
        <w:gridCol w:w="1770"/>
        <w:gridCol w:w="1770"/>
        <w:gridCol w:w="1770"/>
      </w:tblGrid>
      <w:tr w:rsidR="009A70A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Surveillance Focus</w:t>
            </w:r>
          </w:p>
        </w:tc>
      </w:tr>
      <w:tr w:rsidR="009A70A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ind w:left="720"/>
              <w:jc w:val="left"/>
              <w:rPr>
                <w:rFonts w:ascii="Garamond" w:eastAsia="Garamond" w:hAnsi="Garamond" w:cs="Garamond"/>
                <w:sz w:val="23"/>
                <w:szCs w:val="23"/>
              </w:rPr>
            </w:pPr>
            <w:r>
              <w:rPr>
                <w:rFonts w:ascii="Garamond" w:eastAsia="Garamond" w:hAnsi="Garamond" w:cs="Garamond"/>
                <w:sz w:val="23"/>
                <w:szCs w:val="23"/>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ind w:left="720"/>
              <w:jc w:val="left"/>
              <w:rPr>
                <w:rFonts w:ascii="Garamond" w:eastAsia="Garamond" w:hAnsi="Garamond" w:cs="Garamond"/>
                <w:sz w:val="23"/>
                <w:szCs w:val="23"/>
              </w:rPr>
            </w:pPr>
            <w:r>
              <w:rPr>
                <w:rFonts w:ascii="Garamond" w:eastAsia="Garamond" w:hAnsi="Garamond" w:cs="Garamond"/>
                <w:sz w:val="23"/>
                <w:szCs w:val="23"/>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NIL</w:t>
            </w:r>
          </w:p>
        </w:tc>
      </w:tr>
      <w:tr w:rsidR="009A70A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jc w:val="center"/>
              <w:rPr>
                <w:rFonts w:ascii="Garamond" w:eastAsia="Garamond" w:hAnsi="Garamond" w:cs="Garamond"/>
                <w:sz w:val="23"/>
                <w:szCs w:val="23"/>
              </w:rPr>
            </w:pPr>
            <w:r>
              <w:rPr>
                <w:rFonts w:ascii="Garamond" w:eastAsia="Garamond" w:hAnsi="Garamond" w:cs="Garamond"/>
                <w:sz w:val="23"/>
                <w:szCs w:val="23"/>
              </w:rPr>
              <w:t>Monsoon</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jc w:val="left"/>
              <w:rPr>
                <w:rFonts w:ascii="Garamond" w:eastAsia="Garamond" w:hAnsi="Garamond" w:cs="Garamond"/>
                <w:sz w:val="23"/>
                <w:szCs w:val="23"/>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jc w:val="left"/>
              <w:rPr>
                <w:rFonts w:ascii="Garamond" w:eastAsia="Garamond" w:hAnsi="Garamond" w:cs="Garamond"/>
                <w:sz w:val="23"/>
                <w:szCs w:val="23"/>
              </w:rPr>
            </w:pPr>
            <w:r>
              <w:rPr>
                <w:rFonts w:ascii="Garamond" w:eastAsia="Garamond" w:hAnsi="Garamond" w:cs="Garamond"/>
                <w:sz w:val="23"/>
                <w:szCs w:val="23"/>
              </w:rPr>
              <w:t>Ereithode ward</w:t>
            </w:r>
          </w:p>
          <w:p w:rsidR="009A70AE" w:rsidRDefault="009A70AE">
            <w:pPr>
              <w:pStyle w:val="normal0"/>
              <w:spacing w:before="240" w:after="240"/>
              <w:jc w:val="left"/>
              <w:rPr>
                <w:rFonts w:ascii="Garamond" w:eastAsia="Garamond" w:hAnsi="Garamond" w:cs="Garamond"/>
                <w:sz w:val="23"/>
                <w:szCs w:val="23"/>
              </w:rPr>
            </w:pPr>
          </w:p>
          <w:p w:rsidR="009A70AE" w:rsidRDefault="009A70AE">
            <w:pPr>
              <w:pStyle w:val="normal0"/>
              <w:spacing w:before="240" w:after="240"/>
              <w:jc w:val="center"/>
              <w:rPr>
                <w:rFonts w:ascii="Garamond" w:eastAsia="Garamond" w:hAnsi="Garamond" w:cs="Garamond"/>
                <w:sz w:val="23"/>
                <w:szCs w:val="23"/>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jc w:val="center"/>
              <w:rPr>
                <w:rFonts w:ascii="Garamond" w:eastAsia="Garamond" w:hAnsi="Garamond" w:cs="Garamond"/>
                <w:sz w:val="23"/>
                <w:szCs w:val="23"/>
              </w:rPr>
            </w:pPr>
          </w:p>
        </w:tc>
      </w:tr>
      <w:tr w:rsidR="009A70A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jc w:val="center"/>
              <w:rPr>
                <w:rFonts w:ascii="Garamond" w:eastAsia="Garamond" w:hAnsi="Garamond" w:cs="Garamond"/>
                <w:sz w:val="23"/>
                <w:szCs w:val="23"/>
              </w:rPr>
            </w:pPr>
            <w:r>
              <w:rPr>
                <w:rFonts w:ascii="Garamond" w:eastAsia="Garamond" w:hAnsi="Garamond" w:cs="Garamond"/>
                <w:sz w:val="23"/>
                <w:szCs w:val="23"/>
              </w:rPr>
              <w:t>Monsoon</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jc w:val="center"/>
              <w:rPr>
                <w:rFonts w:ascii="Garamond" w:eastAsia="Garamond" w:hAnsi="Garamond" w:cs="Garamond"/>
                <w:sz w:val="23"/>
                <w:szCs w:val="23"/>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jc w:val="center"/>
              <w:rPr>
                <w:rFonts w:ascii="Garamond" w:eastAsia="Garamond" w:hAnsi="Garamond" w:cs="Garamond"/>
                <w:sz w:val="23"/>
                <w:szCs w:val="23"/>
              </w:rPr>
            </w:pPr>
            <w:r>
              <w:rPr>
                <w:rFonts w:ascii="Garamond" w:eastAsia="Garamond" w:hAnsi="Garamond" w:cs="Garamond"/>
                <w:sz w:val="23"/>
                <w:szCs w:val="23"/>
              </w:rPr>
              <w:t>ID plot</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jc w:val="center"/>
              <w:rPr>
                <w:rFonts w:ascii="Garamond" w:eastAsia="Garamond" w:hAnsi="Garamond" w:cs="Garamond"/>
                <w:sz w:val="23"/>
                <w:szCs w:val="23"/>
              </w:rPr>
            </w:pPr>
          </w:p>
        </w:tc>
      </w:tr>
      <w:tr w:rsidR="009A70A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lastRenderedPageBreak/>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jc w:val="center"/>
              <w:rPr>
                <w:rFonts w:ascii="Garamond" w:eastAsia="Garamond" w:hAnsi="Garamond" w:cs="Garamond"/>
                <w:sz w:val="23"/>
                <w:szCs w:val="23"/>
              </w:rPr>
            </w:pPr>
            <w:r>
              <w:rPr>
                <w:rFonts w:ascii="Garamond" w:eastAsia="Garamond" w:hAnsi="Garamond" w:cs="Garamond"/>
                <w:sz w:val="23"/>
                <w:szCs w:val="23"/>
              </w:rPr>
              <w:t>NIL</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jc w:val="center"/>
              <w:rPr>
                <w:rFonts w:ascii="Garamond" w:eastAsia="Garamond" w:hAnsi="Garamond" w:cs="Garamond"/>
                <w:sz w:val="23"/>
                <w:szCs w:val="23"/>
              </w:rPr>
            </w:pPr>
            <w:r>
              <w:rPr>
                <w:rFonts w:ascii="Garamond" w:eastAsia="Garamond" w:hAnsi="Garamond" w:cs="Garamond"/>
                <w:sz w:val="23"/>
                <w:szCs w:val="23"/>
              </w:rPr>
              <w:t>NIL</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jc w:val="center"/>
              <w:rPr>
                <w:rFonts w:ascii="Garamond" w:eastAsia="Garamond" w:hAnsi="Garamond" w:cs="Garamond"/>
                <w:sz w:val="23"/>
                <w:szCs w:val="23"/>
              </w:rPr>
            </w:pPr>
            <w:r>
              <w:rPr>
                <w:rFonts w:ascii="Garamond" w:eastAsia="Garamond" w:hAnsi="Garamond" w:cs="Garamond"/>
                <w:sz w:val="23"/>
                <w:szCs w:val="23"/>
              </w:rPr>
              <w:t>NIL</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jc w:val="center"/>
              <w:rPr>
                <w:rFonts w:ascii="Garamond" w:eastAsia="Garamond" w:hAnsi="Garamond" w:cs="Garamond"/>
                <w:sz w:val="23"/>
                <w:szCs w:val="23"/>
              </w:rPr>
            </w:pPr>
            <w:r>
              <w:rPr>
                <w:rFonts w:ascii="Garamond" w:eastAsia="Garamond" w:hAnsi="Garamond" w:cs="Garamond"/>
                <w:sz w:val="23"/>
                <w:szCs w:val="23"/>
              </w:rPr>
              <w:t>NIL</w:t>
            </w:r>
          </w:p>
        </w:tc>
      </w:tr>
      <w:tr w:rsidR="009A70A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jc w:val="center"/>
              <w:rPr>
                <w:rFonts w:ascii="Garamond" w:eastAsia="Garamond" w:hAnsi="Garamond" w:cs="Garamond"/>
                <w:sz w:val="23"/>
                <w:szCs w:val="23"/>
              </w:rPr>
            </w:pPr>
            <w:r>
              <w:rPr>
                <w:rFonts w:ascii="Garamond" w:eastAsia="Garamond" w:hAnsi="Garamond" w:cs="Garamond"/>
                <w:sz w:val="23"/>
                <w:szCs w:val="23"/>
              </w:rPr>
              <w:t>NIL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jc w:val="center"/>
              <w:rPr>
                <w:rFonts w:ascii="Garamond" w:eastAsia="Garamond" w:hAnsi="Garamond" w:cs="Garamond"/>
                <w:sz w:val="23"/>
                <w:szCs w:val="23"/>
              </w:rPr>
            </w:pPr>
            <w:r>
              <w:rPr>
                <w:rFonts w:ascii="Garamond" w:eastAsia="Garamond" w:hAnsi="Garamond" w:cs="Garamond"/>
                <w:sz w:val="23"/>
                <w:szCs w:val="23"/>
              </w:rPr>
              <w:t>NIL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jc w:val="center"/>
              <w:rPr>
                <w:rFonts w:ascii="Garamond" w:eastAsia="Garamond" w:hAnsi="Garamond" w:cs="Garamond"/>
                <w:sz w:val="23"/>
                <w:szCs w:val="23"/>
              </w:rPr>
            </w:pPr>
            <w:r>
              <w:rPr>
                <w:rFonts w:ascii="Garamond" w:eastAsia="Garamond" w:hAnsi="Garamond" w:cs="Garamond"/>
                <w:sz w:val="23"/>
                <w:szCs w:val="23"/>
              </w:rPr>
              <w:t>NIL</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jc w:val="center"/>
              <w:rPr>
                <w:rFonts w:ascii="Garamond" w:eastAsia="Garamond" w:hAnsi="Garamond" w:cs="Garamond"/>
                <w:sz w:val="23"/>
                <w:szCs w:val="23"/>
              </w:rPr>
            </w:pPr>
            <w:r>
              <w:rPr>
                <w:rFonts w:ascii="Garamond" w:eastAsia="Garamond" w:hAnsi="Garamond" w:cs="Garamond"/>
                <w:sz w:val="23"/>
                <w:szCs w:val="23"/>
              </w:rPr>
              <w:t>All wards</w:t>
            </w:r>
          </w:p>
        </w:tc>
      </w:tr>
      <w:tr w:rsidR="009A70AE">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NIL</w:t>
            </w:r>
          </w:p>
        </w:tc>
      </w:tr>
    </w:tbl>
    <w:p w:rsidR="009A70AE" w:rsidRDefault="00CF0586">
      <w:pPr>
        <w:pStyle w:val="Heading2"/>
        <w:spacing w:before="240" w:after="240"/>
        <w:rPr>
          <w:rFonts w:ascii="Garamond" w:eastAsia="Garamond" w:hAnsi="Garamond" w:cs="Garamond"/>
          <w:color w:val="000000"/>
          <w:sz w:val="34"/>
          <w:szCs w:val="34"/>
        </w:rPr>
      </w:pPr>
      <w:bookmarkStart w:id="38" w:name="_Toc223607511"/>
      <w:r>
        <w:rPr>
          <w:rFonts w:ascii="Garamond" w:eastAsia="Garamond" w:hAnsi="Garamond" w:cs="Garamond"/>
          <w:color w:val="000000"/>
          <w:sz w:val="34"/>
          <w:szCs w:val="34"/>
        </w:rPr>
        <w:t>Vulnerability Mapping</w:t>
      </w:r>
      <w:bookmarkEnd w:id="38"/>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ffffffffffffffffffc"/>
        <w:tblW w:w="8789" w:type="dxa"/>
        <w:tblInd w:w="-15" w:type="dxa"/>
        <w:tblBorders>
          <w:top w:val="nil"/>
          <w:left w:val="nil"/>
          <w:bottom w:val="nil"/>
          <w:right w:val="nil"/>
          <w:insideH w:val="nil"/>
          <w:insideV w:val="nil"/>
        </w:tblBorders>
        <w:tblLayout w:type="fixed"/>
        <w:tblLook w:val="0600"/>
      </w:tblPr>
      <w:tblGrid>
        <w:gridCol w:w="3319"/>
        <w:gridCol w:w="1823"/>
        <w:gridCol w:w="1823"/>
        <w:gridCol w:w="1824"/>
      </w:tblGrid>
      <w:tr w:rsidR="009A70AE">
        <w:trPr>
          <w:cantSplit/>
          <w:trHeight w:val="20"/>
          <w:tblHeader/>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b/>
                <w:bCs/>
                <w:sz w:val="23"/>
                <w:szCs w:val="23"/>
              </w:rPr>
            </w:pPr>
            <w:r>
              <w:rPr>
                <w:rFonts w:ascii="Garamond" w:eastAsia="Garamond" w:hAnsi="Garamond" w:cs="Garamond"/>
                <w:b/>
                <w:bCs/>
                <w:sz w:val="23"/>
                <w:szCs w:val="23"/>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b/>
                <w:bCs/>
                <w:sz w:val="23"/>
                <w:szCs w:val="23"/>
              </w:rPr>
            </w:pPr>
            <w:r>
              <w:rPr>
                <w:rFonts w:ascii="Garamond" w:eastAsia="Garamond" w:hAnsi="Garamond" w:cs="Garamond"/>
                <w:b/>
                <w:bCs/>
                <w:sz w:val="23"/>
                <w:szCs w:val="23"/>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b/>
                <w:bCs/>
                <w:sz w:val="23"/>
                <w:szCs w:val="23"/>
              </w:rPr>
            </w:pPr>
            <w:r>
              <w:rPr>
                <w:rFonts w:ascii="Garamond" w:eastAsia="Garamond" w:hAnsi="Garamond" w:cs="Garamond"/>
                <w:b/>
                <w:bCs/>
                <w:sz w:val="23"/>
                <w:szCs w:val="23"/>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b/>
                <w:bCs/>
                <w:sz w:val="23"/>
                <w:szCs w:val="23"/>
              </w:rPr>
            </w:pPr>
            <w:r>
              <w:rPr>
                <w:rFonts w:ascii="Garamond" w:eastAsia="Garamond" w:hAnsi="Garamond" w:cs="Garamond"/>
                <w:b/>
                <w:bCs/>
                <w:sz w:val="23"/>
                <w:szCs w:val="23"/>
              </w:rPr>
              <w:t>Risk Level</w:t>
            </w:r>
          </w:p>
        </w:tc>
      </w:tr>
      <w:tr w:rsidR="009A70AE">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ward-04</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ward -07</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ward-08</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ward-09</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ward-12</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Perur colony</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pananjichira</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Punthuram</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Kannamkurudi</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Alumparamb</w:t>
            </w:r>
          </w:p>
          <w:p w:rsidR="009A70AE" w:rsidRDefault="009A70AE">
            <w:pPr>
              <w:pStyle w:val="normal0"/>
              <w:spacing w:before="240" w:after="240"/>
              <w:rPr>
                <w:rFonts w:ascii="Garamond" w:eastAsia="Garamond" w:hAnsi="Garamond" w:cs="Garamond"/>
                <w:sz w:val="23"/>
                <w:szCs w:val="23"/>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medium</w:t>
            </w:r>
          </w:p>
        </w:tc>
      </w:tr>
      <w:tr w:rsidR="009A70AE">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4,7,8,9,12</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Perur colony</w:t>
            </w:r>
          </w:p>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Pananjichira</w:t>
            </w:r>
          </w:p>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Punthuram</w:t>
            </w:r>
          </w:p>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Kannamkurudi</w:t>
            </w:r>
          </w:p>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Alumparamb</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medium</w:t>
            </w:r>
          </w:p>
        </w:tc>
      </w:tr>
      <w:tr w:rsidR="009A70AE">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NIL</w:t>
            </w:r>
          </w:p>
        </w:tc>
      </w:tr>
      <w:tr w:rsidR="009A70AE">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NIL</w:t>
            </w:r>
          </w:p>
        </w:tc>
      </w:tr>
      <w:tr w:rsidR="009A70AE">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lastRenderedPageBreak/>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 xml:space="preserve">NIL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 xml:space="preserve"> 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 xml:space="preserve"> NIL</w:t>
            </w:r>
          </w:p>
        </w:tc>
      </w:tr>
      <w:tr w:rsidR="009A70AE">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 xml:space="preserve"> 10,11,12,16,13,17,1,16,14,2</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 xml:space="preserve"> 1 - 17</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 xml:space="preserve"> 1 -17</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 xml:space="preserve"> 16</w:t>
            </w:r>
          </w:p>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5</w:t>
            </w:r>
          </w:p>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6</w:t>
            </w:r>
          </w:p>
          <w:p w:rsidR="009A70AE" w:rsidRDefault="009A70AE">
            <w:pPr>
              <w:pStyle w:val="normal0"/>
              <w:spacing w:before="240"/>
              <w:rPr>
                <w:rFonts w:ascii="Garamond" w:eastAsia="Garamond" w:hAnsi="Garamond" w:cs="Garamond"/>
                <w:sz w:val="23"/>
                <w:szCs w:val="23"/>
              </w:rPr>
            </w:pP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 xml:space="preserve"> ID Plot</w:t>
            </w:r>
          </w:p>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PARAVOOR SCHOOL</w:t>
            </w:r>
          </w:p>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Opposite of bhagavathi temple</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ELDERLY -ALL WARDS,</w:t>
            </w:r>
          </w:p>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Chronically ill-All Ward</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 xml:space="preserve"> </w:t>
            </w:r>
          </w:p>
          <w:p w:rsidR="009A70AE" w:rsidRDefault="009A70AE">
            <w:pPr>
              <w:pStyle w:val="normal0"/>
              <w:spacing w:before="240"/>
              <w:rPr>
                <w:rFonts w:ascii="Garamond" w:eastAsia="Garamond" w:hAnsi="Garamond" w:cs="Garamond"/>
                <w:sz w:val="23"/>
                <w:szCs w:val="23"/>
              </w:rPr>
            </w:pPr>
          </w:p>
          <w:p w:rsidR="009A70AE" w:rsidRDefault="009A70AE">
            <w:pPr>
              <w:pStyle w:val="normal0"/>
              <w:spacing w:before="240"/>
              <w:rPr>
                <w:rFonts w:ascii="Garamond" w:eastAsia="Garamond" w:hAnsi="Garamond" w:cs="Garamond"/>
                <w:sz w:val="23"/>
                <w:szCs w:val="23"/>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1 - 4,11,10,16,17</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1 - 17</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moderate-8</w:t>
            </w:r>
          </w:p>
        </w:tc>
      </w:tr>
      <w:tr w:rsidR="009A70AE">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  -  17</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1 -  17</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after="240"/>
              <w:rPr>
                <w:rFonts w:ascii="Garamond" w:eastAsia="Garamond" w:hAnsi="Garamond" w:cs="Garamond"/>
                <w:sz w:val="23"/>
                <w:szCs w:val="23"/>
              </w:rPr>
            </w:pPr>
          </w:p>
        </w:tc>
      </w:tr>
      <w:tr w:rsidR="009A70AE">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NIL</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NIL</w:t>
            </w:r>
          </w:p>
        </w:tc>
      </w:tr>
    </w:tbl>
    <w:p w:rsidR="009A70AE" w:rsidRDefault="009A70AE">
      <w:pPr>
        <w:pStyle w:val="Heading1"/>
        <w:jc w:val="center"/>
        <w:rPr>
          <w:rFonts w:ascii="Garamond" w:eastAsia="Garamond" w:hAnsi="Garamond" w:cs="Garamond"/>
          <w:color w:val="000000"/>
          <w:sz w:val="34"/>
          <w:szCs w:val="34"/>
        </w:rPr>
      </w:pPr>
    </w:p>
    <w:p w:rsidR="009A70AE" w:rsidRDefault="009A70AE">
      <w:pPr>
        <w:pStyle w:val="normal0"/>
        <w:rPr>
          <w:rFonts w:ascii="Garamond" w:eastAsia="Garamond" w:hAnsi="Garamond" w:cs="Garamond"/>
          <w:sz w:val="23"/>
          <w:szCs w:val="23"/>
        </w:rPr>
      </w:pPr>
    </w:p>
    <w:p w:rsidR="009A70AE" w:rsidRDefault="00CF0586">
      <w:pPr>
        <w:pStyle w:val="Heading1"/>
        <w:spacing w:before="120" w:line="240" w:lineRule="auto"/>
        <w:jc w:val="center"/>
        <w:rPr>
          <w:rFonts w:ascii="Garamond" w:eastAsia="Garamond" w:hAnsi="Garamond" w:cs="Garamond"/>
          <w:color w:val="000000"/>
          <w:sz w:val="34"/>
          <w:szCs w:val="34"/>
        </w:rPr>
      </w:pPr>
      <w:r>
        <w:rPr>
          <w:rFonts w:ascii="Garamond" w:eastAsia="Garamond" w:hAnsi="Garamond" w:cs="Garamond"/>
          <w:color w:val="000000"/>
          <w:sz w:val="34"/>
          <w:szCs w:val="34"/>
        </w:rPr>
        <w:t xml:space="preserve">  </w:t>
      </w:r>
      <w:bookmarkStart w:id="39" w:name="_Toc223607512"/>
      <w:r>
        <w:rPr>
          <w:rFonts w:ascii="Garamond" w:eastAsia="Garamond" w:hAnsi="Garamond" w:cs="Garamond"/>
          <w:color w:val="000000"/>
          <w:sz w:val="34"/>
          <w:szCs w:val="34"/>
        </w:rPr>
        <w:t>EPIDEMIOLOGICAL TRENDS (2021–2025)</w:t>
      </w:r>
      <w:bookmarkEnd w:id="39"/>
    </w:p>
    <w:p w:rsidR="009A70AE" w:rsidRDefault="009A70AE">
      <w:pPr>
        <w:pStyle w:val="normal0"/>
        <w:rPr>
          <w:rFonts w:ascii="Garamond" w:eastAsia="Garamond" w:hAnsi="Garamond" w:cs="Garamond"/>
          <w:sz w:val="23"/>
          <w:szCs w:val="23"/>
        </w:rPr>
      </w:pP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9A70AE" w:rsidRDefault="00CF0586">
      <w:pPr>
        <w:pStyle w:val="Heading2"/>
        <w:rPr>
          <w:rFonts w:ascii="Garamond" w:eastAsia="Garamond" w:hAnsi="Garamond" w:cs="Garamond"/>
          <w:color w:val="000000"/>
          <w:sz w:val="34"/>
          <w:szCs w:val="34"/>
        </w:rPr>
      </w:pPr>
      <w:bookmarkStart w:id="40" w:name="_Toc223607513"/>
      <w:r>
        <w:rPr>
          <w:rFonts w:ascii="Garamond" w:eastAsia="Garamond" w:hAnsi="Garamond" w:cs="Garamond"/>
          <w:color w:val="000000"/>
          <w:sz w:val="34"/>
          <w:szCs w:val="34"/>
        </w:rPr>
        <w:lastRenderedPageBreak/>
        <w:t>Disease Burden among human beings(Last 5 Years)</w:t>
      </w:r>
      <w:bookmarkEnd w:id="40"/>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9A70AE" w:rsidRDefault="009A70AE">
      <w:pPr>
        <w:pStyle w:val="normal0"/>
        <w:rPr>
          <w:rFonts w:ascii="Garamond" w:eastAsia="Garamond" w:hAnsi="Garamond" w:cs="Garamond"/>
          <w:sz w:val="23"/>
          <w:szCs w:val="23"/>
        </w:rPr>
      </w:pPr>
    </w:p>
    <w:tbl>
      <w:tblPr>
        <w:tblStyle w:val="affffffffffffffffffffffffd"/>
        <w:tblW w:w="9540" w:type="dxa"/>
        <w:tblInd w:w="5" w:type="dxa"/>
        <w:tblBorders>
          <w:top w:val="nil"/>
          <w:left w:val="nil"/>
          <w:bottom w:val="nil"/>
          <w:right w:val="nil"/>
          <w:insideH w:val="nil"/>
          <w:insideV w:val="nil"/>
        </w:tblBorders>
        <w:tblLayout w:type="fixed"/>
        <w:tblLook w:val="0600"/>
      </w:tblPr>
      <w:tblGrid>
        <w:gridCol w:w="1710"/>
        <w:gridCol w:w="720"/>
        <w:gridCol w:w="720"/>
        <w:gridCol w:w="720"/>
        <w:gridCol w:w="720"/>
        <w:gridCol w:w="1860"/>
        <w:gridCol w:w="3090"/>
      </w:tblGrid>
      <w:tr w:rsidR="009A70A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Disease</w:t>
            </w:r>
          </w:p>
        </w:tc>
        <w:tc>
          <w:tcPr>
            <w:tcW w:w="7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2021</w:t>
            </w:r>
          </w:p>
        </w:tc>
        <w:tc>
          <w:tcPr>
            <w:tcW w:w="7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2022</w:t>
            </w:r>
          </w:p>
        </w:tc>
        <w:tc>
          <w:tcPr>
            <w:tcW w:w="7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2023</w:t>
            </w:r>
          </w:p>
        </w:tc>
        <w:tc>
          <w:tcPr>
            <w:tcW w:w="7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2024</w:t>
            </w:r>
          </w:p>
        </w:tc>
        <w:tc>
          <w:tcPr>
            <w:tcW w:w="18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2025</w:t>
            </w:r>
          </w:p>
        </w:tc>
        <w:tc>
          <w:tcPr>
            <w:tcW w:w="30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Trend(Increasing/Stable/Decreasing)</w:t>
            </w:r>
          </w:p>
        </w:tc>
      </w:tr>
      <w:tr w:rsidR="009A70A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Dengue</w:t>
            </w:r>
          </w:p>
        </w:tc>
        <w:tc>
          <w:tcPr>
            <w:tcW w:w="72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3</w:t>
            </w:r>
          </w:p>
        </w:tc>
        <w:tc>
          <w:tcPr>
            <w:tcW w:w="72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90</w:t>
            </w:r>
          </w:p>
        </w:tc>
        <w:tc>
          <w:tcPr>
            <w:tcW w:w="72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7</w:t>
            </w:r>
          </w:p>
        </w:tc>
        <w:tc>
          <w:tcPr>
            <w:tcW w:w="18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5</w:t>
            </w:r>
          </w:p>
        </w:tc>
        <w:tc>
          <w:tcPr>
            <w:tcW w:w="309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Decreasing</w:t>
            </w:r>
          </w:p>
        </w:tc>
      </w:tr>
      <w:tr w:rsidR="009A70A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Leptospirosis</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5</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11</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4</w:t>
            </w:r>
          </w:p>
        </w:tc>
        <w:tc>
          <w:tcPr>
            <w:tcW w:w="186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4</w:t>
            </w:r>
          </w:p>
        </w:tc>
        <w:tc>
          <w:tcPr>
            <w:tcW w:w="30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Decreasing</w:t>
            </w:r>
          </w:p>
        </w:tc>
      </w:tr>
      <w:tr w:rsidR="009A70AE">
        <w:trPr>
          <w:cantSplit/>
          <w:trHeight w:val="1565"/>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Hepatitis A</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w:t>
            </w:r>
          </w:p>
        </w:tc>
        <w:tc>
          <w:tcPr>
            <w:tcW w:w="186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w:t>
            </w:r>
          </w:p>
        </w:tc>
        <w:tc>
          <w:tcPr>
            <w:tcW w:w="30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Stable</w:t>
            </w:r>
          </w:p>
        </w:tc>
      </w:tr>
      <w:tr w:rsidR="009A70A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Malaria</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w:t>
            </w:r>
          </w:p>
        </w:tc>
        <w:tc>
          <w:tcPr>
            <w:tcW w:w="186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30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Decreasing</w:t>
            </w:r>
          </w:p>
        </w:tc>
      </w:tr>
      <w:tr w:rsidR="009A70A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Scrub Typhus</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86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30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Decreasing</w:t>
            </w:r>
          </w:p>
        </w:tc>
      </w:tr>
      <w:tr w:rsidR="009A70A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Typhoid</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86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9A70AE">
            <w:pPr>
              <w:pStyle w:val="normal0"/>
              <w:spacing w:before="240" w:after="240"/>
              <w:rPr>
                <w:rFonts w:ascii="Garamond" w:eastAsia="Garamond" w:hAnsi="Garamond" w:cs="Garamond"/>
                <w:sz w:val="23"/>
                <w:szCs w:val="23"/>
              </w:rPr>
            </w:pP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30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Stable</w:t>
            </w:r>
          </w:p>
        </w:tc>
      </w:tr>
      <w:tr w:rsidR="009A70A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H1N1</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w:t>
            </w:r>
          </w:p>
        </w:tc>
        <w:tc>
          <w:tcPr>
            <w:tcW w:w="186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30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Decreasing</w:t>
            </w:r>
          </w:p>
        </w:tc>
      </w:tr>
      <w:tr w:rsidR="009A70A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H3N2</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86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30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Stable</w:t>
            </w:r>
          </w:p>
        </w:tc>
      </w:tr>
      <w:tr w:rsidR="009A70A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ADD</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8</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22</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68</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72</w:t>
            </w:r>
          </w:p>
        </w:tc>
        <w:tc>
          <w:tcPr>
            <w:tcW w:w="186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81</w:t>
            </w:r>
          </w:p>
        </w:tc>
        <w:tc>
          <w:tcPr>
            <w:tcW w:w="30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Increasing</w:t>
            </w:r>
          </w:p>
        </w:tc>
      </w:tr>
      <w:tr w:rsidR="009A70A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lastRenderedPageBreak/>
              <w:t>Mumps</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86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5</w:t>
            </w:r>
          </w:p>
        </w:tc>
        <w:tc>
          <w:tcPr>
            <w:tcW w:w="30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Increasing</w:t>
            </w:r>
          </w:p>
        </w:tc>
      </w:tr>
      <w:tr w:rsidR="009A70A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Measles</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86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30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Stable</w:t>
            </w:r>
          </w:p>
        </w:tc>
      </w:tr>
      <w:tr w:rsidR="009A70A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Hepatitis B</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86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30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Stable</w:t>
            </w:r>
          </w:p>
        </w:tc>
      </w:tr>
      <w:tr w:rsidR="009A70A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Hepatitis C</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86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30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Stable</w:t>
            </w:r>
          </w:p>
        </w:tc>
      </w:tr>
      <w:tr w:rsidR="009A70A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Tuberculosis</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12</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8</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16</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11</w:t>
            </w:r>
          </w:p>
        </w:tc>
        <w:tc>
          <w:tcPr>
            <w:tcW w:w="186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13</w:t>
            </w:r>
          </w:p>
        </w:tc>
        <w:tc>
          <w:tcPr>
            <w:tcW w:w="30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Decreasing</w:t>
            </w:r>
          </w:p>
        </w:tc>
      </w:tr>
      <w:tr w:rsidR="009A70A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Leprosy</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86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30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Stable</w:t>
            </w:r>
          </w:p>
        </w:tc>
      </w:tr>
      <w:tr w:rsidR="009A70AE">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COVID-19</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1860" w:type="dxa"/>
            <w:tcBorders>
              <w:top w:val="nil"/>
              <w:left w:val="nil"/>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0</w:t>
            </w:r>
          </w:p>
        </w:tc>
        <w:tc>
          <w:tcPr>
            <w:tcW w:w="30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Stable</w:t>
            </w:r>
          </w:p>
        </w:tc>
      </w:tr>
    </w:tbl>
    <w:p w:rsidR="009A70AE" w:rsidRDefault="009A70AE">
      <w:pPr>
        <w:pStyle w:val="normal0"/>
        <w:rPr>
          <w:rFonts w:ascii="Garamond" w:eastAsia="Garamond" w:hAnsi="Garamond" w:cs="Garamond"/>
          <w:sz w:val="23"/>
          <w:szCs w:val="23"/>
        </w:rPr>
      </w:pPr>
    </w:p>
    <w:p w:rsidR="009A70AE" w:rsidRDefault="00CF0586">
      <w:pPr>
        <w:pStyle w:val="Heading2"/>
        <w:rPr>
          <w:rFonts w:ascii="Garamond" w:eastAsia="Garamond" w:hAnsi="Garamond" w:cs="Garamond"/>
          <w:color w:val="000000"/>
          <w:sz w:val="16"/>
          <w:szCs w:val="16"/>
        </w:rPr>
      </w:pPr>
      <w:bookmarkStart w:id="41" w:name="_Toc223607514"/>
      <w:r>
        <w:rPr>
          <w:rFonts w:ascii="Garamond" w:eastAsia="Garamond" w:hAnsi="Garamond" w:cs="Garamond"/>
          <w:color w:val="000000"/>
          <w:sz w:val="16"/>
          <w:szCs w:val="16"/>
        </w:rPr>
        <w:t>*(use the above table data to create the graph/diagram)</w:t>
      </w:r>
      <w:bookmarkEnd w:id="41"/>
    </w:p>
    <w:p w:rsidR="009A70AE" w:rsidRDefault="009A70AE">
      <w:pPr>
        <w:pStyle w:val="Heading2"/>
        <w:rPr>
          <w:rFonts w:ascii="Garamond" w:eastAsia="Garamond" w:hAnsi="Garamond" w:cs="Garamond"/>
          <w:color w:val="000000"/>
          <w:sz w:val="34"/>
          <w:szCs w:val="34"/>
        </w:rPr>
      </w:pPr>
      <w:bookmarkStart w:id="42" w:name="_heading=h.ss4z9w23o42b" w:colFirst="0" w:colLast="0"/>
      <w:bookmarkEnd w:id="42"/>
    </w:p>
    <w:p w:rsidR="009A70AE" w:rsidRDefault="00CF0586">
      <w:pPr>
        <w:pStyle w:val="Heading2"/>
        <w:rPr>
          <w:rFonts w:ascii="Garamond" w:eastAsia="Garamond" w:hAnsi="Garamond" w:cs="Garamond"/>
          <w:color w:val="000000"/>
          <w:sz w:val="34"/>
          <w:szCs w:val="34"/>
        </w:rPr>
      </w:pPr>
      <w:bookmarkStart w:id="43" w:name="_heading=h.wqscxo4431h7" w:colFirst="0" w:colLast="0"/>
      <w:bookmarkStart w:id="44" w:name="_Toc223607515"/>
      <w:bookmarkEnd w:id="43"/>
      <w:r>
        <w:rPr>
          <w:rFonts w:ascii="Garamond" w:eastAsia="Garamond" w:hAnsi="Garamond" w:cs="Garamond"/>
          <w:color w:val="000000"/>
          <w:sz w:val="34"/>
          <w:szCs w:val="34"/>
        </w:rPr>
        <w:t>Seasonal Trend Analysis</w:t>
      </w:r>
      <w:bookmarkEnd w:id="44"/>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Seasonal analysis helps anticipate surges (e.g. dengue in monsoon, leptospirosis after floods, influenza in cooler months) and plan pre‑emptive vector control, stockpiling of IV fluids, and awareness campaigns at Panchayat level.</w:t>
      </w:r>
    </w:p>
    <w:p w:rsidR="009A70AE" w:rsidRDefault="009A70AE">
      <w:pPr>
        <w:pStyle w:val="normal0"/>
        <w:rPr>
          <w:rFonts w:ascii="Garamond" w:eastAsia="Garamond" w:hAnsi="Garamond" w:cs="Garamond"/>
          <w:sz w:val="23"/>
          <w:szCs w:val="23"/>
        </w:rPr>
      </w:pPr>
    </w:p>
    <w:p w:rsidR="009A70AE" w:rsidRDefault="00CF0586">
      <w:pPr>
        <w:pStyle w:val="Heading3"/>
        <w:rPr>
          <w:rFonts w:ascii="Garamond" w:eastAsia="Garamond" w:hAnsi="Garamond" w:cs="Garamond"/>
          <w:b/>
          <w:bCs/>
          <w:color w:val="000000"/>
        </w:rPr>
      </w:pPr>
      <w:bookmarkStart w:id="45" w:name="_heading=h.eihduwhet50q" w:colFirst="0" w:colLast="0"/>
      <w:bookmarkEnd w:id="45"/>
      <w:r>
        <w:rPr>
          <w:rFonts w:ascii="Garamond" w:eastAsia="Garamond" w:hAnsi="Garamond" w:cs="Garamond"/>
          <w:b/>
          <w:bCs/>
          <w:color w:val="000000"/>
        </w:rPr>
        <w:t>DENGUE</w:t>
      </w: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Dengue is a major seasonal vector-borne disease strongly associated with rainfall, water stagnation, and increased mosquito breeding during the monsoon period.</w:t>
      </w:r>
    </w:p>
    <w:p w:rsidR="009A70AE" w:rsidRDefault="009A70AE">
      <w:pPr>
        <w:pStyle w:val="normal0"/>
        <w:rPr>
          <w:rFonts w:ascii="Garamond" w:eastAsia="Garamond" w:hAnsi="Garamond" w:cs="Garamond"/>
          <w:sz w:val="23"/>
          <w:szCs w:val="23"/>
        </w:rPr>
      </w:pPr>
    </w:p>
    <w:p w:rsidR="009A70AE" w:rsidRDefault="00CF0586">
      <w:pPr>
        <w:pStyle w:val="normal0"/>
        <w:rPr>
          <w:rFonts w:ascii="Garamond" w:eastAsia="Garamond" w:hAnsi="Garamond" w:cs="Garamond"/>
          <w:color w:val="000000"/>
          <w:sz w:val="30"/>
          <w:szCs w:val="30"/>
        </w:rPr>
      </w:pPr>
      <w:bookmarkStart w:id="46" w:name="_heading=h.x6hhbxbdymf3" w:colFirst="0" w:colLast="0"/>
      <w:bookmarkEnd w:id="46"/>
      <w:r>
        <w:rPr>
          <w:rFonts w:ascii="Garamond" w:eastAsia="Garamond" w:hAnsi="Garamond" w:cs="Garamond"/>
          <w:sz w:val="23"/>
          <w:szCs w:val="23"/>
        </w:rPr>
        <w:t>Peak: July–November</w:t>
      </w:r>
    </w:p>
    <w:p w:rsidR="009A70AE" w:rsidRDefault="00CF0586">
      <w:pPr>
        <w:pStyle w:val="Heading3"/>
        <w:ind w:left="720" w:firstLine="720"/>
        <w:jc w:val="left"/>
        <w:rPr>
          <w:rFonts w:ascii="Garamond" w:eastAsia="Garamond" w:hAnsi="Garamond" w:cs="Garamond"/>
          <w:color w:val="000000"/>
          <w:sz w:val="30"/>
          <w:szCs w:val="30"/>
        </w:rPr>
      </w:pPr>
      <w:bookmarkStart w:id="47" w:name="_heading=h.7avmndlqqzy" w:colFirst="0" w:colLast="0"/>
      <w:bookmarkEnd w:id="47"/>
      <w:r>
        <w:rPr>
          <w:rFonts w:ascii="Garamond" w:eastAsia="Garamond" w:hAnsi="Garamond" w:cs="Garamond"/>
          <w:color w:val="000000"/>
          <w:sz w:val="30"/>
          <w:szCs w:val="30"/>
        </w:rPr>
        <w:t>Dengue – Ward-wise Yearly Distribution (2021–2025)</w:t>
      </w:r>
    </w:p>
    <w:p w:rsidR="009A70AE" w:rsidRDefault="009A70AE">
      <w:pPr>
        <w:pStyle w:val="normal0"/>
        <w:jc w:val="center"/>
        <w:rPr>
          <w:rFonts w:ascii="Garamond" w:eastAsia="Garamond" w:hAnsi="Garamond" w:cs="Garamond"/>
          <w:sz w:val="23"/>
          <w:szCs w:val="23"/>
        </w:rPr>
      </w:pPr>
    </w:p>
    <w:tbl>
      <w:tblPr>
        <w:tblStyle w:val="affffffffffffffffffffffffe"/>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1230"/>
        <w:gridCol w:w="1365"/>
        <w:gridCol w:w="1155"/>
        <w:gridCol w:w="1155"/>
        <w:gridCol w:w="1155"/>
        <w:gridCol w:w="1155"/>
        <w:gridCol w:w="1155"/>
      </w:tblGrid>
      <w:tr w:rsidR="009A70AE">
        <w:trPr>
          <w:cantSplit/>
          <w:trHeight w:val="20"/>
          <w:tblHeader/>
        </w:trPr>
        <w:tc>
          <w:tcPr>
            <w:tcW w:w="1230" w:type="dxa"/>
            <w:vMerge w:val="restart"/>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b/>
                <w:bCs/>
                <w:sz w:val="23"/>
                <w:szCs w:val="23"/>
              </w:rPr>
              <w:lastRenderedPageBreak/>
              <w:t>Ward</w:t>
            </w:r>
          </w:p>
        </w:tc>
        <w:tc>
          <w:tcPr>
            <w:tcW w:w="7140" w:type="dxa"/>
            <w:gridSpan w:val="6"/>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b/>
                <w:bCs/>
                <w:sz w:val="23"/>
                <w:szCs w:val="23"/>
              </w:rPr>
            </w:pPr>
            <w:r>
              <w:rPr>
                <w:rFonts w:ascii="Garamond" w:eastAsia="Garamond" w:hAnsi="Garamond" w:cs="Garamond"/>
                <w:b/>
                <w:bCs/>
                <w:sz w:val="23"/>
                <w:szCs w:val="23"/>
              </w:rPr>
              <w:t>Dengue – Ward-wise Yearly Distribution</w:t>
            </w:r>
          </w:p>
        </w:tc>
      </w:tr>
      <w:tr w:rsidR="009A70AE">
        <w:trPr>
          <w:cantSplit/>
          <w:trHeight w:val="20"/>
          <w:tblHeader/>
        </w:trPr>
        <w:tc>
          <w:tcPr>
            <w:tcW w:w="1230" w:type="dxa"/>
            <w:vMerge/>
            <w:tcMar>
              <w:top w:w="100" w:type="dxa"/>
              <w:left w:w="100" w:type="dxa"/>
              <w:bottom w:w="100" w:type="dxa"/>
              <w:right w:w="100" w:type="dxa"/>
            </w:tcMar>
          </w:tcPr>
          <w:p w:rsidR="009A70AE" w:rsidRDefault="009A70AE">
            <w:pPr>
              <w:pStyle w:val="normal0"/>
              <w:widowControl w:val="0"/>
              <w:pBdr>
                <w:top w:val="nil"/>
                <w:left w:val="nil"/>
                <w:bottom w:val="nil"/>
                <w:right w:val="nil"/>
                <w:between w:val="nil"/>
              </w:pBdr>
              <w:jc w:val="left"/>
              <w:rPr>
                <w:rFonts w:ascii="Garamond" w:eastAsia="Garamond" w:hAnsi="Garamond" w:cs="Garamond"/>
                <w:b/>
                <w:bCs/>
                <w:sz w:val="23"/>
                <w:szCs w:val="23"/>
              </w:rPr>
            </w:pPr>
          </w:p>
        </w:tc>
        <w:tc>
          <w:tcPr>
            <w:tcW w:w="1365"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b/>
                <w:bCs/>
                <w:sz w:val="23"/>
                <w:szCs w:val="23"/>
              </w:rPr>
              <w:t>2021</w:t>
            </w:r>
          </w:p>
        </w:tc>
        <w:tc>
          <w:tcPr>
            <w:tcW w:w="1155"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b/>
                <w:bCs/>
                <w:sz w:val="23"/>
                <w:szCs w:val="23"/>
              </w:rPr>
              <w:t>2022</w:t>
            </w:r>
          </w:p>
        </w:tc>
        <w:tc>
          <w:tcPr>
            <w:tcW w:w="1155"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b/>
                <w:bCs/>
                <w:sz w:val="23"/>
                <w:szCs w:val="23"/>
              </w:rPr>
              <w:t>2023</w:t>
            </w:r>
          </w:p>
        </w:tc>
        <w:tc>
          <w:tcPr>
            <w:tcW w:w="1155"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b/>
                <w:bCs/>
                <w:sz w:val="23"/>
                <w:szCs w:val="23"/>
              </w:rPr>
              <w:t>2024</w:t>
            </w:r>
          </w:p>
        </w:tc>
        <w:tc>
          <w:tcPr>
            <w:tcW w:w="1155"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b/>
                <w:bCs/>
                <w:sz w:val="23"/>
                <w:szCs w:val="23"/>
              </w:rPr>
              <w:t>2025</w:t>
            </w:r>
          </w:p>
        </w:tc>
        <w:tc>
          <w:tcPr>
            <w:tcW w:w="1155"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b/>
                <w:bCs/>
                <w:sz w:val="23"/>
                <w:szCs w:val="23"/>
              </w:rPr>
              <w:t>Total</w:t>
            </w:r>
          </w:p>
        </w:tc>
      </w:tr>
      <w:tr w:rsidR="009A70AE">
        <w:trPr>
          <w:cantSplit/>
          <w:trHeight w:val="20"/>
          <w:tblHeader/>
        </w:trPr>
        <w:tc>
          <w:tcPr>
            <w:tcW w:w="1230"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1</w:t>
            </w:r>
          </w:p>
        </w:tc>
        <w:tc>
          <w:tcPr>
            <w:tcW w:w="136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2</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2</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4</w:t>
            </w:r>
          </w:p>
        </w:tc>
      </w:tr>
      <w:tr w:rsidR="009A70AE">
        <w:trPr>
          <w:cantSplit/>
          <w:trHeight w:val="20"/>
          <w:tblHeader/>
        </w:trPr>
        <w:tc>
          <w:tcPr>
            <w:tcW w:w="1230"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2</w:t>
            </w:r>
          </w:p>
        </w:tc>
        <w:tc>
          <w:tcPr>
            <w:tcW w:w="136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2</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2</w:t>
            </w:r>
          </w:p>
        </w:tc>
      </w:tr>
      <w:tr w:rsidR="009A70AE">
        <w:trPr>
          <w:cantSplit/>
          <w:trHeight w:val="20"/>
          <w:tblHeader/>
        </w:trPr>
        <w:tc>
          <w:tcPr>
            <w:tcW w:w="1230"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3</w:t>
            </w:r>
          </w:p>
        </w:tc>
        <w:tc>
          <w:tcPr>
            <w:tcW w:w="136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1</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r>
      <w:tr w:rsidR="009A70AE">
        <w:trPr>
          <w:cantSplit/>
          <w:trHeight w:val="20"/>
          <w:tblHeader/>
        </w:trPr>
        <w:tc>
          <w:tcPr>
            <w:tcW w:w="1230"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4</w:t>
            </w:r>
          </w:p>
        </w:tc>
        <w:tc>
          <w:tcPr>
            <w:tcW w:w="136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1</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r>
      <w:tr w:rsidR="009A70AE">
        <w:trPr>
          <w:cantSplit/>
          <w:trHeight w:val="20"/>
          <w:tblHeader/>
        </w:trPr>
        <w:tc>
          <w:tcPr>
            <w:tcW w:w="1230"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5</w:t>
            </w:r>
          </w:p>
        </w:tc>
        <w:tc>
          <w:tcPr>
            <w:tcW w:w="136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1</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r>
      <w:tr w:rsidR="009A70AE">
        <w:trPr>
          <w:cantSplit/>
          <w:trHeight w:val="20"/>
          <w:tblHeader/>
        </w:trPr>
        <w:tc>
          <w:tcPr>
            <w:tcW w:w="1230"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6</w:t>
            </w:r>
          </w:p>
        </w:tc>
        <w:tc>
          <w:tcPr>
            <w:tcW w:w="136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1</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r>
      <w:tr w:rsidR="009A70AE">
        <w:trPr>
          <w:cantSplit/>
          <w:trHeight w:val="20"/>
          <w:tblHeader/>
        </w:trPr>
        <w:tc>
          <w:tcPr>
            <w:tcW w:w="1230"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7</w:t>
            </w:r>
          </w:p>
        </w:tc>
        <w:tc>
          <w:tcPr>
            <w:tcW w:w="136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230"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8</w:t>
            </w:r>
          </w:p>
        </w:tc>
        <w:tc>
          <w:tcPr>
            <w:tcW w:w="136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1</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2</w:t>
            </w:r>
          </w:p>
        </w:tc>
      </w:tr>
      <w:tr w:rsidR="009A70AE">
        <w:trPr>
          <w:cantSplit/>
          <w:trHeight w:val="20"/>
          <w:tblHeader/>
        </w:trPr>
        <w:tc>
          <w:tcPr>
            <w:tcW w:w="1230"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9</w:t>
            </w:r>
          </w:p>
        </w:tc>
        <w:tc>
          <w:tcPr>
            <w:tcW w:w="136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1</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1</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2</w:t>
            </w:r>
          </w:p>
        </w:tc>
      </w:tr>
      <w:tr w:rsidR="009A70AE">
        <w:trPr>
          <w:cantSplit/>
          <w:trHeight w:val="20"/>
          <w:tblHeader/>
        </w:trPr>
        <w:tc>
          <w:tcPr>
            <w:tcW w:w="1230"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10</w:t>
            </w:r>
          </w:p>
        </w:tc>
        <w:tc>
          <w:tcPr>
            <w:tcW w:w="136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1</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2</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3</w:t>
            </w:r>
          </w:p>
        </w:tc>
      </w:tr>
      <w:tr w:rsidR="009A70AE">
        <w:trPr>
          <w:cantSplit/>
          <w:trHeight w:val="20"/>
          <w:tblHeader/>
        </w:trPr>
        <w:tc>
          <w:tcPr>
            <w:tcW w:w="1230"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11</w:t>
            </w:r>
          </w:p>
        </w:tc>
        <w:tc>
          <w:tcPr>
            <w:tcW w:w="136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7</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7</w:t>
            </w:r>
          </w:p>
        </w:tc>
      </w:tr>
      <w:tr w:rsidR="009A70AE">
        <w:trPr>
          <w:cantSplit/>
          <w:trHeight w:val="20"/>
          <w:tblHeader/>
        </w:trPr>
        <w:tc>
          <w:tcPr>
            <w:tcW w:w="1230"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12</w:t>
            </w:r>
          </w:p>
          <w:p w:rsidR="009A70AE" w:rsidRDefault="009A70AE">
            <w:pPr>
              <w:pStyle w:val="normal0"/>
              <w:spacing w:line="240" w:lineRule="auto"/>
              <w:jc w:val="center"/>
              <w:rPr>
                <w:rFonts w:ascii="Garamond" w:eastAsia="Garamond" w:hAnsi="Garamond" w:cs="Garamond"/>
                <w:sz w:val="23"/>
                <w:szCs w:val="23"/>
              </w:rPr>
            </w:pPr>
          </w:p>
        </w:tc>
        <w:tc>
          <w:tcPr>
            <w:tcW w:w="136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2</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7</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9</w:t>
            </w:r>
          </w:p>
        </w:tc>
      </w:tr>
      <w:tr w:rsidR="009A70AE">
        <w:trPr>
          <w:cantSplit/>
          <w:trHeight w:val="20"/>
          <w:tblHeader/>
        </w:trPr>
        <w:tc>
          <w:tcPr>
            <w:tcW w:w="1230"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13</w:t>
            </w:r>
          </w:p>
        </w:tc>
        <w:tc>
          <w:tcPr>
            <w:tcW w:w="136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8</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8</w:t>
            </w:r>
          </w:p>
        </w:tc>
      </w:tr>
      <w:tr w:rsidR="009A70AE">
        <w:trPr>
          <w:cantSplit/>
          <w:trHeight w:val="20"/>
          <w:tblHeader/>
        </w:trPr>
        <w:tc>
          <w:tcPr>
            <w:tcW w:w="1230"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lastRenderedPageBreak/>
              <w:t>14</w:t>
            </w:r>
          </w:p>
        </w:tc>
        <w:tc>
          <w:tcPr>
            <w:tcW w:w="136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13</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14</w:t>
            </w:r>
          </w:p>
        </w:tc>
      </w:tr>
      <w:tr w:rsidR="009A70AE">
        <w:trPr>
          <w:cantSplit/>
          <w:trHeight w:val="20"/>
          <w:tblHeader/>
        </w:trPr>
        <w:tc>
          <w:tcPr>
            <w:tcW w:w="1230"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15</w:t>
            </w:r>
          </w:p>
        </w:tc>
        <w:tc>
          <w:tcPr>
            <w:tcW w:w="136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4</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4</w:t>
            </w:r>
          </w:p>
        </w:tc>
      </w:tr>
      <w:tr w:rsidR="009A70AE">
        <w:trPr>
          <w:cantSplit/>
          <w:trHeight w:val="20"/>
          <w:tblHeader/>
        </w:trPr>
        <w:tc>
          <w:tcPr>
            <w:tcW w:w="1230"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16</w:t>
            </w:r>
          </w:p>
        </w:tc>
        <w:tc>
          <w:tcPr>
            <w:tcW w:w="136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25</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25</w:t>
            </w:r>
          </w:p>
        </w:tc>
      </w:tr>
      <w:tr w:rsidR="009A70AE">
        <w:trPr>
          <w:cantSplit/>
          <w:trHeight w:val="20"/>
          <w:tblHeader/>
        </w:trPr>
        <w:tc>
          <w:tcPr>
            <w:tcW w:w="1230" w:type="dxa"/>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17</w:t>
            </w:r>
          </w:p>
        </w:tc>
        <w:tc>
          <w:tcPr>
            <w:tcW w:w="136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5</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white"/>
              </w:rPr>
            </w:pPr>
            <w:r>
              <w:rPr>
                <w:rFonts w:ascii="Garamond" w:eastAsia="Garamond" w:hAnsi="Garamond" w:cs="Garamond"/>
                <w:sz w:val="23"/>
                <w:szCs w:val="23"/>
                <w:highlight w:val="white"/>
              </w:rPr>
              <w:t>0</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c>
          <w:tcPr>
            <w:tcW w:w="1155" w:type="dxa"/>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6</w:t>
            </w:r>
          </w:p>
        </w:tc>
      </w:tr>
    </w:tbl>
    <w:p w:rsidR="009A70AE" w:rsidRDefault="009A70AE">
      <w:pPr>
        <w:pStyle w:val="normal0"/>
        <w:jc w:val="center"/>
        <w:rPr>
          <w:rFonts w:ascii="Garamond" w:eastAsia="Garamond" w:hAnsi="Garamond" w:cs="Garamond"/>
          <w:sz w:val="23"/>
          <w:szCs w:val="23"/>
        </w:rPr>
      </w:pPr>
    </w:p>
    <w:p w:rsidR="009A70AE" w:rsidRDefault="009A70AE">
      <w:pPr>
        <w:pStyle w:val="normal0"/>
        <w:jc w:val="left"/>
        <w:rPr>
          <w:rFonts w:ascii="Garamond" w:eastAsia="Garamond" w:hAnsi="Garamond" w:cs="Garamond"/>
          <w:sz w:val="23"/>
          <w:szCs w:val="23"/>
        </w:rPr>
      </w:pPr>
    </w:p>
    <w:p w:rsidR="009A70AE" w:rsidRDefault="00CF0586">
      <w:pPr>
        <w:pStyle w:val="Heading3"/>
        <w:rPr>
          <w:rFonts w:ascii="Garamond" w:eastAsia="Garamond" w:hAnsi="Garamond" w:cs="Garamond"/>
          <w:b/>
          <w:bCs/>
          <w:color w:val="000000"/>
          <w:sz w:val="30"/>
          <w:szCs w:val="30"/>
        </w:rPr>
      </w:pPr>
      <w:bookmarkStart w:id="48" w:name="_heading=h.ovvgbo6sle6d" w:colFirst="0" w:colLast="0"/>
      <w:bookmarkEnd w:id="48"/>
      <w:r>
        <w:rPr>
          <w:rFonts w:ascii="Garamond" w:eastAsia="Garamond" w:hAnsi="Garamond" w:cs="Garamond"/>
          <w:b/>
          <w:bCs/>
          <w:color w:val="000000"/>
          <w:sz w:val="30"/>
          <w:szCs w:val="30"/>
        </w:rPr>
        <w:t>LEPTOSPIROSIS</w:t>
      </w: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Leptospirosis cases are closely linked to monsoon rains, flooding, and occupational exposure, particularly in low-lying and waterlogged areas.</w:t>
      </w:r>
    </w:p>
    <w:p w:rsidR="009A70AE" w:rsidRDefault="009A70AE">
      <w:pPr>
        <w:pStyle w:val="normal0"/>
        <w:rPr>
          <w:rFonts w:ascii="Garamond" w:eastAsia="Garamond" w:hAnsi="Garamond" w:cs="Garamond"/>
          <w:sz w:val="23"/>
          <w:szCs w:val="23"/>
        </w:rPr>
      </w:pPr>
    </w:p>
    <w:p w:rsidR="009A70AE" w:rsidRDefault="00CF0586">
      <w:pPr>
        <w:pStyle w:val="normal0"/>
        <w:rPr>
          <w:rFonts w:ascii="Garamond" w:eastAsia="Garamond" w:hAnsi="Garamond" w:cs="Garamond"/>
          <w:sz w:val="23"/>
          <w:szCs w:val="23"/>
        </w:rPr>
      </w:pPr>
      <w:bookmarkStart w:id="49" w:name="_heading=h.9ws31xm2cr1n" w:colFirst="0" w:colLast="0"/>
      <w:bookmarkEnd w:id="49"/>
      <w:r>
        <w:rPr>
          <w:rFonts w:ascii="Garamond" w:eastAsia="Garamond" w:hAnsi="Garamond" w:cs="Garamond"/>
          <w:sz w:val="23"/>
          <w:szCs w:val="23"/>
        </w:rPr>
        <w:t>Peak: June - August</w:t>
      </w:r>
    </w:p>
    <w:p w:rsidR="009A70AE" w:rsidRDefault="00CF0586">
      <w:pPr>
        <w:pStyle w:val="Heading3"/>
        <w:jc w:val="center"/>
        <w:rPr>
          <w:rFonts w:ascii="Garamond" w:eastAsia="Garamond" w:hAnsi="Garamond" w:cs="Garamond"/>
          <w:color w:val="000000"/>
          <w:sz w:val="30"/>
          <w:szCs w:val="30"/>
        </w:rPr>
      </w:pPr>
      <w:bookmarkStart w:id="50" w:name="_heading=h.swb9wufsthfm" w:colFirst="0" w:colLast="0"/>
      <w:bookmarkEnd w:id="50"/>
      <w:r>
        <w:rPr>
          <w:rFonts w:ascii="Garamond" w:eastAsia="Garamond" w:hAnsi="Garamond" w:cs="Garamond"/>
          <w:color w:val="000000"/>
          <w:sz w:val="30"/>
          <w:szCs w:val="30"/>
        </w:rPr>
        <w:t xml:space="preserve">Leptospirosis – Ward-wise Yearly Distribution (2021–2025) </w:t>
      </w:r>
    </w:p>
    <w:p w:rsidR="009A70AE" w:rsidRDefault="009A70AE">
      <w:pPr>
        <w:pStyle w:val="normal0"/>
        <w:rPr>
          <w:rFonts w:ascii="Garamond" w:eastAsia="Garamond" w:hAnsi="Garamond" w:cs="Garamond"/>
          <w:sz w:val="23"/>
          <w:szCs w:val="23"/>
        </w:rPr>
      </w:pPr>
    </w:p>
    <w:tbl>
      <w:tblPr>
        <w:tblStyle w:val="afffffffffffffffffffffffff"/>
        <w:tblW w:w="8370" w:type="dxa"/>
        <w:tblInd w:w="330" w:type="dxa"/>
        <w:tblBorders>
          <w:top w:val="nil"/>
          <w:left w:val="nil"/>
          <w:bottom w:val="nil"/>
          <w:right w:val="nil"/>
          <w:insideH w:val="nil"/>
          <w:insideV w:val="nil"/>
        </w:tblBorders>
        <w:tblLayout w:type="fixed"/>
        <w:tblLook w:val="0600"/>
      </w:tblPr>
      <w:tblGrid>
        <w:gridCol w:w="1230"/>
        <w:gridCol w:w="1365"/>
        <w:gridCol w:w="1155"/>
        <w:gridCol w:w="1155"/>
        <w:gridCol w:w="1155"/>
        <w:gridCol w:w="1155"/>
        <w:gridCol w:w="1155"/>
      </w:tblGrid>
      <w:tr w:rsidR="009A70AE">
        <w:trPr>
          <w:cantSplit/>
          <w:trHeight w:val="20"/>
          <w:tblHeader/>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b/>
                <w:bCs/>
                <w:sz w:val="23"/>
                <w:szCs w:val="23"/>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b/>
                <w:bCs/>
                <w:sz w:val="23"/>
                <w:szCs w:val="23"/>
              </w:rPr>
            </w:pPr>
            <w:r>
              <w:rPr>
                <w:rFonts w:ascii="Garamond" w:eastAsia="Garamond" w:hAnsi="Garamond" w:cs="Garamond"/>
                <w:b/>
                <w:bCs/>
                <w:sz w:val="23"/>
                <w:szCs w:val="23"/>
              </w:rPr>
              <w:t>Leptospirosis – Ward-wise Yearly Distribution</w:t>
            </w:r>
          </w:p>
        </w:tc>
      </w:tr>
      <w:tr w:rsidR="009A70AE">
        <w:trPr>
          <w:cantSplit/>
          <w:trHeight w:val="20"/>
          <w:tblHeader/>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9A70AE">
            <w:pPr>
              <w:pStyle w:val="normal0"/>
              <w:widowControl w:val="0"/>
              <w:pBdr>
                <w:top w:val="nil"/>
                <w:left w:val="nil"/>
                <w:bottom w:val="nil"/>
                <w:right w:val="nil"/>
                <w:between w:val="nil"/>
              </w:pBdr>
              <w:jc w:val="left"/>
              <w:rPr>
                <w:rFonts w:ascii="Garamond" w:eastAsia="Garamond" w:hAnsi="Garamond" w:cs="Garamond"/>
                <w:b/>
                <w:bCs/>
                <w:sz w:val="23"/>
                <w:szCs w:val="23"/>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b/>
                <w:bCs/>
                <w:sz w:val="23"/>
                <w:szCs w:val="23"/>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b/>
                <w:bCs/>
                <w:sz w:val="23"/>
                <w:szCs w:val="23"/>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b/>
                <w:bCs/>
                <w:sz w:val="23"/>
                <w:szCs w:val="23"/>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b/>
                <w:bCs/>
                <w:sz w:val="23"/>
                <w:szCs w:val="23"/>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b/>
                <w:bCs/>
                <w:sz w:val="23"/>
                <w:szCs w:val="23"/>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b/>
                <w:bCs/>
                <w:sz w:val="23"/>
                <w:szCs w:val="23"/>
              </w:rPr>
              <w:t>Total</w:t>
            </w:r>
          </w:p>
        </w:tc>
      </w:tr>
      <w:tr w:rsidR="009A70AE">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3</w:t>
            </w:r>
          </w:p>
        </w:tc>
      </w:tr>
      <w:tr w:rsidR="009A70AE">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highlight w:val="green"/>
              </w:rPr>
            </w:pPr>
            <w:r>
              <w:rPr>
                <w:rFonts w:ascii="Garamond" w:eastAsia="Garamond" w:hAnsi="Garamond" w:cs="Garamond"/>
                <w:sz w:val="23"/>
                <w:szCs w:val="23"/>
                <w:highlight w:val="gree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2</w:t>
            </w:r>
          </w:p>
        </w:tc>
      </w:tr>
      <w:tr w:rsidR="009A70AE">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lastRenderedPageBreak/>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2</w:t>
            </w:r>
          </w:p>
        </w:tc>
      </w:tr>
      <w:tr w:rsidR="009A70AE">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3</w:t>
            </w:r>
          </w:p>
        </w:tc>
      </w:tr>
      <w:tr w:rsidR="009A70AE">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2</w:t>
            </w:r>
          </w:p>
        </w:tc>
      </w:tr>
      <w:tr w:rsidR="009A70AE">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3</w:t>
            </w:r>
          </w:p>
        </w:tc>
      </w:tr>
      <w:tr w:rsidR="009A70AE">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3</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3</w:t>
            </w:r>
          </w:p>
        </w:tc>
      </w:tr>
      <w:tr w:rsidR="009A70AE">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2</w:t>
            </w:r>
          </w:p>
        </w:tc>
      </w:tr>
      <w:tr w:rsidR="009A70AE">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14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2</w:t>
            </w:r>
          </w:p>
        </w:tc>
      </w:tr>
      <w:tr w:rsidR="009A70AE">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15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16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1</w:t>
            </w:r>
          </w:p>
        </w:tc>
      </w:tr>
      <w:tr w:rsidR="009A70AE">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spacing w:line="240" w:lineRule="auto"/>
              <w:jc w:val="center"/>
              <w:rPr>
                <w:rFonts w:ascii="Garamond" w:eastAsia="Garamond" w:hAnsi="Garamond" w:cs="Garamond"/>
                <w:sz w:val="23"/>
                <w:szCs w:val="23"/>
              </w:rPr>
            </w:pPr>
            <w:r>
              <w:rPr>
                <w:rFonts w:ascii="Garamond" w:eastAsia="Garamond" w:hAnsi="Garamond" w:cs="Garamond"/>
                <w:sz w:val="23"/>
                <w:szCs w:val="23"/>
              </w:rPr>
              <w:t>17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line="240" w:lineRule="auto"/>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9A70AE">
            <w:pPr>
              <w:pStyle w:val="normal0"/>
              <w:spacing w:line="240" w:lineRule="auto"/>
              <w:jc w:val="center"/>
              <w:rPr>
                <w:rFonts w:ascii="Garamond" w:eastAsia="Garamond" w:hAnsi="Garamond" w:cs="Garamond"/>
                <w:sz w:val="23"/>
                <w:szCs w:val="23"/>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240" w:after="240" w:line="240" w:lineRule="auto"/>
              <w:ind w:left="340"/>
              <w:jc w:val="center"/>
              <w:rPr>
                <w:rFonts w:ascii="Garamond" w:eastAsia="Garamond" w:hAnsi="Garamond" w:cs="Garamond"/>
                <w:sz w:val="23"/>
                <w:szCs w:val="23"/>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240" w:after="240" w:line="240" w:lineRule="auto"/>
              <w:ind w:left="340"/>
              <w:jc w:val="center"/>
              <w:rPr>
                <w:rFonts w:ascii="Garamond" w:eastAsia="Garamond" w:hAnsi="Garamond" w:cs="Garamond"/>
                <w:sz w:val="23"/>
                <w:szCs w:val="23"/>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240" w:after="240" w:line="240" w:lineRule="auto"/>
              <w:ind w:left="340"/>
              <w:jc w:val="center"/>
              <w:rPr>
                <w:rFonts w:ascii="Garamond" w:eastAsia="Garamond" w:hAnsi="Garamond" w:cs="Garamond"/>
                <w:sz w:val="23"/>
                <w:szCs w:val="23"/>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240" w:after="240" w:line="240" w:lineRule="auto"/>
              <w:ind w:left="340"/>
              <w:jc w:val="center"/>
              <w:rPr>
                <w:rFonts w:ascii="Garamond" w:eastAsia="Garamond" w:hAnsi="Garamond" w:cs="Garamond"/>
                <w:sz w:val="23"/>
                <w:szCs w:val="23"/>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240" w:after="240" w:line="240" w:lineRule="auto"/>
              <w:ind w:left="340"/>
              <w:jc w:val="center"/>
              <w:rPr>
                <w:rFonts w:ascii="Garamond" w:eastAsia="Garamond" w:hAnsi="Garamond" w:cs="Garamond"/>
                <w:sz w:val="23"/>
                <w:szCs w:val="23"/>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240" w:after="240" w:line="240" w:lineRule="auto"/>
              <w:ind w:left="340"/>
              <w:jc w:val="center"/>
              <w:rPr>
                <w:rFonts w:ascii="Garamond" w:eastAsia="Garamond" w:hAnsi="Garamond" w:cs="Garamond"/>
                <w:sz w:val="23"/>
                <w:szCs w:val="23"/>
              </w:rPr>
            </w:pPr>
          </w:p>
        </w:tc>
      </w:tr>
    </w:tbl>
    <w:p w:rsidR="009A70AE" w:rsidRDefault="009A70AE">
      <w:pPr>
        <w:pStyle w:val="normal0"/>
        <w:rPr>
          <w:rFonts w:ascii="Garamond" w:eastAsia="Garamond" w:hAnsi="Garamond" w:cs="Garamond"/>
          <w:sz w:val="23"/>
          <w:szCs w:val="23"/>
        </w:rPr>
      </w:pPr>
    </w:p>
    <w:p w:rsidR="009A70AE" w:rsidRDefault="00CF0586">
      <w:pPr>
        <w:pStyle w:val="Heading3"/>
        <w:rPr>
          <w:rFonts w:ascii="Garamond" w:eastAsia="Garamond" w:hAnsi="Garamond" w:cs="Garamond"/>
          <w:b/>
          <w:bCs/>
          <w:color w:val="000000"/>
          <w:sz w:val="30"/>
          <w:szCs w:val="30"/>
        </w:rPr>
      </w:pPr>
      <w:bookmarkStart w:id="51" w:name="_heading=h.76npreye0e8p" w:colFirst="0" w:colLast="0"/>
      <w:bookmarkEnd w:id="51"/>
      <w:r>
        <w:rPr>
          <w:rFonts w:ascii="Garamond" w:eastAsia="Garamond" w:hAnsi="Garamond" w:cs="Garamond"/>
          <w:b/>
          <w:bCs/>
          <w:color w:val="000000"/>
          <w:sz w:val="30"/>
          <w:szCs w:val="30"/>
        </w:rPr>
        <w:lastRenderedPageBreak/>
        <w:t>VIRAL HEPATITIS - A</w:t>
      </w: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Hepatitis A cases are commonly associated with unsafe drinking water, food contamination, and breakdowns in sanitation, often presenting as clusters or outbreaks.</w:t>
      </w:r>
    </w:p>
    <w:p w:rsidR="009A70AE" w:rsidRDefault="009A70AE">
      <w:pPr>
        <w:pStyle w:val="normal0"/>
        <w:rPr>
          <w:rFonts w:ascii="Garamond" w:eastAsia="Garamond" w:hAnsi="Garamond" w:cs="Garamond"/>
          <w:sz w:val="23"/>
          <w:szCs w:val="23"/>
        </w:rPr>
      </w:pP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Peak: October - December</w:t>
      </w:r>
    </w:p>
    <w:p w:rsidR="009A70AE" w:rsidRDefault="00CF0586">
      <w:pPr>
        <w:pStyle w:val="Heading3"/>
        <w:jc w:val="center"/>
        <w:rPr>
          <w:rFonts w:ascii="Garamond" w:eastAsia="Garamond" w:hAnsi="Garamond" w:cs="Garamond"/>
          <w:color w:val="000000"/>
          <w:sz w:val="30"/>
          <w:szCs w:val="30"/>
        </w:rPr>
      </w:pPr>
      <w:bookmarkStart w:id="52" w:name="_heading=h.r8asfd8abv89" w:colFirst="0" w:colLast="0"/>
      <w:bookmarkEnd w:id="52"/>
      <w:r>
        <w:rPr>
          <w:rFonts w:ascii="Garamond" w:eastAsia="Garamond" w:hAnsi="Garamond" w:cs="Garamond"/>
          <w:color w:val="000000"/>
          <w:sz w:val="30"/>
          <w:szCs w:val="30"/>
        </w:rPr>
        <w:t>Hepatitis A – Ward-wise Yearly Distribution (2021–2025)</w:t>
      </w:r>
    </w:p>
    <w:p w:rsidR="009A70AE" w:rsidRDefault="009A70AE">
      <w:pPr>
        <w:pStyle w:val="normal0"/>
        <w:jc w:val="left"/>
        <w:rPr>
          <w:rFonts w:ascii="Garamond" w:eastAsia="Garamond" w:hAnsi="Garamond" w:cs="Garamond"/>
          <w:sz w:val="23"/>
          <w:szCs w:val="23"/>
        </w:rPr>
      </w:pPr>
    </w:p>
    <w:tbl>
      <w:tblPr>
        <w:tblStyle w:val="afffffffffffffffffffffffff0"/>
        <w:tblW w:w="8370" w:type="dxa"/>
        <w:tblInd w:w="330" w:type="dxa"/>
        <w:tblBorders>
          <w:top w:val="nil"/>
          <w:left w:val="nil"/>
          <w:bottom w:val="nil"/>
          <w:right w:val="nil"/>
          <w:insideH w:val="nil"/>
          <w:insideV w:val="nil"/>
        </w:tblBorders>
        <w:tblLayout w:type="fixed"/>
        <w:tblLook w:val="0600"/>
      </w:tblPr>
      <w:tblGrid>
        <w:gridCol w:w="1455"/>
        <w:gridCol w:w="1140"/>
        <w:gridCol w:w="1155"/>
        <w:gridCol w:w="1155"/>
        <w:gridCol w:w="1155"/>
        <w:gridCol w:w="1155"/>
        <w:gridCol w:w="1155"/>
      </w:tblGrid>
      <w:tr w:rsidR="009A70AE">
        <w:trPr>
          <w:cantSplit/>
          <w:trHeight w:val="20"/>
          <w:tblHeader/>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b/>
                <w:bCs/>
                <w:sz w:val="23"/>
                <w:szCs w:val="23"/>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Hep A – Ward-wise Yearly Distribution</w:t>
            </w:r>
          </w:p>
        </w:tc>
      </w:tr>
      <w:tr w:rsidR="009A70AE">
        <w:trPr>
          <w:cantSplit/>
          <w:trHeight w:val="20"/>
          <w:tblHeader/>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9A70AE">
            <w:pPr>
              <w:pStyle w:val="normal0"/>
              <w:widowControl w:val="0"/>
              <w:pBdr>
                <w:top w:val="nil"/>
                <w:left w:val="nil"/>
                <w:bottom w:val="nil"/>
                <w:right w:val="nil"/>
                <w:between w:val="nil"/>
              </w:pBdr>
              <w:jc w:val="left"/>
              <w:rPr>
                <w:rFonts w:ascii="Garamond" w:eastAsia="Garamond" w:hAnsi="Garamond" w:cs="Garamond"/>
                <w:b/>
                <w:bCs/>
                <w:sz w:val="23"/>
                <w:szCs w:val="23"/>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b/>
                <w:bCs/>
                <w:sz w:val="23"/>
                <w:szCs w:val="23"/>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b/>
                <w:bCs/>
                <w:sz w:val="23"/>
                <w:szCs w:val="23"/>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b/>
                <w:bCs/>
                <w:sz w:val="23"/>
                <w:szCs w:val="23"/>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b/>
                <w:bCs/>
                <w:sz w:val="23"/>
                <w:szCs w:val="23"/>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b/>
                <w:bCs/>
                <w:sz w:val="23"/>
                <w:szCs w:val="23"/>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b/>
                <w:bCs/>
                <w:sz w:val="23"/>
                <w:szCs w:val="23"/>
              </w:rPr>
              <w:t>Total</w:t>
            </w:r>
          </w:p>
        </w:tc>
      </w:tr>
      <w:tr w:rsidR="009A70A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lastRenderedPageBreak/>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14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15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16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17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240" w:after="240"/>
              <w:ind w:left="340"/>
              <w:jc w:val="center"/>
              <w:rPr>
                <w:rFonts w:ascii="Garamond" w:eastAsia="Garamond" w:hAnsi="Garamond" w:cs="Garamond"/>
                <w:sz w:val="23"/>
                <w:szCs w:val="23"/>
              </w:rPr>
            </w:pPr>
            <w:r>
              <w:rPr>
                <w:rFonts w:ascii="Garamond" w:eastAsia="Garamond" w:hAnsi="Garamond" w:cs="Garamond"/>
                <w:sz w:val="23"/>
                <w:szCs w:val="23"/>
              </w:rPr>
              <w:t>0</w:t>
            </w:r>
          </w:p>
        </w:tc>
      </w:tr>
    </w:tbl>
    <w:p w:rsidR="009A70AE" w:rsidRDefault="009A70AE">
      <w:pPr>
        <w:pStyle w:val="Heading2"/>
        <w:rPr>
          <w:rFonts w:ascii="Garamond" w:eastAsia="Garamond" w:hAnsi="Garamond" w:cs="Garamond"/>
          <w:color w:val="000000"/>
          <w:sz w:val="34"/>
          <w:szCs w:val="34"/>
        </w:rPr>
      </w:pPr>
    </w:p>
    <w:p w:rsidR="009A70AE" w:rsidRDefault="00CF0586">
      <w:pPr>
        <w:pStyle w:val="Heading2"/>
        <w:rPr>
          <w:rFonts w:ascii="Garamond" w:eastAsia="Garamond" w:hAnsi="Garamond" w:cs="Garamond"/>
          <w:color w:val="000000"/>
          <w:sz w:val="34"/>
          <w:szCs w:val="34"/>
        </w:rPr>
      </w:pPr>
      <w:bookmarkStart w:id="53" w:name="_Toc223607516"/>
      <w:r>
        <w:rPr>
          <w:rFonts w:ascii="Garamond" w:eastAsia="Garamond" w:hAnsi="Garamond" w:cs="Garamond"/>
          <w:color w:val="000000"/>
          <w:sz w:val="34"/>
          <w:szCs w:val="34"/>
        </w:rPr>
        <w:t>Outcome-Based Trend Analysis- 2025</w:t>
      </w:r>
      <w:bookmarkEnd w:id="53"/>
    </w:p>
    <w:p w:rsidR="009A70AE" w:rsidRDefault="00CF0586">
      <w:pPr>
        <w:pStyle w:val="normal0"/>
        <w:rPr>
          <w:rFonts w:ascii="Garamond" w:eastAsia="Garamond" w:hAnsi="Garamond" w:cs="Garamond"/>
          <w:color w:val="000000"/>
          <w:sz w:val="23"/>
          <w:szCs w:val="23"/>
        </w:rPr>
        <w:sectPr w:rsidR="009A70AE">
          <w:pgSz w:w="11906" w:h="16838"/>
          <w:pgMar w:top="1440" w:right="1257" w:bottom="1440" w:left="1440" w:header="708" w:footer="708" w:gutter="0"/>
          <w:cols w:space="720"/>
        </w:sectPr>
      </w:pPr>
      <w:r>
        <w:rPr>
          <w:rFonts w:ascii="Garamond" w:eastAsia="Garamond" w:hAnsi="Garamond" w:cs="Garamond"/>
          <w:sz w:val="23"/>
          <w:szCs w:val="23"/>
        </w:rPr>
        <w:t xml:space="preserve"> </w:t>
      </w:r>
    </w:p>
    <w:p w:rsidR="009A70AE" w:rsidRDefault="00CF0586">
      <w:pPr>
        <w:pStyle w:val="Heading2"/>
        <w:rPr>
          <w:rFonts w:ascii="Garamond" w:eastAsia="Garamond" w:hAnsi="Garamond" w:cs="Garamond"/>
          <w:color w:val="000000"/>
          <w:sz w:val="34"/>
          <w:szCs w:val="34"/>
        </w:rPr>
      </w:pPr>
      <w:bookmarkStart w:id="54" w:name="_Toc223607517"/>
      <w:r>
        <w:rPr>
          <w:rFonts w:ascii="Garamond" w:eastAsia="Garamond" w:hAnsi="Garamond" w:cs="Garamond"/>
          <w:color w:val="000000"/>
          <w:sz w:val="34"/>
          <w:szCs w:val="34"/>
        </w:rPr>
        <w:lastRenderedPageBreak/>
        <w:t>Transmission Trend- 2025</w:t>
      </w:r>
      <w:bookmarkEnd w:id="54"/>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9A70AE" w:rsidRDefault="009A70AE">
      <w:pPr>
        <w:pStyle w:val="normal0"/>
        <w:rPr>
          <w:rFonts w:ascii="Garamond" w:eastAsia="Garamond" w:hAnsi="Garamond" w:cs="Garamond"/>
          <w:sz w:val="23"/>
          <w:szCs w:val="23"/>
        </w:rPr>
      </w:pPr>
    </w:p>
    <w:tbl>
      <w:tblPr>
        <w:tblStyle w:val="afffffffffffffffffffffffff1"/>
        <w:tblW w:w="901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40"/>
        <w:gridCol w:w="2680"/>
        <w:gridCol w:w="2295"/>
      </w:tblGrid>
      <w:tr w:rsidR="009A70AE">
        <w:trPr>
          <w:cantSplit/>
          <w:trHeight w:val="144"/>
          <w:tblHeader/>
        </w:trPr>
        <w:tc>
          <w:tcPr>
            <w:tcW w:w="4040"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b/>
                <w:bCs/>
                <w:sz w:val="30"/>
                <w:szCs w:val="30"/>
              </w:rPr>
            </w:pPr>
            <w:r>
              <w:rPr>
                <w:rFonts w:ascii="Garamond" w:eastAsia="Garamond" w:hAnsi="Garamond" w:cs="Garamond"/>
                <w:b/>
                <w:bCs/>
                <w:sz w:val="30"/>
                <w:szCs w:val="30"/>
              </w:rPr>
              <w:t>Mode of Transmission</w:t>
            </w:r>
          </w:p>
        </w:tc>
        <w:tc>
          <w:tcPr>
            <w:tcW w:w="2680"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b/>
                <w:bCs/>
                <w:sz w:val="30"/>
                <w:szCs w:val="30"/>
              </w:rPr>
            </w:pPr>
            <w:r>
              <w:rPr>
                <w:rFonts w:ascii="Garamond" w:eastAsia="Garamond" w:hAnsi="Garamond" w:cs="Garamond"/>
                <w:b/>
                <w:bCs/>
                <w:sz w:val="30"/>
                <w:szCs w:val="30"/>
              </w:rPr>
              <w:t>No. of cases</w:t>
            </w:r>
          </w:p>
        </w:tc>
        <w:tc>
          <w:tcPr>
            <w:tcW w:w="2295"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b/>
                <w:bCs/>
                <w:sz w:val="30"/>
                <w:szCs w:val="30"/>
              </w:rPr>
            </w:pPr>
            <w:r>
              <w:rPr>
                <w:rFonts w:ascii="Garamond" w:eastAsia="Garamond" w:hAnsi="Garamond" w:cs="Garamond"/>
                <w:b/>
                <w:bCs/>
                <w:sz w:val="30"/>
                <w:szCs w:val="30"/>
              </w:rPr>
              <w:t>No. of Deaths</w:t>
            </w:r>
          </w:p>
        </w:tc>
      </w:tr>
      <w:tr w:rsidR="009A70AE">
        <w:trPr>
          <w:cantSplit/>
          <w:trHeight w:val="144"/>
          <w:tblHeader/>
        </w:trPr>
        <w:tc>
          <w:tcPr>
            <w:tcW w:w="4040"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sz w:val="23"/>
                <w:szCs w:val="23"/>
              </w:rPr>
            </w:pPr>
            <w:r>
              <w:rPr>
                <w:rFonts w:ascii="Garamond" w:eastAsia="Garamond" w:hAnsi="Garamond" w:cs="Garamond"/>
                <w:sz w:val="23"/>
                <w:szCs w:val="23"/>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8</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4040"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sz w:val="23"/>
                <w:szCs w:val="23"/>
              </w:rPr>
            </w:pPr>
            <w:r>
              <w:rPr>
                <w:rFonts w:ascii="Garamond" w:eastAsia="Garamond" w:hAnsi="Garamond" w:cs="Garamond"/>
                <w:sz w:val="23"/>
                <w:szCs w:val="23"/>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4040"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sz w:val="23"/>
                <w:szCs w:val="23"/>
              </w:rPr>
            </w:pPr>
            <w:r>
              <w:rPr>
                <w:rFonts w:ascii="Garamond" w:eastAsia="Garamond" w:hAnsi="Garamond" w:cs="Garamond"/>
                <w:sz w:val="23"/>
                <w:szCs w:val="23"/>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6</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4040"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sz w:val="23"/>
                <w:szCs w:val="23"/>
              </w:rPr>
            </w:pPr>
            <w:r>
              <w:rPr>
                <w:rFonts w:ascii="Garamond" w:eastAsia="Garamond" w:hAnsi="Garamond" w:cs="Garamond"/>
                <w:sz w:val="23"/>
                <w:szCs w:val="23"/>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4040"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b/>
                <w:bCs/>
                <w:sz w:val="23"/>
                <w:szCs w:val="23"/>
              </w:rPr>
            </w:pPr>
            <w:r>
              <w:rPr>
                <w:rFonts w:ascii="Garamond" w:eastAsia="Garamond" w:hAnsi="Garamond" w:cs="Garamond"/>
                <w:sz w:val="23"/>
                <w:szCs w:val="23"/>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81</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bl>
    <w:p w:rsidR="009A70AE" w:rsidRDefault="009A70AE">
      <w:pPr>
        <w:pStyle w:val="normal0"/>
        <w:rPr>
          <w:rFonts w:ascii="Garamond" w:eastAsia="Garamond" w:hAnsi="Garamond" w:cs="Garamond"/>
          <w:sz w:val="23"/>
          <w:szCs w:val="23"/>
        </w:rPr>
      </w:pPr>
    </w:p>
    <w:p w:rsidR="009A70AE" w:rsidRDefault="00CF0586">
      <w:pPr>
        <w:pStyle w:val="normal0"/>
        <w:rPr>
          <w:rFonts w:ascii="Garamond" w:eastAsia="Garamond" w:hAnsi="Garamond" w:cs="Garamond"/>
          <w:b/>
          <w:bCs/>
          <w:sz w:val="30"/>
          <w:szCs w:val="30"/>
        </w:rPr>
      </w:pPr>
      <w:r>
        <w:rPr>
          <w:rFonts w:ascii="Garamond" w:eastAsia="Garamond" w:hAnsi="Garamond" w:cs="Garamond"/>
          <w:b/>
          <w:bCs/>
          <w:sz w:val="30"/>
          <w:szCs w:val="30"/>
        </w:rPr>
        <w:t>Vector-Borne Disease</w:t>
      </w:r>
    </w:p>
    <w:p w:rsidR="009A70AE" w:rsidRDefault="009A70AE">
      <w:pPr>
        <w:pStyle w:val="normal0"/>
        <w:rPr>
          <w:rFonts w:ascii="Garamond" w:eastAsia="Garamond" w:hAnsi="Garamond" w:cs="Garamond"/>
          <w:sz w:val="23"/>
          <w:szCs w:val="23"/>
        </w:rPr>
      </w:pPr>
    </w:p>
    <w:tbl>
      <w:tblPr>
        <w:tblStyle w:val="afffffffffffffffffffffffff2"/>
        <w:tblW w:w="918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Disease</w:t>
            </w:r>
          </w:p>
        </w:tc>
        <w:tc>
          <w:tcPr>
            <w:tcW w:w="2655"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520"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sz w:val="23"/>
                <w:szCs w:val="23"/>
              </w:rPr>
            </w:pPr>
            <w:r>
              <w:rPr>
                <w:rFonts w:ascii="Garamond" w:eastAsia="Garamond" w:hAnsi="Garamond" w:cs="Garamond"/>
                <w:sz w:val="23"/>
                <w:szCs w:val="23"/>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5</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sz w:val="23"/>
                <w:szCs w:val="23"/>
              </w:rPr>
            </w:pPr>
            <w:r>
              <w:rPr>
                <w:rFonts w:ascii="Garamond" w:eastAsia="Garamond" w:hAnsi="Garamond" w:cs="Garamond"/>
                <w:sz w:val="23"/>
                <w:szCs w:val="23"/>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jc w:val="left"/>
              <w:rPr>
                <w:rFonts w:ascii="Garamond" w:eastAsia="Garamond" w:hAnsi="Garamond" w:cs="Garamond"/>
                <w:sz w:val="23"/>
                <w:szCs w:val="23"/>
              </w:rPr>
            </w:pPr>
            <w:r>
              <w:rPr>
                <w:rFonts w:ascii="Garamond" w:eastAsia="Garamond" w:hAnsi="Garamond" w:cs="Garamond"/>
                <w:sz w:val="23"/>
                <w:szCs w:val="23"/>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bl>
    <w:p w:rsidR="009A70AE" w:rsidRDefault="009A70AE">
      <w:pPr>
        <w:pStyle w:val="normal0"/>
        <w:rPr>
          <w:rFonts w:ascii="Garamond" w:eastAsia="Garamond" w:hAnsi="Garamond" w:cs="Garamond"/>
          <w:b/>
          <w:bCs/>
          <w:sz w:val="30"/>
          <w:szCs w:val="30"/>
        </w:rPr>
      </w:pPr>
    </w:p>
    <w:p w:rsidR="009A70AE" w:rsidRDefault="009A70AE">
      <w:pPr>
        <w:pStyle w:val="normal0"/>
        <w:rPr>
          <w:rFonts w:ascii="Garamond" w:eastAsia="Garamond" w:hAnsi="Garamond" w:cs="Garamond"/>
          <w:b/>
          <w:bCs/>
          <w:sz w:val="30"/>
          <w:szCs w:val="30"/>
        </w:rPr>
      </w:pPr>
    </w:p>
    <w:p w:rsidR="009A70AE" w:rsidRDefault="00CF0586">
      <w:pPr>
        <w:pStyle w:val="normal0"/>
        <w:rPr>
          <w:rFonts w:ascii="Garamond" w:eastAsia="Garamond" w:hAnsi="Garamond" w:cs="Garamond"/>
          <w:b/>
          <w:bCs/>
          <w:sz w:val="30"/>
          <w:szCs w:val="30"/>
        </w:rPr>
      </w:pPr>
      <w:r>
        <w:rPr>
          <w:rFonts w:ascii="Garamond" w:eastAsia="Garamond" w:hAnsi="Garamond" w:cs="Garamond"/>
          <w:b/>
          <w:bCs/>
          <w:sz w:val="30"/>
          <w:szCs w:val="30"/>
        </w:rPr>
        <w:lastRenderedPageBreak/>
        <w:t>Water Borne Disease</w:t>
      </w:r>
    </w:p>
    <w:p w:rsidR="009A70AE" w:rsidRDefault="009A70AE">
      <w:pPr>
        <w:pStyle w:val="normal0"/>
        <w:rPr>
          <w:rFonts w:ascii="Garamond" w:eastAsia="Garamond" w:hAnsi="Garamond" w:cs="Garamond"/>
          <w:sz w:val="23"/>
          <w:szCs w:val="23"/>
        </w:rPr>
      </w:pPr>
    </w:p>
    <w:tbl>
      <w:tblPr>
        <w:tblStyle w:val="afffffffffffffffffffffffff3"/>
        <w:tblW w:w="918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b/>
                <w:bCs/>
                <w:sz w:val="28"/>
                <w:szCs w:val="28"/>
              </w:rPr>
            </w:pPr>
            <w:r>
              <w:rPr>
                <w:rFonts w:ascii="Garamond" w:eastAsia="Garamond" w:hAnsi="Garamond" w:cs="Garamond"/>
                <w:b/>
                <w:bCs/>
                <w:sz w:val="28"/>
                <w:szCs w:val="28"/>
              </w:rPr>
              <w:t>Disease</w:t>
            </w:r>
          </w:p>
        </w:tc>
        <w:tc>
          <w:tcPr>
            <w:tcW w:w="265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520"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1</w:t>
            </w:r>
          </w:p>
        </w:tc>
      </w:tr>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bl>
    <w:p w:rsidR="009A70AE" w:rsidRDefault="00CF0586">
      <w:pPr>
        <w:pStyle w:val="normal0"/>
        <w:rPr>
          <w:rFonts w:ascii="Garamond" w:eastAsia="Garamond" w:hAnsi="Garamond" w:cs="Garamond"/>
          <w:b/>
          <w:bCs/>
          <w:sz w:val="30"/>
          <w:szCs w:val="30"/>
        </w:rPr>
      </w:pPr>
      <w:r>
        <w:rPr>
          <w:rFonts w:ascii="Garamond" w:eastAsia="Garamond" w:hAnsi="Garamond" w:cs="Garamond"/>
          <w:b/>
          <w:bCs/>
          <w:sz w:val="30"/>
          <w:szCs w:val="30"/>
        </w:rPr>
        <w:t>Air Borne Disease</w:t>
      </w:r>
    </w:p>
    <w:p w:rsidR="009A70AE" w:rsidRDefault="009A70AE">
      <w:pPr>
        <w:pStyle w:val="normal0"/>
        <w:rPr>
          <w:rFonts w:ascii="Garamond" w:eastAsia="Garamond" w:hAnsi="Garamond" w:cs="Garamond"/>
          <w:sz w:val="23"/>
          <w:szCs w:val="23"/>
        </w:rPr>
      </w:pPr>
    </w:p>
    <w:tbl>
      <w:tblPr>
        <w:tblStyle w:val="afffffffffffffffffffffffff4"/>
        <w:tblW w:w="918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b/>
                <w:bCs/>
                <w:sz w:val="28"/>
                <w:szCs w:val="28"/>
              </w:rPr>
            </w:pPr>
            <w:r>
              <w:rPr>
                <w:rFonts w:ascii="Garamond" w:eastAsia="Garamond" w:hAnsi="Garamond" w:cs="Garamond"/>
                <w:b/>
                <w:bCs/>
                <w:sz w:val="28"/>
                <w:szCs w:val="28"/>
              </w:rPr>
              <w:t>Disease</w:t>
            </w:r>
          </w:p>
        </w:tc>
        <w:tc>
          <w:tcPr>
            <w:tcW w:w="265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520"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12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1</w:t>
            </w:r>
          </w:p>
        </w:tc>
      </w:tr>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25+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lastRenderedPageBreak/>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bl>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b/>
          <w:bCs/>
          <w:sz w:val="30"/>
          <w:szCs w:val="30"/>
        </w:rPr>
      </w:pPr>
    </w:p>
    <w:p w:rsidR="009A70AE" w:rsidRDefault="00CF0586">
      <w:pPr>
        <w:pStyle w:val="normal0"/>
        <w:rPr>
          <w:rFonts w:ascii="Garamond" w:eastAsia="Garamond" w:hAnsi="Garamond" w:cs="Garamond"/>
          <w:b/>
          <w:bCs/>
          <w:sz w:val="30"/>
          <w:szCs w:val="30"/>
        </w:rPr>
      </w:pPr>
      <w:r>
        <w:rPr>
          <w:rFonts w:ascii="Garamond" w:eastAsia="Garamond" w:hAnsi="Garamond" w:cs="Garamond"/>
          <w:b/>
          <w:bCs/>
          <w:sz w:val="30"/>
          <w:szCs w:val="30"/>
        </w:rPr>
        <w:t>Blood-Borne Disease</w:t>
      </w:r>
    </w:p>
    <w:p w:rsidR="009A70AE" w:rsidRDefault="009A70AE">
      <w:pPr>
        <w:pStyle w:val="normal0"/>
        <w:rPr>
          <w:rFonts w:ascii="Garamond" w:eastAsia="Garamond" w:hAnsi="Garamond" w:cs="Garamond"/>
          <w:sz w:val="23"/>
          <w:szCs w:val="23"/>
        </w:rPr>
      </w:pPr>
    </w:p>
    <w:tbl>
      <w:tblPr>
        <w:tblStyle w:val="afffffffffffffffffffffffff5"/>
        <w:tblW w:w="918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b/>
                <w:bCs/>
                <w:sz w:val="28"/>
                <w:szCs w:val="28"/>
              </w:rPr>
            </w:pPr>
            <w:r>
              <w:rPr>
                <w:rFonts w:ascii="Garamond" w:eastAsia="Garamond" w:hAnsi="Garamond" w:cs="Garamond"/>
                <w:b/>
                <w:bCs/>
                <w:sz w:val="28"/>
                <w:szCs w:val="28"/>
              </w:rPr>
              <w:t>Disease</w:t>
            </w:r>
          </w:p>
        </w:tc>
        <w:tc>
          <w:tcPr>
            <w:tcW w:w="265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520"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144"/>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bl>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CF0586">
      <w:pPr>
        <w:pStyle w:val="normal0"/>
        <w:rPr>
          <w:rFonts w:ascii="Garamond" w:eastAsia="Garamond" w:hAnsi="Garamond" w:cs="Garamond"/>
          <w:b/>
          <w:bCs/>
          <w:sz w:val="30"/>
          <w:szCs w:val="30"/>
        </w:rPr>
      </w:pPr>
      <w:r>
        <w:rPr>
          <w:rFonts w:ascii="Garamond" w:eastAsia="Garamond" w:hAnsi="Garamond" w:cs="Garamond"/>
          <w:b/>
          <w:bCs/>
          <w:sz w:val="30"/>
          <w:szCs w:val="30"/>
        </w:rPr>
        <w:t>Zoonotic Disease</w:t>
      </w:r>
    </w:p>
    <w:p w:rsidR="009A70AE" w:rsidRDefault="009A70AE">
      <w:pPr>
        <w:pStyle w:val="normal0"/>
        <w:rPr>
          <w:rFonts w:ascii="Garamond" w:eastAsia="Garamond" w:hAnsi="Garamond" w:cs="Garamond"/>
          <w:sz w:val="23"/>
          <w:szCs w:val="23"/>
        </w:rPr>
      </w:pPr>
    </w:p>
    <w:tbl>
      <w:tblPr>
        <w:tblStyle w:val="afffffffffffffffffffffffff6"/>
        <w:tblW w:w="918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9A70AE">
        <w:trPr>
          <w:cantSplit/>
          <w:trHeight w:val="20"/>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b/>
                <w:bCs/>
                <w:sz w:val="28"/>
                <w:szCs w:val="28"/>
              </w:rPr>
            </w:pPr>
            <w:r>
              <w:rPr>
                <w:rFonts w:ascii="Garamond" w:eastAsia="Garamond" w:hAnsi="Garamond" w:cs="Garamond"/>
                <w:b/>
                <w:bCs/>
                <w:sz w:val="28"/>
                <w:szCs w:val="28"/>
              </w:rPr>
              <w:t>Disease</w:t>
            </w:r>
          </w:p>
        </w:tc>
        <w:tc>
          <w:tcPr>
            <w:tcW w:w="265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520"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9A70AE">
        <w:trPr>
          <w:cantSplit/>
          <w:trHeight w:val="20"/>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lastRenderedPageBreak/>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r w:rsidR="009A70AE">
        <w:trPr>
          <w:cantSplit/>
          <w:trHeight w:val="20"/>
          <w:tblHeader/>
        </w:trPr>
        <w:tc>
          <w:tcPr>
            <w:tcW w:w="4005" w:type="dxa"/>
            <w:tcMar>
              <w:top w:w="100" w:type="dxa"/>
              <w:left w:w="100" w:type="dxa"/>
              <w:bottom w:w="100" w:type="dxa"/>
              <w:right w:w="100" w:type="dxa"/>
            </w:tcMar>
          </w:tcPr>
          <w:p w:rsidR="009A70AE" w:rsidRDefault="00CF0586">
            <w:pPr>
              <w:pStyle w:val="normal0"/>
              <w:widowControl w:val="0"/>
              <w:jc w:val="left"/>
              <w:rPr>
                <w:rFonts w:ascii="Garamond" w:eastAsia="Garamond" w:hAnsi="Garamond" w:cs="Garamond"/>
                <w:sz w:val="23"/>
                <w:szCs w:val="23"/>
              </w:rPr>
            </w:pPr>
            <w:r>
              <w:rPr>
                <w:rFonts w:ascii="Garamond" w:eastAsia="Garamond" w:hAnsi="Garamond" w:cs="Garamond"/>
                <w:sz w:val="23"/>
                <w:szCs w:val="23"/>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widowControl w:val="0"/>
              <w:spacing w:before="240" w:after="240"/>
              <w:jc w:val="left"/>
              <w:rPr>
                <w:rFonts w:ascii="Garamond" w:eastAsia="Garamond" w:hAnsi="Garamond" w:cs="Garamond"/>
                <w:sz w:val="23"/>
                <w:szCs w:val="23"/>
              </w:rPr>
            </w:pPr>
            <w:r>
              <w:rPr>
                <w:rFonts w:ascii="Garamond" w:eastAsia="Garamond" w:hAnsi="Garamond" w:cs="Garamond"/>
                <w:sz w:val="23"/>
                <w:szCs w:val="23"/>
              </w:rPr>
              <w:t>0</w:t>
            </w:r>
          </w:p>
        </w:tc>
      </w:tr>
    </w:tbl>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w:t>
      </w:r>
    </w:p>
    <w:p w:rsidR="009A70AE" w:rsidRDefault="009A70AE">
      <w:pPr>
        <w:pStyle w:val="Heading2"/>
        <w:rPr>
          <w:rFonts w:ascii="Garamond" w:eastAsia="Garamond" w:hAnsi="Garamond" w:cs="Garamond"/>
          <w:color w:val="000000"/>
          <w:sz w:val="34"/>
          <w:szCs w:val="34"/>
        </w:rPr>
      </w:pPr>
      <w:bookmarkStart w:id="55" w:name="_heading=h.xcsru3d7e5bh" w:colFirst="0" w:colLast="0"/>
      <w:bookmarkEnd w:id="55"/>
    </w:p>
    <w:p w:rsidR="009A70AE" w:rsidRDefault="00CF0586">
      <w:pPr>
        <w:pStyle w:val="Heading2"/>
        <w:rPr>
          <w:rFonts w:ascii="Garamond" w:eastAsia="Garamond" w:hAnsi="Garamond" w:cs="Garamond"/>
          <w:sz w:val="23"/>
          <w:szCs w:val="23"/>
        </w:rPr>
      </w:pPr>
      <w:bookmarkStart w:id="56" w:name="_Toc223607518"/>
      <w:r>
        <w:rPr>
          <w:rFonts w:ascii="Garamond" w:eastAsia="Garamond" w:hAnsi="Garamond" w:cs="Garamond"/>
          <w:color w:val="000000"/>
          <w:sz w:val="34"/>
          <w:szCs w:val="34"/>
        </w:rPr>
        <w:t>Integrated Disease Hotspot Map (2021–2025)</w:t>
      </w:r>
      <w:bookmarkEnd w:id="56"/>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CF0586">
      <w:pPr>
        <w:pStyle w:val="normal0"/>
        <w:rPr>
          <w:rFonts w:ascii="Garamond" w:eastAsia="Garamond" w:hAnsi="Garamond" w:cs="Garamond"/>
          <w:sz w:val="23"/>
          <w:szCs w:val="23"/>
        </w:rPr>
      </w:pPr>
      <w:r>
        <w:rPr>
          <w:noProof/>
          <w:lang w:val="en-US"/>
        </w:rPr>
        <w:drawing>
          <wp:inline distT="0" distB="0" distL="114300" distR="114300">
            <wp:extent cx="4371975" cy="3303984"/>
            <wp:effectExtent l="0" t="0" r="0" b="0"/>
            <wp:docPr id="410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0"/>
                    <a:srcRect/>
                    <a:stretch>
                      <a:fillRect/>
                    </a:stretch>
                  </pic:blipFill>
                  <pic:spPr>
                    <a:xfrm>
                      <a:off x="0" y="0"/>
                      <a:ext cx="4371975" cy="3303984"/>
                    </a:xfrm>
                    <a:prstGeom prst="rect">
                      <a:avLst/>
                    </a:prstGeom>
                    <a:ln/>
                  </pic:spPr>
                </pic:pic>
              </a:graphicData>
            </a:graphic>
          </wp:inline>
        </w:drawing>
      </w: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tbl>
      <w:tblPr>
        <w:tblStyle w:val="afffffffffffffffffffffffff7"/>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tblPr>
      <w:tblGrid>
        <w:gridCol w:w="960"/>
        <w:gridCol w:w="1665"/>
        <w:gridCol w:w="1725"/>
        <w:gridCol w:w="1620"/>
        <w:gridCol w:w="1470"/>
        <w:gridCol w:w="1365"/>
        <w:gridCol w:w="1080"/>
      </w:tblGrid>
      <w:tr w:rsidR="009A70AE">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9A70AE" w:rsidRDefault="00CF0586">
            <w:pPr>
              <w:pStyle w:val="normal0"/>
              <w:jc w:val="center"/>
              <w:rPr>
                <w:rFonts w:ascii="Garamond" w:eastAsia="Garamond" w:hAnsi="Garamond" w:cs="Garamond"/>
                <w:sz w:val="23"/>
                <w:szCs w:val="23"/>
              </w:rPr>
            </w:pPr>
            <w:r>
              <w:rPr>
                <w:rFonts w:ascii="Garamond" w:eastAsia="Garamond" w:hAnsi="Garamond" w:cs="Garamond"/>
                <w:b/>
                <w:bCs/>
                <w:sz w:val="23"/>
                <w:szCs w:val="23"/>
              </w:rPr>
              <w:t>Ward No</w:t>
            </w:r>
          </w:p>
        </w:tc>
        <w:tc>
          <w:tcPr>
            <w:tcW w:w="1665" w:type="dxa"/>
            <w:tcBorders>
              <w:top w:val="single" w:sz="8" w:space="0" w:color="000000"/>
              <w:left w:val="single" w:sz="8" w:space="0" w:color="000000"/>
              <w:bottom w:val="single" w:sz="8" w:space="0" w:color="000000"/>
              <w:right w:val="single" w:sz="8" w:space="0" w:color="000000"/>
            </w:tcBorders>
          </w:tcPr>
          <w:p w:rsidR="009A70AE" w:rsidRDefault="00CF0586">
            <w:pPr>
              <w:pStyle w:val="normal0"/>
              <w:jc w:val="center"/>
              <w:rPr>
                <w:rFonts w:ascii="Garamond" w:eastAsia="Garamond" w:hAnsi="Garamond" w:cs="Garamond"/>
                <w:sz w:val="23"/>
                <w:szCs w:val="23"/>
              </w:rPr>
            </w:pPr>
            <w:r>
              <w:rPr>
                <w:rFonts w:ascii="Garamond" w:eastAsia="Garamond" w:hAnsi="Garamond" w:cs="Garamond"/>
                <w:b/>
                <w:bCs/>
                <w:sz w:val="23"/>
                <w:szCs w:val="23"/>
              </w:rPr>
              <w:t>Dengue  Total (2021-25)</w:t>
            </w:r>
          </w:p>
        </w:tc>
        <w:tc>
          <w:tcPr>
            <w:tcW w:w="1725" w:type="dxa"/>
            <w:tcBorders>
              <w:top w:val="single" w:sz="8" w:space="0" w:color="000000"/>
              <w:left w:val="single" w:sz="8" w:space="0" w:color="000000"/>
              <w:bottom w:val="single" w:sz="8" w:space="0" w:color="000000"/>
              <w:right w:val="single" w:sz="8" w:space="0" w:color="000000"/>
            </w:tcBorders>
          </w:tcPr>
          <w:p w:rsidR="009A70AE" w:rsidRDefault="00CF0586">
            <w:pPr>
              <w:pStyle w:val="normal0"/>
              <w:jc w:val="center"/>
              <w:rPr>
                <w:rFonts w:ascii="Garamond" w:eastAsia="Garamond" w:hAnsi="Garamond" w:cs="Garamond"/>
                <w:sz w:val="23"/>
                <w:szCs w:val="23"/>
              </w:rPr>
            </w:pPr>
            <w:r>
              <w:rPr>
                <w:rFonts w:ascii="Garamond" w:eastAsia="Garamond" w:hAnsi="Garamond" w:cs="Garamond"/>
                <w:b/>
                <w:bCs/>
                <w:sz w:val="23"/>
                <w:szCs w:val="23"/>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rsidR="009A70AE" w:rsidRDefault="00CF0586">
            <w:pPr>
              <w:pStyle w:val="normal0"/>
              <w:jc w:val="center"/>
              <w:rPr>
                <w:rFonts w:ascii="Garamond" w:eastAsia="Garamond" w:hAnsi="Garamond" w:cs="Garamond"/>
                <w:sz w:val="23"/>
                <w:szCs w:val="23"/>
              </w:rPr>
            </w:pPr>
            <w:r>
              <w:rPr>
                <w:rFonts w:ascii="Garamond" w:eastAsia="Garamond" w:hAnsi="Garamond" w:cs="Garamond"/>
                <w:b/>
                <w:bCs/>
                <w:sz w:val="23"/>
                <w:szCs w:val="23"/>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rsidR="009A70AE" w:rsidRDefault="00CF0586">
            <w:pPr>
              <w:pStyle w:val="normal0"/>
              <w:jc w:val="center"/>
              <w:rPr>
                <w:rFonts w:ascii="Garamond" w:eastAsia="Garamond" w:hAnsi="Garamond" w:cs="Garamond"/>
                <w:sz w:val="23"/>
                <w:szCs w:val="23"/>
              </w:rPr>
            </w:pPr>
            <w:r>
              <w:rPr>
                <w:rFonts w:ascii="Garamond" w:eastAsia="Garamond" w:hAnsi="Garamond" w:cs="Garamond"/>
                <w:b/>
                <w:bCs/>
                <w:sz w:val="23"/>
                <w:szCs w:val="23"/>
              </w:rPr>
              <w:t>Mumps (2021-25)</w:t>
            </w:r>
          </w:p>
        </w:tc>
        <w:tc>
          <w:tcPr>
            <w:tcW w:w="1365" w:type="dxa"/>
            <w:tcBorders>
              <w:top w:val="single" w:sz="8" w:space="0" w:color="000000"/>
              <w:left w:val="single" w:sz="8" w:space="0" w:color="000000"/>
              <w:bottom w:val="single" w:sz="8" w:space="0" w:color="000000"/>
              <w:right w:val="single" w:sz="8" w:space="0" w:color="000000"/>
            </w:tcBorders>
          </w:tcPr>
          <w:p w:rsidR="009A70AE" w:rsidRDefault="00CF0586">
            <w:pPr>
              <w:pStyle w:val="normal0"/>
              <w:jc w:val="center"/>
              <w:rPr>
                <w:rFonts w:ascii="Garamond" w:eastAsia="Garamond" w:hAnsi="Garamond" w:cs="Garamond"/>
                <w:sz w:val="23"/>
                <w:szCs w:val="23"/>
              </w:rPr>
            </w:pPr>
            <w:r>
              <w:rPr>
                <w:rFonts w:ascii="Garamond" w:eastAsia="Garamond" w:hAnsi="Garamond" w:cs="Garamond"/>
                <w:b/>
                <w:bCs/>
                <w:sz w:val="23"/>
                <w:szCs w:val="23"/>
              </w:rPr>
              <w:t>ADD (2021-25)</w:t>
            </w:r>
          </w:p>
        </w:tc>
        <w:tc>
          <w:tcPr>
            <w:tcW w:w="1080" w:type="dxa"/>
            <w:tcBorders>
              <w:top w:val="single" w:sz="8" w:space="0" w:color="000000"/>
              <w:left w:val="single" w:sz="8" w:space="0" w:color="000000"/>
              <w:bottom w:val="single" w:sz="8" w:space="0" w:color="000000"/>
              <w:right w:val="single" w:sz="8" w:space="0" w:color="000000"/>
            </w:tcBorders>
          </w:tcPr>
          <w:p w:rsidR="009A70AE" w:rsidRDefault="00CF0586">
            <w:pPr>
              <w:pStyle w:val="normal0"/>
              <w:jc w:val="center"/>
              <w:rPr>
                <w:rFonts w:ascii="Garamond" w:eastAsia="Garamond" w:hAnsi="Garamond" w:cs="Garamond"/>
                <w:sz w:val="23"/>
                <w:szCs w:val="23"/>
              </w:rPr>
            </w:pPr>
            <w:r>
              <w:rPr>
                <w:rFonts w:ascii="Garamond" w:eastAsia="Garamond" w:hAnsi="Garamond" w:cs="Garamond"/>
                <w:b/>
                <w:bCs/>
                <w:sz w:val="23"/>
                <w:szCs w:val="23"/>
              </w:rPr>
              <w:t>Total Cases</w:t>
            </w:r>
          </w:p>
        </w:tc>
      </w:tr>
      <w:tr w:rsidR="009A70AE">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380" w:after="380"/>
              <w:ind w:left="140" w:right="140"/>
              <w:jc w:val="center"/>
              <w:rPr>
                <w:rFonts w:ascii="Garamond" w:eastAsia="Garamond" w:hAnsi="Garamond" w:cs="Garamond"/>
                <w:sz w:val="23"/>
                <w:szCs w:val="23"/>
              </w:rPr>
            </w:pPr>
            <w:r>
              <w:rPr>
                <w:rFonts w:ascii="Garamond" w:eastAsia="Garamond" w:hAnsi="Garamond" w:cs="Garamond"/>
                <w:sz w:val="23"/>
                <w:szCs w:val="23"/>
              </w:rPr>
              <w:t>105</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380" w:after="380"/>
              <w:ind w:left="140" w:right="140"/>
              <w:jc w:val="center"/>
              <w:rPr>
                <w:rFonts w:ascii="Garamond" w:eastAsia="Garamond" w:hAnsi="Garamond" w:cs="Garamond"/>
                <w:sz w:val="23"/>
                <w:szCs w:val="23"/>
              </w:rPr>
            </w:pPr>
            <w:r>
              <w:rPr>
                <w:rFonts w:ascii="Garamond" w:eastAsia="Garamond" w:hAnsi="Garamond" w:cs="Garamond"/>
                <w:sz w:val="23"/>
                <w:szCs w:val="23"/>
              </w:rPr>
              <w:t>25</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9A70AE" w:rsidRDefault="00CF0586">
            <w:pPr>
              <w:pStyle w:val="normal0"/>
              <w:spacing w:before="380" w:after="380"/>
              <w:ind w:left="140" w:right="140"/>
              <w:jc w:val="center"/>
              <w:rPr>
                <w:rFonts w:ascii="Garamond" w:eastAsia="Garamond" w:hAnsi="Garamond" w:cs="Garamond"/>
                <w:sz w:val="23"/>
                <w:szCs w:val="23"/>
              </w:rPr>
            </w:pPr>
            <w:r>
              <w:rPr>
                <w:rFonts w:ascii="Garamond" w:eastAsia="Garamond" w:hAnsi="Garamond" w:cs="Garamond"/>
                <w:sz w:val="23"/>
                <w:szCs w:val="23"/>
              </w:rPr>
              <w:t>3</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380" w:after="380"/>
              <w:ind w:left="140" w:right="140"/>
              <w:jc w:val="left"/>
              <w:rPr>
                <w:rFonts w:ascii="Garamond" w:eastAsia="Garamond" w:hAnsi="Garamond" w:cs="Garamond"/>
                <w:sz w:val="23"/>
                <w:szCs w:val="23"/>
              </w:rPr>
            </w:pPr>
            <w:r>
              <w:rPr>
                <w:rFonts w:ascii="Garamond" w:eastAsia="Garamond" w:hAnsi="Garamond" w:cs="Garamond"/>
                <w:sz w:val="23"/>
                <w:szCs w:val="23"/>
              </w:rPr>
              <w:t>5</w:t>
            </w:r>
          </w:p>
        </w:tc>
        <w:tc>
          <w:tcPr>
            <w:tcW w:w="1365" w:type="dxa"/>
            <w:tcBorders>
              <w:top w:val="single" w:sz="8" w:space="0" w:color="000000"/>
              <w:left w:val="single" w:sz="8" w:space="0" w:color="000000"/>
              <w:bottom w:val="single" w:sz="8" w:space="0" w:color="000000"/>
              <w:right w:val="single" w:sz="8"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251</w:t>
            </w:r>
          </w:p>
        </w:tc>
        <w:tc>
          <w:tcPr>
            <w:tcW w:w="1080" w:type="dxa"/>
            <w:tcBorders>
              <w:top w:val="single" w:sz="8" w:space="0" w:color="000000"/>
              <w:left w:val="single" w:sz="8" w:space="0" w:color="000000"/>
              <w:bottom w:val="single" w:sz="8" w:space="0" w:color="000000"/>
              <w:right w:val="single" w:sz="8"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289</w:t>
            </w:r>
          </w:p>
        </w:tc>
      </w:tr>
      <w:tr w:rsidR="009A70AE">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380" w:after="380"/>
              <w:ind w:left="140" w:right="140"/>
              <w:jc w:val="left"/>
              <w:rPr>
                <w:rFonts w:ascii="Garamond" w:eastAsia="Garamond" w:hAnsi="Garamond" w:cs="Garamond"/>
                <w:sz w:val="23"/>
                <w:szCs w:val="23"/>
              </w:rPr>
            </w:pPr>
          </w:p>
        </w:tc>
        <w:tc>
          <w:tcPr>
            <w:tcW w:w="1365"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c>
          <w:tcPr>
            <w:tcW w:w="1080"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r>
      <w:tr w:rsidR="009A70AE">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380" w:after="380"/>
              <w:ind w:left="140" w:right="140"/>
              <w:jc w:val="left"/>
              <w:rPr>
                <w:rFonts w:ascii="Garamond" w:eastAsia="Garamond" w:hAnsi="Garamond" w:cs="Garamond"/>
                <w:sz w:val="23"/>
                <w:szCs w:val="23"/>
              </w:rPr>
            </w:pPr>
          </w:p>
        </w:tc>
        <w:tc>
          <w:tcPr>
            <w:tcW w:w="1365"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c>
          <w:tcPr>
            <w:tcW w:w="1080"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r>
      <w:tr w:rsidR="009A70AE">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380" w:after="380"/>
              <w:ind w:left="140" w:right="140"/>
              <w:jc w:val="left"/>
              <w:rPr>
                <w:rFonts w:ascii="Garamond" w:eastAsia="Garamond" w:hAnsi="Garamond" w:cs="Garamond"/>
                <w:sz w:val="23"/>
                <w:szCs w:val="23"/>
              </w:rPr>
            </w:pPr>
          </w:p>
        </w:tc>
        <w:tc>
          <w:tcPr>
            <w:tcW w:w="1365"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c>
          <w:tcPr>
            <w:tcW w:w="1080"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r>
      <w:tr w:rsidR="009A70AE">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380" w:after="380"/>
              <w:ind w:left="140" w:right="140"/>
              <w:jc w:val="left"/>
              <w:rPr>
                <w:rFonts w:ascii="Garamond" w:eastAsia="Garamond" w:hAnsi="Garamond" w:cs="Garamond"/>
                <w:sz w:val="23"/>
                <w:szCs w:val="23"/>
              </w:rPr>
            </w:pPr>
          </w:p>
        </w:tc>
        <w:tc>
          <w:tcPr>
            <w:tcW w:w="1365"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c>
          <w:tcPr>
            <w:tcW w:w="1080"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r>
      <w:tr w:rsidR="009A70AE">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380" w:after="380"/>
              <w:ind w:left="140" w:right="140"/>
              <w:jc w:val="left"/>
              <w:rPr>
                <w:rFonts w:ascii="Garamond" w:eastAsia="Garamond" w:hAnsi="Garamond" w:cs="Garamond"/>
                <w:sz w:val="23"/>
                <w:szCs w:val="23"/>
              </w:rPr>
            </w:pPr>
          </w:p>
        </w:tc>
        <w:tc>
          <w:tcPr>
            <w:tcW w:w="1365"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c>
          <w:tcPr>
            <w:tcW w:w="1080"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r>
      <w:tr w:rsidR="009A70AE">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380" w:after="380"/>
              <w:ind w:left="140" w:right="140"/>
              <w:jc w:val="left"/>
              <w:rPr>
                <w:rFonts w:ascii="Garamond" w:eastAsia="Garamond" w:hAnsi="Garamond" w:cs="Garamond"/>
                <w:sz w:val="23"/>
                <w:szCs w:val="23"/>
              </w:rPr>
            </w:pPr>
          </w:p>
        </w:tc>
        <w:tc>
          <w:tcPr>
            <w:tcW w:w="1365"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c>
          <w:tcPr>
            <w:tcW w:w="1080"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r>
      <w:tr w:rsidR="009A70AE">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380" w:after="380"/>
              <w:ind w:left="140" w:right="140"/>
              <w:jc w:val="left"/>
              <w:rPr>
                <w:rFonts w:ascii="Garamond" w:eastAsia="Garamond" w:hAnsi="Garamond" w:cs="Garamond"/>
                <w:sz w:val="23"/>
                <w:szCs w:val="23"/>
              </w:rPr>
            </w:pPr>
          </w:p>
        </w:tc>
        <w:tc>
          <w:tcPr>
            <w:tcW w:w="1365"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c>
          <w:tcPr>
            <w:tcW w:w="1080"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r>
      <w:tr w:rsidR="009A70AE">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lastRenderedPageBreak/>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380" w:after="380"/>
              <w:ind w:left="140" w:right="140"/>
              <w:jc w:val="left"/>
              <w:rPr>
                <w:rFonts w:ascii="Garamond" w:eastAsia="Garamond" w:hAnsi="Garamond" w:cs="Garamond"/>
                <w:sz w:val="23"/>
                <w:szCs w:val="23"/>
              </w:rPr>
            </w:pPr>
          </w:p>
        </w:tc>
        <w:tc>
          <w:tcPr>
            <w:tcW w:w="1365"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c>
          <w:tcPr>
            <w:tcW w:w="1080"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r>
      <w:tr w:rsidR="009A70AE">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380" w:after="380"/>
              <w:ind w:left="140" w:right="140"/>
              <w:jc w:val="left"/>
              <w:rPr>
                <w:rFonts w:ascii="Garamond" w:eastAsia="Garamond" w:hAnsi="Garamond" w:cs="Garamond"/>
                <w:sz w:val="23"/>
                <w:szCs w:val="23"/>
              </w:rPr>
            </w:pPr>
          </w:p>
        </w:tc>
        <w:tc>
          <w:tcPr>
            <w:tcW w:w="1365"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c>
          <w:tcPr>
            <w:tcW w:w="1080"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r>
      <w:tr w:rsidR="009A70AE">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380" w:after="380"/>
              <w:ind w:left="140" w:right="140"/>
              <w:jc w:val="left"/>
              <w:rPr>
                <w:rFonts w:ascii="Garamond" w:eastAsia="Garamond" w:hAnsi="Garamond" w:cs="Garamond"/>
                <w:sz w:val="23"/>
                <w:szCs w:val="23"/>
              </w:rPr>
            </w:pPr>
          </w:p>
        </w:tc>
        <w:tc>
          <w:tcPr>
            <w:tcW w:w="1365"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c>
          <w:tcPr>
            <w:tcW w:w="1080"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r>
      <w:tr w:rsidR="009A70AE">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380" w:after="380"/>
              <w:ind w:left="140" w:right="140"/>
              <w:jc w:val="left"/>
              <w:rPr>
                <w:rFonts w:ascii="Garamond" w:eastAsia="Garamond" w:hAnsi="Garamond" w:cs="Garamond"/>
                <w:sz w:val="23"/>
                <w:szCs w:val="23"/>
              </w:rPr>
            </w:pPr>
          </w:p>
        </w:tc>
        <w:tc>
          <w:tcPr>
            <w:tcW w:w="1365"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c>
          <w:tcPr>
            <w:tcW w:w="1080"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r>
      <w:tr w:rsidR="009A70AE">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380" w:after="380"/>
              <w:ind w:left="140" w:right="140"/>
              <w:jc w:val="left"/>
              <w:rPr>
                <w:rFonts w:ascii="Garamond" w:eastAsia="Garamond" w:hAnsi="Garamond" w:cs="Garamond"/>
                <w:sz w:val="23"/>
                <w:szCs w:val="23"/>
              </w:rPr>
            </w:pPr>
          </w:p>
        </w:tc>
        <w:tc>
          <w:tcPr>
            <w:tcW w:w="1365"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c>
          <w:tcPr>
            <w:tcW w:w="1080"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r>
      <w:tr w:rsidR="009A70AE">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380" w:after="380"/>
              <w:ind w:left="140" w:right="140"/>
              <w:jc w:val="left"/>
              <w:rPr>
                <w:rFonts w:ascii="Garamond" w:eastAsia="Garamond" w:hAnsi="Garamond" w:cs="Garamond"/>
                <w:sz w:val="23"/>
                <w:szCs w:val="23"/>
              </w:rPr>
            </w:pPr>
          </w:p>
        </w:tc>
        <w:tc>
          <w:tcPr>
            <w:tcW w:w="1365"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c>
          <w:tcPr>
            <w:tcW w:w="1080"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r>
      <w:tr w:rsidR="009A70AE">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380" w:after="380"/>
              <w:ind w:left="140" w:right="140"/>
              <w:jc w:val="left"/>
              <w:rPr>
                <w:rFonts w:ascii="Garamond" w:eastAsia="Garamond" w:hAnsi="Garamond" w:cs="Garamond"/>
                <w:sz w:val="23"/>
                <w:szCs w:val="23"/>
              </w:rPr>
            </w:pPr>
          </w:p>
        </w:tc>
        <w:tc>
          <w:tcPr>
            <w:tcW w:w="1365"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c>
          <w:tcPr>
            <w:tcW w:w="1080"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r>
      <w:tr w:rsidR="009A70AE">
        <w:trPr>
          <w:cantSplit/>
          <w:trHeight w:val="787"/>
          <w:tblHeader/>
        </w:trPr>
        <w:tc>
          <w:tcPr>
            <w:tcW w:w="960" w:type="dxa"/>
            <w:tcBorders>
              <w:top w:val="single" w:sz="8" w:space="0" w:color="000000"/>
              <w:left w:val="single" w:sz="8" w:space="0" w:color="000000"/>
              <w:bottom w:val="single" w:sz="8" w:space="0" w:color="000000"/>
              <w:right w:val="single" w:sz="8"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380" w:after="380"/>
              <w:ind w:left="140" w:right="140"/>
              <w:jc w:val="left"/>
              <w:rPr>
                <w:rFonts w:ascii="Garamond" w:eastAsia="Garamond" w:hAnsi="Garamond" w:cs="Garamond"/>
                <w:sz w:val="23"/>
                <w:szCs w:val="23"/>
              </w:rPr>
            </w:pPr>
          </w:p>
        </w:tc>
        <w:tc>
          <w:tcPr>
            <w:tcW w:w="1365"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c>
          <w:tcPr>
            <w:tcW w:w="1080"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r>
      <w:tr w:rsidR="009A70AE">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9A70AE" w:rsidRDefault="009A70AE">
            <w:pPr>
              <w:pStyle w:val="normal0"/>
              <w:spacing w:before="380" w:after="380"/>
              <w:ind w:left="140" w:right="140"/>
              <w:jc w:val="center"/>
              <w:rPr>
                <w:rFonts w:ascii="Garamond" w:eastAsia="Garamond" w:hAnsi="Garamond" w:cs="Garamond"/>
                <w:sz w:val="23"/>
                <w:szCs w:val="23"/>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380" w:after="380"/>
              <w:ind w:left="140" w:right="140"/>
              <w:jc w:val="left"/>
              <w:rPr>
                <w:rFonts w:ascii="Garamond" w:eastAsia="Garamond" w:hAnsi="Garamond" w:cs="Garamond"/>
                <w:sz w:val="23"/>
                <w:szCs w:val="23"/>
              </w:rPr>
            </w:pPr>
          </w:p>
        </w:tc>
        <w:tc>
          <w:tcPr>
            <w:tcW w:w="1365"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c>
          <w:tcPr>
            <w:tcW w:w="1080" w:type="dxa"/>
            <w:tcBorders>
              <w:top w:val="single" w:sz="8" w:space="0" w:color="000000"/>
              <w:left w:val="single" w:sz="8" w:space="0" w:color="000000"/>
              <w:bottom w:val="single" w:sz="8" w:space="0" w:color="000000"/>
              <w:right w:val="single" w:sz="8" w:space="0" w:color="000000"/>
            </w:tcBorders>
          </w:tcPr>
          <w:p w:rsidR="009A70AE" w:rsidRDefault="009A70AE">
            <w:pPr>
              <w:pStyle w:val="normal0"/>
              <w:rPr>
                <w:rFonts w:ascii="Garamond" w:eastAsia="Garamond" w:hAnsi="Garamond" w:cs="Garamond"/>
                <w:sz w:val="23"/>
                <w:szCs w:val="23"/>
              </w:rPr>
            </w:pPr>
          </w:p>
        </w:tc>
      </w:tr>
    </w:tbl>
    <w:p w:rsidR="009A70AE" w:rsidRDefault="009A70AE">
      <w:pPr>
        <w:pStyle w:val="normal0"/>
        <w:rPr>
          <w:rFonts w:ascii="Garamond" w:eastAsia="Garamond" w:hAnsi="Garamond" w:cs="Garamond"/>
          <w:sz w:val="23"/>
          <w:szCs w:val="23"/>
        </w:rPr>
      </w:pP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By overlaying five years of data, we have identified ward 13,14,16 Red Zone' Wards. These are wards where at least two different categories of diseases (e.g., Dengue and Lepto) recurred in consecutive years. Ward </w:t>
      </w:r>
      <w:r>
        <w:rPr>
          <w:rFonts w:ascii="Garamond" w:eastAsia="Garamond" w:hAnsi="Garamond" w:cs="Garamond"/>
          <w:b/>
          <w:bCs/>
          <w:sz w:val="23"/>
          <w:szCs w:val="23"/>
        </w:rPr>
        <w:t>13,14,16</w:t>
      </w:r>
      <w:r>
        <w:rPr>
          <w:rFonts w:ascii="Garamond" w:eastAsia="Garamond" w:hAnsi="Garamond" w:cs="Garamond"/>
          <w:sz w:val="23"/>
          <w:szCs w:val="23"/>
        </w:rPr>
        <w:t xml:space="preserve"> is categorized as the </w:t>
      </w:r>
      <w:r>
        <w:rPr>
          <w:rFonts w:ascii="Garamond" w:eastAsia="Garamond" w:hAnsi="Garamond" w:cs="Garamond"/>
          <w:b/>
          <w:bCs/>
          <w:sz w:val="23"/>
          <w:szCs w:val="23"/>
        </w:rPr>
        <w:t>Highest Priority Hotspot</w:t>
      </w:r>
      <w:r>
        <w:rPr>
          <w:rFonts w:ascii="Garamond" w:eastAsia="Garamond" w:hAnsi="Garamond" w:cs="Garamond"/>
          <w:sz w:val="23"/>
          <w:szCs w:val="23"/>
        </w:rPr>
        <w:t xml:space="preserve"> due to its combination of flood vulnerability and high vector density. Future health infrastructure, such as the proposed </w:t>
      </w:r>
      <w:r>
        <w:rPr>
          <w:rFonts w:ascii="Garamond" w:eastAsia="Garamond" w:hAnsi="Garamond" w:cs="Garamond"/>
          <w:b/>
          <w:bCs/>
          <w:sz w:val="23"/>
          <w:szCs w:val="23"/>
        </w:rPr>
        <w:t xml:space="preserve">R.O plants </w:t>
      </w:r>
      <w:r>
        <w:rPr>
          <w:rFonts w:ascii="Garamond" w:eastAsia="Garamond" w:hAnsi="Garamond" w:cs="Garamond"/>
          <w:sz w:val="23"/>
          <w:szCs w:val="23"/>
        </w:rPr>
        <w:t>should be prioritized.for t</w:t>
      </w:r>
    </w:p>
    <w:p w:rsidR="009A70AE" w:rsidRDefault="00CF0586">
      <w:pPr>
        <w:pStyle w:val="Heading1"/>
        <w:spacing w:line="360" w:lineRule="auto"/>
        <w:jc w:val="center"/>
        <w:rPr>
          <w:rFonts w:ascii="Garamond" w:eastAsia="Garamond" w:hAnsi="Garamond" w:cs="Garamond"/>
          <w:color w:val="000000"/>
          <w:sz w:val="34"/>
          <w:szCs w:val="34"/>
        </w:rPr>
      </w:pPr>
      <w:bookmarkStart w:id="57" w:name="_Toc223607519"/>
      <w:r>
        <w:rPr>
          <w:rFonts w:ascii="Garamond" w:eastAsia="Garamond" w:hAnsi="Garamond" w:cs="Garamond"/>
          <w:color w:val="000000"/>
          <w:sz w:val="34"/>
          <w:szCs w:val="34"/>
        </w:rPr>
        <w:lastRenderedPageBreak/>
        <w:t>Preparedness and Response Protocol at LSG Level</w:t>
      </w:r>
      <w:bookmarkEnd w:id="57"/>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This section describes the operational framework for the LSGI once a pandemic is declared. It explains how the LSGI and health system will move from routine data collection to active response, using a One Health approach.</w:t>
      </w:r>
    </w:p>
    <w:p w:rsidR="009A70AE" w:rsidRDefault="00CF0586">
      <w:pPr>
        <w:pStyle w:val="Heading2"/>
        <w:rPr>
          <w:rFonts w:ascii="Garamond" w:eastAsia="Garamond" w:hAnsi="Garamond" w:cs="Garamond"/>
          <w:color w:val="000000"/>
          <w:sz w:val="34"/>
          <w:szCs w:val="34"/>
        </w:rPr>
      </w:pPr>
      <w:bookmarkStart w:id="58" w:name="_Toc223607520"/>
      <w:r>
        <w:rPr>
          <w:rFonts w:ascii="Garamond" w:eastAsia="Garamond" w:hAnsi="Garamond" w:cs="Garamond"/>
          <w:color w:val="000000"/>
          <w:sz w:val="34"/>
          <w:szCs w:val="34"/>
        </w:rPr>
        <w:t>Constitution of One Health Committee</w:t>
      </w:r>
      <w:bookmarkEnd w:id="58"/>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The LSGD shall constitute a One Health Committee comprising the LSGI President, Medical Officers (Modern Medicine, AYUSH, and Veterinary), the Health Inspector, and the Veterinary Surgeon.</w:t>
      </w:r>
    </w:p>
    <w:p w:rsidR="009A70AE" w:rsidRDefault="009A70AE">
      <w:pPr>
        <w:pStyle w:val="normal0"/>
        <w:rPr>
          <w:rFonts w:ascii="Garamond" w:eastAsia="Garamond" w:hAnsi="Garamond" w:cs="Garamond"/>
          <w:sz w:val="23"/>
          <w:szCs w:val="23"/>
        </w:rPr>
      </w:pPr>
    </w:p>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 xml:space="preserve">Objective: </w:t>
      </w:r>
      <w:r>
        <w:rPr>
          <w:rFonts w:ascii="Garamond" w:eastAsia="Garamond" w:hAnsi="Garamond" w:cs="Garamond"/>
          <w:sz w:val="23"/>
          <w:szCs w:val="23"/>
        </w:rPr>
        <w:t>The One Health Committee coordinates human, animal, and environmental health to prevent and control pandemics.</w:t>
      </w:r>
    </w:p>
    <w:p w:rsidR="009A70AE" w:rsidRDefault="009A70AE">
      <w:pPr>
        <w:pStyle w:val="normal0"/>
        <w:rPr>
          <w:rFonts w:ascii="Garamond" w:eastAsia="Garamond" w:hAnsi="Garamond" w:cs="Garamond"/>
          <w:sz w:val="23"/>
          <w:szCs w:val="23"/>
        </w:rPr>
      </w:pPr>
    </w:p>
    <w:tbl>
      <w:tblPr>
        <w:tblStyle w:val="afffffffffffffffffffffffff8"/>
        <w:tblW w:w="10260" w:type="dxa"/>
        <w:tblInd w:w="5" w:type="dxa"/>
        <w:tblBorders>
          <w:top w:val="nil"/>
          <w:left w:val="nil"/>
          <w:bottom w:val="nil"/>
          <w:right w:val="nil"/>
          <w:insideH w:val="nil"/>
          <w:insideV w:val="nil"/>
        </w:tblBorders>
        <w:tblLayout w:type="fixed"/>
        <w:tblLook w:val="0600"/>
      </w:tblPr>
      <w:tblGrid>
        <w:gridCol w:w="630"/>
        <w:gridCol w:w="1980"/>
        <w:gridCol w:w="2340"/>
        <w:gridCol w:w="1815"/>
        <w:gridCol w:w="1620"/>
        <w:gridCol w:w="1875"/>
      </w:tblGrid>
      <w:tr w:rsidR="009A70A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Sl No</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Name</w:t>
            </w:r>
          </w:p>
        </w:tc>
        <w:tc>
          <w:tcPr>
            <w:tcW w:w="23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 xml:space="preserve">Contact Number </w:t>
            </w:r>
          </w:p>
        </w:tc>
      </w:tr>
      <w:tr w:rsidR="009A70A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Ajitha Sasi</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9895203404</w:t>
            </w:r>
          </w:p>
        </w:tc>
      </w:tr>
      <w:tr w:rsidR="009A70A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2</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Dr.Bindupriya</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9744013728</w:t>
            </w:r>
          </w:p>
        </w:tc>
      </w:tr>
      <w:tr w:rsidR="009A70A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3</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Dr.Deepa</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9446926099</w:t>
            </w:r>
          </w:p>
        </w:tc>
      </w:tr>
      <w:tr w:rsidR="009A70A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4</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Dr.Bhagyalekshmi</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8848186525</w:t>
            </w:r>
          </w:p>
        </w:tc>
      </w:tr>
      <w:tr w:rsidR="009A70A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5</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Sudees Sukumaran</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9447106842</w:t>
            </w:r>
          </w:p>
        </w:tc>
      </w:tr>
      <w:tr w:rsidR="009A70A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6</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Veena</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9496756746</w:t>
            </w:r>
          </w:p>
        </w:tc>
      </w:tr>
      <w:tr w:rsidR="009A70A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7</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Sona</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9846612423</w:t>
            </w:r>
          </w:p>
        </w:tc>
      </w:tr>
      <w:tr w:rsidR="009A70A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8</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Manjunath M M</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9497980293</w:t>
            </w:r>
          </w:p>
        </w:tc>
      </w:tr>
      <w:tr w:rsidR="009A70A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9</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Mary Yesudas</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8129315935</w:t>
            </w:r>
          </w:p>
        </w:tc>
      </w:tr>
      <w:tr w:rsidR="009A70A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10</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Indulekha</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8281701364</w:t>
            </w:r>
          </w:p>
        </w:tc>
      </w:tr>
      <w:tr w:rsidR="009A70A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11</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Vinod ,Lion’s club</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9349799969</w:t>
            </w:r>
          </w:p>
        </w:tc>
      </w:tr>
      <w:tr w:rsidR="009A70AE">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lastRenderedPageBreak/>
              <w:t>12</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color w:val="FF0000"/>
                <w:sz w:val="23"/>
                <w:szCs w:val="23"/>
              </w:rPr>
            </w:pPr>
            <w:r>
              <w:rPr>
                <w:rFonts w:ascii="Garamond" w:eastAsia="Garamond" w:hAnsi="Garamond" w:cs="Garamond"/>
                <w:color w:val="FF0000"/>
                <w:sz w:val="23"/>
                <w:szCs w:val="23"/>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r>
    </w:tbl>
    <w:p w:rsidR="009A70AE" w:rsidRDefault="009A70AE">
      <w:pPr>
        <w:pStyle w:val="normal0"/>
        <w:rPr>
          <w:rFonts w:ascii="Garamond" w:eastAsia="Garamond" w:hAnsi="Garamond" w:cs="Garamond"/>
          <w:sz w:val="23"/>
          <w:szCs w:val="23"/>
        </w:rPr>
      </w:pPr>
    </w:p>
    <w:p w:rsidR="009A70AE" w:rsidRDefault="00CF0586">
      <w:pPr>
        <w:pStyle w:val="Heading3"/>
        <w:rPr>
          <w:rFonts w:ascii="Garamond" w:eastAsia="Garamond" w:hAnsi="Garamond" w:cs="Garamond"/>
          <w:color w:val="000000"/>
          <w:sz w:val="30"/>
          <w:szCs w:val="30"/>
        </w:rPr>
      </w:pPr>
      <w:bookmarkStart w:id="59" w:name="_heading=h.1wiuhzcshkck" w:colFirst="0" w:colLast="0"/>
      <w:bookmarkEnd w:id="59"/>
      <w:r>
        <w:rPr>
          <w:rFonts w:ascii="Garamond" w:eastAsia="Garamond" w:hAnsi="Garamond" w:cs="Garamond"/>
          <w:color w:val="000000"/>
          <w:sz w:val="30"/>
          <w:szCs w:val="30"/>
        </w:rPr>
        <w:t>Key Responsibilities:</w:t>
      </w:r>
    </w:p>
    <w:p w:rsidR="009A70AE" w:rsidRDefault="00CF0586">
      <w:pPr>
        <w:pStyle w:val="normal0"/>
        <w:numPr>
          <w:ilvl w:val="0"/>
          <w:numId w:val="24"/>
        </w:numPr>
        <w:spacing w:line="360" w:lineRule="auto"/>
        <w:rPr>
          <w:rFonts w:ascii="Garamond" w:eastAsia="Garamond" w:hAnsi="Garamond" w:cs="Garamond"/>
          <w:sz w:val="26"/>
          <w:szCs w:val="26"/>
        </w:rPr>
      </w:pPr>
      <w:r>
        <w:rPr>
          <w:rFonts w:ascii="Garamond" w:eastAsia="Garamond" w:hAnsi="Garamond" w:cs="Garamond"/>
          <w:sz w:val="23"/>
          <w:szCs w:val="23"/>
        </w:rPr>
        <w:t xml:space="preserve"> Review disease surveillance data (human + animal)</w:t>
      </w:r>
    </w:p>
    <w:p w:rsidR="009A70AE" w:rsidRDefault="00CF0586">
      <w:pPr>
        <w:pStyle w:val="normal0"/>
        <w:numPr>
          <w:ilvl w:val="0"/>
          <w:numId w:val="24"/>
        </w:numPr>
        <w:spacing w:line="360" w:lineRule="auto"/>
        <w:rPr>
          <w:rFonts w:ascii="Garamond" w:eastAsia="Garamond" w:hAnsi="Garamond" w:cs="Garamond"/>
          <w:sz w:val="26"/>
          <w:szCs w:val="26"/>
        </w:rPr>
      </w:pPr>
      <w:r>
        <w:rPr>
          <w:rFonts w:ascii="Garamond" w:eastAsia="Garamond" w:hAnsi="Garamond" w:cs="Garamond"/>
          <w:sz w:val="23"/>
          <w:szCs w:val="23"/>
        </w:rPr>
        <w:t>Conduct ward-wise risk assessment and vulnerability mapping</w:t>
      </w:r>
    </w:p>
    <w:p w:rsidR="009A70AE" w:rsidRDefault="00CF0586">
      <w:pPr>
        <w:pStyle w:val="normal0"/>
        <w:numPr>
          <w:ilvl w:val="0"/>
          <w:numId w:val="24"/>
        </w:numPr>
        <w:spacing w:line="360" w:lineRule="auto"/>
        <w:rPr>
          <w:rFonts w:ascii="Garamond" w:eastAsia="Garamond" w:hAnsi="Garamond" w:cs="Garamond"/>
          <w:sz w:val="26"/>
          <w:szCs w:val="26"/>
        </w:rPr>
      </w:pPr>
      <w:r>
        <w:rPr>
          <w:rFonts w:ascii="Garamond" w:eastAsia="Garamond" w:hAnsi="Garamond" w:cs="Garamond"/>
          <w:sz w:val="23"/>
          <w:szCs w:val="23"/>
        </w:rPr>
        <w:t xml:space="preserve"> Approve quarantine/isolation centre locations</w:t>
      </w:r>
    </w:p>
    <w:p w:rsidR="009A70AE" w:rsidRDefault="00CF0586">
      <w:pPr>
        <w:pStyle w:val="normal0"/>
        <w:numPr>
          <w:ilvl w:val="0"/>
          <w:numId w:val="24"/>
        </w:numPr>
        <w:spacing w:line="360" w:lineRule="auto"/>
        <w:rPr>
          <w:rFonts w:ascii="Garamond" w:eastAsia="Garamond" w:hAnsi="Garamond" w:cs="Garamond"/>
          <w:sz w:val="26"/>
          <w:szCs w:val="26"/>
        </w:rPr>
      </w:pPr>
      <w:r>
        <w:rPr>
          <w:rFonts w:ascii="Garamond" w:eastAsia="Garamond" w:hAnsi="Garamond" w:cs="Garamond"/>
          <w:sz w:val="23"/>
          <w:szCs w:val="23"/>
        </w:rPr>
        <w:t xml:space="preserve"> Coordinate with district for resources (PPE, oxygen, ambulances)</w:t>
      </w:r>
    </w:p>
    <w:p w:rsidR="009A70AE" w:rsidRDefault="00CF0586">
      <w:pPr>
        <w:pStyle w:val="normal0"/>
        <w:numPr>
          <w:ilvl w:val="0"/>
          <w:numId w:val="24"/>
        </w:numPr>
        <w:spacing w:line="360" w:lineRule="auto"/>
        <w:rPr>
          <w:rFonts w:ascii="Garamond" w:eastAsia="Garamond" w:hAnsi="Garamond" w:cs="Garamond"/>
          <w:sz w:val="26"/>
          <w:szCs w:val="26"/>
        </w:rPr>
      </w:pPr>
      <w:r>
        <w:rPr>
          <w:rFonts w:ascii="Garamond" w:eastAsia="Garamond" w:hAnsi="Garamond" w:cs="Garamond"/>
          <w:sz w:val="23"/>
          <w:szCs w:val="23"/>
        </w:rPr>
        <w:t>Periodically review health system surge capacity, including beds, oxygen, human resources, and ambulances.</w:t>
      </w:r>
    </w:p>
    <w:p w:rsidR="009A70AE" w:rsidRDefault="00CF0586">
      <w:pPr>
        <w:pStyle w:val="normal0"/>
        <w:numPr>
          <w:ilvl w:val="0"/>
          <w:numId w:val="24"/>
        </w:numPr>
        <w:spacing w:line="360" w:lineRule="auto"/>
        <w:rPr>
          <w:rFonts w:ascii="Garamond" w:eastAsia="Garamond" w:hAnsi="Garamond" w:cs="Garamond"/>
          <w:sz w:val="26"/>
          <w:szCs w:val="26"/>
        </w:rPr>
      </w:pPr>
      <w:r>
        <w:rPr>
          <w:rFonts w:ascii="Garamond" w:eastAsia="Garamond" w:hAnsi="Garamond" w:cs="Garamond"/>
          <w:sz w:val="23"/>
          <w:szCs w:val="23"/>
        </w:rPr>
        <w:t>Approve and monitor risk communication and community engagement strategies, including rumour management.</w:t>
      </w:r>
    </w:p>
    <w:p w:rsidR="009A70AE" w:rsidRDefault="00CF0586">
      <w:pPr>
        <w:pStyle w:val="normal0"/>
        <w:numPr>
          <w:ilvl w:val="0"/>
          <w:numId w:val="24"/>
        </w:numPr>
        <w:spacing w:line="360" w:lineRule="auto"/>
        <w:rPr>
          <w:rFonts w:ascii="Garamond" w:eastAsia="Garamond" w:hAnsi="Garamond" w:cs="Garamond"/>
          <w:sz w:val="26"/>
          <w:szCs w:val="26"/>
        </w:rPr>
      </w:pPr>
      <w:r>
        <w:rPr>
          <w:rFonts w:ascii="Garamond" w:eastAsia="Garamond" w:hAnsi="Garamond" w:cs="Garamond"/>
          <w:sz w:val="23"/>
          <w:szCs w:val="23"/>
        </w:rPr>
        <w:t>Ensure protection and service continuity for vulnerable groups (elderly, persons with disabilities, dialysis patients, coastal populations).</w:t>
      </w:r>
    </w:p>
    <w:p w:rsidR="009A70AE" w:rsidRDefault="00CF0586">
      <w:pPr>
        <w:pStyle w:val="normal0"/>
        <w:numPr>
          <w:ilvl w:val="0"/>
          <w:numId w:val="24"/>
        </w:numPr>
        <w:spacing w:line="360" w:lineRule="auto"/>
        <w:rPr>
          <w:rFonts w:ascii="Garamond" w:eastAsia="Garamond" w:hAnsi="Garamond" w:cs="Garamond"/>
          <w:sz w:val="26"/>
          <w:szCs w:val="26"/>
        </w:rPr>
      </w:pPr>
      <w:r>
        <w:rPr>
          <w:rFonts w:ascii="Garamond" w:eastAsia="Garamond" w:hAnsi="Garamond" w:cs="Garamond"/>
          <w:sz w:val="23"/>
          <w:szCs w:val="23"/>
        </w:rPr>
        <w:t xml:space="preserve"> Conduct quarterly mock drills</w:t>
      </w:r>
    </w:p>
    <w:p w:rsidR="009A70AE" w:rsidRDefault="00CF0586">
      <w:pPr>
        <w:pStyle w:val="normal0"/>
        <w:numPr>
          <w:ilvl w:val="0"/>
          <w:numId w:val="24"/>
        </w:numPr>
        <w:spacing w:line="360" w:lineRule="auto"/>
        <w:rPr>
          <w:rFonts w:ascii="Garamond" w:eastAsia="Garamond" w:hAnsi="Garamond" w:cs="Garamond"/>
          <w:sz w:val="26"/>
          <w:szCs w:val="26"/>
        </w:rPr>
      </w:pPr>
      <w:r>
        <w:rPr>
          <w:rFonts w:ascii="Garamond" w:eastAsia="Garamond" w:hAnsi="Garamond" w:cs="Garamond"/>
          <w:sz w:val="23"/>
          <w:szCs w:val="23"/>
        </w:rPr>
        <w:t xml:space="preserve"> Monitor equity measures for vulnerable groups</w:t>
      </w:r>
    </w:p>
    <w:p w:rsidR="009A70AE" w:rsidRDefault="00CF0586">
      <w:pPr>
        <w:pStyle w:val="Heading3"/>
        <w:rPr>
          <w:rFonts w:ascii="Garamond" w:eastAsia="Garamond" w:hAnsi="Garamond" w:cs="Garamond"/>
          <w:color w:val="000000"/>
          <w:sz w:val="30"/>
          <w:szCs w:val="30"/>
        </w:rPr>
      </w:pPr>
      <w:bookmarkStart w:id="60" w:name="_heading=h.ckm7htb2o2hm" w:colFirst="0" w:colLast="0"/>
      <w:bookmarkEnd w:id="60"/>
      <w:r>
        <w:rPr>
          <w:rFonts w:ascii="Garamond" w:eastAsia="Garamond" w:hAnsi="Garamond" w:cs="Garamond"/>
          <w:color w:val="000000"/>
          <w:sz w:val="30"/>
          <w:szCs w:val="30"/>
        </w:rPr>
        <w:t xml:space="preserve">Meeting Schedule: </w:t>
      </w:r>
    </w:p>
    <w:p w:rsidR="009A70AE" w:rsidRDefault="00CF0586">
      <w:pPr>
        <w:pStyle w:val="normal0"/>
        <w:rPr>
          <w:rFonts w:ascii="Garamond" w:eastAsia="Garamond" w:hAnsi="Garamond" w:cs="Garamond"/>
          <w:sz w:val="23"/>
          <w:szCs w:val="23"/>
        </w:rPr>
      </w:pPr>
      <w:bookmarkStart w:id="61" w:name="_heading=h.z9nsfktdbh29" w:colFirst="0" w:colLast="0"/>
      <w:bookmarkEnd w:id="61"/>
      <w:r>
        <w:rPr>
          <w:rFonts w:ascii="Garamond" w:eastAsia="Garamond" w:hAnsi="Garamond" w:cs="Garamond"/>
          <w:sz w:val="23"/>
          <w:szCs w:val="23"/>
        </w:rPr>
        <w:t>Quarterly (normal times) | Weekly (outbreak alert) | Daily (pandemic phase)</w:t>
      </w:r>
    </w:p>
    <w:p w:rsidR="009A70AE" w:rsidRDefault="00CF0586">
      <w:pPr>
        <w:pStyle w:val="Heading2"/>
        <w:rPr>
          <w:rFonts w:ascii="Garamond" w:eastAsia="Garamond" w:hAnsi="Garamond" w:cs="Garamond"/>
          <w:color w:val="000000"/>
          <w:sz w:val="34"/>
          <w:szCs w:val="34"/>
        </w:rPr>
      </w:pPr>
      <w:bookmarkStart w:id="62" w:name="_Toc223607521"/>
      <w:r>
        <w:rPr>
          <w:rFonts w:ascii="Garamond" w:eastAsia="Garamond" w:hAnsi="Garamond" w:cs="Garamond"/>
          <w:color w:val="000000"/>
          <w:sz w:val="34"/>
          <w:szCs w:val="34"/>
        </w:rPr>
        <w:t>Pandemic Response Workforce</w:t>
      </w:r>
      <w:bookmarkEnd w:id="62"/>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9A70AE" w:rsidRDefault="009A70AE">
      <w:pPr>
        <w:pStyle w:val="normal0"/>
        <w:rPr>
          <w:rFonts w:ascii="Garamond" w:eastAsia="Garamond" w:hAnsi="Garamond" w:cs="Garamond"/>
          <w:sz w:val="23"/>
          <w:szCs w:val="23"/>
        </w:rPr>
      </w:pPr>
    </w:p>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Total Response Workforce Available: 300  persons</w:t>
      </w:r>
    </w:p>
    <w:p w:rsidR="009A70AE" w:rsidRDefault="009A70AE">
      <w:pPr>
        <w:pStyle w:val="normal0"/>
        <w:rPr>
          <w:rFonts w:ascii="Garamond" w:eastAsia="Garamond" w:hAnsi="Garamond" w:cs="Garamond"/>
          <w:sz w:val="23"/>
          <w:szCs w:val="23"/>
        </w:rPr>
      </w:pPr>
    </w:p>
    <w:tbl>
      <w:tblPr>
        <w:tblStyle w:val="afffffffffffffffffffffffff9"/>
        <w:tblW w:w="9660" w:type="dxa"/>
        <w:tblInd w:w="-330" w:type="dxa"/>
        <w:tblBorders>
          <w:top w:val="nil"/>
          <w:left w:val="nil"/>
          <w:bottom w:val="nil"/>
          <w:right w:val="nil"/>
          <w:insideH w:val="nil"/>
          <w:insideV w:val="nil"/>
        </w:tblBorders>
        <w:tblLayout w:type="fixed"/>
        <w:tblLook w:val="0600"/>
      </w:tblPr>
      <w:tblGrid>
        <w:gridCol w:w="2355"/>
        <w:gridCol w:w="3315"/>
        <w:gridCol w:w="2300"/>
        <w:gridCol w:w="1690"/>
      </w:tblGrid>
      <w:tr w:rsidR="009A70A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Team Leader</w:t>
            </w:r>
          </w:p>
        </w:tc>
      </w:tr>
      <w:tr w:rsidR="009A70A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HI-1JHI-3 JPHN-5ASHA-28</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HI</w:t>
            </w:r>
          </w:p>
        </w:tc>
      </w:tr>
      <w:tr w:rsidR="009A70A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lastRenderedPageBreak/>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Doctors-3 Nurses-4 MLSP-5 Palliative Nurses-1</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DOCTOR</w:t>
            </w:r>
          </w:p>
        </w:tc>
      </w:tr>
      <w:tr w:rsidR="009A70A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b/>
                <w:bCs/>
                <w:sz w:val="23"/>
                <w:szCs w:val="23"/>
              </w:rPr>
            </w:pPr>
            <w:r>
              <w:rPr>
                <w:rFonts w:ascii="Garamond" w:eastAsia="Garamond" w:hAnsi="Garamond" w:cs="Garamond"/>
                <w:b/>
                <w:bCs/>
                <w:sz w:val="23"/>
                <w:szCs w:val="23"/>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LSGD staff-0</w:t>
            </w:r>
          </w:p>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 xml:space="preserve"> Volunteers-0</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Nil</w:t>
            </w:r>
          </w:p>
        </w:tc>
      </w:tr>
      <w:tr w:rsidR="009A70A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b/>
                <w:bCs/>
                <w:color w:val="980000"/>
                <w:sz w:val="23"/>
                <w:szCs w:val="23"/>
              </w:rPr>
            </w:pPr>
            <w:r>
              <w:rPr>
                <w:rFonts w:ascii="Garamond" w:eastAsia="Garamond" w:hAnsi="Garamond" w:cs="Garamond"/>
                <w:b/>
                <w:bCs/>
                <w:color w:val="980000"/>
                <w:sz w:val="23"/>
                <w:szCs w:val="23"/>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jc w:val="left"/>
              <w:rPr>
                <w:rFonts w:ascii="Garamond" w:eastAsia="Garamond" w:hAnsi="Garamond" w:cs="Garamond"/>
                <w:sz w:val="23"/>
                <w:szCs w:val="23"/>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jc w:val="left"/>
              <w:rPr>
                <w:rFonts w:ascii="Garamond" w:eastAsia="Garamond" w:hAnsi="Garamond" w:cs="Garamond"/>
                <w:sz w:val="23"/>
                <w:szCs w:val="23"/>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r>
      <w:tr w:rsidR="009A70A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 xml:space="preserve">LSGD staff, Storekeepers, Drivers </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Ward Member</w:t>
            </w:r>
          </w:p>
        </w:tc>
      </w:tr>
      <w:tr w:rsidR="009A70A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Ward members, Kudumbashree, Youth clubs,</w:t>
            </w:r>
          </w:p>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M.O in charge</w:t>
            </w:r>
          </w:p>
        </w:tc>
      </w:tr>
      <w:tr w:rsidR="009A70A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jc w:val="left"/>
              <w:rPr>
                <w:rFonts w:ascii="Garamond" w:eastAsia="Garamond" w:hAnsi="Garamond" w:cs="Garamond"/>
                <w:sz w:val="23"/>
                <w:szCs w:val="23"/>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r>
      <w:tr w:rsidR="009A70A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color w:val="980000"/>
                <w:sz w:val="23"/>
                <w:szCs w:val="23"/>
              </w:rPr>
            </w:pPr>
            <w:r>
              <w:rPr>
                <w:rFonts w:ascii="Garamond" w:eastAsia="Garamond" w:hAnsi="Garamond" w:cs="Garamond"/>
                <w:b/>
                <w:bCs/>
                <w:color w:val="980000"/>
                <w:sz w:val="23"/>
                <w:szCs w:val="23"/>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jc w:val="left"/>
              <w:rPr>
                <w:rFonts w:ascii="Garamond" w:eastAsia="Garamond" w:hAnsi="Garamond" w:cs="Garamond"/>
                <w:sz w:val="23"/>
                <w:szCs w:val="23"/>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jc w:val="left"/>
              <w:rPr>
                <w:rFonts w:ascii="Garamond" w:eastAsia="Garamond" w:hAnsi="Garamond" w:cs="Garamond"/>
                <w:sz w:val="23"/>
                <w:szCs w:val="23"/>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r>
      <w:tr w:rsidR="009A70A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color w:val="980000"/>
                <w:sz w:val="23"/>
                <w:szCs w:val="23"/>
              </w:rPr>
            </w:pPr>
            <w:r>
              <w:rPr>
                <w:rFonts w:ascii="Garamond" w:eastAsia="Garamond" w:hAnsi="Garamond" w:cs="Garamond"/>
                <w:b/>
                <w:bCs/>
                <w:color w:val="980000"/>
                <w:sz w:val="23"/>
                <w:szCs w:val="23"/>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jc w:val="left"/>
              <w:rPr>
                <w:rFonts w:ascii="Garamond" w:eastAsia="Garamond" w:hAnsi="Garamond" w:cs="Garamond"/>
                <w:sz w:val="23"/>
                <w:szCs w:val="23"/>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jc w:val="left"/>
              <w:rPr>
                <w:rFonts w:ascii="Garamond" w:eastAsia="Garamond" w:hAnsi="Garamond" w:cs="Garamond"/>
                <w:sz w:val="23"/>
                <w:szCs w:val="23"/>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r>
      <w:tr w:rsidR="009A70AE">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color w:val="980000"/>
                <w:sz w:val="23"/>
                <w:szCs w:val="23"/>
              </w:rPr>
            </w:pPr>
            <w:r>
              <w:rPr>
                <w:rFonts w:ascii="Garamond" w:eastAsia="Garamond" w:hAnsi="Garamond" w:cs="Garamond"/>
                <w:b/>
                <w:bCs/>
                <w:color w:val="980000"/>
                <w:sz w:val="23"/>
                <w:szCs w:val="23"/>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jc w:val="left"/>
              <w:rPr>
                <w:rFonts w:ascii="Garamond" w:eastAsia="Garamond" w:hAnsi="Garamond" w:cs="Garamond"/>
                <w:sz w:val="23"/>
                <w:szCs w:val="23"/>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jc w:val="left"/>
              <w:rPr>
                <w:rFonts w:ascii="Garamond" w:eastAsia="Garamond" w:hAnsi="Garamond" w:cs="Garamond"/>
                <w:sz w:val="23"/>
                <w:szCs w:val="23"/>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r>
    </w:tbl>
    <w:p w:rsidR="009A70AE" w:rsidRDefault="009A70AE">
      <w:pPr>
        <w:pStyle w:val="normal0"/>
        <w:rPr>
          <w:rFonts w:ascii="Garamond" w:eastAsia="Garamond" w:hAnsi="Garamond" w:cs="Garamond"/>
          <w:b/>
          <w:bCs/>
          <w:sz w:val="23"/>
          <w:szCs w:val="23"/>
        </w:rPr>
      </w:pP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9A70AE" w:rsidRDefault="009A70AE">
      <w:pPr>
        <w:pStyle w:val="normal0"/>
        <w:rPr>
          <w:rFonts w:ascii="Garamond" w:eastAsia="Garamond" w:hAnsi="Garamond" w:cs="Garamond"/>
          <w:sz w:val="23"/>
          <w:szCs w:val="23"/>
        </w:rPr>
      </w:pPr>
    </w:p>
    <w:p w:rsidR="009A70AE" w:rsidRDefault="00CF0586">
      <w:pPr>
        <w:pStyle w:val="Heading2"/>
        <w:spacing w:line="360" w:lineRule="auto"/>
        <w:rPr>
          <w:rFonts w:ascii="Garamond" w:eastAsia="Garamond" w:hAnsi="Garamond" w:cs="Garamond"/>
          <w:color w:val="000000"/>
          <w:sz w:val="34"/>
          <w:szCs w:val="34"/>
        </w:rPr>
      </w:pPr>
      <w:bookmarkStart w:id="63" w:name="_Toc223607522"/>
      <w:r>
        <w:rPr>
          <w:rFonts w:ascii="Garamond" w:eastAsia="Garamond" w:hAnsi="Garamond" w:cs="Garamond"/>
          <w:color w:val="000000"/>
          <w:sz w:val="34"/>
          <w:szCs w:val="34"/>
        </w:rPr>
        <w:t>Activities and Measures before and during Pandemic</w:t>
      </w:r>
      <w:bookmarkEnd w:id="63"/>
    </w:p>
    <w:p w:rsidR="009A70AE" w:rsidRDefault="00CF0586">
      <w:pPr>
        <w:pStyle w:val="Heading2"/>
        <w:spacing w:line="360" w:lineRule="auto"/>
        <w:rPr>
          <w:rFonts w:ascii="Garamond" w:eastAsia="Garamond" w:hAnsi="Garamond" w:cs="Garamond"/>
          <w:color w:val="000000"/>
          <w:sz w:val="34"/>
          <w:szCs w:val="34"/>
        </w:rPr>
      </w:pPr>
      <w:bookmarkStart w:id="64" w:name="_Toc223607523"/>
      <w:r>
        <w:rPr>
          <w:rFonts w:ascii="Garamond" w:eastAsia="Garamond" w:hAnsi="Garamond" w:cs="Garamond"/>
          <w:color w:val="000000"/>
          <w:sz w:val="34"/>
          <w:szCs w:val="34"/>
        </w:rPr>
        <w:t>PHASE 1 - Alert / Preparation</w:t>
      </w:r>
      <w:bookmarkEnd w:id="64"/>
    </w:p>
    <w:p w:rsidR="009A70AE" w:rsidRDefault="00CF0586">
      <w:pPr>
        <w:pStyle w:val="normal0"/>
        <w:spacing w:before="360" w:line="360" w:lineRule="auto"/>
        <w:jc w:val="left"/>
        <w:rPr>
          <w:rFonts w:ascii="Garamond" w:eastAsia="Garamond" w:hAnsi="Garamond" w:cs="Garamond"/>
          <w:b/>
          <w:bCs/>
          <w:sz w:val="23"/>
          <w:szCs w:val="23"/>
        </w:rPr>
      </w:pPr>
      <w:r>
        <w:rPr>
          <w:rFonts w:ascii="Garamond" w:eastAsia="Garamond" w:hAnsi="Garamond" w:cs="Garamond"/>
          <w:b/>
          <w:bCs/>
          <w:sz w:val="23"/>
          <w:szCs w:val="23"/>
        </w:rPr>
        <w:t>Surveillance and Reporting-Enhanced syndromic surveillance:</w:t>
      </w:r>
    </w:p>
    <w:p w:rsidR="009A70AE" w:rsidRDefault="00CF0586">
      <w:pPr>
        <w:pStyle w:val="normal0"/>
        <w:numPr>
          <w:ilvl w:val="0"/>
          <w:numId w:val="8"/>
        </w:numPr>
        <w:spacing w:before="360" w:line="360" w:lineRule="auto"/>
        <w:ind w:left="360"/>
        <w:jc w:val="left"/>
        <w:rPr>
          <w:rFonts w:ascii="Garamond" w:eastAsia="Garamond" w:hAnsi="Garamond" w:cs="Garamond"/>
          <w:b/>
          <w:bCs/>
          <w:sz w:val="23"/>
          <w:szCs w:val="23"/>
        </w:rPr>
      </w:pPr>
      <w:r>
        <w:rPr>
          <w:rFonts w:ascii="Garamond" w:eastAsia="Garamond" w:hAnsi="Garamond" w:cs="Garamond"/>
          <w:b/>
          <w:bCs/>
          <w:sz w:val="23"/>
          <w:szCs w:val="23"/>
        </w:rPr>
        <w:lastRenderedPageBreak/>
        <w:t>Data sources for surveillance:</w:t>
      </w:r>
    </w:p>
    <w:p w:rsidR="009A70AE" w:rsidRDefault="00CF0586">
      <w:pPr>
        <w:pStyle w:val="normal0"/>
        <w:numPr>
          <w:ilvl w:val="0"/>
          <w:numId w:val="8"/>
        </w:numPr>
        <w:spacing w:line="360" w:lineRule="auto"/>
        <w:ind w:left="360"/>
        <w:jc w:val="left"/>
        <w:rPr>
          <w:rFonts w:ascii="Garamond" w:eastAsia="Garamond" w:hAnsi="Garamond" w:cs="Garamond"/>
          <w:b/>
          <w:bCs/>
          <w:sz w:val="23"/>
          <w:szCs w:val="23"/>
        </w:rPr>
      </w:pPr>
      <w:r>
        <w:rPr>
          <w:rFonts w:ascii="Garamond" w:eastAsia="Garamond" w:hAnsi="Garamond" w:cs="Garamond"/>
          <w:b/>
          <w:bCs/>
          <w:sz w:val="23"/>
          <w:szCs w:val="23"/>
        </w:rPr>
        <w:t>Event-based triggers (to be monitored and reported):</w:t>
      </w:r>
    </w:p>
    <w:p w:rsidR="009A70AE" w:rsidRDefault="00CF0586">
      <w:pPr>
        <w:pStyle w:val="normal0"/>
        <w:numPr>
          <w:ilvl w:val="0"/>
          <w:numId w:val="8"/>
        </w:numPr>
        <w:spacing w:line="360" w:lineRule="auto"/>
        <w:ind w:left="360"/>
        <w:rPr>
          <w:rFonts w:ascii="Garamond" w:eastAsia="Garamond" w:hAnsi="Garamond" w:cs="Garamond"/>
          <w:sz w:val="23"/>
          <w:szCs w:val="23"/>
        </w:rPr>
      </w:pPr>
      <w:r>
        <w:rPr>
          <w:rFonts w:ascii="Garamond" w:eastAsia="Garamond" w:hAnsi="Garamond" w:cs="Garamond"/>
          <w:b/>
          <w:bCs/>
          <w:sz w:val="23"/>
          <w:szCs w:val="23"/>
        </w:rPr>
        <w:t>Zoonotic and animal health surveillance</w:t>
      </w:r>
    </w:p>
    <w:p w:rsidR="009A70AE" w:rsidRDefault="00CF0586">
      <w:pPr>
        <w:pStyle w:val="normal0"/>
        <w:numPr>
          <w:ilvl w:val="0"/>
          <w:numId w:val="8"/>
        </w:numPr>
        <w:spacing w:line="360" w:lineRule="auto"/>
        <w:ind w:left="360"/>
        <w:rPr>
          <w:rFonts w:ascii="Garamond" w:eastAsia="Garamond" w:hAnsi="Garamond" w:cs="Garamond"/>
          <w:sz w:val="23"/>
          <w:szCs w:val="23"/>
        </w:rPr>
      </w:pPr>
      <w:r>
        <w:rPr>
          <w:rFonts w:ascii="Garamond" w:eastAsia="Garamond" w:hAnsi="Garamond" w:cs="Garamond"/>
          <w:color w:val="000000"/>
          <w:sz w:val="23"/>
          <w:szCs w:val="23"/>
        </w:rPr>
        <w:t>Logistics and Stock Preparedness</w:t>
      </w:r>
    </w:p>
    <w:p w:rsidR="009A70AE" w:rsidRDefault="00CF0586">
      <w:pPr>
        <w:pStyle w:val="normal0"/>
        <w:numPr>
          <w:ilvl w:val="1"/>
          <w:numId w:val="23"/>
        </w:numPr>
        <w:spacing w:line="360" w:lineRule="auto"/>
        <w:ind w:left="360"/>
        <w:rPr>
          <w:rFonts w:ascii="Garamond" w:eastAsia="Garamond" w:hAnsi="Garamond" w:cs="Garamond"/>
          <w:sz w:val="23"/>
          <w:szCs w:val="23"/>
        </w:rPr>
      </w:pPr>
      <w:r>
        <w:rPr>
          <w:rFonts w:ascii="Garamond" w:eastAsia="Garamond" w:hAnsi="Garamond" w:cs="Garamond"/>
          <w:sz w:val="23"/>
          <w:szCs w:val="23"/>
        </w:rPr>
        <w:t>Identify and empanel local vendors and define emergency procurement mechanisms in accordance with existing LSGD and Health Department norms.</w:t>
      </w:r>
    </w:p>
    <w:p w:rsidR="009A70AE" w:rsidRDefault="00CF0586">
      <w:pPr>
        <w:pStyle w:val="normal0"/>
        <w:numPr>
          <w:ilvl w:val="1"/>
          <w:numId w:val="23"/>
        </w:numPr>
        <w:ind w:left="360"/>
        <w:rPr>
          <w:rFonts w:ascii="Garamond" w:eastAsia="Garamond" w:hAnsi="Garamond" w:cs="Garamond"/>
          <w:sz w:val="23"/>
          <w:szCs w:val="23"/>
        </w:rPr>
      </w:pPr>
      <w:r>
        <w:rPr>
          <w:rFonts w:ascii="Garamond" w:eastAsia="Garamond" w:hAnsi="Garamond" w:cs="Garamond"/>
          <w:sz w:val="23"/>
          <w:szCs w:val="23"/>
        </w:rPr>
        <w:t>Prepare and maintain an essential logistics checklist covering medical supplies, consumables, and support equipment.</w:t>
      </w:r>
      <w:r>
        <w:rPr>
          <w:rFonts w:ascii="Garamond" w:eastAsia="Garamond" w:hAnsi="Garamond" w:cs="Garamond"/>
          <w:sz w:val="23"/>
          <w:szCs w:val="23"/>
        </w:rPr>
        <w:br/>
      </w:r>
    </w:p>
    <w:p w:rsidR="009A70AE" w:rsidRDefault="00CF0586">
      <w:pPr>
        <w:pStyle w:val="normal0"/>
        <w:numPr>
          <w:ilvl w:val="1"/>
          <w:numId w:val="23"/>
        </w:numPr>
        <w:ind w:left="360"/>
        <w:rPr>
          <w:rFonts w:ascii="Garamond" w:eastAsia="Garamond" w:hAnsi="Garamond" w:cs="Garamond"/>
          <w:sz w:val="23"/>
          <w:szCs w:val="23"/>
        </w:rPr>
      </w:pPr>
      <w:r>
        <w:rPr>
          <w:rFonts w:ascii="Garamond" w:eastAsia="Garamond" w:hAnsi="Garamond" w:cs="Garamond"/>
          <w:sz w:val="23"/>
          <w:szCs w:val="23"/>
        </w:rPr>
        <w:t>Pre-identify secure storage locations for emergency stocks and ensure maintenance of stock registers with regular updating.</w:t>
      </w:r>
      <w:r>
        <w:rPr>
          <w:rFonts w:ascii="Garamond" w:eastAsia="Garamond" w:hAnsi="Garamond" w:cs="Garamond"/>
          <w:sz w:val="23"/>
          <w:szCs w:val="23"/>
        </w:rPr>
        <w:br/>
      </w:r>
    </w:p>
    <w:p w:rsidR="009A70AE" w:rsidRDefault="00CF0586">
      <w:pPr>
        <w:pStyle w:val="normal0"/>
        <w:numPr>
          <w:ilvl w:val="1"/>
          <w:numId w:val="23"/>
        </w:numPr>
        <w:ind w:left="360"/>
        <w:rPr>
          <w:rFonts w:ascii="Garamond" w:eastAsia="Garamond" w:hAnsi="Garamond" w:cs="Garamond"/>
          <w:sz w:val="23"/>
          <w:szCs w:val="23"/>
        </w:rPr>
      </w:pPr>
      <w:r>
        <w:rPr>
          <w:rFonts w:ascii="Garamond" w:eastAsia="Garamond" w:hAnsi="Garamond" w:cs="Garamond"/>
          <w:sz w:val="23"/>
          <w:szCs w:val="23"/>
        </w:rPr>
        <w:t>Finalise emergency transport arrangements, including availability of vehicles and identified drivers for rapid deployment during alerts.</w:t>
      </w:r>
      <w:r>
        <w:rPr>
          <w:rFonts w:ascii="Garamond" w:eastAsia="Garamond" w:hAnsi="Garamond" w:cs="Garamond"/>
          <w:sz w:val="23"/>
          <w:szCs w:val="23"/>
        </w:rPr>
        <w:br/>
      </w:r>
    </w:p>
    <w:p w:rsidR="009A70AE" w:rsidRDefault="00CF0586">
      <w:pPr>
        <w:pStyle w:val="normal0"/>
        <w:numPr>
          <w:ilvl w:val="1"/>
          <w:numId w:val="23"/>
        </w:numPr>
        <w:ind w:left="360"/>
        <w:rPr>
          <w:rFonts w:ascii="Garamond" w:eastAsia="Garamond" w:hAnsi="Garamond" w:cs="Garamond"/>
          <w:sz w:val="23"/>
          <w:szCs w:val="23"/>
        </w:rPr>
      </w:pPr>
      <w:r>
        <w:rPr>
          <w:rFonts w:ascii="Garamond" w:eastAsia="Garamond" w:hAnsi="Garamond" w:cs="Garamond"/>
          <w:sz w:val="23"/>
          <w:szCs w:val="23"/>
        </w:rPr>
        <w:t>Designate a Nodal Officer for Logistics to enable prompt decision-making, coordination, and communication during emergencies.</w:t>
      </w:r>
    </w:p>
    <w:p w:rsidR="009A70AE" w:rsidRDefault="00CF0586">
      <w:pPr>
        <w:pStyle w:val="normal0"/>
        <w:numPr>
          <w:ilvl w:val="1"/>
          <w:numId w:val="23"/>
        </w:numPr>
        <w:ind w:left="360"/>
        <w:rPr>
          <w:rFonts w:ascii="Garamond" w:eastAsia="Garamond" w:hAnsi="Garamond" w:cs="Garamond"/>
          <w:sz w:val="23"/>
          <w:szCs w:val="23"/>
        </w:rPr>
      </w:pPr>
      <w:r>
        <w:rPr>
          <w:rFonts w:ascii="Garamond" w:eastAsia="Garamond" w:hAnsi="Garamond" w:cs="Garamond"/>
          <w:sz w:val="23"/>
          <w:szCs w:val="23"/>
        </w:rPr>
        <w:t>Conduct rapid stock verification and ensure availability of minimum buffer stock, including:</w:t>
      </w:r>
      <w:r>
        <w:rPr>
          <w:rFonts w:ascii="Garamond" w:eastAsia="Garamond" w:hAnsi="Garamond" w:cs="Garamond"/>
          <w:sz w:val="23"/>
          <w:szCs w:val="23"/>
        </w:rPr>
        <w:br/>
      </w:r>
    </w:p>
    <w:p w:rsidR="009A70AE" w:rsidRDefault="00CF0586">
      <w:pPr>
        <w:pStyle w:val="normal0"/>
        <w:numPr>
          <w:ilvl w:val="0"/>
          <w:numId w:val="6"/>
        </w:numPr>
        <w:ind w:left="1080"/>
        <w:rPr>
          <w:rFonts w:ascii="Garamond" w:eastAsia="Garamond" w:hAnsi="Garamond" w:cs="Garamond"/>
          <w:sz w:val="23"/>
          <w:szCs w:val="23"/>
        </w:rPr>
      </w:pPr>
      <w:r>
        <w:rPr>
          <w:rFonts w:ascii="Garamond" w:eastAsia="Garamond" w:hAnsi="Garamond" w:cs="Garamond"/>
          <w:sz w:val="23"/>
          <w:szCs w:val="23"/>
        </w:rPr>
        <w:t>PPE kits 10numbers</w:t>
      </w:r>
      <w:r>
        <w:rPr>
          <w:rFonts w:ascii="Garamond" w:eastAsia="Garamond" w:hAnsi="Garamond" w:cs="Garamond"/>
          <w:sz w:val="23"/>
          <w:szCs w:val="23"/>
        </w:rPr>
        <w:br/>
      </w:r>
    </w:p>
    <w:p w:rsidR="009A70AE" w:rsidRDefault="00CF0586">
      <w:pPr>
        <w:pStyle w:val="normal0"/>
        <w:numPr>
          <w:ilvl w:val="0"/>
          <w:numId w:val="6"/>
        </w:numPr>
        <w:ind w:left="1080"/>
        <w:rPr>
          <w:rFonts w:ascii="Garamond" w:eastAsia="Garamond" w:hAnsi="Garamond" w:cs="Garamond"/>
          <w:sz w:val="23"/>
          <w:szCs w:val="23"/>
        </w:rPr>
      </w:pPr>
      <w:r>
        <w:rPr>
          <w:rFonts w:ascii="Garamond" w:eastAsia="Garamond" w:hAnsi="Garamond" w:cs="Garamond"/>
          <w:sz w:val="23"/>
          <w:szCs w:val="23"/>
        </w:rPr>
        <w:t>Pulse oximeters – 6numbers</w:t>
      </w:r>
      <w:r>
        <w:rPr>
          <w:rFonts w:ascii="Garamond" w:eastAsia="Garamond" w:hAnsi="Garamond" w:cs="Garamond"/>
          <w:sz w:val="23"/>
          <w:szCs w:val="23"/>
        </w:rPr>
        <w:br/>
      </w:r>
    </w:p>
    <w:p w:rsidR="009A70AE" w:rsidRDefault="00CF0586">
      <w:pPr>
        <w:pStyle w:val="normal0"/>
        <w:numPr>
          <w:ilvl w:val="0"/>
          <w:numId w:val="6"/>
        </w:numPr>
        <w:ind w:left="1080"/>
        <w:rPr>
          <w:rFonts w:ascii="Garamond" w:eastAsia="Garamond" w:hAnsi="Garamond" w:cs="Garamond"/>
          <w:sz w:val="23"/>
          <w:szCs w:val="23"/>
        </w:rPr>
      </w:pPr>
      <w:r>
        <w:rPr>
          <w:rFonts w:ascii="Garamond" w:eastAsia="Garamond" w:hAnsi="Garamond" w:cs="Garamond"/>
          <w:sz w:val="23"/>
          <w:szCs w:val="23"/>
        </w:rPr>
        <w:t>Hand sanitizers – 90___ litres</w:t>
      </w:r>
      <w:r>
        <w:rPr>
          <w:rFonts w:ascii="Garamond" w:eastAsia="Garamond" w:hAnsi="Garamond" w:cs="Garamond"/>
          <w:sz w:val="23"/>
          <w:szCs w:val="23"/>
        </w:rPr>
        <w:br/>
      </w:r>
    </w:p>
    <w:p w:rsidR="009A70AE" w:rsidRDefault="00CF0586">
      <w:pPr>
        <w:pStyle w:val="normal0"/>
        <w:numPr>
          <w:ilvl w:val="0"/>
          <w:numId w:val="6"/>
        </w:numPr>
        <w:ind w:left="1080"/>
        <w:rPr>
          <w:rFonts w:ascii="Garamond" w:eastAsia="Garamond" w:hAnsi="Garamond" w:cs="Garamond"/>
          <w:sz w:val="23"/>
          <w:szCs w:val="23"/>
        </w:rPr>
      </w:pPr>
      <w:r>
        <w:rPr>
          <w:rFonts w:ascii="Garamond" w:eastAsia="Garamond" w:hAnsi="Garamond" w:cs="Garamond"/>
          <w:sz w:val="23"/>
          <w:szCs w:val="23"/>
        </w:rPr>
        <w:t>Masks, gloves, disinfectants – adequate quantity</w:t>
      </w:r>
      <w:r>
        <w:rPr>
          <w:rFonts w:ascii="Garamond" w:eastAsia="Garamond" w:hAnsi="Garamond" w:cs="Garamond"/>
          <w:sz w:val="23"/>
          <w:szCs w:val="23"/>
        </w:rPr>
        <w:br/>
      </w:r>
    </w:p>
    <w:p w:rsidR="009A70AE" w:rsidRDefault="00CF0586">
      <w:pPr>
        <w:pStyle w:val="normal0"/>
        <w:ind w:left="270"/>
        <w:rPr>
          <w:rFonts w:ascii="Garamond" w:eastAsia="Garamond" w:hAnsi="Garamond" w:cs="Garamond"/>
          <w:sz w:val="23"/>
          <w:szCs w:val="23"/>
        </w:rPr>
      </w:pPr>
      <w:r>
        <w:rPr>
          <w:rFonts w:ascii="Garamond" w:eastAsia="Garamond" w:hAnsi="Garamond" w:cs="Garamond"/>
          <w:sz w:val="23"/>
          <w:szCs w:val="23"/>
        </w:rPr>
        <w:t>Identify critical gaps in logistics and immediately communicate requirements to the Block and District authorities for timely replenishment and support. Monitor expiry dates and stock rotation.</w:t>
      </w:r>
    </w:p>
    <w:p w:rsidR="009A70AE" w:rsidRDefault="009A70AE">
      <w:pPr>
        <w:pStyle w:val="normal0"/>
        <w:spacing w:line="360" w:lineRule="auto"/>
        <w:rPr>
          <w:rFonts w:ascii="Garamond" w:eastAsia="Garamond" w:hAnsi="Garamond" w:cs="Garamond"/>
          <w:b/>
          <w:bCs/>
          <w:sz w:val="23"/>
          <w:szCs w:val="23"/>
        </w:rPr>
      </w:pPr>
    </w:p>
    <w:p w:rsidR="009A70AE" w:rsidRDefault="00CF0586">
      <w:pPr>
        <w:pStyle w:val="Heading3"/>
        <w:numPr>
          <w:ilvl w:val="0"/>
          <w:numId w:val="23"/>
        </w:numPr>
        <w:spacing w:after="0" w:line="360" w:lineRule="auto"/>
        <w:rPr>
          <w:rFonts w:ascii="Garamond" w:eastAsia="Garamond" w:hAnsi="Garamond" w:cs="Garamond"/>
          <w:b/>
          <w:bCs/>
          <w:color w:val="000000"/>
          <w:sz w:val="30"/>
          <w:szCs w:val="30"/>
        </w:rPr>
      </w:pPr>
      <w:bookmarkStart w:id="65" w:name="_heading=h.gy0jekwbbygz" w:colFirst="0" w:colLast="0"/>
      <w:bookmarkEnd w:id="65"/>
      <w:r>
        <w:rPr>
          <w:rFonts w:ascii="Garamond" w:eastAsia="Garamond" w:hAnsi="Garamond" w:cs="Garamond"/>
          <w:b/>
          <w:bCs/>
          <w:color w:val="000000"/>
          <w:sz w:val="30"/>
          <w:szCs w:val="30"/>
        </w:rPr>
        <w:t>Identification of Quarantine and Isolation Facilities</w:t>
      </w:r>
    </w:p>
    <w:p w:rsidR="009A70AE" w:rsidRDefault="00CF0586">
      <w:pPr>
        <w:pStyle w:val="normal0"/>
        <w:numPr>
          <w:ilvl w:val="1"/>
          <w:numId w:val="23"/>
        </w:numPr>
        <w:spacing w:line="360" w:lineRule="auto"/>
        <w:rPr>
          <w:rFonts w:ascii="Garamond" w:eastAsia="Garamond" w:hAnsi="Garamond" w:cs="Garamond"/>
          <w:sz w:val="23"/>
          <w:szCs w:val="23"/>
        </w:rPr>
      </w:pPr>
      <w:r>
        <w:rPr>
          <w:rFonts w:ascii="Garamond" w:eastAsia="Garamond" w:hAnsi="Garamond" w:cs="Garamond"/>
          <w:sz w:val="23"/>
          <w:szCs w:val="23"/>
        </w:rPr>
        <w:t>Identify and list suitable buildings for quarantine and isolation (schools, hostels, community halls, etc.).</w:t>
      </w:r>
    </w:p>
    <w:p w:rsidR="009A70AE" w:rsidRDefault="00CF0586">
      <w:pPr>
        <w:pStyle w:val="normal0"/>
        <w:numPr>
          <w:ilvl w:val="1"/>
          <w:numId w:val="23"/>
        </w:numPr>
        <w:spacing w:line="360" w:lineRule="auto"/>
        <w:rPr>
          <w:rFonts w:ascii="Garamond" w:eastAsia="Garamond" w:hAnsi="Garamond" w:cs="Garamond"/>
          <w:sz w:val="23"/>
          <w:szCs w:val="23"/>
        </w:rPr>
      </w:pPr>
      <w:r>
        <w:rPr>
          <w:rFonts w:ascii="Garamond" w:eastAsia="Garamond" w:hAnsi="Garamond" w:cs="Garamond"/>
          <w:sz w:val="23"/>
          <w:szCs w:val="23"/>
        </w:rPr>
        <w:t>Categorise cases as per the severity and allocate to appropriate facilities (for instance, severe cases to classrooms, mild cases to an assembly hall in case of a school).</w:t>
      </w:r>
    </w:p>
    <w:p w:rsidR="009A70AE" w:rsidRDefault="00CF0586">
      <w:pPr>
        <w:pStyle w:val="normal0"/>
        <w:numPr>
          <w:ilvl w:val="1"/>
          <w:numId w:val="23"/>
        </w:numPr>
        <w:spacing w:line="360" w:lineRule="auto"/>
        <w:rPr>
          <w:rFonts w:ascii="Garamond" w:eastAsia="Garamond" w:hAnsi="Garamond" w:cs="Garamond"/>
          <w:sz w:val="23"/>
          <w:szCs w:val="23"/>
        </w:rPr>
      </w:pPr>
      <w:r>
        <w:rPr>
          <w:rFonts w:ascii="Garamond" w:eastAsia="Garamond" w:hAnsi="Garamond" w:cs="Garamond"/>
          <w:sz w:val="23"/>
          <w:szCs w:val="23"/>
        </w:rPr>
        <w:t>Facility readiness checklist needed (beds, toilets, ventilation) etc.</w:t>
      </w:r>
    </w:p>
    <w:p w:rsidR="009A70AE" w:rsidRDefault="00CF0586">
      <w:pPr>
        <w:pStyle w:val="normal0"/>
        <w:numPr>
          <w:ilvl w:val="1"/>
          <w:numId w:val="23"/>
        </w:numPr>
        <w:spacing w:line="360" w:lineRule="auto"/>
        <w:rPr>
          <w:rFonts w:ascii="Garamond" w:eastAsia="Garamond" w:hAnsi="Garamond" w:cs="Garamond"/>
          <w:sz w:val="23"/>
          <w:szCs w:val="23"/>
        </w:rPr>
      </w:pPr>
      <w:r>
        <w:rPr>
          <w:rFonts w:ascii="Garamond" w:eastAsia="Garamond" w:hAnsi="Garamond" w:cs="Garamond"/>
          <w:sz w:val="23"/>
          <w:szCs w:val="23"/>
        </w:rPr>
        <w:t>Find an alternate site if the primary sites are not available or not in use.</w:t>
      </w:r>
    </w:p>
    <w:p w:rsidR="009A70AE" w:rsidRDefault="00CF0586">
      <w:pPr>
        <w:pStyle w:val="normal0"/>
        <w:numPr>
          <w:ilvl w:val="1"/>
          <w:numId w:val="23"/>
        </w:numPr>
        <w:spacing w:line="360" w:lineRule="auto"/>
        <w:rPr>
          <w:rFonts w:ascii="Garamond" w:eastAsia="Garamond" w:hAnsi="Garamond" w:cs="Garamond"/>
          <w:sz w:val="23"/>
          <w:szCs w:val="23"/>
        </w:rPr>
      </w:pPr>
      <w:r>
        <w:rPr>
          <w:rFonts w:ascii="Garamond" w:eastAsia="Garamond" w:hAnsi="Garamond" w:cs="Garamond"/>
          <w:sz w:val="23"/>
          <w:szCs w:val="23"/>
        </w:rPr>
        <w:t>Identify facility managers and support staff</w:t>
      </w:r>
    </w:p>
    <w:p w:rsidR="009A70AE" w:rsidRDefault="00CF0586">
      <w:pPr>
        <w:pStyle w:val="normal0"/>
        <w:numPr>
          <w:ilvl w:val="1"/>
          <w:numId w:val="23"/>
        </w:numPr>
        <w:spacing w:line="360" w:lineRule="auto"/>
        <w:rPr>
          <w:rFonts w:ascii="Garamond" w:eastAsia="Garamond" w:hAnsi="Garamond" w:cs="Garamond"/>
          <w:sz w:val="23"/>
          <w:szCs w:val="23"/>
        </w:rPr>
      </w:pPr>
      <w:r>
        <w:rPr>
          <w:rFonts w:ascii="Garamond" w:eastAsia="Garamond" w:hAnsi="Garamond" w:cs="Garamond"/>
          <w:sz w:val="23"/>
          <w:szCs w:val="23"/>
        </w:rPr>
        <w:t>Prepare basic SOPs for:</w:t>
      </w:r>
    </w:p>
    <w:p w:rsidR="009A70AE" w:rsidRDefault="00CF0586">
      <w:pPr>
        <w:pStyle w:val="normal0"/>
        <w:numPr>
          <w:ilvl w:val="2"/>
          <w:numId w:val="23"/>
        </w:numPr>
        <w:spacing w:line="360" w:lineRule="auto"/>
        <w:rPr>
          <w:rFonts w:ascii="Garamond" w:eastAsia="Garamond" w:hAnsi="Garamond" w:cs="Garamond"/>
          <w:sz w:val="23"/>
          <w:szCs w:val="23"/>
        </w:rPr>
      </w:pPr>
      <w:r>
        <w:rPr>
          <w:rFonts w:ascii="Garamond" w:eastAsia="Garamond" w:hAnsi="Garamond" w:cs="Garamond"/>
          <w:sz w:val="23"/>
          <w:szCs w:val="23"/>
        </w:rPr>
        <w:lastRenderedPageBreak/>
        <w:t>Admission and discharge</w:t>
      </w:r>
    </w:p>
    <w:p w:rsidR="009A70AE" w:rsidRDefault="00CF0586">
      <w:pPr>
        <w:pStyle w:val="normal0"/>
        <w:numPr>
          <w:ilvl w:val="2"/>
          <w:numId w:val="23"/>
        </w:numPr>
        <w:spacing w:line="360" w:lineRule="auto"/>
        <w:rPr>
          <w:rFonts w:ascii="Garamond" w:eastAsia="Garamond" w:hAnsi="Garamond" w:cs="Garamond"/>
          <w:sz w:val="23"/>
          <w:szCs w:val="23"/>
        </w:rPr>
      </w:pPr>
      <w:r>
        <w:rPr>
          <w:rFonts w:ascii="Garamond" w:eastAsia="Garamond" w:hAnsi="Garamond" w:cs="Garamond"/>
          <w:sz w:val="23"/>
          <w:szCs w:val="23"/>
        </w:rPr>
        <w:t>Food, water, sanitation</w:t>
      </w:r>
    </w:p>
    <w:p w:rsidR="009A70AE" w:rsidRDefault="00CF0586">
      <w:pPr>
        <w:pStyle w:val="normal0"/>
        <w:numPr>
          <w:ilvl w:val="2"/>
          <w:numId w:val="23"/>
        </w:numPr>
        <w:spacing w:line="360" w:lineRule="auto"/>
        <w:rPr>
          <w:rFonts w:ascii="Garamond" w:eastAsia="Garamond" w:hAnsi="Garamond" w:cs="Garamond"/>
          <w:sz w:val="23"/>
          <w:szCs w:val="23"/>
        </w:rPr>
      </w:pPr>
      <w:r>
        <w:rPr>
          <w:rFonts w:ascii="Garamond" w:eastAsia="Garamond" w:hAnsi="Garamond" w:cs="Garamond"/>
          <w:sz w:val="23"/>
          <w:szCs w:val="23"/>
        </w:rPr>
        <w:t>Infection prevention and waste disposal</w:t>
      </w:r>
    </w:p>
    <w:p w:rsidR="009A70AE" w:rsidRDefault="00CF0586">
      <w:pPr>
        <w:pStyle w:val="normal0"/>
        <w:numPr>
          <w:ilvl w:val="1"/>
          <w:numId w:val="23"/>
        </w:numPr>
        <w:spacing w:line="360" w:lineRule="auto"/>
        <w:rPr>
          <w:rFonts w:ascii="Garamond" w:eastAsia="Garamond" w:hAnsi="Garamond" w:cs="Garamond"/>
          <w:sz w:val="23"/>
          <w:szCs w:val="23"/>
        </w:rPr>
      </w:pPr>
      <w:r>
        <w:rPr>
          <w:rFonts w:ascii="Garamond" w:eastAsia="Garamond" w:hAnsi="Garamond" w:cs="Garamond"/>
          <w:sz w:val="23"/>
          <w:szCs w:val="23"/>
        </w:rPr>
        <w:t xml:space="preserve"> Ensure availability of basic amenities: water, sanitation, electricity, ventilation, and waste disposal.  Prepare a rapid activation plan for these facilities if case numbers increase.</w:t>
      </w:r>
    </w:p>
    <w:p w:rsidR="009A70AE" w:rsidRDefault="009A70AE">
      <w:pPr>
        <w:pStyle w:val="normal0"/>
        <w:rPr>
          <w:rFonts w:ascii="Garamond" w:eastAsia="Garamond" w:hAnsi="Garamond" w:cs="Garamond"/>
          <w:sz w:val="23"/>
          <w:szCs w:val="23"/>
        </w:rPr>
      </w:pPr>
    </w:p>
    <w:p w:rsidR="009A70AE" w:rsidRDefault="00CF0586">
      <w:pPr>
        <w:pStyle w:val="Heading3"/>
        <w:numPr>
          <w:ilvl w:val="0"/>
          <w:numId w:val="23"/>
        </w:numPr>
        <w:spacing w:after="0" w:line="360" w:lineRule="auto"/>
        <w:rPr>
          <w:rFonts w:ascii="Garamond" w:eastAsia="Garamond" w:hAnsi="Garamond" w:cs="Garamond"/>
          <w:b/>
          <w:bCs/>
          <w:color w:val="000000"/>
          <w:sz w:val="30"/>
          <w:szCs w:val="30"/>
        </w:rPr>
      </w:pPr>
      <w:bookmarkStart w:id="66" w:name="_heading=h.y9ylw08sj17i" w:colFirst="0" w:colLast="0"/>
      <w:bookmarkEnd w:id="66"/>
      <w:r>
        <w:rPr>
          <w:rFonts w:ascii="Garamond" w:eastAsia="Garamond" w:hAnsi="Garamond" w:cs="Garamond"/>
          <w:b/>
          <w:bCs/>
          <w:color w:val="000000"/>
          <w:sz w:val="30"/>
          <w:szCs w:val="30"/>
        </w:rPr>
        <w:t>Risk Communication and Community Preparedness</w:t>
      </w:r>
    </w:p>
    <w:p w:rsidR="009A70AE" w:rsidRDefault="00CF0586">
      <w:pPr>
        <w:pStyle w:val="normal0"/>
        <w:numPr>
          <w:ilvl w:val="1"/>
          <w:numId w:val="23"/>
        </w:numPr>
        <w:spacing w:line="360" w:lineRule="auto"/>
        <w:rPr>
          <w:rFonts w:ascii="Garamond" w:eastAsia="Garamond" w:hAnsi="Garamond" w:cs="Garamond"/>
          <w:sz w:val="23"/>
          <w:szCs w:val="23"/>
        </w:rPr>
      </w:pPr>
      <w:r>
        <w:rPr>
          <w:rFonts w:ascii="Garamond" w:eastAsia="Garamond" w:hAnsi="Garamond" w:cs="Garamond"/>
          <w:sz w:val="23"/>
          <w:szCs w:val="23"/>
        </w:rPr>
        <w:t xml:space="preserve">Disseminate </w:t>
      </w:r>
      <w:r>
        <w:rPr>
          <w:rFonts w:ascii="Garamond" w:eastAsia="Garamond" w:hAnsi="Garamond" w:cs="Garamond"/>
          <w:b/>
          <w:bCs/>
          <w:sz w:val="23"/>
          <w:szCs w:val="23"/>
        </w:rPr>
        <w:t>e</w:t>
      </w:r>
      <w:r>
        <w:rPr>
          <w:rFonts w:ascii="Garamond" w:eastAsia="Garamond" w:hAnsi="Garamond" w:cs="Garamond"/>
          <w:sz w:val="23"/>
          <w:szCs w:val="23"/>
        </w:rPr>
        <w:t xml:space="preserve">arly warning messages on symptoms, preventive measures, and reporting mechanisms. Display IEC materials both in English and the local language in public places and ensure ward-level awareness. </w:t>
      </w:r>
    </w:p>
    <w:p w:rsidR="009A70AE" w:rsidRDefault="00CF0586">
      <w:pPr>
        <w:pStyle w:val="normal0"/>
        <w:numPr>
          <w:ilvl w:val="1"/>
          <w:numId w:val="23"/>
        </w:numPr>
        <w:spacing w:line="360" w:lineRule="auto"/>
        <w:rPr>
          <w:rFonts w:ascii="Garamond" w:eastAsia="Garamond" w:hAnsi="Garamond" w:cs="Garamond"/>
          <w:sz w:val="23"/>
          <w:szCs w:val="23"/>
        </w:rPr>
      </w:pPr>
      <w:r>
        <w:rPr>
          <w:rFonts w:ascii="Garamond" w:eastAsia="Garamond" w:hAnsi="Garamond" w:cs="Garamond"/>
          <w:sz w:val="23"/>
          <w:szCs w:val="23"/>
        </w:rPr>
        <w:t>Sensitize elected representatives and community leaders on preparedness measures.</w:t>
      </w:r>
    </w:p>
    <w:p w:rsidR="009A70AE" w:rsidRDefault="00CF0586">
      <w:pPr>
        <w:pStyle w:val="normal0"/>
        <w:numPr>
          <w:ilvl w:val="1"/>
          <w:numId w:val="23"/>
        </w:numPr>
        <w:spacing w:line="360" w:lineRule="auto"/>
        <w:rPr>
          <w:rFonts w:ascii="Garamond" w:eastAsia="Garamond" w:hAnsi="Garamond" w:cs="Garamond"/>
          <w:sz w:val="23"/>
          <w:szCs w:val="23"/>
        </w:rPr>
      </w:pPr>
      <w:r>
        <w:rPr>
          <w:rFonts w:ascii="Garamond" w:eastAsia="Garamond" w:hAnsi="Garamond" w:cs="Garamond"/>
          <w:sz w:val="23"/>
          <w:szCs w:val="23"/>
        </w:rPr>
        <w:t>Establish a rumour tracking and misinformation response mechanism to identify, verify, and promptly counter false or misleading information.</w:t>
      </w:r>
    </w:p>
    <w:p w:rsidR="009A70AE" w:rsidRDefault="00CF0586">
      <w:pPr>
        <w:pStyle w:val="normal0"/>
        <w:numPr>
          <w:ilvl w:val="1"/>
          <w:numId w:val="23"/>
        </w:numPr>
        <w:spacing w:line="360" w:lineRule="auto"/>
        <w:rPr>
          <w:rFonts w:ascii="Garamond" w:eastAsia="Garamond" w:hAnsi="Garamond" w:cs="Garamond"/>
          <w:sz w:val="23"/>
          <w:szCs w:val="23"/>
        </w:rPr>
      </w:pPr>
      <w:r>
        <w:rPr>
          <w:rFonts w:ascii="Garamond" w:eastAsia="Garamond" w:hAnsi="Garamond" w:cs="Garamond"/>
          <w:sz w:val="23"/>
          <w:szCs w:val="23"/>
        </w:rPr>
        <w:t>Engage trusted local persons (ward members, ASHA workers, religious leaders, teachers, community volunteers) to communicate official public health messages and reinforce correct practices.</w:t>
      </w:r>
    </w:p>
    <w:p w:rsidR="009A70AE" w:rsidRDefault="00CF0586">
      <w:pPr>
        <w:pStyle w:val="normal0"/>
        <w:numPr>
          <w:ilvl w:val="1"/>
          <w:numId w:val="23"/>
        </w:numPr>
        <w:spacing w:line="360" w:lineRule="auto"/>
        <w:rPr>
          <w:rFonts w:ascii="Garamond" w:eastAsia="Garamond" w:hAnsi="Garamond" w:cs="Garamond"/>
          <w:sz w:val="23"/>
          <w:szCs w:val="23"/>
        </w:rPr>
      </w:pPr>
      <w:r>
        <w:rPr>
          <w:rFonts w:ascii="Garamond" w:eastAsia="Garamond" w:hAnsi="Garamond" w:cs="Garamond"/>
          <w:sz w:val="23"/>
          <w:szCs w:val="23"/>
        </w:rPr>
        <w:t>Develop and deploy targeted IEC materials for:</w:t>
      </w:r>
    </w:p>
    <w:p w:rsidR="009A70AE" w:rsidRDefault="00CF0586">
      <w:pPr>
        <w:pStyle w:val="normal0"/>
        <w:numPr>
          <w:ilvl w:val="2"/>
          <w:numId w:val="23"/>
        </w:numPr>
        <w:spacing w:line="360" w:lineRule="auto"/>
        <w:jc w:val="left"/>
        <w:rPr>
          <w:rFonts w:ascii="Garamond" w:eastAsia="Garamond" w:hAnsi="Garamond" w:cs="Garamond"/>
          <w:sz w:val="23"/>
          <w:szCs w:val="23"/>
        </w:rPr>
      </w:pPr>
      <w:r>
        <w:rPr>
          <w:rFonts w:ascii="Garamond" w:eastAsia="Garamond" w:hAnsi="Garamond" w:cs="Garamond"/>
          <w:sz w:val="23"/>
          <w:szCs w:val="23"/>
        </w:rPr>
        <w:t>Schools and educational institutions</w:t>
      </w:r>
    </w:p>
    <w:p w:rsidR="009A70AE" w:rsidRDefault="00CF0586">
      <w:pPr>
        <w:pStyle w:val="normal0"/>
        <w:numPr>
          <w:ilvl w:val="2"/>
          <w:numId w:val="23"/>
        </w:numPr>
        <w:spacing w:line="360" w:lineRule="auto"/>
        <w:jc w:val="left"/>
        <w:rPr>
          <w:rFonts w:ascii="Garamond" w:eastAsia="Garamond" w:hAnsi="Garamond" w:cs="Garamond"/>
          <w:sz w:val="23"/>
          <w:szCs w:val="23"/>
        </w:rPr>
      </w:pPr>
      <w:r>
        <w:rPr>
          <w:rFonts w:ascii="Garamond" w:eastAsia="Garamond" w:hAnsi="Garamond" w:cs="Garamond"/>
          <w:sz w:val="23"/>
          <w:szCs w:val="23"/>
        </w:rPr>
        <w:t>Markets and commercial areas</w:t>
      </w:r>
    </w:p>
    <w:p w:rsidR="009A70AE" w:rsidRDefault="00CF0586">
      <w:pPr>
        <w:pStyle w:val="normal0"/>
        <w:numPr>
          <w:ilvl w:val="2"/>
          <w:numId w:val="23"/>
        </w:numPr>
        <w:spacing w:after="240" w:line="360" w:lineRule="auto"/>
        <w:jc w:val="left"/>
        <w:rPr>
          <w:rFonts w:ascii="Garamond" w:eastAsia="Garamond" w:hAnsi="Garamond" w:cs="Garamond"/>
          <w:sz w:val="23"/>
          <w:szCs w:val="23"/>
        </w:rPr>
      </w:pPr>
      <w:r>
        <w:rPr>
          <w:rFonts w:ascii="Garamond" w:eastAsia="Garamond" w:hAnsi="Garamond" w:cs="Garamond"/>
          <w:sz w:val="23"/>
          <w:szCs w:val="23"/>
        </w:rPr>
        <w:t>Work sites and labour settings</w:t>
      </w:r>
    </w:p>
    <w:p w:rsidR="009A70AE" w:rsidRDefault="00CF0586">
      <w:pPr>
        <w:pStyle w:val="normal0"/>
        <w:numPr>
          <w:ilvl w:val="1"/>
          <w:numId w:val="23"/>
        </w:numPr>
        <w:spacing w:before="240" w:line="360" w:lineRule="auto"/>
        <w:rPr>
          <w:rFonts w:ascii="Garamond" w:eastAsia="Garamond" w:hAnsi="Garamond" w:cs="Garamond"/>
          <w:sz w:val="23"/>
          <w:szCs w:val="23"/>
        </w:rPr>
      </w:pPr>
      <w:r>
        <w:rPr>
          <w:rFonts w:ascii="Garamond" w:eastAsia="Garamond" w:hAnsi="Garamond" w:cs="Garamond"/>
          <w:sz w:val="23"/>
          <w:szCs w:val="23"/>
        </w:rPr>
        <w:t>Conduct community sensitization meetings at the ward level to promote preventive behaviors, address concerns, and strengthen community participation in preparedness and response.</w:t>
      </w:r>
    </w:p>
    <w:p w:rsidR="009A70AE" w:rsidRDefault="00CF0586">
      <w:pPr>
        <w:pStyle w:val="Heading3"/>
        <w:keepNext w:val="0"/>
        <w:keepLines w:val="0"/>
        <w:numPr>
          <w:ilvl w:val="0"/>
          <w:numId w:val="23"/>
        </w:numPr>
        <w:spacing w:before="0" w:line="360" w:lineRule="auto"/>
        <w:rPr>
          <w:rFonts w:ascii="Garamond" w:eastAsia="Garamond" w:hAnsi="Garamond" w:cs="Garamond"/>
          <w:b/>
          <w:bCs/>
          <w:color w:val="000000"/>
          <w:sz w:val="30"/>
          <w:szCs w:val="30"/>
        </w:rPr>
      </w:pPr>
      <w:bookmarkStart w:id="67" w:name="_heading=h.c28zbonrnsbh" w:colFirst="0" w:colLast="0"/>
      <w:bookmarkEnd w:id="67"/>
      <w:r>
        <w:rPr>
          <w:rFonts w:ascii="Garamond" w:eastAsia="Garamond" w:hAnsi="Garamond" w:cs="Garamond"/>
          <w:b/>
          <w:bCs/>
          <w:color w:val="000000"/>
          <w:sz w:val="30"/>
          <w:szCs w:val="30"/>
        </w:rPr>
        <w:t>Protection of Vulnerable Groups</w:t>
      </w:r>
    </w:p>
    <w:p w:rsidR="009A70AE" w:rsidRDefault="00CF0586">
      <w:pPr>
        <w:pStyle w:val="normal0"/>
        <w:spacing w:line="360" w:lineRule="auto"/>
        <w:ind w:left="720"/>
        <w:rPr>
          <w:rFonts w:ascii="Garamond" w:eastAsia="Garamond" w:hAnsi="Garamond" w:cs="Garamond"/>
          <w:sz w:val="23"/>
          <w:szCs w:val="23"/>
        </w:rPr>
      </w:pPr>
      <w:r>
        <w:rPr>
          <w:rFonts w:ascii="Garamond" w:eastAsia="Garamond" w:hAnsi="Garamond" w:cs="Garamond"/>
          <w:sz w:val="23"/>
          <w:szCs w:val="23"/>
        </w:rPr>
        <w:t>Vulnerable populations require priority protection through targeted line-listing, service continuity, and delivery mechanisms.</w:t>
      </w:r>
    </w:p>
    <w:p w:rsidR="009A70AE" w:rsidRDefault="00CF0586">
      <w:pPr>
        <w:pStyle w:val="normal0"/>
        <w:numPr>
          <w:ilvl w:val="0"/>
          <w:numId w:val="25"/>
        </w:numPr>
        <w:spacing w:before="240" w:line="360" w:lineRule="auto"/>
        <w:rPr>
          <w:rFonts w:ascii="Garamond" w:eastAsia="Garamond" w:hAnsi="Garamond" w:cs="Garamond"/>
          <w:sz w:val="23"/>
          <w:szCs w:val="23"/>
        </w:rPr>
      </w:pPr>
      <w:r>
        <w:rPr>
          <w:rFonts w:ascii="Garamond" w:eastAsia="Garamond" w:hAnsi="Garamond" w:cs="Garamond"/>
          <w:sz w:val="23"/>
          <w:szCs w:val="23"/>
        </w:rPr>
        <w:t xml:space="preserve">Prepare and regularly update </w:t>
      </w:r>
      <w:r>
        <w:rPr>
          <w:rFonts w:ascii="Garamond" w:eastAsia="Garamond" w:hAnsi="Garamond" w:cs="Garamond"/>
          <w:b/>
          <w:bCs/>
          <w:sz w:val="23"/>
          <w:szCs w:val="23"/>
        </w:rPr>
        <w:t>line-lists</w:t>
      </w:r>
      <w:r>
        <w:rPr>
          <w:rFonts w:ascii="Garamond" w:eastAsia="Garamond" w:hAnsi="Garamond" w:cs="Garamond"/>
          <w:sz w:val="23"/>
          <w:szCs w:val="23"/>
        </w:rPr>
        <w:t xml:space="preserve"> of vulnerable populations, including:</w:t>
      </w:r>
    </w:p>
    <w:p w:rsidR="009A70AE" w:rsidRDefault="00CF0586">
      <w:pPr>
        <w:pStyle w:val="normal0"/>
        <w:numPr>
          <w:ilvl w:val="1"/>
          <w:numId w:val="25"/>
        </w:numPr>
        <w:rPr>
          <w:rFonts w:ascii="Garamond" w:eastAsia="Garamond" w:hAnsi="Garamond" w:cs="Garamond"/>
          <w:sz w:val="23"/>
          <w:szCs w:val="23"/>
        </w:rPr>
      </w:pPr>
      <w:r>
        <w:rPr>
          <w:rFonts w:ascii="Garamond" w:eastAsia="Garamond" w:hAnsi="Garamond" w:cs="Garamond"/>
          <w:sz w:val="23"/>
          <w:szCs w:val="23"/>
        </w:rPr>
        <w:t>Elderly persons living alone</w:t>
      </w:r>
    </w:p>
    <w:p w:rsidR="009A70AE" w:rsidRDefault="00CF0586">
      <w:pPr>
        <w:pStyle w:val="normal0"/>
        <w:numPr>
          <w:ilvl w:val="1"/>
          <w:numId w:val="25"/>
        </w:numPr>
        <w:rPr>
          <w:rFonts w:ascii="Garamond" w:eastAsia="Garamond" w:hAnsi="Garamond" w:cs="Garamond"/>
          <w:sz w:val="23"/>
          <w:szCs w:val="23"/>
        </w:rPr>
      </w:pPr>
      <w:r>
        <w:rPr>
          <w:rFonts w:ascii="Garamond" w:eastAsia="Garamond" w:hAnsi="Garamond" w:cs="Garamond"/>
          <w:sz w:val="23"/>
          <w:szCs w:val="23"/>
        </w:rPr>
        <w:t>Persons with disabilities</w:t>
      </w:r>
    </w:p>
    <w:p w:rsidR="009A70AE" w:rsidRDefault="00CF0586">
      <w:pPr>
        <w:pStyle w:val="normal0"/>
        <w:numPr>
          <w:ilvl w:val="1"/>
          <w:numId w:val="25"/>
        </w:numPr>
        <w:rPr>
          <w:rFonts w:ascii="Garamond" w:eastAsia="Garamond" w:hAnsi="Garamond" w:cs="Garamond"/>
          <w:sz w:val="23"/>
          <w:szCs w:val="23"/>
        </w:rPr>
      </w:pPr>
      <w:r>
        <w:rPr>
          <w:rFonts w:ascii="Garamond" w:eastAsia="Garamond" w:hAnsi="Garamond" w:cs="Garamond"/>
          <w:sz w:val="23"/>
          <w:szCs w:val="23"/>
        </w:rPr>
        <w:t>Pregnant women</w:t>
      </w:r>
    </w:p>
    <w:p w:rsidR="009A70AE" w:rsidRDefault="00CF0586">
      <w:pPr>
        <w:pStyle w:val="normal0"/>
        <w:numPr>
          <w:ilvl w:val="1"/>
          <w:numId w:val="25"/>
        </w:numPr>
        <w:rPr>
          <w:rFonts w:ascii="Garamond" w:eastAsia="Garamond" w:hAnsi="Garamond" w:cs="Garamond"/>
          <w:sz w:val="23"/>
          <w:szCs w:val="23"/>
        </w:rPr>
      </w:pPr>
      <w:r>
        <w:rPr>
          <w:rFonts w:ascii="Garamond" w:eastAsia="Garamond" w:hAnsi="Garamond" w:cs="Garamond"/>
          <w:sz w:val="23"/>
          <w:szCs w:val="23"/>
        </w:rPr>
        <w:t>Migrant workers</w:t>
      </w:r>
    </w:p>
    <w:p w:rsidR="009A70AE" w:rsidRDefault="00CF0586">
      <w:pPr>
        <w:pStyle w:val="normal0"/>
        <w:numPr>
          <w:ilvl w:val="1"/>
          <w:numId w:val="25"/>
        </w:numPr>
        <w:rPr>
          <w:rFonts w:ascii="Garamond" w:eastAsia="Garamond" w:hAnsi="Garamond" w:cs="Garamond"/>
          <w:sz w:val="23"/>
          <w:szCs w:val="23"/>
        </w:rPr>
      </w:pPr>
      <w:r>
        <w:rPr>
          <w:rFonts w:ascii="Garamond" w:eastAsia="Garamond" w:hAnsi="Garamond" w:cs="Garamond"/>
          <w:sz w:val="23"/>
          <w:szCs w:val="23"/>
        </w:rPr>
        <w:t>Dialysis patients</w:t>
      </w:r>
    </w:p>
    <w:p w:rsidR="009A70AE" w:rsidRDefault="00CF0586">
      <w:pPr>
        <w:pStyle w:val="normal0"/>
        <w:spacing w:before="240" w:after="240" w:line="360" w:lineRule="auto"/>
        <w:ind w:left="1440"/>
        <w:jc w:val="left"/>
        <w:rPr>
          <w:rFonts w:ascii="Garamond" w:eastAsia="Garamond" w:hAnsi="Garamond" w:cs="Garamond"/>
          <w:sz w:val="23"/>
          <w:szCs w:val="23"/>
        </w:rPr>
      </w:pPr>
      <w:r>
        <w:rPr>
          <w:rFonts w:ascii="Garamond" w:eastAsia="Garamond" w:hAnsi="Garamond" w:cs="Garamond"/>
          <w:sz w:val="23"/>
          <w:szCs w:val="23"/>
        </w:rPr>
        <w:lastRenderedPageBreak/>
        <w:t xml:space="preserve">The detailed line-lists shall be maintained as </w:t>
      </w:r>
      <w:r>
        <w:rPr>
          <w:rFonts w:ascii="Garamond" w:eastAsia="Garamond" w:hAnsi="Garamond" w:cs="Garamond"/>
          <w:b/>
          <w:bCs/>
          <w:sz w:val="23"/>
          <w:szCs w:val="23"/>
        </w:rPr>
        <w:t>Annexure ___</w:t>
      </w:r>
      <w:r>
        <w:rPr>
          <w:rFonts w:ascii="Garamond" w:eastAsia="Garamond" w:hAnsi="Garamond" w:cs="Garamond"/>
          <w:sz w:val="23"/>
          <w:szCs w:val="23"/>
        </w:rPr>
        <w:t xml:space="preserve"> and updated periodically.</w:t>
      </w:r>
    </w:p>
    <w:p w:rsidR="009A70AE" w:rsidRDefault="00CF0586">
      <w:pPr>
        <w:pStyle w:val="Heading3"/>
        <w:numPr>
          <w:ilvl w:val="0"/>
          <w:numId w:val="9"/>
        </w:numPr>
        <w:spacing w:before="240" w:after="240" w:line="360" w:lineRule="auto"/>
        <w:jc w:val="left"/>
        <w:rPr>
          <w:rFonts w:ascii="Garamond" w:eastAsia="Garamond" w:hAnsi="Garamond" w:cs="Garamond"/>
          <w:color w:val="000000"/>
          <w:sz w:val="30"/>
          <w:szCs w:val="30"/>
        </w:rPr>
      </w:pPr>
      <w:bookmarkStart w:id="68" w:name="_heading=h.7rfnnd9sier2" w:colFirst="0" w:colLast="0"/>
      <w:bookmarkEnd w:id="68"/>
      <w:r>
        <w:rPr>
          <w:rFonts w:ascii="Garamond" w:eastAsia="Garamond" w:hAnsi="Garamond" w:cs="Garamond"/>
          <w:color w:val="000000"/>
          <w:sz w:val="30"/>
          <w:szCs w:val="30"/>
        </w:rPr>
        <w:t xml:space="preserve"> Clinical Dependency Mapping</w:t>
      </w:r>
    </w:p>
    <w:p w:rsidR="009A70AE" w:rsidRDefault="00CF0586">
      <w:pPr>
        <w:pStyle w:val="normal0"/>
        <w:spacing w:before="240" w:after="240" w:line="360" w:lineRule="auto"/>
        <w:ind w:left="720"/>
        <w:jc w:val="left"/>
        <w:rPr>
          <w:rFonts w:ascii="Garamond" w:eastAsia="Garamond" w:hAnsi="Garamond" w:cs="Garamond"/>
          <w:sz w:val="23"/>
          <w:szCs w:val="23"/>
        </w:rPr>
      </w:pPr>
      <w:r>
        <w:rPr>
          <w:rFonts w:ascii="Garamond" w:eastAsia="Garamond" w:hAnsi="Garamond" w:cs="Garamond"/>
          <w:sz w:val="23"/>
          <w:szCs w:val="23"/>
        </w:rPr>
        <w:t>Develop ward-wise dependency and vulnerability maps to identify households requiring regular support during emergencies. Ensure continuity of essential health services for vulnerable groups, including</w:t>
      </w:r>
    </w:p>
    <w:p w:rsidR="009A70AE" w:rsidRDefault="00CF0586">
      <w:pPr>
        <w:pStyle w:val="normal0"/>
        <w:numPr>
          <w:ilvl w:val="0"/>
          <w:numId w:val="26"/>
        </w:numPr>
        <w:spacing w:before="240" w:line="360" w:lineRule="auto"/>
        <w:jc w:val="left"/>
        <w:rPr>
          <w:rFonts w:ascii="Garamond" w:eastAsia="Garamond" w:hAnsi="Garamond" w:cs="Garamond"/>
          <w:sz w:val="23"/>
          <w:szCs w:val="23"/>
        </w:rPr>
      </w:pPr>
      <w:r>
        <w:rPr>
          <w:rFonts w:ascii="Garamond" w:eastAsia="Garamond" w:hAnsi="Garamond" w:cs="Garamond"/>
          <w:sz w:val="23"/>
          <w:szCs w:val="23"/>
        </w:rPr>
        <w:t>Dialysis services (facility mapping, transport arrangements, and scheduling)</w:t>
      </w:r>
    </w:p>
    <w:p w:rsidR="009A70AE" w:rsidRDefault="00CF0586">
      <w:pPr>
        <w:pStyle w:val="normal0"/>
        <w:numPr>
          <w:ilvl w:val="0"/>
          <w:numId w:val="26"/>
        </w:numPr>
        <w:spacing w:line="360" w:lineRule="auto"/>
        <w:jc w:val="left"/>
        <w:rPr>
          <w:rFonts w:ascii="Garamond" w:eastAsia="Garamond" w:hAnsi="Garamond" w:cs="Garamond"/>
          <w:sz w:val="23"/>
          <w:szCs w:val="23"/>
        </w:rPr>
      </w:pPr>
      <w:r>
        <w:rPr>
          <w:rFonts w:ascii="Garamond" w:eastAsia="Garamond" w:hAnsi="Garamond" w:cs="Garamond"/>
          <w:sz w:val="23"/>
          <w:szCs w:val="23"/>
        </w:rPr>
        <w:t>Continuity of treatment for TB, HIV, and other chronic conditions requiring uninterrupted medication</w:t>
      </w:r>
    </w:p>
    <w:p w:rsidR="009A70AE" w:rsidRDefault="00CF0586">
      <w:pPr>
        <w:pStyle w:val="normal0"/>
        <w:numPr>
          <w:ilvl w:val="0"/>
          <w:numId w:val="26"/>
        </w:numPr>
        <w:spacing w:after="240" w:line="360" w:lineRule="auto"/>
        <w:jc w:val="left"/>
        <w:rPr>
          <w:rFonts w:ascii="Garamond" w:eastAsia="Garamond" w:hAnsi="Garamond" w:cs="Garamond"/>
          <w:sz w:val="23"/>
          <w:szCs w:val="23"/>
        </w:rPr>
      </w:pPr>
      <w:r>
        <w:rPr>
          <w:rFonts w:ascii="Garamond" w:eastAsia="Garamond" w:hAnsi="Garamond" w:cs="Garamond"/>
          <w:sz w:val="23"/>
          <w:szCs w:val="23"/>
        </w:rPr>
        <w:t>Mental health and psychosocial support services</w:t>
      </w:r>
    </w:p>
    <w:p w:rsidR="009A70AE" w:rsidRDefault="00CF0586">
      <w:pPr>
        <w:pStyle w:val="normal0"/>
        <w:spacing w:before="240" w:after="240" w:line="360" w:lineRule="auto"/>
        <w:rPr>
          <w:rFonts w:ascii="Garamond" w:eastAsia="Garamond" w:hAnsi="Garamond" w:cs="Garamond"/>
          <w:sz w:val="23"/>
          <w:szCs w:val="23"/>
        </w:rPr>
      </w:pPr>
      <w:r>
        <w:rPr>
          <w:rFonts w:ascii="Garamond" w:eastAsia="Garamond" w:hAnsi="Garamond" w:cs="Garamond"/>
          <w:sz w:val="23"/>
          <w:szCs w:val="23"/>
        </w:rPr>
        <w:t xml:space="preserve">Establish </w:t>
      </w:r>
      <w:r>
        <w:rPr>
          <w:rFonts w:ascii="Garamond" w:eastAsia="Garamond" w:hAnsi="Garamond" w:cs="Garamond"/>
          <w:b/>
          <w:bCs/>
          <w:sz w:val="23"/>
          <w:szCs w:val="23"/>
        </w:rPr>
        <w:t>delivery mechanisms</w:t>
      </w:r>
      <w:r>
        <w:rPr>
          <w:rFonts w:ascii="Garamond" w:eastAsia="Garamond" w:hAnsi="Garamond" w:cs="Garamond"/>
          <w:sz w:val="23"/>
          <w:szCs w:val="23"/>
        </w:rPr>
        <w:t xml:space="preserve"> for food, essential commodities, and medicines to vulnerable households through coordinated action involving ASHAs, JPHNs, Kudumbashree, volunteers, and local administration.</w:t>
      </w:r>
    </w:p>
    <w:p w:rsidR="009A70AE" w:rsidRDefault="009A70AE">
      <w:pPr>
        <w:pStyle w:val="normal0"/>
        <w:ind w:left="720"/>
        <w:rPr>
          <w:rFonts w:ascii="Garamond" w:eastAsia="Garamond" w:hAnsi="Garamond" w:cs="Garamond"/>
          <w:b/>
          <w:bCs/>
          <w:sz w:val="23"/>
          <w:szCs w:val="23"/>
        </w:rPr>
      </w:pPr>
    </w:p>
    <w:p w:rsidR="009A70AE" w:rsidRDefault="00CF0586">
      <w:pPr>
        <w:pStyle w:val="Heading2"/>
        <w:rPr>
          <w:rFonts w:ascii="Garamond" w:eastAsia="Garamond" w:hAnsi="Garamond" w:cs="Garamond"/>
          <w:color w:val="000000"/>
          <w:sz w:val="34"/>
          <w:szCs w:val="34"/>
        </w:rPr>
      </w:pPr>
      <w:bookmarkStart w:id="69" w:name="_Toc223607524"/>
      <w:r>
        <w:rPr>
          <w:rFonts w:ascii="Garamond" w:eastAsia="Garamond" w:hAnsi="Garamond" w:cs="Garamond"/>
          <w:color w:val="000000"/>
          <w:sz w:val="34"/>
          <w:szCs w:val="34"/>
        </w:rPr>
        <w:t>PHASE 2 - Active Response</w:t>
      </w:r>
      <w:bookmarkEnd w:id="69"/>
    </w:p>
    <w:p w:rsidR="009A70AE" w:rsidRDefault="00CF0586">
      <w:pPr>
        <w:pStyle w:val="Heading3"/>
        <w:keepNext w:val="0"/>
        <w:keepLines w:val="0"/>
        <w:numPr>
          <w:ilvl w:val="0"/>
          <w:numId w:val="5"/>
        </w:numPr>
        <w:spacing w:before="360"/>
        <w:rPr>
          <w:rFonts w:ascii="Garamond" w:eastAsia="Garamond" w:hAnsi="Garamond" w:cs="Garamond"/>
          <w:b/>
          <w:bCs/>
          <w:color w:val="000000"/>
          <w:sz w:val="30"/>
          <w:szCs w:val="30"/>
        </w:rPr>
      </w:pPr>
      <w:bookmarkStart w:id="70" w:name="_heading=h.c84npux7rnen" w:colFirst="0" w:colLast="0"/>
      <w:bookmarkEnd w:id="70"/>
      <w:r>
        <w:rPr>
          <w:rFonts w:ascii="Garamond" w:eastAsia="Garamond" w:hAnsi="Garamond" w:cs="Garamond"/>
          <w:b/>
          <w:bCs/>
          <w:color w:val="000000"/>
          <w:sz w:val="30"/>
          <w:szCs w:val="30"/>
        </w:rPr>
        <w:t>Case Identification and Contact Tracing</w:t>
      </w:r>
    </w:p>
    <w:p w:rsidR="009A70AE" w:rsidRDefault="00CF0586">
      <w:pPr>
        <w:pStyle w:val="normal0"/>
        <w:ind w:left="720"/>
        <w:rPr>
          <w:rFonts w:ascii="Garamond" w:eastAsia="Garamond" w:hAnsi="Garamond" w:cs="Garamond"/>
          <w:sz w:val="23"/>
          <w:szCs w:val="23"/>
        </w:rPr>
      </w:pPr>
      <w:r>
        <w:rPr>
          <w:rFonts w:ascii="Garamond" w:eastAsia="Garamond" w:hAnsi="Garamond" w:cs="Garamond"/>
          <w:sz w:val="23"/>
          <w:szCs w:val="23"/>
        </w:rPr>
        <w:t>Case detection and contact tracing activities will be carried out in coordination with the Health authorities, following disease-specific SOPs and IDSP guidelines.</w:t>
      </w:r>
    </w:p>
    <w:p w:rsidR="009A70AE" w:rsidRDefault="00CF0586">
      <w:pPr>
        <w:pStyle w:val="normal0"/>
        <w:spacing w:before="240" w:after="240" w:line="360" w:lineRule="auto"/>
        <w:ind w:left="720"/>
        <w:rPr>
          <w:rFonts w:ascii="Garamond" w:eastAsia="Garamond" w:hAnsi="Garamond" w:cs="Garamond"/>
          <w:b/>
          <w:bCs/>
          <w:sz w:val="23"/>
          <w:szCs w:val="23"/>
        </w:rPr>
      </w:pPr>
      <w:r>
        <w:rPr>
          <w:rFonts w:ascii="Garamond" w:eastAsia="Garamond" w:hAnsi="Garamond" w:cs="Garamond"/>
          <w:b/>
          <w:bCs/>
          <w:sz w:val="23"/>
          <w:szCs w:val="23"/>
        </w:rPr>
        <w:t>Field Staff Involved</w:t>
      </w:r>
    </w:p>
    <w:p w:rsidR="009A70AE" w:rsidRDefault="00CF0586">
      <w:pPr>
        <w:pStyle w:val="normal0"/>
        <w:numPr>
          <w:ilvl w:val="0"/>
          <w:numId w:val="3"/>
        </w:numPr>
        <w:spacing w:before="240" w:line="360" w:lineRule="auto"/>
        <w:ind w:left="1440"/>
        <w:jc w:val="left"/>
        <w:rPr>
          <w:rFonts w:ascii="Garamond" w:eastAsia="Garamond" w:hAnsi="Garamond" w:cs="Garamond"/>
          <w:sz w:val="23"/>
          <w:szCs w:val="23"/>
        </w:rPr>
      </w:pPr>
      <w:r>
        <w:rPr>
          <w:rFonts w:ascii="Garamond" w:eastAsia="Garamond" w:hAnsi="Garamond" w:cs="Garamond"/>
          <w:sz w:val="23"/>
          <w:szCs w:val="23"/>
        </w:rPr>
        <w:t xml:space="preserve">Health Inspector (HI) </w:t>
      </w:r>
    </w:p>
    <w:p w:rsidR="009A70AE" w:rsidRDefault="00CF0586">
      <w:pPr>
        <w:pStyle w:val="normal0"/>
        <w:numPr>
          <w:ilvl w:val="0"/>
          <w:numId w:val="3"/>
        </w:numPr>
        <w:spacing w:line="360" w:lineRule="auto"/>
        <w:ind w:left="1440"/>
        <w:jc w:val="left"/>
        <w:rPr>
          <w:rFonts w:ascii="Garamond" w:eastAsia="Garamond" w:hAnsi="Garamond" w:cs="Garamond"/>
          <w:sz w:val="23"/>
          <w:szCs w:val="23"/>
        </w:rPr>
      </w:pPr>
      <w:r>
        <w:rPr>
          <w:rFonts w:ascii="Garamond" w:eastAsia="Garamond" w:hAnsi="Garamond" w:cs="Garamond"/>
          <w:sz w:val="23"/>
          <w:szCs w:val="23"/>
        </w:rPr>
        <w:t>Junior Health Inspector (JHI)</w:t>
      </w:r>
    </w:p>
    <w:p w:rsidR="009A70AE" w:rsidRDefault="00CF0586">
      <w:pPr>
        <w:pStyle w:val="normal0"/>
        <w:numPr>
          <w:ilvl w:val="0"/>
          <w:numId w:val="3"/>
        </w:numPr>
        <w:spacing w:line="360" w:lineRule="auto"/>
        <w:ind w:left="1440"/>
        <w:jc w:val="left"/>
        <w:rPr>
          <w:rFonts w:ascii="Garamond" w:eastAsia="Garamond" w:hAnsi="Garamond" w:cs="Garamond"/>
          <w:sz w:val="23"/>
          <w:szCs w:val="23"/>
        </w:rPr>
      </w:pPr>
      <w:r>
        <w:rPr>
          <w:rFonts w:ascii="Garamond" w:eastAsia="Garamond" w:hAnsi="Garamond" w:cs="Garamond"/>
          <w:sz w:val="23"/>
          <w:szCs w:val="23"/>
        </w:rPr>
        <w:t>Junior Public Health Nurse (JPHN)</w:t>
      </w:r>
    </w:p>
    <w:p w:rsidR="009A70AE" w:rsidRDefault="00CF0586">
      <w:pPr>
        <w:pStyle w:val="normal0"/>
        <w:numPr>
          <w:ilvl w:val="0"/>
          <w:numId w:val="3"/>
        </w:numPr>
        <w:spacing w:line="360" w:lineRule="auto"/>
        <w:ind w:left="1440"/>
        <w:jc w:val="left"/>
        <w:rPr>
          <w:rFonts w:ascii="Garamond" w:eastAsia="Garamond" w:hAnsi="Garamond" w:cs="Garamond"/>
          <w:sz w:val="23"/>
          <w:szCs w:val="23"/>
        </w:rPr>
      </w:pPr>
      <w:r>
        <w:rPr>
          <w:rFonts w:ascii="Garamond" w:eastAsia="Garamond" w:hAnsi="Garamond" w:cs="Garamond"/>
          <w:sz w:val="23"/>
          <w:szCs w:val="23"/>
        </w:rPr>
        <w:t>ASHAs and ASHA Supervisors</w:t>
      </w:r>
    </w:p>
    <w:p w:rsidR="009A70AE" w:rsidRDefault="00CF0586">
      <w:pPr>
        <w:pStyle w:val="normal0"/>
        <w:numPr>
          <w:ilvl w:val="0"/>
          <w:numId w:val="3"/>
        </w:numPr>
        <w:spacing w:line="480" w:lineRule="auto"/>
        <w:ind w:left="1440"/>
        <w:jc w:val="left"/>
        <w:rPr>
          <w:rFonts w:ascii="Garamond" w:eastAsia="Garamond" w:hAnsi="Garamond" w:cs="Garamond"/>
          <w:sz w:val="23"/>
          <w:szCs w:val="23"/>
        </w:rPr>
      </w:pPr>
      <w:r>
        <w:rPr>
          <w:rFonts w:ascii="Garamond" w:eastAsia="Garamond" w:hAnsi="Garamond" w:cs="Garamond"/>
          <w:sz w:val="23"/>
          <w:szCs w:val="23"/>
        </w:rPr>
        <w:t>Ward-level volunteers and Kudumbashree members (as required)</w:t>
      </w:r>
    </w:p>
    <w:p w:rsidR="009A70AE" w:rsidRDefault="00CF0586">
      <w:pPr>
        <w:pStyle w:val="Heading3"/>
        <w:keepNext w:val="0"/>
        <w:keepLines w:val="0"/>
        <w:numPr>
          <w:ilvl w:val="0"/>
          <w:numId w:val="5"/>
        </w:numPr>
        <w:spacing w:before="0" w:line="360" w:lineRule="auto"/>
        <w:jc w:val="left"/>
        <w:rPr>
          <w:rFonts w:ascii="Garamond" w:eastAsia="Garamond" w:hAnsi="Garamond" w:cs="Garamond"/>
          <w:b/>
          <w:bCs/>
          <w:color w:val="000000"/>
          <w:sz w:val="30"/>
          <w:szCs w:val="30"/>
        </w:rPr>
      </w:pPr>
      <w:bookmarkStart w:id="71" w:name="_heading=h.txiqep9uwt67" w:colFirst="0" w:colLast="0"/>
      <w:bookmarkEnd w:id="71"/>
      <w:r>
        <w:rPr>
          <w:rFonts w:ascii="Garamond" w:eastAsia="Garamond" w:hAnsi="Garamond" w:cs="Garamond"/>
          <w:b/>
          <w:bCs/>
          <w:color w:val="000000"/>
          <w:sz w:val="30"/>
          <w:szCs w:val="30"/>
        </w:rPr>
        <w:t>Screening Checkpoints</w:t>
      </w:r>
    </w:p>
    <w:p w:rsidR="009A70AE" w:rsidRDefault="00CF0586">
      <w:pPr>
        <w:pStyle w:val="normal0"/>
        <w:spacing w:before="240" w:after="240" w:line="360" w:lineRule="auto"/>
        <w:ind w:left="720"/>
        <w:rPr>
          <w:rFonts w:ascii="Garamond" w:eastAsia="Garamond" w:hAnsi="Garamond" w:cs="Garamond"/>
          <w:sz w:val="23"/>
          <w:szCs w:val="23"/>
        </w:rPr>
      </w:pPr>
      <w:r>
        <w:rPr>
          <w:rFonts w:ascii="Garamond" w:eastAsia="Garamond" w:hAnsi="Garamond" w:cs="Garamond"/>
          <w:sz w:val="23"/>
          <w:szCs w:val="23"/>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9A70AE" w:rsidRDefault="00CF0586">
      <w:pPr>
        <w:pStyle w:val="normal0"/>
        <w:spacing w:before="240" w:after="240" w:line="360" w:lineRule="auto"/>
        <w:ind w:left="720"/>
        <w:rPr>
          <w:rFonts w:ascii="Garamond" w:eastAsia="Garamond" w:hAnsi="Garamond" w:cs="Garamond"/>
          <w:sz w:val="23"/>
          <w:szCs w:val="23"/>
        </w:rPr>
      </w:pPr>
      <w:r>
        <w:rPr>
          <w:rFonts w:ascii="Garamond" w:eastAsia="Garamond" w:hAnsi="Garamond" w:cs="Garamond"/>
          <w:sz w:val="23"/>
          <w:szCs w:val="23"/>
        </w:rPr>
        <w:lastRenderedPageBreak/>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ffffffffffffffffffa"/>
        <w:tblW w:w="9105" w:type="dxa"/>
        <w:tblInd w:w="480" w:type="dxa"/>
        <w:tblBorders>
          <w:top w:val="nil"/>
          <w:left w:val="nil"/>
          <w:bottom w:val="nil"/>
          <w:right w:val="nil"/>
          <w:insideH w:val="nil"/>
          <w:insideV w:val="nil"/>
        </w:tblBorders>
        <w:tblLayout w:type="fixed"/>
        <w:tblLook w:val="0600"/>
      </w:tblPr>
      <w:tblGrid>
        <w:gridCol w:w="1380"/>
        <w:gridCol w:w="1800"/>
        <w:gridCol w:w="1815"/>
        <w:gridCol w:w="2520"/>
        <w:gridCol w:w="1590"/>
      </w:tblGrid>
      <w:tr w:rsidR="009A70AE">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before="240" w:after="240"/>
              <w:jc w:val="left"/>
              <w:rPr>
                <w:rFonts w:ascii="Garamond" w:eastAsia="Garamond" w:hAnsi="Garamond" w:cs="Garamond"/>
                <w:sz w:val="23"/>
                <w:szCs w:val="23"/>
              </w:rPr>
            </w:pPr>
            <w:r>
              <w:rPr>
                <w:rFonts w:ascii="Garamond" w:eastAsia="Garamond" w:hAnsi="Garamond" w:cs="Garamond"/>
                <w:b/>
                <w:bCs/>
                <w:sz w:val="23"/>
                <w:szCs w:val="23"/>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before="240" w:after="240"/>
              <w:jc w:val="left"/>
              <w:rPr>
                <w:rFonts w:ascii="Garamond" w:eastAsia="Garamond" w:hAnsi="Garamond" w:cs="Garamond"/>
                <w:sz w:val="23"/>
                <w:szCs w:val="23"/>
              </w:rPr>
            </w:pPr>
            <w:r>
              <w:rPr>
                <w:rFonts w:ascii="Garamond" w:eastAsia="Garamond" w:hAnsi="Garamond" w:cs="Garamond"/>
                <w:b/>
                <w:bCs/>
                <w:sz w:val="23"/>
                <w:szCs w:val="23"/>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before="240" w:after="240"/>
              <w:jc w:val="left"/>
              <w:rPr>
                <w:rFonts w:ascii="Garamond" w:eastAsia="Garamond" w:hAnsi="Garamond" w:cs="Garamond"/>
                <w:sz w:val="23"/>
                <w:szCs w:val="23"/>
              </w:rPr>
            </w:pPr>
            <w:r>
              <w:rPr>
                <w:rFonts w:ascii="Garamond" w:eastAsia="Garamond" w:hAnsi="Garamond" w:cs="Garamond"/>
                <w:b/>
                <w:bCs/>
                <w:sz w:val="23"/>
                <w:szCs w:val="23"/>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before="240" w:after="240"/>
              <w:jc w:val="left"/>
              <w:rPr>
                <w:rFonts w:ascii="Garamond" w:eastAsia="Garamond" w:hAnsi="Garamond" w:cs="Garamond"/>
                <w:sz w:val="23"/>
                <w:szCs w:val="23"/>
              </w:rPr>
            </w:pPr>
            <w:r>
              <w:rPr>
                <w:rFonts w:ascii="Garamond" w:eastAsia="Garamond" w:hAnsi="Garamond" w:cs="Garamond"/>
                <w:b/>
                <w:bCs/>
                <w:sz w:val="23"/>
                <w:szCs w:val="23"/>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before="240" w:after="240"/>
              <w:jc w:val="left"/>
              <w:rPr>
                <w:rFonts w:ascii="Garamond" w:eastAsia="Garamond" w:hAnsi="Garamond" w:cs="Garamond"/>
                <w:b/>
                <w:bCs/>
                <w:sz w:val="23"/>
                <w:szCs w:val="23"/>
              </w:rPr>
            </w:pPr>
            <w:r>
              <w:rPr>
                <w:rFonts w:ascii="Garamond" w:eastAsia="Garamond" w:hAnsi="Garamond" w:cs="Garamond"/>
                <w:b/>
                <w:bCs/>
                <w:sz w:val="23"/>
                <w:szCs w:val="23"/>
              </w:rPr>
              <w:t>Reporting authority</w:t>
            </w:r>
          </w:p>
        </w:tc>
      </w:tr>
      <w:tr w:rsidR="009A70AE">
        <w:trPr>
          <w:cantSplit/>
          <w:trHeight w:val="25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One JHI</w:t>
            </w: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One ASHA</w:t>
            </w:r>
          </w:p>
          <w:p w:rsidR="009A70AE" w:rsidRDefault="00CF0586">
            <w:pPr>
              <w:pStyle w:val="normal0"/>
              <w:spacing w:after="240"/>
              <w:rPr>
                <w:rFonts w:ascii="Garamond" w:eastAsia="Garamond" w:hAnsi="Garamond" w:cs="Garamond"/>
                <w:sz w:val="23"/>
                <w:szCs w:val="23"/>
              </w:rPr>
            </w:pPr>
            <w:r>
              <w:rPr>
                <w:rFonts w:ascii="Garamond" w:eastAsia="Garamond" w:hAnsi="Garamond" w:cs="Garamond"/>
                <w:sz w:val="23"/>
                <w:szCs w:val="23"/>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1.Swab Collection.</w:t>
            </w: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2. Blood smears collection (RDT)</w:t>
            </w:r>
          </w:p>
          <w:p w:rsidR="009A70AE" w:rsidRDefault="00CF0586">
            <w:pPr>
              <w:pStyle w:val="normal0"/>
              <w:spacing w:after="240"/>
              <w:rPr>
                <w:rFonts w:ascii="Garamond" w:eastAsia="Garamond" w:hAnsi="Garamond" w:cs="Garamond"/>
                <w:sz w:val="23"/>
                <w:szCs w:val="23"/>
              </w:rPr>
            </w:pPr>
            <w:r>
              <w:rPr>
                <w:rFonts w:ascii="Garamond" w:eastAsia="Garamond" w:hAnsi="Garamond" w:cs="Garamond"/>
                <w:sz w:val="23"/>
                <w:szCs w:val="23"/>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after="240"/>
              <w:ind w:left="141" w:hanging="141"/>
              <w:rPr>
                <w:rFonts w:ascii="Garamond" w:eastAsia="Garamond" w:hAnsi="Garamond" w:cs="Garamond"/>
                <w:sz w:val="23"/>
                <w:szCs w:val="23"/>
              </w:rPr>
            </w:pPr>
            <w:r>
              <w:rPr>
                <w:rFonts w:ascii="Garamond" w:eastAsia="Garamond" w:hAnsi="Garamond" w:cs="Garamond"/>
                <w:sz w:val="23"/>
                <w:szCs w:val="23"/>
              </w:rPr>
              <w:t>Surveillance Nodal Officer in control room</w:t>
            </w:r>
          </w:p>
        </w:tc>
      </w:tr>
      <w:tr w:rsidR="009A70AE">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One JHI</w:t>
            </w: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One ASHA</w:t>
            </w:r>
          </w:p>
          <w:p w:rsidR="009A70AE" w:rsidRDefault="00CF0586">
            <w:pPr>
              <w:pStyle w:val="normal0"/>
              <w:spacing w:after="240"/>
              <w:rPr>
                <w:rFonts w:ascii="Garamond" w:eastAsia="Garamond" w:hAnsi="Garamond" w:cs="Garamond"/>
                <w:sz w:val="23"/>
                <w:szCs w:val="23"/>
              </w:rPr>
            </w:pPr>
            <w:r>
              <w:rPr>
                <w:rFonts w:ascii="Garamond" w:eastAsia="Garamond" w:hAnsi="Garamond" w:cs="Garamond"/>
                <w:sz w:val="23"/>
                <w:szCs w:val="23"/>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1.Swab Collection.</w:t>
            </w: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2. Blood smears collection (RDT)</w:t>
            </w:r>
          </w:p>
          <w:p w:rsidR="009A70AE" w:rsidRDefault="00CF0586">
            <w:pPr>
              <w:pStyle w:val="normal0"/>
              <w:spacing w:after="240"/>
              <w:rPr>
                <w:rFonts w:ascii="Garamond" w:eastAsia="Garamond" w:hAnsi="Garamond" w:cs="Garamond"/>
                <w:sz w:val="23"/>
                <w:szCs w:val="23"/>
              </w:rPr>
            </w:pPr>
            <w:r>
              <w:rPr>
                <w:rFonts w:ascii="Garamond" w:eastAsia="Garamond" w:hAnsi="Garamond" w:cs="Garamond"/>
                <w:sz w:val="23"/>
                <w:szCs w:val="23"/>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after="240"/>
              <w:ind w:left="141"/>
              <w:rPr>
                <w:rFonts w:ascii="Garamond" w:eastAsia="Garamond" w:hAnsi="Garamond" w:cs="Garamond"/>
                <w:sz w:val="23"/>
                <w:szCs w:val="23"/>
              </w:rPr>
            </w:pPr>
            <w:r>
              <w:rPr>
                <w:rFonts w:ascii="Garamond" w:eastAsia="Garamond" w:hAnsi="Garamond" w:cs="Garamond"/>
                <w:sz w:val="23"/>
                <w:szCs w:val="23"/>
              </w:rPr>
              <w:t>Surveillance Nodal Officer in control room</w:t>
            </w:r>
          </w:p>
        </w:tc>
      </w:tr>
      <w:tr w:rsidR="009A70AE">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One JHI</w:t>
            </w: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One ASHA</w:t>
            </w:r>
          </w:p>
          <w:p w:rsidR="009A70AE" w:rsidRDefault="00CF0586">
            <w:pPr>
              <w:pStyle w:val="normal0"/>
              <w:spacing w:after="240"/>
              <w:rPr>
                <w:rFonts w:ascii="Garamond" w:eastAsia="Garamond" w:hAnsi="Garamond" w:cs="Garamond"/>
                <w:sz w:val="23"/>
                <w:szCs w:val="23"/>
              </w:rPr>
            </w:pPr>
            <w:r>
              <w:rPr>
                <w:rFonts w:ascii="Garamond" w:eastAsia="Garamond" w:hAnsi="Garamond" w:cs="Garamond"/>
                <w:sz w:val="23"/>
                <w:szCs w:val="23"/>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rPr>
                <w:rFonts w:ascii="Garamond" w:eastAsia="Garamond" w:hAnsi="Garamond" w:cs="Garamond"/>
                <w:sz w:val="23"/>
                <w:szCs w:val="23"/>
              </w:rPr>
            </w:pPr>
            <w:r>
              <w:rPr>
                <w:rFonts w:ascii="Garamond" w:eastAsia="Garamond" w:hAnsi="Garamond" w:cs="Garamond"/>
                <w:sz w:val="23"/>
                <w:szCs w:val="23"/>
              </w:rPr>
              <w:t>1.Swab Collection.</w:t>
            </w: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2. Blood smears collection (RDT)</w:t>
            </w:r>
          </w:p>
          <w:p w:rsidR="009A70AE" w:rsidRDefault="00CF0586">
            <w:pPr>
              <w:pStyle w:val="normal0"/>
              <w:spacing w:after="240"/>
              <w:rPr>
                <w:rFonts w:ascii="Garamond" w:eastAsia="Garamond" w:hAnsi="Garamond" w:cs="Garamond"/>
                <w:sz w:val="23"/>
                <w:szCs w:val="23"/>
              </w:rPr>
            </w:pPr>
            <w:r>
              <w:rPr>
                <w:rFonts w:ascii="Garamond" w:eastAsia="Garamond" w:hAnsi="Garamond" w:cs="Garamond"/>
                <w:sz w:val="23"/>
                <w:szCs w:val="23"/>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after="240"/>
              <w:ind w:left="141"/>
              <w:rPr>
                <w:rFonts w:ascii="Garamond" w:eastAsia="Garamond" w:hAnsi="Garamond" w:cs="Garamond"/>
                <w:sz w:val="23"/>
                <w:szCs w:val="23"/>
              </w:rPr>
            </w:pPr>
            <w:r>
              <w:rPr>
                <w:rFonts w:ascii="Garamond" w:eastAsia="Garamond" w:hAnsi="Garamond" w:cs="Garamond"/>
                <w:sz w:val="23"/>
                <w:szCs w:val="23"/>
              </w:rPr>
              <w:t>Surveillance Nodal Officer in control room</w:t>
            </w:r>
          </w:p>
        </w:tc>
      </w:tr>
    </w:tbl>
    <w:p w:rsidR="009A70AE" w:rsidRDefault="009A70AE">
      <w:pPr>
        <w:pStyle w:val="Heading2"/>
        <w:keepNext w:val="0"/>
        <w:keepLines w:val="0"/>
        <w:spacing w:before="360" w:line="360" w:lineRule="auto"/>
        <w:rPr>
          <w:rFonts w:ascii="Garamond" w:eastAsia="Garamond" w:hAnsi="Garamond" w:cs="Garamond"/>
          <w:color w:val="000000"/>
          <w:sz w:val="36"/>
          <w:szCs w:val="36"/>
        </w:rPr>
      </w:pPr>
    </w:p>
    <w:p w:rsidR="009A70AE" w:rsidRDefault="009A70AE">
      <w:pPr>
        <w:pStyle w:val="Heading2"/>
        <w:keepNext w:val="0"/>
        <w:keepLines w:val="0"/>
        <w:spacing w:before="360" w:line="360" w:lineRule="auto"/>
        <w:rPr>
          <w:rFonts w:ascii="Garamond" w:eastAsia="Garamond" w:hAnsi="Garamond" w:cs="Garamond"/>
          <w:color w:val="000000"/>
          <w:sz w:val="36"/>
          <w:szCs w:val="36"/>
        </w:rPr>
      </w:pPr>
    </w:p>
    <w:p w:rsidR="009A70AE" w:rsidRDefault="009A70AE">
      <w:pPr>
        <w:pStyle w:val="Heading2"/>
        <w:keepNext w:val="0"/>
        <w:keepLines w:val="0"/>
        <w:spacing w:before="360" w:line="360" w:lineRule="auto"/>
        <w:rPr>
          <w:rFonts w:ascii="Garamond" w:eastAsia="Garamond" w:hAnsi="Garamond" w:cs="Garamond"/>
          <w:color w:val="000000"/>
          <w:sz w:val="36"/>
          <w:szCs w:val="36"/>
        </w:rPr>
      </w:pPr>
    </w:p>
    <w:p w:rsidR="009A70AE" w:rsidRDefault="00CF0586">
      <w:pPr>
        <w:pStyle w:val="Heading2"/>
        <w:keepNext w:val="0"/>
        <w:keepLines w:val="0"/>
        <w:spacing w:before="360" w:line="360" w:lineRule="auto"/>
        <w:rPr>
          <w:rFonts w:ascii="Garamond" w:eastAsia="Garamond" w:hAnsi="Garamond" w:cs="Garamond"/>
          <w:color w:val="000000"/>
          <w:sz w:val="34"/>
          <w:szCs w:val="34"/>
        </w:rPr>
      </w:pPr>
      <w:bookmarkStart w:id="72" w:name="_Toc223607525"/>
      <w:r>
        <w:rPr>
          <w:rFonts w:ascii="Garamond" w:eastAsia="Garamond" w:hAnsi="Garamond" w:cs="Garamond"/>
          <w:color w:val="000000"/>
          <w:sz w:val="36"/>
          <w:szCs w:val="36"/>
        </w:rPr>
        <w:t>Standard Screening Protocol</w:t>
      </w:r>
      <w:bookmarkEnd w:id="72"/>
    </w:p>
    <w:p w:rsidR="009A70AE" w:rsidRDefault="00CF0586">
      <w:pPr>
        <w:pStyle w:val="normal0"/>
        <w:spacing w:before="240" w:after="240" w:line="360" w:lineRule="auto"/>
        <w:ind w:left="720"/>
        <w:rPr>
          <w:rFonts w:ascii="Garamond" w:eastAsia="Garamond" w:hAnsi="Garamond" w:cs="Garamond"/>
          <w:sz w:val="23"/>
          <w:szCs w:val="23"/>
        </w:rPr>
      </w:pPr>
      <w:r>
        <w:rPr>
          <w:rFonts w:ascii="Garamond" w:eastAsia="Garamond" w:hAnsi="Garamond" w:cs="Garamond"/>
          <w:noProof/>
          <w:sz w:val="23"/>
          <w:szCs w:val="23"/>
          <w:lang w:val="en-US"/>
        </w:rPr>
        <w:lastRenderedPageBreak/>
        <w:drawing>
          <wp:inline distT="0" distB="0" distL="0" distR="0">
            <wp:extent cx="5836610" cy="1638300"/>
            <wp:effectExtent l="9525" t="9525" r="9525" b="9525"/>
            <wp:docPr id="41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5836610" cy="1638300"/>
                    </a:xfrm>
                    <a:prstGeom prst="rect">
                      <a:avLst/>
                    </a:prstGeom>
                    <a:ln w="9525">
                      <a:solidFill>
                        <a:srgbClr val="000000"/>
                      </a:solidFill>
                      <a:prstDash val="solid"/>
                    </a:ln>
                  </pic:spPr>
                </pic:pic>
              </a:graphicData>
            </a:graphic>
          </wp:inline>
        </w:drawing>
      </w:r>
    </w:p>
    <w:p w:rsidR="009A70AE" w:rsidRDefault="00CF0586">
      <w:pPr>
        <w:pStyle w:val="normal0"/>
        <w:spacing w:before="240" w:after="240" w:line="360" w:lineRule="auto"/>
        <w:ind w:left="720"/>
        <w:rPr>
          <w:rFonts w:ascii="Garamond" w:eastAsia="Garamond" w:hAnsi="Garamond" w:cs="Garamond"/>
          <w:sz w:val="23"/>
          <w:szCs w:val="23"/>
        </w:rPr>
      </w:pPr>
      <w:r>
        <w:rPr>
          <w:rFonts w:ascii="Garamond" w:eastAsia="Garamond" w:hAnsi="Garamond" w:cs="Garamond"/>
          <w:sz w:val="23"/>
          <w:szCs w:val="23"/>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9A70AE" w:rsidRDefault="00CF0586">
      <w:pPr>
        <w:pStyle w:val="Heading3"/>
        <w:numPr>
          <w:ilvl w:val="0"/>
          <w:numId w:val="5"/>
        </w:numPr>
        <w:rPr>
          <w:rFonts w:ascii="Garamond" w:eastAsia="Garamond" w:hAnsi="Garamond" w:cs="Garamond"/>
          <w:b/>
          <w:bCs/>
          <w:color w:val="000000"/>
          <w:sz w:val="30"/>
          <w:szCs w:val="30"/>
        </w:rPr>
      </w:pPr>
      <w:bookmarkStart w:id="73" w:name="_heading=h.pv25c6iy6pud" w:colFirst="0" w:colLast="0"/>
      <w:bookmarkEnd w:id="73"/>
      <w:r>
        <w:rPr>
          <w:rFonts w:ascii="Garamond" w:eastAsia="Garamond" w:hAnsi="Garamond" w:cs="Garamond"/>
          <w:b/>
          <w:bCs/>
          <w:color w:val="000000"/>
          <w:sz w:val="30"/>
          <w:szCs w:val="30"/>
        </w:rPr>
        <w:t>Pandemic Control Room</w:t>
      </w:r>
    </w:p>
    <w:p w:rsidR="009A70AE" w:rsidRDefault="00CF0586">
      <w:pPr>
        <w:pStyle w:val="normal0"/>
        <w:ind w:left="720"/>
        <w:rPr>
          <w:rFonts w:ascii="Garamond" w:eastAsia="Garamond" w:hAnsi="Garamond" w:cs="Garamond"/>
          <w:sz w:val="23"/>
          <w:szCs w:val="23"/>
        </w:rPr>
      </w:pPr>
      <w:r>
        <w:rPr>
          <w:rFonts w:ascii="Garamond" w:eastAsia="Garamond" w:hAnsi="Garamond" w:cs="Garamond"/>
          <w:sz w:val="23"/>
          <w:szCs w:val="23"/>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9A70AE" w:rsidRDefault="00CF0586">
      <w:pPr>
        <w:pStyle w:val="Heading3"/>
        <w:keepNext w:val="0"/>
        <w:keepLines w:val="0"/>
        <w:spacing w:before="360"/>
        <w:ind w:left="720"/>
        <w:rPr>
          <w:rFonts w:ascii="Garamond" w:eastAsia="Garamond" w:hAnsi="Garamond" w:cs="Garamond"/>
          <w:b/>
          <w:bCs/>
          <w:color w:val="000000"/>
          <w:sz w:val="30"/>
          <w:szCs w:val="30"/>
        </w:rPr>
      </w:pPr>
      <w:bookmarkStart w:id="74" w:name="_heading=h.qpss9949e7jr" w:colFirst="0" w:colLast="0"/>
      <w:bookmarkEnd w:id="74"/>
      <w:r>
        <w:rPr>
          <w:rFonts w:ascii="Garamond" w:eastAsia="Garamond" w:hAnsi="Garamond" w:cs="Garamond"/>
          <w:b/>
          <w:bCs/>
          <w:color w:val="000000"/>
          <w:sz w:val="30"/>
          <w:szCs w:val="30"/>
        </w:rPr>
        <w:t>Control Room Infrastructure and Location</w:t>
      </w:r>
    </w:p>
    <w:p w:rsidR="009A70AE" w:rsidRDefault="00CF0586">
      <w:pPr>
        <w:pStyle w:val="normal0"/>
        <w:spacing w:before="120" w:after="120"/>
        <w:ind w:left="720"/>
        <w:rPr>
          <w:rFonts w:ascii="Garamond" w:eastAsia="Garamond" w:hAnsi="Garamond" w:cs="Garamond"/>
          <w:sz w:val="23"/>
          <w:szCs w:val="23"/>
        </w:rPr>
      </w:pPr>
      <w:r>
        <w:rPr>
          <w:rFonts w:ascii="Garamond" w:eastAsia="Garamond" w:hAnsi="Garamond" w:cs="Garamond"/>
          <w:b/>
          <w:bCs/>
          <w:sz w:val="23"/>
          <w:szCs w:val="23"/>
        </w:rPr>
        <w:t>Primary Location:</w:t>
      </w:r>
      <w:r>
        <w:rPr>
          <w:rFonts w:ascii="Garamond" w:eastAsia="Garamond" w:hAnsi="Garamond" w:cs="Garamond"/>
          <w:sz w:val="23"/>
          <w:szCs w:val="23"/>
        </w:rPr>
        <w:t xml:space="preserve"> ____________ Panchayath Office.</w:t>
      </w:r>
    </w:p>
    <w:p w:rsidR="009A70AE" w:rsidRDefault="00CF0586">
      <w:pPr>
        <w:pStyle w:val="normal0"/>
        <w:spacing w:before="120" w:after="120"/>
        <w:ind w:left="720"/>
        <w:rPr>
          <w:rFonts w:ascii="Garamond" w:eastAsia="Garamond" w:hAnsi="Garamond" w:cs="Garamond"/>
          <w:sz w:val="23"/>
          <w:szCs w:val="23"/>
        </w:rPr>
      </w:pPr>
      <w:bookmarkStart w:id="75" w:name="_heading=h.98ci2wb3l1j6" w:colFirst="0" w:colLast="0"/>
      <w:bookmarkEnd w:id="75"/>
      <w:r>
        <w:rPr>
          <w:rFonts w:ascii="Garamond" w:eastAsia="Garamond" w:hAnsi="Garamond" w:cs="Garamond"/>
          <w:b/>
          <w:bCs/>
          <w:sz w:val="23"/>
          <w:szCs w:val="23"/>
        </w:rPr>
        <w:t>Backup Location:</w:t>
      </w:r>
      <w:r>
        <w:rPr>
          <w:rFonts w:ascii="Garamond" w:eastAsia="Garamond" w:hAnsi="Garamond" w:cs="Garamond"/>
          <w:sz w:val="23"/>
          <w:szCs w:val="23"/>
        </w:rPr>
        <w:t xml:space="preserve"> Community Hall in ____________ G.P.</w:t>
      </w:r>
    </w:p>
    <w:p w:rsidR="009A70AE" w:rsidRDefault="00CF0586">
      <w:pPr>
        <w:pStyle w:val="Heading3"/>
        <w:spacing w:before="120" w:after="120"/>
        <w:ind w:left="720"/>
        <w:rPr>
          <w:rFonts w:ascii="Garamond" w:eastAsia="Garamond" w:hAnsi="Garamond" w:cs="Garamond"/>
          <w:color w:val="000000"/>
          <w:sz w:val="30"/>
          <w:szCs w:val="30"/>
        </w:rPr>
      </w:pPr>
      <w:bookmarkStart w:id="76" w:name="_heading=h.bwna1yowa8t9" w:colFirst="0" w:colLast="0"/>
      <w:bookmarkEnd w:id="76"/>
      <w:r>
        <w:rPr>
          <w:rFonts w:ascii="Garamond" w:eastAsia="Garamond" w:hAnsi="Garamond" w:cs="Garamond"/>
          <w:color w:val="000000"/>
          <w:sz w:val="30"/>
          <w:szCs w:val="30"/>
        </w:rPr>
        <w:t>Health System Control Room Framework</w:t>
      </w:r>
    </w:p>
    <w:p w:rsidR="009A70AE" w:rsidRDefault="00CF0586">
      <w:pPr>
        <w:pStyle w:val="normal0"/>
        <w:ind w:left="720"/>
        <w:rPr>
          <w:rFonts w:ascii="Garamond" w:eastAsia="Garamond" w:hAnsi="Garamond" w:cs="Garamond"/>
          <w:sz w:val="23"/>
          <w:szCs w:val="23"/>
        </w:rPr>
      </w:pPr>
      <w:r>
        <w:rPr>
          <w:rFonts w:ascii="Garamond" w:eastAsia="Garamond" w:hAnsi="Garamond" w:cs="Garamond"/>
          <w:sz w:val="23"/>
          <w:szCs w:val="23"/>
        </w:rPr>
        <w:t xml:space="preserve">The PCR is organized into </w:t>
      </w:r>
      <w:r>
        <w:rPr>
          <w:rFonts w:ascii="Garamond" w:eastAsia="Garamond" w:hAnsi="Garamond" w:cs="Garamond"/>
          <w:b/>
          <w:bCs/>
          <w:sz w:val="23"/>
          <w:szCs w:val="23"/>
        </w:rPr>
        <w:t>seven functional pillars</w:t>
      </w:r>
      <w:r>
        <w:rPr>
          <w:rFonts w:ascii="Garamond" w:eastAsia="Garamond" w:hAnsi="Garamond" w:cs="Garamond"/>
          <w:sz w:val="23"/>
          <w:szCs w:val="23"/>
        </w:rPr>
        <w:t xml:space="preserve"> to ensure no aspect of the response is overlooked:</w:t>
      </w:r>
    </w:p>
    <w:p w:rsidR="009A70AE" w:rsidRDefault="00CF0586">
      <w:pPr>
        <w:pStyle w:val="Heading4"/>
        <w:numPr>
          <w:ilvl w:val="0"/>
          <w:numId w:val="7"/>
        </w:numPr>
        <w:spacing w:after="0"/>
        <w:rPr>
          <w:rFonts w:ascii="Garamond" w:eastAsia="Garamond" w:hAnsi="Garamond" w:cs="Garamond"/>
          <w:b/>
          <w:bCs/>
          <w:color w:val="000000"/>
          <w:sz w:val="26"/>
          <w:szCs w:val="26"/>
        </w:rPr>
      </w:pPr>
      <w:bookmarkStart w:id="77" w:name="_heading=h.q6on7y54lqlv" w:colFirst="0" w:colLast="0"/>
      <w:bookmarkEnd w:id="77"/>
      <w:r>
        <w:rPr>
          <w:rFonts w:ascii="Garamond" w:eastAsia="Garamond" w:hAnsi="Garamond" w:cs="Garamond"/>
          <w:b/>
          <w:bCs/>
          <w:color w:val="000000"/>
          <w:sz w:val="26"/>
          <w:szCs w:val="26"/>
        </w:rPr>
        <w:t>Rapid Response Team (RRT)</w:t>
      </w:r>
    </w:p>
    <w:p w:rsidR="009A70AE" w:rsidRDefault="00CF0586">
      <w:pPr>
        <w:pStyle w:val="normal0"/>
        <w:numPr>
          <w:ilvl w:val="1"/>
          <w:numId w:val="7"/>
        </w:numPr>
        <w:jc w:val="left"/>
        <w:rPr>
          <w:rFonts w:ascii="Garamond" w:eastAsia="Garamond" w:hAnsi="Garamond" w:cs="Garamond"/>
          <w:sz w:val="23"/>
          <w:szCs w:val="23"/>
        </w:rPr>
      </w:pPr>
      <w:r>
        <w:rPr>
          <w:rFonts w:ascii="Garamond" w:eastAsia="Garamond" w:hAnsi="Garamond" w:cs="Garamond"/>
          <w:sz w:val="23"/>
          <w:szCs w:val="23"/>
        </w:rPr>
        <w:t>Provides immediate intervention during emergencies, clusters, and field alerts.​</w:t>
      </w:r>
    </w:p>
    <w:p w:rsidR="009A70AE" w:rsidRDefault="00CF0586">
      <w:pPr>
        <w:pStyle w:val="normal0"/>
        <w:numPr>
          <w:ilvl w:val="1"/>
          <w:numId w:val="7"/>
        </w:numPr>
        <w:jc w:val="left"/>
        <w:rPr>
          <w:rFonts w:ascii="Garamond" w:eastAsia="Garamond" w:hAnsi="Garamond" w:cs="Garamond"/>
          <w:sz w:val="23"/>
          <w:szCs w:val="23"/>
        </w:rPr>
      </w:pPr>
      <w:r>
        <w:rPr>
          <w:rFonts w:ascii="Garamond" w:eastAsia="Garamond" w:hAnsi="Garamond" w:cs="Garamond"/>
          <w:sz w:val="23"/>
          <w:szCs w:val="23"/>
        </w:rPr>
        <w:t>Coordinates urgent actions such as case investigation, contact tracing, isolation, and inter‑facility referrals.</w:t>
      </w:r>
    </w:p>
    <w:p w:rsidR="009A70AE" w:rsidRDefault="00CF0586">
      <w:pPr>
        <w:pStyle w:val="Heading4"/>
        <w:numPr>
          <w:ilvl w:val="0"/>
          <w:numId w:val="7"/>
        </w:numPr>
        <w:rPr>
          <w:rFonts w:ascii="Garamond" w:eastAsia="Garamond" w:hAnsi="Garamond" w:cs="Garamond"/>
          <w:b/>
          <w:bCs/>
          <w:color w:val="000000"/>
          <w:sz w:val="26"/>
          <w:szCs w:val="26"/>
        </w:rPr>
      </w:pPr>
      <w:bookmarkStart w:id="78" w:name="_heading=h.1qfm2rxdnc8a" w:colFirst="0" w:colLast="0"/>
      <w:bookmarkEnd w:id="78"/>
      <w:r>
        <w:rPr>
          <w:rFonts w:ascii="Garamond" w:eastAsia="Garamond" w:hAnsi="Garamond" w:cs="Garamond"/>
          <w:b/>
          <w:bCs/>
          <w:color w:val="000000"/>
          <w:sz w:val="26"/>
          <w:szCs w:val="26"/>
        </w:rPr>
        <w:t>Data Management &amp; Analytics Team</w:t>
      </w:r>
    </w:p>
    <w:p w:rsidR="009A70AE" w:rsidRDefault="00CF0586">
      <w:pPr>
        <w:pStyle w:val="normal0"/>
        <w:numPr>
          <w:ilvl w:val="1"/>
          <w:numId w:val="7"/>
        </w:numPr>
        <w:spacing w:before="40"/>
        <w:jc w:val="left"/>
        <w:rPr>
          <w:rFonts w:ascii="Garamond" w:eastAsia="Garamond" w:hAnsi="Garamond" w:cs="Garamond"/>
          <w:sz w:val="23"/>
          <w:szCs w:val="23"/>
        </w:rPr>
      </w:pPr>
      <w:r>
        <w:rPr>
          <w:rFonts w:ascii="Garamond" w:eastAsia="Garamond" w:hAnsi="Garamond" w:cs="Garamond"/>
          <w:sz w:val="23"/>
          <w:szCs w:val="23"/>
        </w:rPr>
        <w:t>Collects, validates, and manages key health system indicators (cases, tests, beds, HR, supplies).​</w:t>
      </w:r>
    </w:p>
    <w:p w:rsidR="009A70AE" w:rsidRDefault="00CF0586">
      <w:pPr>
        <w:pStyle w:val="normal0"/>
        <w:numPr>
          <w:ilvl w:val="1"/>
          <w:numId w:val="7"/>
        </w:numPr>
        <w:jc w:val="left"/>
        <w:rPr>
          <w:rFonts w:ascii="Garamond" w:eastAsia="Garamond" w:hAnsi="Garamond" w:cs="Garamond"/>
          <w:sz w:val="23"/>
          <w:szCs w:val="23"/>
        </w:rPr>
      </w:pPr>
      <w:r>
        <w:rPr>
          <w:rFonts w:ascii="Garamond" w:eastAsia="Garamond" w:hAnsi="Garamond" w:cs="Garamond"/>
          <w:sz w:val="23"/>
          <w:szCs w:val="23"/>
        </w:rPr>
        <w:t>Analyzes data trends, generates projections, and supports evidence‑based decision‑making for local authorities.</w:t>
      </w:r>
    </w:p>
    <w:p w:rsidR="009A70AE" w:rsidRDefault="00CF0586">
      <w:pPr>
        <w:pStyle w:val="Heading4"/>
        <w:numPr>
          <w:ilvl w:val="0"/>
          <w:numId w:val="7"/>
        </w:numPr>
        <w:rPr>
          <w:rFonts w:ascii="Garamond" w:eastAsia="Garamond" w:hAnsi="Garamond" w:cs="Garamond"/>
          <w:b/>
          <w:bCs/>
          <w:color w:val="000000"/>
          <w:sz w:val="26"/>
          <w:szCs w:val="26"/>
        </w:rPr>
      </w:pPr>
      <w:bookmarkStart w:id="79" w:name="_heading=h.juygxoa65frh" w:colFirst="0" w:colLast="0"/>
      <w:bookmarkEnd w:id="79"/>
      <w:r>
        <w:rPr>
          <w:rFonts w:ascii="Garamond" w:eastAsia="Garamond" w:hAnsi="Garamond" w:cs="Garamond"/>
          <w:b/>
          <w:bCs/>
          <w:color w:val="000000"/>
          <w:sz w:val="26"/>
          <w:szCs w:val="26"/>
        </w:rPr>
        <w:t>Human Resource Deployment Team</w:t>
      </w:r>
    </w:p>
    <w:p w:rsidR="009A70AE" w:rsidRDefault="00CF0586">
      <w:pPr>
        <w:pStyle w:val="normal0"/>
        <w:numPr>
          <w:ilvl w:val="1"/>
          <w:numId w:val="7"/>
        </w:numPr>
        <w:spacing w:before="40"/>
        <w:jc w:val="left"/>
        <w:rPr>
          <w:rFonts w:ascii="Garamond" w:eastAsia="Garamond" w:hAnsi="Garamond" w:cs="Garamond"/>
          <w:sz w:val="23"/>
          <w:szCs w:val="23"/>
        </w:rPr>
      </w:pPr>
      <w:r>
        <w:rPr>
          <w:rFonts w:ascii="Garamond" w:eastAsia="Garamond" w:hAnsi="Garamond" w:cs="Garamond"/>
          <w:sz w:val="23"/>
          <w:szCs w:val="23"/>
        </w:rPr>
        <w:t>Allocates healthcare staff efficiently based on workload and need</w:t>
      </w:r>
    </w:p>
    <w:p w:rsidR="009A70AE" w:rsidRDefault="00CF0586">
      <w:pPr>
        <w:pStyle w:val="normal0"/>
        <w:numPr>
          <w:ilvl w:val="1"/>
          <w:numId w:val="7"/>
        </w:numPr>
        <w:jc w:val="left"/>
        <w:rPr>
          <w:rFonts w:ascii="Garamond" w:eastAsia="Garamond" w:hAnsi="Garamond" w:cs="Garamond"/>
          <w:sz w:val="23"/>
          <w:szCs w:val="23"/>
        </w:rPr>
      </w:pPr>
      <w:r>
        <w:rPr>
          <w:rFonts w:ascii="Garamond" w:eastAsia="Garamond" w:hAnsi="Garamond" w:cs="Garamond"/>
          <w:sz w:val="23"/>
          <w:szCs w:val="23"/>
        </w:rPr>
        <w:t>Ensures adequate and equitable workforce distribution across facilities</w:t>
      </w:r>
    </w:p>
    <w:p w:rsidR="009A70AE" w:rsidRDefault="00CF0586">
      <w:pPr>
        <w:pStyle w:val="Heading4"/>
        <w:numPr>
          <w:ilvl w:val="0"/>
          <w:numId w:val="7"/>
        </w:numPr>
        <w:rPr>
          <w:rFonts w:ascii="Garamond" w:eastAsia="Garamond" w:hAnsi="Garamond" w:cs="Garamond"/>
          <w:b/>
          <w:bCs/>
          <w:color w:val="000000"/>
          <w:sz w:val="26"/>
          <w:szCs w:val="26"/>
        </w:rPr>
      </w:pPr>
      <w:bookmarkStart w:id="80" w:name="_heading=h.v79wthrthxed" w:colFirst="0" w:colLast="0"/>
      <w:bookmarkEnd w:id="80"/>
      <w:r>
        <w:rPr>
          <w:rFonts w:ascii="Garamond" w:eastAsia="Garamond" w:hAnsi="Garamond" w:cs="Garamond"/>
          <w:b/>
          <w:bCs/>
          <w:color w:val="000000"/>
          <w:sz w:val="26"/>
          <w:szCs w:val="26"/>
        </w:rPr>
        <w:lastRenderedPageBreak/>
        <w:t>Laboratory Surveillance Team</w:t>
      </w:r>
    </w:p>
    <w:p w:rsidR="009A70AE" w:rsidRDefault="00CF0586">
      <w:pPr>
        <w:pStyle w:val="normal0"/>
        <w:numPr>
          <w:ilvl w:val="1"/>
          <w:numId w:val="7"/>
        </w:numPr>
        <w:spacing w:before="40"/>
        <w:jc w:val="left"/>
        <w:rPr>
          <w:rFonts w:ascii="Garamond" w:eastAsia="Garamond" w:hAnsi="Garamond" w:cs="Garamond"/>
          <w:sz w:val="23"/>
          <w:szCs w:val="23"/>
        </w:rPr>
      </w:pPr>
      <w:r>
        <w:rPr>
          <w:rFonts w:ascii="Garamond" w:eastAsia="Garamond" w:hAnsi="Garamond" w:cs="Garamond"/>
          <w:sz w:val="23"/>
          <w:szCs w:val="23"/>
        </w:rPr>
        <w:t>Oversees diagnostic testing coordination, sample transport, and timely reporting of results.​</w:t>
      </w:r>
    </w:p>
    <w:p w:rsidR="009A70AE" w:rsidRDefault="00CF0586">
      <w:pPr>
        <w:pStyle w:val="normal0"/>
        <w:numPr>
          <w:ilvl w:val="1"/>
          <w:numId w:val="7"/>
        </w:numPr>
        <w:jc w:val="left"/>
        <w:rPr>
          <w:rFonts w:ascii="Garamond" w:eastAsia="Garamond" w:hAnsi="Garamond" w:cs="Garamond"/>
          <w:sz w:val="23"/>
          <w:szCs w:val="23"/>
        </w:rPr>
      </w:pPr>
      <w:r>
        <w:rPr>
          <w:rFonts w:ascii="Garamond" w:eastAsia="Garamond" w:hAnsi="Garamond" w:cs="Garamond"/>
          <w:sz w:val="23"/>
          <w:szCs w:val="23"/>
        </w:rPr>
        <w:t>Monitors lab indicators (testing volume, positivity rate, turnaround time) for early detection of outbreaks</w:t>
      </w:r>
    </w:p>
    <w:p w:rsidR="009A70AE" w:rsidRDefault="00CF0586">
      <w:pPr>
        <w:pStyle w:val="Heading4"/>
        <w:numPr>
          <w:ilvl w:val="0"/>
          <w:numId w:val="7"/>
        </w:numPr>
        <w:rPr>
          <w:rFonts w:ascii="Garamond" w:eastAsia="Garamond" w:hAnsi="Garamond" w:cs="Garamond"/>
          <w:b/>
          <w:bCs/>
          <w:color w:val="000000"/>
          <w:sz w:val="26"/>
          <w:szCs w:val="26"/>
        </w:rPr>
      </w:pPr>
      <w:bookmarkStart w:id="81" w:name="_heading=h.ux0jfw4qte39" w:colFirst="0" w:colLast="0"/>
      <w:bookmarkEnd w:id="81"/>
      <w:r>
        <w:rPr>
          <w:rFonts w:ascii="Garamond" w:eastAsia="Garamond" w:hAnsi="Garamond" w:cs="Garamond"/>
          <w:b/>
          <w:bCs/>
          <w:color w:val="000000"/>
          <w:sz w:val="26"/>
          <w:szCs w:val="26"/>
        </w:rPr>
        <w:t>Vaccination Cell (If Required)</w:t>
      </w:r>
    </w:p>
    <w:p w:rsidR="009A70AE" w:rsidRDefault="00CF0586">
      <w:pPr>
        <w:pStyle w:val="normal0"/>
        <w:numPr>
          <w:ilvl w:val="1"/>
          <w:numId w:val="7"/>
        </w:numPr>
        <w:spacing w:before="40"/>
        <w:jc w:val="left"/>
        <w:rPr>
          <w:rFonts w:ascii="Garamond" w:eastAsia="Garamond" w:hAnsi="Garamond" w:cs="Garamond"/>
          <w:sz w:val="23"/>
          <w:szCs w:val="23"/>
        </w:rPr>
      </w:pPr>
      <w:r>
        <w:rPr>
          <w:rFonts w:ascii="Garamond" w:eastAsia="Garamond" w:hAnsi="Garamond" w:cs="Garamond"/>
          <w:sz w:val="23"/>
          <w:szCs w:val="23"/>
        </w:rPr>
        <w:t>Plans and executes vaccination campaigns, including micro‑planning and session scheduling.​</w:t>
      </w:r>
    </w:p>
    <w:p w:rsidR="009A70AE" w:rsidRDefault="00CF0586">
      <w:pPr>
        <w:pStyle w:val="normal0"/>
        <w:numPr>
          <w:ilvl w:val="1"/>
          <w:numId w:val="7"/>
        </w:numPr>
        <w:jc w:val="left"/>
        <w:rPr>
          <w:rFonts w:ascii="Garamond" w:eastAsia="Garamond" w:hAnsi="Garamond" w:cs="Garamond"/>
          <w:sz w:val="23"/>
          <w:szCs w:val="23"/>
        </w:rPr>
      </w:pPr>
      <w:r>
        <w:rPr>
          <w:rFonts w:ascii="Garamond" w:eastAsia="Garamond" w:hAnsi="Garamond" w:cs="Garamond"/>
          <w:sz w:val="23"/>
          <w:szCs w:val="23"/>
        </w:rPr>
        <w:t>Tracks coverage, identifies gaps, and coordinates corrective actions with field teams and outreach services.</w:t>
      </w:r>
    </w:p>
    <w:p w:rsidR="009A70AE" w:rsidRDefault="00CF0586">
      <w:pPr>
        <w:pStyle w:val="Heading4"/>
        <w:numPr>
          <w:ilvl w:val="0"/>
          <w:numId w:val="7"/>
        </w:numPr>
        <w:rPr>
          <w:rFonts w:ascii="Garamond" w:eastAsia="Garamond" w:hAnsi="Garamond" w:cs="Garamond"/>
          <w:b/>
          <w:bCs/>
          <w:color w:val="000000"/>
          <w:sz w:val="26"/>
          <w:szCs w:val="26"/>
        </w:rPr>
      </w:pPr>
      <w:bookmarkStart w:id="82" w:name="_heading=h.ikpov9x5e7d2" w:colFirst="0" w:colLast="0"/>
      <w:bookmarkEnd w:id="82"/>
      <w:r>
        <w:rPr>
          <w:rFonts w:ascii="Garamond" w:eastAsia="Garamond" w:hAnsi="Garamond" w:cs="Garamond"/>
          <w:b/>
          <w:bCs/>
          <w:color w:val="000000"/>
          <w:sz w:val="26"/>
          <w:szCs w:val="26"/>
        </w:rPr>
        <w:t>Infrastructure &amp; Patient Occupancy Team</w:t>
      </w:r>
    </w:p>
    <w:p w:rsidR="009A70AE" w:rsidRDefault="00CF0586">
      <w:pPr>
        <w:pStyle w:val="normal0"/>
        <w:numPr>
          <w:ilvl w:val="1"/>
          <w:numId w:val="7"/>
        </w:numPr>
        <w:spacing w:before="40"/>
        <w:jc w:val="left"/>
        <w:rPr>
          <w:rFonts w:ascii="Garamond" w:eastAsia="Garamond" w:hAnsi="Garamond" w:cs="Garamond"/>
          <w:sz w:val="23"/>
          <w:szCs w:val="23"/>
        </w:rPr>
      </w:pPr>
      <w:r>
        <w:rPr>
          <w:rFonts w:ascii="Garamond" w:eastAsia="Garamond" w:hAnsi="Garamond" w:cs="Garamond"/>
          <w:sz w:val="23"/>
          <w:szCs w:val="23"/>
        </w:rPr>
        <w:t>Monitors facility capacity, earmarked beds, oxygen and critical care resources across all linked facilities.​</w:t>
      </w:r>
    </w:p>
    <w:p w:rsidR="009A70AE" w:rsidRDefault="00CF0586">
      <w:pPr>
        <w:pStyle w:val="normal0"/>
        <w:numPr>
          <w:ilvl w:val="1"/>
          <w:numId w:val="7"/>
        </w:numPr>
        <w:jc w:val="left"/>
        <w:rPr>
          <w:rFonts w:ascii="Garamond" w:eastAsia="Garamond" w:hAnsi="Garamond" w:cs="Garamond"/>
          <w:sz w:val="23"/>
          <w:szCs w:val="23"/>
        </w:rPr>
      </w:pPr>
      <w:r>
        <w:rPr>
          <w:rFonts w:ascii="Garamond" w:eastAsia="Garamond" w:hAnsi="Garamond" w:cs="Garamond"/>
          <w:sz w:val="23"/>
          <w:szCs w:val="23"/>
        </w:rPr>
        <w:t>Ensures optimal patient distribution and referral management using updated bed‑status and resource data.</w:t>
      </w:r>
    </w:p>
    <w:p w:rsidR="009A70AE" w:rsidRDefault="00CF0586">
      <w:pPr>
        <w:pStyle w:val="normal0"/>
        <w:numPr>
          <w:ilvl w:val="1"/>
          <w:numId w:val="7"/>
        </w:numPr>
        <w:jc w:val="left"/>
        <w:rPr>
          <w:rFonts w:ascii="Garamond" w:eastAsia="Garamond" w:hAnsi="Garamond" w:cs="Garamond"/>
          <w:sz w:val="23"/>
          <w:szCs w:val="23"/>
        </w:rPr>
      </w:pPr>
      <w:r>
        <w:rPr>
          <w:rFonts w:ascii="Garamond" w:eastAsia="Garamond" w:hAnsi="Garamond" w:cs="Garamond"/>
          <w:sz w:val="23"/>
          <w:szCs w:val="23"/>
        </w:rPr>
        <w:t>BMWM</w:t>
      </w:r>
    </w:p>
    <w:p w:rsidR="009A70AE" w:rsidRDefault="00CF0586">
      <w:pPr>
        <w:pStyle w:val="Heading4"/>
        <w:numPr>
          <w:ilvl w:val="0"/>
          <w:numId w:val="7"/>
        </w:numPr>
        <w:rPr>
          <w:rFonts w:ascii="Garamond" w:eastAsia="Garamond" w:hAnsi="Garamond" w:cs="Garamond"/>
          <w:b/>
          <w:bCs/>
          <w:color w:val="000000"/>
          <w:sz w:val="26"/>
          <w:szCs w:val="26"/>
        </w:rPr>
      </w:pPr>
      <w:bookmarkStart w:id="83" w:name="_heading=h.5vrynaeuly0t" w:colFirst="0" w:colLast="0"/>
      <w:bookmarkEnd w:id="83"/>
      <w:r>
        <w:rPr>
          <w:rFonts w:ascii="Garamond" w:eastAsia="Garamond" w:hAnsi="Garamond" w:cs="Garamond"/>
          <w:b/>
          <w:bCs/>
          <w:sz w:val="26"/>
          <w:szCs w:val="26"/>
        </w:rPr>
        <w:t>Communication team</w:t>
      </w:r>
    </w:p>
    <w:p w:rsidR="009A70AE" w:rsidRDefault="00CF0586">
      <w:pPr>
        <w:pStyle w:val="normal0"/>
        <w:numPr>
          <w:ilvl w:val="0"/>
          <w:numId w:val="7"/>
        </w:numPr>
        <w:rPr>
          <w:rFonts w:ascii="Garamond" w:eastAsia="Garamond" w:hAnsi="Garamond" w:cs="Garamond"/>
          <w:b/>
          <w:bCs/>
          <w:i/>
          <w:iCs/>
          <w:sz w:val="23"/>
          <w:szCs w:val="23"/>
        </w:rPr>
      </w:pPr>
      <w:r>
        <w:rPr>
          <w:rFonts w:ascii="Garamond" w:eastAsia="Garamond" w:hAnsi="Garamond" w:cs="Garamond"/>
          <w:b/>
          <w:bCs/>
          <w:i/>
          <w:iCs/>
          <w:sz w:val="23"/>
          <w:szCs w:val="23"/>
        </w:rPr>
        <w:t>Logistics and supply chain</w:t>
      </w:r>
    </w:p>
    <w:p w:rsidR="009A70AE" w:rsidRDefault="00CF0586">
      <w:pPr>
        <w:pStyle w:val="normal0"/>
        <w:numPr>
          <w:ilvl w:val="0"/>
          <w:numId w:val="7"/>
        </w:numPr>
        <w:rPr>
          <w:rFonts w:ascii="Garamond" w:eastAsia="Garamond" w:hAnsi="Garamond" w:cs="Garamond"/>
          <w:b/>
          <w:bCs/>
          <w:i/>
          <w:iCs/>
          <w:sz w:val="23"/>
          <w:szCs w:val="23"/>
        </w:rPr>
      </w:pPr>
      <w:r>
        <w:rPr>
          <w:rFonts w:ascii="Garamond" w:eastAsia="Garamond" w:hAnsi="Garamond" w:cs="Garamond"/>
          <w:b/>
          <w:bCs/>
          <w:i/>
          <w:iCs/>
          <w:sz w:val="23"/>
          <w:szCs w:val="23"/>
        </w:rPr>
        <w:t>Transportation (interfacility &amp; emergency transport)</w:t>
      </w:r>
    </w:p>
    <w:p w:rsidR="009A70AE" w:rsidRDefault="00CF0586">
      <w:pPr>
        <w:pStyle w:val="normal0"/>
        <w:numPr>
          <w:ilvl w:val="0"/>
          <w:numId w:val="7"/>
        </w:numPr>
        <w:rPr>
          <w:rFonts w:ascii="Garamond" w:eastAsia="Garamond" w:hAnsi="Garamond" w:cs="Garamond"/>
          <w:b/>
          <w:bCs/>
          <w:i/>
          <w:iCs/>
          <w:sz w:val="23"/>
          <w:szCs w:val="23"/>
        </w:rPr>
      </w:pPr>
      <w:r>
        <w:rPr>
          <w:rFonts w:ascii="Garamond" w:eastAsia="Garamond" w:hAnsi="Garamond" w:cs="Garamond"/>
          <w:b/>
          <w:bCs/>
          <w:i/>
          <w:iCs/>
          <w:sz w:val="23"/>
          <w:szCs w:val="23"/>
        </w:rPr>
        <w:t>Media surveillance Call centre</w:t>
      </w:r>
    </w:p>
    <w:p w:rsidR="009A70AE" w:rsidRDefault="00CF0586">
      <w:pPr>
        <w:pStyle w:val="normal0"/>
        <w:numPr>
          <w:ilvl w:val="0"/>
          <w:numId w:val="7"/>
        </w:numPr>
        <w:rPr>
          <w:rFonts w:ascii="Garamond" w:eastAsia="Garamond" w:hAnsi="Garamond" w:cs="Garamond"/>
          <w:b/>
          <w:bCs/>
          <w:i/>
          <w:iCs/>
          <w:sz w:val="23"/>
          <w:szCs w:val="23"/>
        </w:rPr>
      </w:pPr>
      <w:r>
        <w:rPr>
          <w:rFonts w:ascii="Garamond" w:eastAsia="Garamond" w:hAnsi="Garamond" w:cs="Garamond"/>
          <w:b/>
          <w:bCs/>
          <w:i/>
          <w:iCs/>
          <w:sz w:val="23"/>
          <w:szCs w:val="23"/>
        </w:rPr>
        <w:t>Management of the deceased</w:t>
      </w:r>
    </w:p>
    <w:p w:rsidR="009A70AE" w:rsidRDefault="00CF0586">
      <w:pPr>
        <w:pStyle w:val="normal0"/>
        <w:numPr>
          <w:ilvl w:val="0"/>
          <w:numId w:val="7"/>
        </w:numPr>
        <w:rPr>
          <w:rFonts w:ascii="Garamond" w:eastAsia="Garamond" w:hAnsi="Garamond" w:cs="Garamond"/>
          <w:b/>
          <w:bCs/>
          <w:i/>
          <w:iCs/>
          <w:sz w:val="23"/>
          <w:szCs w:val="23"/>
        </w:rPr>
      </w:pPr>
      <w:r>
        <w:rPr>
          <w:rFonts w:ascii="Garamond" w:eastAsia="Garamond" w:hAnsi="Garamond" w:cs="Garamond"/>
          <w:b/>
          <w:bCs/>
          <w:i/>
          <w:iCs/>
          <w:sz w:val="23"/>
          <w:szCs w:val="23"/>
        </w:rPr>
        <w:t>Intersectoral coordination and convergence</w:t>
      </w:r>
    </w:p>
    <w:p w:rsidR="009A70AE" w:rsidRDefault="00CF0586">
      <w:pPr>
        <w:pStyle w:val="Heading3"/>
        <w:ind w:left="720"/>
        <w:rPr>
          <w:rFonts w:ascii="Garamond" w:eastAsia="Garamond" w:hAnsi="Garamond" w:cs="Garamond"/>
          <w:color w:val="000000"/>
          <w:sz w:val="30"/>
          <w:szCs w:val="30"/>
        </w:rPr>
      </w:pPr>
      <w:bookmarkStart w:id="84" w:name="_heading=h.2bulv43tbtky" w:colFirst="0" w:colLast="0"/>
      <w:bookmarkEnd w:id="84"/>
      <w:r>
        <w:rPr>
          <w:rFonts w:ascii="Garamond" w:eastAsia="Garamond" w:hAnsi="Garamond" w:cs="Garamond"/>
          <w:color w:val="000000"/>
          <w:sz w:val="30"/>
          <w:szCs w:val="30"/>
        </w:rPr>
        <w:t xml:space="preserve">Key Control Room Team </w:t>
      </w:r>
    </w:p>
    <w:p w:rsidR="009A70AE" w:rsidRDefault="00CF0586">
      <w:pPr>
        <w:pStyle w:val="normal0"/>
        <w:ind w:left="720"/>
        <w:rPr>
          <w:rFonts w:ascii="Garamond" w:eastAsia="Garamond" w:hAnsi="Garamond" w:cs="Garamond"/>
          <w:sz w:val="23"/>
          <w:szCs w:val="23"/>
        </w:rPr>
      </w:pPr>
      <w:r>
        <w:rPr>
          <w:rFonts w:ascii="Garamond" w:eastAsia="Garamond" w:hAnsi="Garamond" w:cs="Garamond"/>
          <w:sz w:val="23"/>
          <w:szCs w:val="23"/>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tbl>
      <w:tblPr>
        <w:tblStyle w:val="afffffffffffffffffffffffffb"/>
        <w:tblW w:w="9405" w:type="dxa"/>
        <w:tblInd w:w="630" w:type="dxa"/>
        <w:tblBorders>
          <w:top w:val="nil"/>
          <w:left w:val="nil"/>
          <w:bottom w:val="nil"/>
          <w:right w:val="nil"/>
          <w:insideH w:val="nil"/>
          <w:insideV w:val="nil"/>
        </w:tblBorders>
        <w:tblLayout w:type="fixed"/>
        <w:tblLook w:val="0600"/>
      </w:tblPr>
      <w:tblGrid>
        <w:gridCol w:w="2325"/>
        <w:gridCol w:w="1410"/>
        <w:gridCol w:w="1485"/>
        <w:gridCol w:w="1650"/>
        <w:gridCol w:w="2535"/>
      </w:tblGrid>
      <w:tr w:rsidR="009A70AE">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Responsibility</w:t>
            </w:r>
          </w:p>
        </w:tc>
      </w:tr>
      <w:tr w:rsidR="009A70AE">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sri.shijimon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Health supervisor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9947585928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Overall coordination, decision-making, and reporting to the District level.</w:t>
            </w:r>
          </w:p>
        </w:tc>
      </w:tr>
      <w:tr w:rsidR="009A70AE">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Nikhila Nazharudheen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Data Manager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7025637493</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Managing the line list, updating dashboards, and tracking testing results.</w:t>
            </w:r>
          </w:p>
        </w:tc>
      </w:tr>
      <w:tr w:rsidR="009A70AE">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lastRenderedPageBreak/>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Sudeesh</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9447106842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Handling the public helpline, coordinating ambulance dispatch, and contact tracing calls.</w:t>
            </w:r>
          </w:p>
        </w:tc>
      </w:tr>
      <w:tr w:rsidR="009A70AE">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Rekha joy</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junior 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9447546564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jc w:val="left"/>
              <w:rPr>
                <w:rFonts w:ascii="Garamond" w:eastAsia="Garamond" w:hAnsi="Garamond" w:cs="Garamond"/>
                <w:sz w:val="23"/>
                <w:szCs w:val="23"/>
              </w:rPr>
            </w:pPr>
          </w:p>
        </w:tc>
      </w:tr>
      <w:tr w:rsidR="009A70AE">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Technical Support</w:t>
            </w:r>
            <w:r>
              <w:rPr>
                <w:rFonts w:ascii="Garamond" w:eastAsia="Garamond" w:hAnsi="Garamond" w:cs="Garamond"/>
                <w:sz w:val="23"/>
                <w:szCs w:val="23"/>
              </w:rPr>
              <w:t xml:space="preserve"> </w:t>
            </w:r>
            <w:r>
              <w:rPr>
                <w:rFonts w:ascii="Garamond" w:eastAsia="Garamond" w:hAnsi="Garamond" w:cs="Garamond"/>
                <w:i/>
                <w:iCs/>
                <w:sz w:val="23"/>
                <w:szCs w:val="23"/>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Nikhila nazurudheen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data manager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7025637493</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r>
    </w:tbl>
    <w:p w:rsidR="009A70AE" w:rsidRDefault="009A70AE">
      <w:pPr>
        <w:pStyle w:val="normal0"/>
        <w:rPr>
          <w:rFonts w:ascii="Garamond" w:eastAsia="Garamond" w:hAnsi="Garamond" w:cs="Garamond"/>
          <w:sz w:val="23"/>
          <w:szCs w:val="23"/>
        </w:rPr>
      </w:pPr>
    </w:p>
    <w:p w:rsidR="009A70AE" w:rsidRDefault="00CF0586">
      <w:pPr>
        <w:pStyle w:val="normal0"/>
        <w:rPr>
          <w:rFonts w:ascii="Garamond" w:eastAsia="Garamond" w:hAnsi="Garamond" w:cs="Garamond"/>
          <w:color w:val="FF0000"/>
          <w:sz w:val="23"/>
          <w:szCs w:val="23"/>
        </w:rPr>
      </w:pPr>
      <w:r>
        <w:rPr>
          <w:rFonts w:ascii="Garamond" w:eastAsia="Garamond" w:hAnsi="Garamond" w:cs="Garamond"/>
          <w:color w:val="FF0000"/>
          <w:sz w:val="23"/>
          <w:szCs w:val="23"/>
        </w:rPr>
        <w:t>SOP for alert escalation/trigger point with mapping of responsibilities.</w:t>
      </w:r>
    </w:p>
    <w:p w:rsidR="009A70AE" w:rsidRDefault="00CF0586">
      <w:pPr>
        <w:pStyle w:val="normal0"/>
        <w:spacing w:before="240" w:after="240"/>
        <w:ind w:left="720"/>
        <w:rPr>
          <w:rFonts w:ascii="Garamond" w:eastAsia="Garamond" w:hAnsi="Garamond" w:cs="Garamond"/>
          <w:b/>
          <w:bCs/>
          <w:sz w:val="23"/>
          <w:szCs w:val="23"/>
        </w:rPr>
      </w:pPr>
      <w:r>
        <w:rPr>
          <w:rFonts w:ascii="Garamond" w:eastAsia="Garamond" w:hAnsi="Garamond" w:cs="Garamond"/>
          <w:b/>
          <w:bCs/>
          <w:sz w:val="23"/>
          <w:szCs w:val="23"/>
        </w:rPr>
        <w:t xml:space="preserve">Key Points: </w:t>
      </w:r>
    </w:p>
    <w:p w:rsidR="009A70AE" w:rsidRDefault="00CF0586">
      <w:pPr>
        <w:pStyle w:val="normal0"/>
        <w:numPr>
          <w:ilvl w:val="0"/>
          <w:numId w:val="29"/>
        </w:numPr>
        <w:spacing w:before="240"/>
        <w:jc w:val="left"/>
        <w:rPr>
          <w:rFonts w:ascii="Garamond" w:eastAsia="Garamond" w:hAnsi="Garamond" w:cs="Garamond"/>
          <w:sz w:val="23"/>
          <w:szCs w:val="23"/>
        </w:rPr>
      </w:pPr>
      <w:r>
        <w:rPr>
          <w:rFonts w:ascii="Garamond" w:eastAsia="Garamond" w:hAnsi="Garamond" w:cs="Garamond"/>
          <w:sz w:val="23"/>
          <w:szCs w:val="23"/>
        </w:rPr>
        <w:t>The Control Room shall be staffed with a designated In-charge, data entry personnel, and communication staff with clearly defined roles and shift arrangements.</w:t>
      </w:r>
      <w:r>
        <w:rPr>
          <w:rFonts w:ascii="Garamond" w:eastAsia="Garamond" w:hAnsi="Garamond" w:cs="Garamond"/>
          <w:sz w:val="23"/>
          <w:szCs w:val="23"/>
        </w:rPr>
        <w:br/>
      </w:r>
    </w:p>
    <w:p w:rsidR="009A70AE" w:rsidRDefault="00CF0586">
      <w:pPr>
        <w:pStyle w:val="normal0"/>
        <w:numPr>
          <w:ilvl w:val="0"/>
          <w:numId w:val="29"/>
        </w:numPr>
        <w:jc w:val="left"/>
        <w:rPr>
          <w:rFonts w:ascii="Garamond" w:eastAsia="Garamond" w:hAnsi="Garamond" w:cs="Garamond"/>
          <w:sz w:val="23"/>
          <w:szCs w:val="23"/>
        </w:rPr>
      </w:pPr>
      <w:r>
        <w:rPr>
          <w:rFonts w:ascii="Garamond" w:eastAsia="Garamond" w:hAnsi="Garamond" w:cs="Garamond"/>
          <w:sz w:val="23"/>
          <w:szCs w:val="23"/>
        </w:rPr>
        <w:t>It shall maintain updated records on daily monitoring indicators including new cases, persons under active quarantine, and hospital bed occupancy.</w:t>
      </w:r>
      <w:r>
        <w:rPr>
          <w:rFonts w:ascii="Garamond" w:eastAsia="Garamond" w:hAnsi="Garamond" w:cs="Garamond"/>
          <w:sz w:val="23"/>
          <w:szCs w:val="23"/>
        </w:rPr>
        <w:br/>
      </w:r>
    </w:p>
    <w:p w:rsidR="009A70AE" w:rsidRDefault="00CF0586">
      <w:pPr>
        <w:pStyle w:val="normal0"/>
        <w:numPr>
          <w:ilvl w:val="0"/>
          <w:numId w:val="29"/>
        </w:numPr>
        <w:jc w:val="left"/>
        <w:rPr>
          <w:rFonts w:ascii="Garamond" w:eastAsia="Garamond" w:hAnsi="Garamond" w:cs="Garamond"/>
          <w:sz w:val="23"/>
          <w:szCs w:val="23"/>
        </w:rPr>
      </w:pPr>
      <w:r>
        <w:rPr>
          <w:rFonts w:ascii="Garamond" w:eastAsia="Garamond" w:hAnsi="Garamond" w:cs="Garamond"/>
          <w:sz w:val="23"/>
          <w:szCs w:val="23"/>
        </w:rPr>
        <w:t>All reports and situation updates shall be shared daily with the Block and District Surveillance Unit.</w:t>
      </w:r>
      <w:r>
        <w:rPr>
          <w:rFonts w:ascii="Garamond" w:eastAsia="Garamond" w:hAnsi="Garamond" w:cs="Garamond"/>
          <w:sz w:val="23"/>
          <w:szCs w:val="23"/>
        </w:rPr>
        <w:br/>
      </w:r>
    </w:p>
    <w:p w:rsidR="009A70AE" w:rsidRDefault="00CF0586">
      <w:pPr>
        <w:pStyle w:val="normal0"/>
        <w:numPr>
          <w:ilvl w:val="0"/>
          <w:numId w:val="29"/>
        </w:numPr>
        <w:jc w:val="left"/>
        <w:rPr>
          <w:rFonts w:ascii="Garamond" w:eastAsia="Garamond" w:hAnsi="Garamond" w:cs="Garamond"/>
          <w:sz w:val="23"/>
          <w:szCs w:val="23"/>
        </w:rPr>
      </w:pPr>
      <w:r>
        <w:rPr>
          <w:rFonts w:ascii="Garamond" w:eastAsia="Garamond" w:hAnsi="Garamond" w:cs="Garamond"/>
          <w:sz w:val="23"/>
          <w:szCs w:val="23"/>
        </w:rPr>
        <w:t>The Control Room shall act as a single point of contact for coordination with response teams, health institutions, and other departments.</w:t>
      </w:r>
      <w:r>
        <w:rPr>
          <w:rFonts w:ascii="Garamond" w:eastAsia="Garamond" w:hAnsi="Garamond" w:cs="Garamond"/>
          <w:sz w:val="23"/>
          <w:szCs w:val="23"/>
        </w:rPr>
        <w:br/>
      </w:r>
    </w:p>
    <w:p w:rsidR="009A70AE" w:rsidRDefault="00CF0586">
      <w:pPr>
        <w:pStyle w:val="normal0"/>
        <w:numPr>
          <w:ilvl w:val="0"/>
          <w:numId w:val="29"/>
        </w:numPr>
        <w:spacing w:after="240"/>
        <w:jc w:val="left"/>
        <w:rPr>
          <w:rFonts w:ascii="Garamond" w:eastAsia="Garamond" w:hAnsi="Garamond" w:cs="Garamond"/>
          <w:sz w:val="23"/>
          <w:szCs w:val="23"/>
        </w:rPr>
      </w:pPr>
      <w:r>
        <w:rPr>
          <w:rFonts w:ascii="Garamond" w:eastAsia="Garamond" w:hAnsi="Garamond" w:cs="Garamond"/>
          <w:sz w:val="23"/>
          <w:szCs w:val="23"/>
        </w:rPr>
        <w:t>Contact details of the Control Room shall be widely communicated to field staff and stakeholders during activation.</w:t>
      </w:r>
    </w:p>
    <w:p w:rsidR="009A70AE" w:rsidRDefault="00CF0586">
      <w:pPr>
        <w:pStyle w:val="Heading3"/>
        <w:spacing w:before="240" w:after="240"/>
        <w:ind w:left="720"/>
        <w:jc w:val="left"/>
        <w:rPr>
          <w:rFonts w:ascii="Garamond" w:eastAsia="Garamond" w:hAnsi="Garamond" w:cs="Garamond"/>
          <w:b/>
          <w:bCs/>
          <w:color w:val="000000"/>
          <w:sz w:val="30"/>
          <w:szCs w:val="30"/>
        </w:rPr>
      </w:pPr>
      <w:bookmarkStart w:id="85" w:name="_heading=h.z2ikwzvrk4r7" w:colFirst="0" w:colLast="0"/>
      <w:bookmarkEnd w:id="85"/>
      <w:r>
        <w:rPr>
          <w:rFonts w:ascii="Garamond" w:eastAsia="Garamond" w:hAnsi="Garamond" w:cs="Garamond"/>
          <w:b/>
          <w:bCs/>
          <w:color w:val="000000"/>
          <w:sz w:val="30"/>
          <w:szCs w:val="30"/>
        </w:rPr>
        <w:t>Daily Monitoring Indicators</w:t>
      </w:r>
    </w:p>
    <w:p w:rsidR="009A70AE" w:rsidRDefault="00CF0586">
      <w:pPr>
        <w:pStyle w:val="normal0"/>
        <w:ind w:left="720"/>
        <w:rPr>
          <w:rFonts w:ascii="Garamond" w:eastAsia="Garamond" w:hAnsi="Garamond" w:cs="Garamond"/>
          <w:sz w:val="23"/>
          <w:szCs w:val="23"/>
        </w:rPr>
      </w:pPr>
      <w:r>
        <w:rPr>
          <w:rFonts w:ascii="Garamond" w:eastAsia="Garamond" w:hAnsi="Garamond" w:cs="Garamond"/>
          <w:sz w:val="23"/>
          <w:szCs w:val="23"/>
        </w:rPr>
        <w:t>To ensure timely decision-making and effective response, the following key indicators shall be monitored and updated on a daily basis by the Pandemic Control Room:</w:t>
      </w:r>
    </w:p>
    <w:p w:rsidR="009A70AE" w:rsidRDefault="00CF0586">
      <w:pPr>
        <w:pStyle w:val="Heading3"/>
        <w:keepNext w:val="0"/>
        <w:keepLines w:val="0"/>
        <w:numPr>
          <w:ilvl w:val="0"/>
          <w:numId w:val="21"/>
        </w:numPr>
        <w:spacing w:before="280"/>
        <w:rPr>
          <w:rFonts w:ascii="Garamond" w:eastAsia="Garamond" w:hAnsi="Garamond" w:cs="Garamond"/>
          <w:b/>
          <w:bCs/>
          <w:color w:val="000000"/>
        </w:rPr>
      </w:pPr>
      <w:bookmarkStart w:id="86" w:name="_heading=h.5663dps7o7ij" w:colFirst="0" w:colLast="0"/>
      <w:bookmarkEnd w:id="86"/>
      <w:r>
        <w:rPr>
          <w:rFonts w:ascii="Garamond" w:eastAsia="Garamond" w:hAnsi="Garamond" w:cs="Garamond"/>
          <w:b/>
          <w:bCs/>
          <w:color w:val="000000"/>
        </w:rPr>
        <w:t>Epidemiological Indicators:</w:t>
      </w:r>
    </w:p>
    <w:p w:rsidR="009A70AE" w:rsidRDefault="00CF0586">
      <w:pPr>
        <w:pStyle w:val="normal0"/>
        <w:spacing w:before="240" w:after="240"/>
        <w:ind w:left="1440"/>
        <w:jc w:val="left"/>
        <w:rPr>
          <w:rFonts w:ascii="Garamond" w:eastAsia="Garamond" w:hAnsi="Garamond" w:cs="Garamond"/>
          <w:sz w:val="23"/>
          <w:szCs w:val="23"/>
        </w:rPr>
      </w:pPr>
      <w:r>
        <w:rPr>
          <w:rFonts w:ascii="Garamond" w:eastAsia="Garamond" w:hAnsi="Garamond" w:cs="Garamond"/>
          <w:sz w:val="23"/>
          <w:szCs w:val="23"/>
        </w:rPr>
        <w:t>New cases reported today, Total active cases</w:t>
      </w:r>
      <w:r>
        <w:rPr>
          <w:rFonts w:ascii="Garamond" w:eastAsia="Garamond" w:hAnsi="Garamond" w:cs="Garamond"/>
          <w:i/>
          <w:iCs/>
          <w:sz w:val="23"/>
          <w:szCs w:val="23"/>
        </w:rPr>
        <w:t xml:space="preserve">, </w:t>
      </w:r>
      <w:r>
        <w:rPr>
          <w:rFonts w:ascii="Garamond" w:eastAsia="Garamond" w:hAnsi="Garamond" w:cs="Garamond"/>
          <w:sz w:val="23"/>
          <w:szCs w:val="23"/>
        </w:rPr>
        <w:t xml:space="preserve">Test Positivity Rate (TPR), Case Fatality Rate (CFR) </w:t>
      </w:r>
    </w:p>
    <w:p w:rsidR="009A70AE" w:rsidRDefault="00CF0586">
      <w:pPr>
        <w:pStyle w:val="normal0"/>
        <w:numPr>
          <w:ilvl w:val="0"/>
          <w:numId w:val="21"/>
        </w:numPr>
        <w:spacing w:before="240" w:after="240"/>
        <w:jc w:val="left"/>
        <w:rPr>
          <w:rFonts w:ascii="Garamond" w:eastAsia="Garamond" w:hAnsi="Garamond" w:cs="Garamond"/>
          <w:b/>
          <w:bCs/>
          <w:sz w:val="23"/>
          <w:szCs w:val="23"/>
        </w:rPr>
      </w:pPr>
      <w:r>
        <w:rPr>
          <w:rFonts w:ascii="Garamond" w:eastAsia="Garamond" w:hAnsi="Garamond" w:cs="Garamond"/>
          <w:b/>
          <w:bCs/>
          <w:sz w:val="23"/>
          <w:szCs w:val="23"/>
        </w:rPr>
        <w:t>Surveillance Indicators:</w:t>
      </w:r>
    </w:p>
    <w:p w:rsidR="009A70AE" w:rsidRDefault="00CF0586">
      <w:pPr>
        <w:pStyle w:val="normal0"/>
        <w:spacing w:before="240" w:after="240"/>
        <w:ind w:left="1440"/>
        <w:rPr>
          <w:rFonts w:ascii="Garamond" w:eastAsia="Garamond" w:hAnsi="Garamond" w:cs="Garamond"/>
          <w:sz w:val="23"/>
          <w:szCs w:val="23"/>
        </w:rPr>
      </w:pPr>
      <w:r>
        <w:rPr>
          <w:rFonts w:ascii="Garamond" w:eastAsia="Garamond" w:hAnsi="Garamond" w:cs="Garamond"/>
          <w:sz w:val="23"/>
          <w:szCs w:val="23"/>
        </w:rPr>
        <w:t xml:space="preserve">Persons under home quarantine, High-risk contacts identified, Fever, ILI, SARI or other symptoms (syndromic surges), Travellers (symptomatic or high-risk arrivals),Animal husbandry surveillance (zoonotic alerts, unusual animal deaths, </w:t>
      </w:r>
      <w:r>
        <w:rPr>
          <w:rFonts w:ascii="Garamond" w:eastAsia="Garamond" w:hAnsi="Garamond" w:cs="Garamond"/>
          <w:sz w:val="23"/>
          <w:szCs w:val="23"/>
        </w:rPr>
        <w:lastRenderedPageBreak/>
        <w:t>poultry/bird flu signals), Mortality surveillance (excess deaths, unexplained fatalities, verbal autopsy reports)</w:t>
      </w:r>
    </w:p>
    <w:p w:rsidR="009A70AE" w:rsidRDefault="00CF0586">
      <w:pPr>
        <w:pStyle w:val="normal0"/>
        <w:numPr>
          <w:ilvl w:val="0"/>
          <w:numId w:val="21"/>
        </w:numPr>
        <w:spacing w:before="240" w:after="240"/>
        <w:jc w:val="left"/>
        <w:rPr>
          <w:rFonts w:ascii="Garamond" w:eastAsia="Garamond" w:hAnsi="Garamond" w:cs="Garamond"/>
          <w:b/>
          <w:bCs/>
          <w:sz w:val="23"/>
          <w:szCs w:val="23"/>
        </w:rPr>
      </w:pPr>
      <w:r>
        <w:rPr>
          <w:rFonts w:ascii="Garamond" w:eastAsia="Garamond" w:hAnsi="Garamond" w:cs="Garamond"/>
          <w:b/>
          <w:bCs/>
          <w:sz w:val="23"/>
          <w:szCs w:val="23"/>
        </w:rPr>
        <w:t>Logistics and Infrastructure Indicators:</w:t>
      </w:r>
    </w:p>
    <w:p w:rsidR="009A70AE" w:rsidRDefault="00CF0586">
      <w:pPr>
        <w:pStyle w:val="normal0"/>
        <w:spacing w:before="240" w:after="240"/>
        <w:ind w:left="1440"/>
        <w:jc w:val="left"/>
        <w:rPr>
          <w:rFonts w:ascii="Garamond" w:eastAsia="Garamond" w:hAnsi="Garamond" w:cs="Garamond"/>
          <w:sz w:val="23"/>
          <w:szCs w:val="23"/>
        </w:rPr>
      </w:pPr>
      <w:r>
        <w:rPr>
          <w:rFonts w:ascii="Garamond" w:eastAsia="Garamond" w:hAnsi="Garamond" w:cs="Garamond"/>
          <w:sz w:val="23"/>
          <w:szCs w:val="23"/>
        </w:rPr>
        <w:t>Hospital / CFLTC beds occupied, Oxygen cylinders/concentrators available, Ambulances on standby</w:t>
      </w:r>
    </w:p>
    <w:p w:rsidR="009A70AE" w:rsidRDefault="00CF0586">
      <w:pPr>
        <w:pStyle w:val="normal0"/>
        <w:numPr>
          <w:ilvl w:val="0"/>
          <w:numId w:val="21"/>
        </w:numPr>
        <w:spacing w:before="360"/>
        <w:jc w:val="left"/>
        <w:rPr>
          <w:rFonts w:ascii="Garamond" w:eastAsia="Garamond" w:hAnsi="Garamond" w:cs="Garamond"/>
          <w:b/>
          <w:bCs/>
          <w:sz w:val="23"/>
          <w:szCs w:val="23"/>
        </w:rPr>
      </w:pPr>
      <w:r>
        <w:rPr>
          <w:rFonts w:ascii="Garamond" w:eastAsia="Garamond" w:hAnsi="Garamond" w:cs="Garamond"/>
          <w:b/>
          <w:bCs/>
          <w:sz w:val="23"/>
          <w:szCs w:val="23"/>
        </w:rPr>
        <w:t>Alert Findings</w:t>
      </w:r>
    </w:p>
    <w:p w:rsidR="009A70AE" w:rsidRDefault="00CF0586">
      <w:pPr>
        <w:pStyle w:val="normal0"/>
        <w:spacing w:before="120" w:after="120"/>
        <w:ind w:left="1440"/>
        <w:rPr>
          <w:rFonts w:ascii="Garamond" w:eastAsia="Garamond" w:hAnsi="Garamond" w:cs="Garamond"/>
          <w:sz w:val="23"/>
          <w:szCs w:val="23"/>
        </w:rPr>
      </w:pPr>
      <w:r>
        <w:rPr>
          <w:rFonts w:ascii="Garamond" w:eastAsia="Garamond" w:hAnsi="Garamond" w:cs="Garamond"/>
          <w:sz w:val="23"/>
          <w:szCs w:val="23"/>
        </w:rPr>
        <w:t xml:space="preserve">The following table outlines category-specific </w:t>
      </w:r>
      <w:r>
        <w:rPr>
          <w:rFonts w:ascii="Garamond" w:eastAsia="Garamond" w:hAnsi="Garamond" w:cs="Garamond"/>
          <w:b/>
          <w:bCs/>
          <w:sz w:val="23"/>
          <w:szCs w:val="23"/>
        </w:rPr>
        <w:t>trigger points (red flags)</w:t>
      </w:r>
      <w:r>
        <w:rPr>
          <w:rFonts w:ascii="Garamond" w:eastAsia="Garamond" w:hAnsi="Garamond" w:cs="Garamond"/>
          <w:sz w:val="23"/>
          <w:szCs w:val="23"/>
        </w:rPr>
        <w:t xml:space="preserve"> from surveillance indicators and corresponding immediate actions for the Pandemic Control Room. These enable rapid response to alert findings like testing anomalies, positive cases exceeding thresholds, clusters, and WGS reports. </w:t>
      </w:r>
    </w:p>
    <w:p w:rsidR="009A70AE" w:rsidRDefault="009A70AE">
      <w:pPr>
        <w:pStyle w:val="normal0"/>
        <w:spacing w:before="120" w:after="120"/>
        <w:ind w:left="1440"/>
        <w:jc w:val="left"/>
        <w:rPr>
          <w:rFonts w:ascii="Garamond" w:eastAsia="Garamond" w:hAnsi="Garamond" w:cs="Garamond"/>
          <w:sz w:val="23"/>
          <w:szCs w:val="23"/>
        </w:rPr>
      </w:pPr>
    </w:p>
    <w:tbl>
      <w:tblPr>
        <w:tblStyle w:val="afffffffffffffffffffffffffc"/>
        <w:tblW w:w="9330" w:type="dxa"/>
        <w:tblInd w:w="465" w:type="dxa"/>
        <w:tblBorders>
          <w:top w:val="nil"/>
          <w:left w:val="nil"/>
          <w:bottom w:val="nil"/>
          <w:right w:val="nil"/>
          <w:insideH w:val="nil"/>
          <w:insideV w:val="nil"/>
        </w:tblBorders>
        <w:tblLayout w:type="fixed"/>
        <w:tblLook w:val="0600"/>
      </w:tblPr>
      <w:tblGrid>
        <w:gridCol w:w="2490"/>
        <w:gridCol w:w="3615"/>
        <w:gridCol w:w="3225"/>
      </w:tblGrid>
      <w:tr w:rsidR="009A70AE">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b/>
                <w:bCs/>
                <w:sz w:val="23"/>
                <w:szCs w:val="23"/>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b/>
                <w:bCs/>
                <w:sz w:val="23"/>
                <w:szCs w:val="23"/>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b/>
                <w:bCs/>
                <w:sz w:val="23"/>
                <w:szCs w:val="23"/>
              </w:rPr>
              <w:t>Immediate Action</w:t>
            </w:r>
          </w:p>
        </w:tc>
      </w:tr>
      <w:tr w:rsidR="009A70AE">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b/>
                <w:bCs/>
                <w:sz w:val="23"/>
                <w:szCs w:val="23"/>
              </w:rPr>
            </w:pPr>
            <w:r>
              <w:rPr>
                <w:rFonts w:ascii="Garamond" w:eastAsia="Garamond" w:hAnsi="Garamond" w:cs="Garamond"/>
                <w:b/>
                <w:bCs/>
                <w:sz w:val="23"/>
                <w:szCs w:val="23"/>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b/>
                <w:bCs/>
                <w:sz w:val="23"/>
                <w:szCs w:val="23"/>
              </w:rPr>
              <w:t>Geographical or facility-based:</w:t>
            </w:r>
            <w:r>
              <w:rPr>
                <w:rFonts w:ascii="Garamond" w:eastAsia="Garamond" w:hAnsi="Garamond" w:cs="Garamond"/>
                <w:sz w:val="23"/>
                <w:szCs w:val="23"/>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sz w:val="23"/>
                <w:szCs w:val="23"/>
              </w:rPr>
              <w:t>Declare a micro-containment zone; perimeter control and active case finding.</w:t>
            </w:r>
          </w:p>
        </w:tc>
      </w:tr>
      <w:tr w:rsidR="009A70AE">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b/>
                <w:bCs/>
                <w:sz w:val="23"/>
                <w:szCs w:val="23"/>
              </w:rPr>
            </w:pPr>
            <w:r>
              <w:rPr>
                <w:rFonts w:ascii="Garamond" w:eastAsia="Garamond" w:hAnsi="Garamond" w:cs="Garamond"/>
                <w:b/>
                <w:bCs/>
                <w:sz w:val="23"/>
                <w:szCs w:val="23"/>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sz w:val="23"/>
                <w:szCs w:val="23"/>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sz w:val="23"/>
                <w:szCs w:val="23"/>
              </w:rPr>
              <w:t>Review the sample collection process, address lab bottlenecks, deploy additional testing teams, and notify the District Lab.</w:t>
            </w:r>
          </w:p>
        </w:tc>
      </w:tr>
      <w:tr w:rsidR="009A70AE">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b/>
                <w:bCs/>
                <w:sz w:val="23"/>
                <w:szCs w:val="23"/>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sz w:val="23"/>
                <w:szCs w:val="23"/>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sz w:val="23"/>
                <w:szCs w:val="23"/>
              </w:rPr>
              <w:t>Increase testing sites in that ward.</w:t>
            </w:r>
          </w:p>
        </w:tc>
      </w:tr>
      <w:tr w:rsidR="009A70AE">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b/>
                <w:bCs/>
                <w:sz w:val="23"/>
                <w:szCs w:val="23"/>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sz w:val="23"/>
                <w:szCs w:val="23"/>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sz w:val="23"/>
                <w:szCs w:val="23"/>
              </w:rPr>
              <w:t>Activate backup/CFLTC beds.</w:t>
            </w:r>
          </w:p>
        </w:tc>
      </w:tr>
      <w:tr w:rsidR="009A70AE">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b/>
                <w:bCs/>
                <w:sz w:val="23"/>
                <w:szCs w:val="23"/>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sz w:val="23"/>
                <w:szCs w:val="23"/>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sz w:val="23"/>
                <w:szCs w:val="23"/>
              </w:rPr>
              <w:t>Trace all passengers in adjacent seats; implement mandatory institutional quarantine.</w:t>
            </w:r>
          </w:p>
        </w:tc>
      </w:tr>
      <w:tr w:rsidR="009A70AE">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b/>
                <w:bCs/>
                <w:sz w:val="23"/>
                <w:szCs w:val="23"/>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sz w:val="23"/>
                <w:szCs w:val="23"/>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sz w:val="23"/>
                <w:szCs w:val="23"/>
              </w:rPr>
              <w:t>Notify Animal Husbandry, sample the area, and dispatch RRT for environmental sampling and zoonotic check.</w:t>
            </w:r>
          </w:p>
        </w:tc>
      </w:tr>
      <w:tr w:rsidR="009A70AE">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b/>
                <w:bCs/>
                <w:sz w:val="23"/>
                <w:szCs w:val="23"/>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sz w:val="23"/>
                <w:szCs w:val="23"/>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sz w:val="23"/>
                <w:szCs w:val="23"/>
              </w:rPr>
              <w:t xml:space="preserve"> Audit the deaths and Active Case Search drive</w:t>
            </w:r>
          </w:p>
        </w:tc>
      </w:tr>
      <w:tr w:rsidR="009A70AE">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b/>
                <w:bCs/>
                <w:sz w:val="23"/>
                <w:szCs w:val="23"/>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sz w:val="23"/>
                <w:szCs w:val="23"/>
              </w:rPr>
              <w:t xml:space="preserve">Detection of a </w:t>
            </w:r>
            <w:r>
              <w:rPr>
                <w:rFonts w:ascii="Garamond" w:eastAsia="Garamond" w:hAnsi="Garamond" w:cs="Garamond"/>
                <w:b/>
                <w:bCs/>
                <w:sz w:val="23"/>
                <w:szCs w:val="23"/>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9A70AE" w:rsidRDefault="00CF0586">
            <w:pPr>
              <w:pStyle w:val="normal0"/>
              <w:spacing w:after="480"/>
              <w:jc w:val="left"/>
              <w:rPr>
                <w:rFonts w:ascii="Garamond" w:eastAsia="Garamond" w:hAnsi="Garamond" w:cs="Garamond"/>
                <w:sz w:val="23"/>
                <w:szCs w:val="23"/>
              </w:rPr>
            </w:pPr>
            <w:r>
              <w:rPr>
                <w:rFonts w:ascii="Garamond" w:eastAsia="Garamond" w:hAnsi="Garamond" w:cs="Garamond"/>
                <w:sz w:val="23"/>
                <w:szCs w:val="23"/>
              </w:rPr>
              <w:t>Implement strict micro-containment; update clinical protocols to match variant severity.</w:t>
            </w:r>
          </w:p>
        </w:tc>
      </w:tr>
    </w:tbl>
    <w:p w:rsidR="009A70AE" w:rsidRDefault="00CF0586">
      <w:pPr>
        <w:pStyle w:val="Heading3"/>
        <w:keepNext w:val="0"/>
        <w:keepLines w:val="0"/>
        <w:numPr>
          <w:ilvl w:val="0"/>
          <w:numId w:val="5"/>
        </w:numPr>
        <w:spacing w:before="360"/>
        <w:jc w:val="left"/>
        <w:rPr>
          <w:rFonts w:ascii="Garamond" w:eastAsia="Garamond" w:hAnsi="Garamond" w:cs="Garamond"/>
          <w:b/>
          <w:bCs/>
          <w:color w:val="000000"/>
          <w:sz w:val="30"/>
          <w:szCs w:val="30"/>
        </w:rPr>
      </w:pPr>
      <w:r>
        <w:rPr>
          <w:rFonts w:ascii="Garamond" w:eastAsia="Garamond" w:hAnsi="Garamond" w:cs="Garamond"/>
          <w:b/>
          <w:bCs/>
          <w:color w:val="000000"/>
          <w:sz w:val="30"/>
          <w:szCs w:val="30"/>
        </w:rPr>
        <w:t>Communication of Public Health Information</w:t>
      </w:r>
    </w:p>
    <w:p w:rsidR="009A70AE" w:rsidRDefault="00CF0586">
      <w:pPr>
        <w:pStyle w:val="normal0"/>
        <w:spacing w:before="240" w:after="240"/>
        <w:ind w:left="720"/>
        <w:rPr>
          <w:rFonts w:ascii="Garamond" w:eastAsia="Garamond" w:hAnsi="Garamond" w:cs="Garamond"/>
          <w:b/>
          <w:bCs/>
          <w:sz w:val="23"/>
          <w:szCs w:val="23"/>
        </w:rPr>
      </w:pPr>
      <w:r>
        <w:rPr>
          <w:rFonts w:ascii="Garamond" w:eastAsia="Garamond" w:hAnsi="Garamond" w:cs="Garamond"/>
          <w:sz w:val="23"/>
          <w:szCs w:val="23"/>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sz w:val="23"/>
          <w:szCs w:val="23"/>
        </w:rPr>
        <w:t>It will support dissemination of official advisories, promote preventive behaviors, address rumors and misinformation, and ensure that messages reach all sections of the population through trusted local channels and leaders.</w:t>
      </w:r>
    </w:p>
    <w:p w:rsidR="009A70AE" w:rsidRDefault="00CF0586">
      <w:pPr>
        <w:pStyle w:val="Heading3"/>
        <w:ind w:left="720"/>
        <w:rPr>
          <w:rFonts w:ascii="Garamond" w:eastAsia="Garamond" w:hAnsi="Garamond" w:cs="Garamond"/>
          <w:color w:val="000000"/>
          <w:sz w:val="30"/>
          <w:szCs w:val="30"/>
        </w:rPr>
      </w:pPr>
      <w:bookmarkStart w:id="87" w:name="_heading=h.28dw429q3m3h" w:colFirst="0" w:colLast="0"/>
      <w:bookmarkEnd w:id="87"/>
      <w:r>
        <w:rPr>
          <w:rFonts w:ascii="Garamond" w:eastAsia="Garamond" w:hAnsi="Garamond" w:cs="Garamond"/>
          <w:color w:val="000000"/>
          <w:sz w:val="30"/>
          <w:szCs w:val="30"/>
        </w:rPr>
        <w:t>Key communicators</w:t>
      </w:r>
    </w:p>
    <w:tbl>
      <w:tblPr>
        <w:tblStyle w:val="afffffffffffffffffffffffffd"/>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tblPr>
      <w:tblGrid>
        <w:gridCol w:w="2010"/>
        <w:gridCol w:w="2925"/>
        <w:gridCol w:w="3630"/>
      </w:tblGrid>
      <w:tr w:rsidR="009A70AE">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b/>
                <w:bCs/>
                <w:sz w:val="23"/>
                <w:szCs w:val="23"/>
              </w:rPr>
              <w:lastRenderedPageBreak/>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Contact</w:t>
            </w:r>
          </w:p>
        </w:tc>
      </w:tr>
      <w:tr w:rsidR="009A70AE">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ind w:left="720"/>
              <w:rPr>
                <w:rFonts w:ascii="Garamond" w:eastAsia="Garamond" w:hAnsi="Garamond" w:cs="Garamond"/>
                <w:sz w:val="23"/>
                <w:szCs w:val="23"/>
              </w:rPr>
            </w:pPr>
            <w:r>
              <w:rPr>
                <w:rFonts w:ascii="Garamond" w:eastAsia="Garamond" w:hAnsi="Garamond" w:cs="Garamond"/>
                <w:sz w:val="23"/>
                <w:szCs w:val="23"/>
              </w:rPr>
              <w:t>sudeesh</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ind w:left="720"/>
              <w:rPr>
                <w:rFonts w:ascii="Garamond" w:eastAsia="Garamond" w:hAnsi="Garamond" w:cs="Garamond"/>
                <w:sz w:val="23"/>
                <w:szCs w:val="23"/>
              </w:rPr>
            </w:pPr>
            <w:r>
              <w:rPr>
                <w:rFonts w:ascii="Garamond" w:eastAsia="Garamond" w:hAnsi="Garamond" w:cs="Garamond"/>
                <w:sz w:val="23"/>
                <w:szCs w:val="23"/>
              </w:rPr>
              <w:t>9447106842</w:t>
            </w:r>
          </w:p>
        </w:tc>
      </w:tr>
      <w:tr w:rsidR="009A70AE">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ind w:left="720"/>
              <w:rPr>
                <w:rFonts w:ascii="Garamond" w:eastAsia="Garamond" w:hAnsi="Garamond" w:cs="Garamond"/>
                <w:sz w:val="23"/>
                <w:szCs w:val="23"/>
              </w:rPr>
            </w:pPr>
            <w:r>
              <w:rPr>
                <w:rFonts w:ascii="Garamond" w:eastAsia="Garamond" w:hAnsi="Garamond" w:cs="Garamond"/>
                <w:sz w:val="23"/>
                <w:szCs w:val="23"/>
              </w:rPr>
              <w:t>DR.Bindhu priya</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ind w:left="720"/>
              <w:rPr>
                <w:rFonts w:ascii="Garamond" w:eastAsia="Garamond" w:hAnsi="Garamond" w:cs="Garamond"/>
                <w:sz w:val="23"/>
                <w:szCs w:val="23"/>
              </w:rPr>
            </w:pPr>
            <w:r>
              <w:rPr>
                <w:rFonts w:ascii="Garamond" w:eastAsia="Garamond" w:hAnsi="Garamond" w:cs="Garamond"/>
                <w:sz w:val="23"/>
                <w:szCs w:val="23"/>
              </w:rPr>
              <w:t>9744013728</w:t>
            </w:r>
          </w:p>
        </w:tc>
      </w:tr>
      <w:tr w:rsidR="009A70AE">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ind w:left="720"/>
              <w:rPr>
                <w:rFonts w:ascii="Garamond" w:eastAsia="Garamond" w:hAnsi="Garamond" w:cs="Garamond"/>
                <w:sz w:val="23"/>
                <w:szCs w:val="23"/>
              </w:rPr>
            </w:pPr>
            <w:r>
              <w:rPr>
                <w:rFonts w:ascii="Garamond" w:eastAsia="Garamond" w:hAnsi="Garamond" w:cs="Garamond"/>
                <w:sz w:val="23"/>
                <w:szCs w:val="23"/>
              </w:rPr>
              <w:t>Prathapan, JHI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ind w:left="720" w:right="-675"/>
              <w:rPr>
                <w:rFonts w:ascii="Garamond" w:eastAsia="Garamond" w:hAnsi="Garamond" w:cs="Garamond"/>
                <w:sz w:val="23"/>
                <w:szCs w:val="23"/>
              </w:rPr>
            </w:pPr>
          </w:p>
        </w:tc>
      </w:tr>
    </w:tbl>
    <w:p w:rsidR="009A70AE" w:rsidRDefault="009A70AE">
      <w:pPr>
        <w:pStyle w:val="normal0"/>
        <w:ind w:left="720"/>
        <w:rPr>
          <w:rFonts w:ascii="Garamond" w:eastAsia="Garamond" w:hAnsi="Garamond" w:cs="Garamond"/>
          <w:sz w:val="23"/>
          <w:szCs w:val="23"/>
        </w:rPr>
      </w:pPr>
    </w:p>
    <w:p w:rsidR="009A70AE" w:rsidRDefault="00CF0586">
      <w:pPr>
        <w:pStyle w:val="normal0"/>
        <w:numPr>
          <w:ilvl w:val="0"/>
          <w:numId w:val="22"/>
        </w:numPr>
        <w:rPr>
          <w:rFonts w:ascii="Garamond" w:eastAsia="Garamond" w:hAnsi="Garamond" w:cs="Garamond"/>
          <w:sz w:val="23"/>
          <w:szCs w:val="23"/>
        </w:rPr>
      </w:pPr>
      <w:r>
        <w:rPr>
          <w:rFonts w:ascii="Garamond" w:eastAsia="Garamond" w:hAnsi="Garamond" w:cs="Garamond"/>
          <w:sz w:val="23"/>
          <w:szCs w:val="23"/>
        </w:rPr>
        <w:t>All messages disseminated through the Hub shall align with advisories issued by the Health Department and District authorities.</w:t>
      </w:r>
      <w:r>
        <w:rPr>
          <w:rFonts w:ascii="Garamond" w:eastAsia="Garamond" w:hAnsi="Garamond" w:cs="Garamond"/>
          <w:sz w:val="23"/>
          <w:szCs w:val="23"/>
        </w:rPr>
        <w:br/>
      </w:r>
    </w:p>
    <w:p w:rsidR="009A70AE" w:rsidRDefault="00CF0586">
      <w:pPr>
        <w:pStyle w:val="normal0"/>
        <w:numPr>
          <w:ilvl w:val="0"/>
          <w:numId w:val="22"/>
        </w:numPr>
        <w:rPr>
          <w:rFonts w:ascii="Garamond" w:eastAsia="Garamond" w:hAnsi="Garamond" w:cs="Garamond"/>
          <w:sz w:val="23"/>
          <w:szCs w:val="23"/>
        </w:rPr>
      </w:pPr>
      <w:r>
        <w:rPr>
          <w:rFonts w:ascii="Garamond" w:eastAsia="Garamond" w:hAnsi="Garamond" w:cs="Garamond"/>
          <w:sz w:val="23"/>
          <w:szCs w:val="23"/>
        </w:rPr>
        <w:t>Community leaders shall be sensitized to support behavior change, reduce stigma, and counter misinformation.</w:t>
      </w:r>
      <w:r>
        <w:rPr>
          <w:rFonts w:ascii="Garamond" w:eastAsia="Garamond" w:hAnsi="Garamond" w:cs="Garamond"/>
          <w:sz w:val="23"/>
          <w:szCs w:val="23"/>
        </w:rPr>
        <w:br/>
      </w:r>
    </w:p>
    <w:p w:rsidR="009A70AE" w:rsidRDefault="00CF0586">
      <w:pPr>
        <w:pStyle w:val="normal0"/>
        <w:numPr>
          <w:ilvl w:val="0"/>
          <w:numId w:val="22"/>
        </w:numPr>
        <w:rPr>
          <w:rFonts w:ascii="Garamond" w:eastAsia="Garamond" w:hAnsi="Garamond" w:cs="Garamond"/>
          <w:sz w:val="23"/>
          <w:szCs w:val="23"/>
        </w:rPr>
      </w:pPr>
      <w:r>
        <w:rPr>
          <w:rFonts w:ascii="Garamond" w:eastAsia="Garamond" w:hAnsi="Garamond" w:cs="Garamond"/>
          <w:sz w:val="23"/>
          <w:szCs w:val="23"/>
        </w:rPr>
        <w:t>Special efforts shall be made to reach vulnerable and hard-to-reach populations using locally appropriate communication methods.</w:t>
      </w:r>
    </w:p>
    <w:p w:rsidR="009A70AE" w:rsidRDefault="009A70AE">
      <w:pPr>
        <w:pStyle w:val="normal0"/>
        <w:ind w:left="720"/>
        <w:rPr>
          <w:rFonts w:ascii="Garamond" w:eastAsia="Garamond" w:hAnsi="Garamond" w:cs="Garamond"/>
          <w:sz w:val="23"/>
          <w:szCs w:val="23"/>
        </w:rPr>
      </w:pPr>
    </w:p>
    <w:p w:rsidR="009A70AE" w:rsidRDefault="00CF0586">
      <w:pPr>
        <w:pStyle w:val="normal0"/>
        <w:ind w:left="720"/>
        <w:rPr>
          <w:rFonts w:ascii="Garamond" w:eastAsia="Garamond" w:hAnsi="Garamond" w:cs="Garamond"/>
          <w:sz w:val="23"/>
          <w:szCs w:val="23"/>
        </w:rPr>
      </w:pPr>
      <w:r>
        <w:rPr>
          <w:rFonts w:ascii="Garamond" w:eastAsia="Garamond" w:hAnsi="Garamond" w:cs="Garamond"/>
          <w:b/>
          <w:bCs/>
          <w:sz w:val="23"/>
          <w:szCs w:val="23"/>
        </w:rPr>
        <w:t>Rumor Tracking:</w:t>
      </w:r>
      <w:r>
        <w:rPr>
          <w:rFonts w:ascii="Garamond" w:eastAsia="Garamond" w:hAnsi="Garamond" w:cs="Garamond"/>
          <w:sz w:val="23"/>
          <w:szCs w:val="23"/>
        </w:rPr>
        <w:t xml:space="preserve"> A designated volunteer will monitor local social media/WhatsApp groups daily to identify misinformation and issue official clarifications via the Communication Hub.</w:t>
      </w:r>
    </w:p>
    <w:p w:rsidR="009A70AE" w:rsidRDefault="00CF0586">
      <w:pPr>
        <w:pStyle w:val="Heading3"/>
        <w:numPr>
          <w:ilvl w:val="0"/>
          <w:numId w:val="5"/>
        </w:numPr>
        <w:rPr>
          <w:rFonts w:ascii="Garamond" w:eastAsia="Garamond" w:hAnsi="Garamond" w:cs="Garamond"/>
          <w:b/>
          <w:bCs/>
          <w:color w:val="000000"/>
          <w:sz w:val="30"/>
          <w:szCs w:val="30"/>
        </w:rPr>
      </w:pPr>
      <w:bookmarkStart w:id="88" w:name="_heading=h.iem87z8ef3au" w:colFirst="0" w:colLast="0"/>
      <w:bookmarkEnd w:id="88"/>
      <w:r>
        <w:rPr>
          <w:rFonts w:ascii="Garamond" w:eastAsia="Garamond" w:hAnsi="Garamond" w:cs="Garamond"/>
          <w:b/>
          <w:bCs/>
          <w:color w:val="000000"/>
          <w:sz w:val="30"/>
          <w:szCs w:val="30"/>
        </w:rPr>
        <w:t>Coordination with District/State Authorities &amp; Other Organisations</w:t>
      </w:r>
    </w:p>
    <w:p w:rsidR="009A70AE" w:rsidRDefault="00CF0586">
      <w:pPr>
        <w:pStyle w:val="normal0"/>
        <w:ind w:left="720"/>
        <w:rPr>
          <w:rFonts w:ascii="Garamond" w:eastAsia="Garamond" w:hAnsi="Garamond" w:cs="Garamond"/>
          <w:sz w:val="23"/>
          <w:szCs w:val="23"/>
        </w:rPr>
      </w:pPr>
      <w:r>
        <w:rPr>
          <w:rFonts w:ascii="Garamond" w:eastAsia="Garamond" w:hAnsi="Garamond" w:cs="Garamond"/>
          <w:sz w:val="23"/>
          <w:szCs w:val="23"/>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9A70AE" w:rsidRDefault="009A70AE">
      <w:pPr>
        <w:pStyle w:val="normal0"/>
        <w:ind w:left="720"/>
        <w:rPr>
          <w:rFonts w:ascii="Garamond" w:eastAsia="Garamond" w:hAnsi="Garamond" w:cs="Garamond"/>
          <w:sz w:val="23"/>
          <w:szCs w:val="23"/>
        </w:rPr>
      </w:pPr>
    </w:p>
    <w:p w:rsidR="009A70AE" w:rsidRDefault="00CF0586">
      <w:pPr>
        <w:pStyle w:val="Heading3"/>
        <w:spacing w:before="240" w:after="240"/>
        <w:ind w:left="720"/>
        <w:rPr>
          <w:rFonts w:ascii="Garamond" w:eastAsia="Garamond" w:hAnsi="Garamond" w:cs="Garamond"/>
          <w:color w:val="000000"/>
          <w:sz w:val="30"/>
          <w:szCs w:val="30"/>
        </w:rPr>
      </w:pPr>
      <w:bookmarkStart w:id="89" w:name="_heading=h.eyf4gfywjai9" w:colFirst="0" w:colLast="0"/>
      <w:bookmarkEnd w:id="89"/>
      <w:r>
        <w:rPr>
          <w:rFonts w:ascii="Garamond" w:eastAsia="Garamond" w:hAnsi="Garamond" w:cs="Garamond"/>
          <w:color w:val="000000"/>
          <w:sz w:val="30"/>
          <w:szCs w:val="30"/>
        </w:rPr>
        <w:t>Key Details:</w:t>
      </w:r>
    </w:p>
    <w:p w:rsidR="009A70AE" w:rsidRDefault="00CF0586">
      <w:pPr>
        <w:pStyle w:val="normal0"/>
        <w:numPr>
          <w:ilvl w:val="0"/>
          <w:numId w:val="28"/>
        </w:numPr>
        <w:spacing w:before="240"/>
        <w:ind w:left="1440"/>
        <w:jc w:val="left"/>
        <w:rPr>
          <w:rFonts w:ascii="Garamond" w:eastAsia="Garamond" w:hAnsi="Garamond" w:cs="Garamond"/>
          <w:sz w:val="23"/>
          <w:szCs w:val="23"/>
        </w:rPr>
      </w:pPr>
      <w:r>
        <w:rPr>
          <w:rFonts w:ascii="Garamond" w:eastAsia="Garamond" w:hAnsi="Garamond" w:cs="Garamond"/>
          <w:b/>
          <w:bCs/>
          <w:sz w:val="23"/>
          <w:szCs w:val="23"/>
        </w:rPr>
        <w:t>Nodal Officer for Reporting:</w:t>
      </w:r>
      <w:r>
        <w:rPr>
          <w:rFonts w:ascii="Garamond" w:eastAsia="Garamond" w:hAnsi="Garamond" w:cs="Garamond"/>
          <w:sz w:val="23"/>
          <w:szCs w:val="23"/>
        </w:rPr>
        <w:t xml:space="preserve"> Dr Bindhupriya</w:t>
      </w:r>
    </w:p>
    <w:p w:rsidR="009A70AE" w:rsidRDefault="00CF0586">
      <w:pPr>
        <w:pStyle w:val="normal0"/>
        <w:numPr>
          <w:ilvl w:val="0"/>
          <w:numId w:val="28"/>
        </w:numPr>
        <w:spacing w:after="240"/>
        <w:ind w:left="1440"/>
        <w:jc w:val="left"/>
        <w:rPr>
          <w:rFonts w:ascii="Garamond" w:eastAsia="Garamond" w:hAnsi="Garamond" w:cs="Garamond"/>
          <w:sz w:val="23"/>
          <w:szCs w:val="23"/>
        </w:rPr>
      </w:pPr>
      <w:r>
        <w:rPr>
          <w:rFonts w:ascii="Garamond" w:eastAsia="Garamond" w:hAnsi="Garamond" w:cs="Garamond"/>
          <w:b/>
          <w:bCs/>
          <w:sz w:val="23"/>
          <w:szCs w:val="23"/>
        </w:rPr>
        <w:t>Contact Number:</w:t>
      </w:r>
      <w:r>
        <w:rPr>
          <w:rFonts w:ascii="Garamond" w:eastAsia="Garamond" w:hAnsi="Garamond" w:cs="Garamond"/>
          <w:sz w:val="23"/>
          <w:szCs w:val="23"/>
        </w:rPr>
        <w:t xml:space="preserve"> 9744013728</w:t>
      </w:r>
    </w:p>
    <w:p w:rsidR="009A70AE" w:rsidRDefault="00CF0586">
      <w:pPr>
        <w:pStyle w:val="normal0"/>
        <w:spacing w:after="240"/>
        <w:ind w:left="720"/>
        <w:jc w:val="left"/>
        <w:rPr>
          <w:rFonts w:ascii="Garamond" w:eastAsia="Garamond" w:hAnsi="Garamond" w:cs="Garamond"/>
          <w:color w:val="000000"/>
          <w:sz w:val="23"/>
          <w:szCs w:val="23"/>
        </w:rPr>
      </w:pPr>
      <w:r>
        <w:rPr>
          <w:rFonts w:ascii="Garamond" w:eastAsia="Garamond" w:hAnsi="Garamond" w:cs="Garamond"/>
          <w:color w:val="000000"/>
          <w:sz w:val="23"/>
          <w:szCs w:val="23"/>
        </w:rPr>
        <w:t>Reporting Schedule and Protocols:</w:t>
      </w:r>
    </w:p>
    <w:p w:rsidR="009A70AE" w:rsidRDefault="009A70AE">
      <w:pPr>
        <w:pStyle w:val="normal0"/>
        <w:rPr>
          <w:rFonts w:ascii="Garamond" w:eastAsia="Garamond" w:hAnsi="Garamond" w:cs="Garamond"/>
          <w:sz w:val="23"/>
          <w:szCs w:val="23"/>
        </w:rPr>
      </w:pPr>
    </w:p>
    <w:tbl>
      <w:tblPr>
        <w:tblStyle w:val="afffffffffffffffffffffffffe"/>
        <w:tblW w:w="8565" w:type="dxa"/>
        <w:tblInd w:w="795" w:type="dxa"/>
        <w:tblBorders>
          <w:top w:val="nil"/>
          <w:left w:val="nil"/>
          <w:bottom w:val="nil"/>
          <w:right w:val="nil"/>
          <w:insideH w:val="nil"/>
          <w:insideV w:val="nil"/>
        </w:tblBorders>
        <w:tblLayout w:type="fixed"/>
        <w:tblLook w:val="0600"/>
      </w:tblPr>
      <w:tblGrid>
        <w:gridCol w:w="1665"/>
        <w:gridCol w:w="2535"/>
        <w:gridCol w:w="1785"/>
        <w:gridCol w:w="2580"/>
      </w:tblGrid>
      <w:tr w:rsidR="009A70AE">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Nodal Person</w:t>
            </w:r>
          </w:p>
        </w:tc>
      </w:tr>
      <w:tr w:rsidR="009A70AE">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lastRenderedPageBreak/>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Shijimon,Health supervisor</w:t>
            </w:r>
          </w:p>
        </w:tc>
      </w:tr>
      <w:tr w:rsidR="009A70AE">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within 24 hours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DR.Dileep kumar S R,District surveillance Officer</w:t>
            </w:r>
          </w:p>
        </w:tc>
      </w:tr>
      <w:tr w:rsidR="009A70AE">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within 24 hrs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DR.Afsal, District veterinary Epidemiologist</w:t>
            </w:r>
          </w:p>
        </w:tc>
      </w:tr>
      <w:tr w:rsidR="009A70AE">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State Cell</w:t>
            </w:r>
            <w:r>
              <w:rPr>
                <w:rFonts w:ascii="Garamond" w:eastAsia="Garamond" w:hAnsi="Garamond" w:cs="Garamond"/>
                <w:sz w:val="23"/>
                <w:szCs w:val="23"/>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within 48 hrs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DR.Krishna mohan,Veterinary consultant,state surveillance unit</w:t>
            </w:r>
          </w:p>
        </w:tc>
      </w:tr>
    </w:tbl>
    <w:p w:rsidR="009A70AE" w:rsidRDefault="009A70AE">
      <w:pPr>
        <w:pStyle w:val="normal0"/>
        <w:rPr>
          <w:rFonts w:ascii="Garamond" w:eastAsia="Garamond" w:hAnsi="Garamond" w:cs="Garamond"/>
          <w:sz w:val="23"/>
          <w:szCs w:val="23"/>
        </w:rPr>
      </w:pPr>
    </w:p>
    <w:p w:rsidR="009A70AE" w:rsidRDefault="00CF0586">
      <w:pPr>
        <w:pStyle w:val="Heading3"/>
        <w:keepNext w:val="0"/>
        <w:keepLines w:val="0"/>
        <w:spacing w:before="360"/>
        <w:rPr>
          <w:rFonts w:ascii="Garamond" w:eastAsia="Garamond" w:hAnsi="Garamond" w:cs="Garamond"/>
          <w:color w:val="000000"/>
          <w:sz w:val="30"/>
          <w:szCs w:val="30"/>
        </w:rPr>
      </w:pPr>
      <w:bookmarkStart w:id="90" w:name="_heading=h.m15jmes74ar9" w:colFirst="0" w:colLast="0"/>
      <w:bookmarkEnd w:id="90"/>
      <w:r>
        <w:rPr>
          <w:rFonts w:ascii="Garamond" w:eastAsia="Garamond" w:hAnsi="Garamond" w:cs="Garamond"/>
          <w:color w:val="000000"/>
          <w:sz w:val="30"/>
          <w:szCs w:val="30"/>
        </w:rPr>
        <w:t>Supply Chain Coordination</w:t>
      </w: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9A70AE" w:rsidRDefault="00CF0586">
      <w:pPr>
        <w:pStyle w:val="normal0"/>
        <w:spacing w:before="240" w:after="240"/>
        <w:rPr>
          <w:rFonts w:ascii="Garamond" w:eastAsia="Garamond" w:hAnsi="Garamond" w:cs="Garamond"/>
          <w:b/>
          <w:bCs/>
          <w:sz w:val="23"/>
          <w:szCs w:val="23"/>
        </w:rPr>
      </w:pPr>
      <w:r>
        <w:rPr>
          <w:rFonts w:ascii="Garamond" w:eastAsia="Garamond" w:hAnsi="Garamond" w:cs="Garamond"/>
          <w:b/>
          <w:bCs/>
          <w:sz w:val="23"/>
          <w:szCs w:val="23"/>
        </w:rPr>
        <w:t>Key Points:</w:t>
      </w:r>
    </w:p>
    <w:p w:rsidR="009A70AE" w:rsidRDefault="00CF0586">
      <w:pPr>
        <w:pStyle w:val="normal0"/>
        <w:numPr>
          <w:ilvl w:val="0"/>
          <w:numId w:val="12"/>
        </w:numPr>
        <w:spacing w:before="240"/>
        <w:jc w:val="left"/>
        <w:rPr>
          <w:rFonts w:ascii="Garamond" w:eastAsia="Garamond" w:hAnsi="Garamond" w:cs="Garamond"/>
          <w:sz w:val="23"/>
          <w:szCs w:val="23"/>
        </w:rPr>
      </w:pPr>
      <w:r>
        <w:rPr>
          <w:rFonts w:ascii="Garamond" w:eastAsia="Garamond" w:hAnsi="Garamond" w:cs="Garamond"/>
          <w:sz w:val="23"/>
          <w:szCs w:val="23"/>
        </w:rPr>
        <w:t>Maintain updated contact details of District and Block nodal officers for health logistics, oxygen supply, ambulances, and essential medicines.</w:t>
      </w:r>
      <w:r>
        <w:rPr>
          <w:rFonts w:ascii="Garamond" w:eastAsia="Garamond" w:hAnsi="Garamond" w:cs="Garamond"/>
          <w:sz w:val="23"/>
          <w:szCs w:val="23"/>
        </w:rPr>
        <w:br/>
      </w:r>
    </w:p>
    <w:p w:rsidR="009A70AE" w:rsidRDefault="00CF0586">
      <w:pPr>
        <w:pStyle w:val="normal0"/>
        <w:numPr>
          <w:ilvl w:val="0"/>
          <w:numId w:val="12"/>
        </w:numPr>
        <w:jc w:val="left"/>
        <w:rPr>
          <w:rFonts w:ascii="Garamond" w:eastAsia="Garamond" w:hAnsi="Garamond" w:cs="Garamond"/>
          <w:sz w:val="23"/>
          <w:szCs w:val="23"/>
        </w:rPr>
      </w:pPr>
      <w:r>
        <w:rPr>
          <w:rFonts w:ascii="Garamond" w:eastAsia="Garamond" w:hAnsi="Garamond" w:cs="Garamond"/>
          <w:sz w:val="23"/>
          <w:szCs w:val="23"/>
        </w:rPr>
        <w:t>Submit timely indent requests for PPE, testing kits, medicines, oxygen, and other critical supplies through prescribed channels.</w:t>
      </w:r>
      <w:r>
        <w:rPr>
          <w:rFonts w:ascii="Garamond" w:eastAsia="Garamond" w:hAnsi="Garamond" w:cs="Garamond"/>
          <w:sz w:val="23"/>
          <w:szCs w:val="23"/>
        </w:rPr>
        <w:br/>
      </w:r>
    </w:p>
    <w:p w:rsidR="009A70AE" w:rsidRDefault="00CF0586">
      <w:pPr>
        <w:pStyle w:val="normal0"/>
        <w:numPr>
          <w:ilvl w:val="0"/>
          <w:numId w:val="12"/>
        </w:numPr>
        <w:jc w:val="left"/>
        <w:rPr>
          <w:rFonts w:ascii="Garamond" w:eastAsia="Garamond" w:hAnsi="Garamond" w:cs="Garamond"/>
          <w:sz w:val="23"/>
          <w:szCs w:val="23"/>
        </w:rPr>
      </w:pPr>
      <w:r>
        <w:rPr>
          <w:rFonts w:ascii="Garamond" w:eastAsia="Garamond" w:hAnsi="Garamond" w:cs="Garamond"/>
          <w:sz w:val="23"/>
          <w:szCs w:val="23"/>
        </w:rPr>
        <w:t>Monitor stock levels at LSGD facilities, quarantine/isolation centres, and field teams through daily stock registers and dispensing logs to prevent shortages.</w:t>
      </w:r>
      <w:r>
        <w:rPr>
          <w:rFonts w:ascii="Garamond" w:eastAsia="Garamond" w:hAnsi="Garamond" w:cs="Garamond"/>
          <w:sz w:val="23"/>
          <w:szCs w:val="23"/>
        </w:rPr>
        <w:br/>
      </w:r>
    </w:p>
    <w:p w:rsidR="009A70AE" w:rsidRDefault="00CF0586">
      <w:pPr>
        <w:pStyle w:val="normal0"/>
        <w:numPr>
          <w:ilvl w:val="0"/>
          <w:numId w:val="12"/>
        </w:numPr>
        <w:jc w:val="left"/>
        <w:rPr>
          <w:rFonts w:ascii="Garamond" w:eastAsia="Garamond" w:hAnsi="Garamond" w:cs="Garamond"/>
          <w:sz w:val="23"/>
          <w:szCs w:val="23"/>
        </w:rPr>
      </w:pPr>
      <w:r>
        <w:rPr>
          <w:rFonts w:ascii="Garamond" w:eastAsia="Garamond" w:hAnsi="Garamond" w:cs="Garamond"/>
          <w:sz w:val="23"/>
          <w:szCs w:val="23"/>
        </w:rPr>
        <w:t>Coordinate with District authorities, Karunya/Neethi medical shops, and local purchase committees for funds allocation and emergency procurement.</w:t>
      </w:r>
    </w:p>
    <w:p w:rsidR="009A70AE" w:rsidRDefault="009A70AE">
      <w:pPr>
        <w:pStyle w:val="normal0"/>
        <w:ind w:left="720"/>
        <w:jc w:val="left"/>
        <w:rPr>
          <w:rFonts w:ascii="Garamond" w:eastAsia="Garamond" w:hAnsi="Garamond" w:cs="Garamond"/>
          <w:sz w:val="23"/>
          <w:szCs w:val="23"/>
        </w:rPr>
      </w:pPr>
    </w:p>
    <w:p w:rsidR="009A70AE" w:rsidRDefault="00CF0586">
      <w:pPr>
        <w:pStyle w:val="normal0"/>
        <w:numPr>
          <w:ilvl w:val="0"/>
          <w:numId w:val="12"/>
        </w:numPr>
        <w:jc w:val="left"/>
        <w:rPr>
          <w:rFonts w:ascii="Garamond" w:eastAsia="Garamond" w:hAnsi="Garamond" w:cs="Garamond"/>
          <w:sz w:val="23"/>
          <w:szCs w:val="23"/>
        </w:rPr>
      </w:pPr>
      <w:r>
        <w:rPr>
          <w:rFonts w:ascii="Garamond" w:eastAsia="Garamond" w:hAnsi="Garamond" w:cs="Garamond"/>
          <w:sz w:val="23"/>
          <w:szCs w:val="23"/>
        </w:rPr>
        <w:t>Ensure regular monitoring of dispensing registers at all facilities to track usage, expiry, and pilferage—shortages being a perennial issue requiring proactive weekly audits.</w:t>
      </w:r>
    </w:p>
    <w:p w:rsidR="009A70AE" w:rsidRDefault="009A70AE">
      <w:pPr>
        <w:pStyle w:val="normal0"/>
        <w:ind w:left="720"/>
        <w:jc w:val="left"/>
        <w:rPr>
          <w:rFonts w:ascii="Garamond" w:eastAsia="Garamond" w:hAnsi="Garamond" w:cs="Garamond"/>
          <w:sz w:val="23"/>
          <w:szCs w:val="23"/>
        </w:rPr>
      </w:pPr>
    </w:p>
    <w:p w:rsidR="009A70AE" w:rsidRDefault="00CF0586">
      <w:pPr>
        <w:pStyle w:val="normal0"/>
        <w:numPr>
          <w:ilvl w:val="0"/>
          <w:numId w:val="12"/>
        </w:numPr>
        <w:jc w:val="left"/>
        <w:rPr>
          <w:rFonts w:ascii="Garamond" w:eastAsia="Garamond" w:hAnsi="Garamond" w:cs="Garamond"/>
          <w:sz w:val="23"/>
          <w:szCs w:val="23"/>
        </w:rPr>
      </w:pPr>
      <w:r>
        <w:rPr>
          <w:rFonts w:ascii="Garamond" w:eastAsia="Garamond" w:hAnsi="Garamond" w:cs="Garamond"/>
          <w:sz w:val="23"/>
          <w:szCs w:val="23"/>
        </w:rPr>
        <w:t>Activate surge procurement protocols during high caseloads, leveraging local purchase powers under LSGD funds alongside state supplies.</w:t>
      </w:r>
    </w:p>
    <w:p w:rsidR="009A70AE" w:rsidRDefault="00CF0586">
      <w:pPr>
        <w:pStyle w:val="Heading3"/>
        <w:rPr>
          <w:rFonts w:ascii="Garamond" w:eastAsia="Garamond" w:hAnsi="Garamond" w:cs="Garamond"/>
          <w:color w:val="000000"/>
          <w:sz w:val="30"/>
          <w:szCs w:val="30"/>
        </w:rPr>
      </w:pPr>
      <w:bookmarkStart w:id="91" w:name="_heading=h.pzqacifisnhl" w:colFirst="0" w:colLast="0"/>
      <w:bookmarkEnd w:id="91"/>
      <w:r>
        <w:rPr>
          <w:rFonts w:ascii="Garamond" w:eastAsia="Garamond" w:hAnsi="Garamond" w:cs="Garamond"/>
          <w:color w:val="000000"/>
          <w:sz w:val="30"/>
          <w:szCs w:val="30"/>
        </w:rPr>
        <w:lastRenderedPageBreak/>
        <w:t>Resource Inventory and Contacts</w:t>
      </w:r>
    </w:p>
    <w:tbl>
      <w:tblPr>
        <w:tblStyle w:val="affffffffffffffffffffffffff"/>
        <w:tblW w:w="9405" w:type="dxa"/>
        <w:tblInd w:w="5" w:type="dxa"/>
        <w:tblBorders>
          <w:top w:val="nil"/>
          <w:left w:val="nil"/>
          <w:bottom w:val="nil"/>
          <w:right w:val="nil"/>
          <w:insideH w:val="nil"/>
          <w:insideV w:val="nil"/>
        </w:tblBorders>
        <w:tblLayout w:type="fixed"/>
        <w:tblLook w:val="0600"/>
      </w:tblPr>
      <w:tblGrid>
        <w:gridCol w:w="3810"/>
        <w:gridCol w:w="3315"/>
        <w:gridCol w:w="2280"/>
      </w:tblGrid>
      <w:tr w:rsidR="009A70AE">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before="240" w:after="240"/>
              <w:ind w:left="720" w:hanging="360"/>
              <w:jc w:val="left"/>
              <w:rPr>
                <w:rFonts w:ascii="Garamond" w:eastAsia="Garamond" w:hAnsi="Garamond" w:cs="Garamond"/>
                <w:sz w:val="23"/>
                <w:szCs w:val="23"/>
              </w:rPr>
            </w:pPr>
            <w:r>
              <w:rPr>
                <w:rFonts w:ascii="Garamond" w:eastAsia="Garamond" w:hAnsi="Garamond" w:cs="Garamond"/>
                <w:b/>
                <w:bCs/>
                <w:sz w:val="23"/>
                <w:szCs w:val="23"/>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before="240"/>
              <w:ind w:left="720" w:hanging="360"/>
              <w:jc w:val="left"/>
              <w:rPr>
                <w:rFonts w:ascii="Garamond" w:eastAsia="Garamond" w:hAnsi="Garamond" w:cs="Garamond"/>
                <w:b/>
                <w:bCs/>
                <w:sz w:val="23"/>
                <w:szCs w:val="23"/>
              </w:rPr>
            </w:pPr>
            <w:r>
              <w:rPr>
                <w:rFonts w:ascii="Garamond" w:eastAsia="Garamond" w:hAnsi="Garamond" w:cs="Garamond"/>
                <w:b/>
                <w:bCs/>
                <w:sz w:val="23"/>
                <w:szCs w:val="23"/>
              </w:rPr>
              <w:t>Source</w:t>
            </w:r>
          </w:p>
          <w:p w:rsidR="009A70AE" w:rsidRDefault="00CF0586">
            <w:pPr>
              <w:pStyle w:val="normal0"/>
              <w:spacing w:after="240"/>
              <w:ind w:left="720" w:hanging="360"/>
              <w:jc w:val="left"/>
              <w:rPr>
                <w:rFonts w:ascii="Garamond" w:eastAsia="Garamond" w:hAnsi="Garamond" w:cs="Garamond"/>
                <w:sz w:val="23"/>
                <w:szCs w:val="23"/>
              </w:rPr>
            </w:pPr>
            <w:r>
              <w:rPr>
                <w:rFonts w:ascii="Garamond" w:eastAsia="Garamond" w:hAnsi="Garamond" w:cs="Garamond"/>
                <w:b/>
                <w:bCs/>
                <w:sz w:val="23"/>
                <w:szCs w:val="23"/>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before="240" w:after="240"/>
              <w:ind w:left="720" w:hanging="360"/>
              <w:jc w:val="left"/>
              <w:rPr>
                <w:rFonts w:ascii="Garamond" w:eastAsia="Garamond" w:hAnsi="Garamond" w:cs="Garamond"/>
                <w:sz w:val="23"/>
                <w:szCs w:val="23"/>
              </w:rPr>
            </w:pPr>
            <w:r>
              <w:rPr>
                <w:rFonts w:ascii="Garamond" w:eastAsia="Garamond" w:hAnsi="Garamond" w:cs="Garamond"/>
                <w:b/>
                <w:bCs/>
                <w:sz w:val="23"/>
                <w:szCs w:val="23"/>
              </w:rPr>
              <w:t>Contact</w:t>
            </w:r>
          </w:p>
        </w:tc>
      </w:tr>
      <w:tr w:rsidR="009A70AE">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after="240"/>
              <w:ind w:left="720" w:hanging="360"/>
              <w:jc w:val="left"/>
              <w:rPr>
                <w:rFonts w:ascii="Garamond" w:eastAsia="Garamond" w:hAnsi="Garamond" w:cs="Garamond"/>
                <w:sz w:val="23"/>
                <w:szCs w:val="23"/>
              </w:rPr>
            </w:pPr>
            <w:r>
              <w:rPr>
                <w:rFonts w:ascii="Garamond" w:eastAsia="Garamond" w:hAnsi="Garamond" w:cs="Garamond"/>
                <w:b/>
                <w:bCs/>
                <w:sz w:val="23"/>
                <w:szCs w:val="23"/>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after="240"/>
              <w:jc w:val="center"/>
              <w:rPr>
                <w:rFonts w:ascii="Garamond" w:eastAsia="Garamond" w:hAnsi="Garamond" w:cs="Garamond"/>
                <w:sz w:val="23"/>
                <w:szCs w:val="23"/>
              </w:rPr>
            </w:pPr>
            <w:r>
              <w:rPr>
                <w:rFonts w:ascii="Garamond" w:eastAsia="Garamond" w:hAnsi="Garamond" w:cs="Garamond"/>
                <w:sz w:val="23"/>
                <w:szCs w:val="23"/>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spacing w:before="240" w:after="240"/>
              <w:ind w:left="720" w:hanging="360"/>
              <w:jc w:val="left"/>
              <w:rPr>
                <w:rFonts w:ascii="Garamond" w:eastAsia="Garamond" w:hAnsi="Garamond" w:cs="Garamond"/>
                <w:sz w:val="23"/>
                <w:szCs w:val="23"/>
              </w:rPr>
            </w:pPr>
          </w:p>
        </w:tc>
      </w:tr>
      <w:tr w:rsidR="009A70AE">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after="240"/>
              <w:ind w:left="720" w:hanging="360"/>
              <w:jc w:val="left"/>
              <w:rPr>
                <w:rFonts w:ascii="Garamond" w:eastAsia="Garamond" w:hAnsi="Garamond" w:cs="Garamond"/>
                <w:b/>
                <w:bCs/>
                <w:sz w:val="23"/>
                <w:szCs w:val="23"/>
              </w:rPr>
            </w:pPr>
            <w:r>
              <w:rPr>
                <w:rFonts w:ascii="Garamond" w:eastAsia="Garamond" w:hAnsi="Garamond" w:cs="Garamond"/>
                <w:b/>
                <w:bCs/>
                <w:sz w:val="23"/>
                <w:szCs w:val="23"/>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after="240"/>
              <w:jc w:val="center"/>
              <w:rPr>
                <w:rFonts w:ascii="Garamond" w:eastAsia="Garamond" w:hAnsi="Garamond" w:cs="Garamond"/>
                <w:sz w:val="23"/>
                <w:szCs w:val="23"/>
              </w:rPr>
            </w:pPr>
            <w:r>
              <w:rPr>
                <w:rFonts w:ascii="Garamond" w:eastAsia="Garamond" w:hAnsi="Garamond" w:cs="Garamond"/>
                <w:sz w:val="23"/>
                <w:szCs w:val="23"/>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spacing w:before="240" w:after="240"/>
              <w:ind w:left="720" w:hanging="360"/>
              <w:jc w:val="left"/>
              <w:rPr>
                <w:rFonts w:ascii="Garamond" w:eastAsia="Garamond" w:hAnsi="Garamond" w:cs="Garamond"/>
                <w:sz w:val="23"/>
                <w:szCs w:val="23"/>
              </w:rPr>
            </w:pPr>
          </w:p>
        </w:tc>
      </w:tr>
      <w:tr w:rsidR="009A70AE">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ind w:left="270"/>
              <w:jc w:val="left"/>
              <w:rPr>
                <w:rFonts w:ascii="Garamond" w:eastAsia="Garamond" w:hAnsi="Garamond" w:cs="Garamond"/>
                <w:b/>
                <w:bCs/>
                <w:sz w:val="23"/>
                <w:szCs w:val="23"/>
              </w:rPr>
            </w:pPr>
            <w:r>
              <w:rPr>
                <w:rFonts w:ascii="Garamond" w:eastAsia="Garamond" w:hAnsi="Garamond" w:cs="Garamond"/>
                <w:b/>
                <w:bCs/>
                <w:sz w:val="23"/>
                <w:szCs w:val="23"/>
              </w:rPr>
              <w:t>Oxygen</w:t>
            </w:r>
          </w:p>
          <w:p w:rsidR="009A70AE" w:rsidRDefault="00CF0586">
            <w:pPr>
              <w:pStyle w:val="normal0"/>
              <w:spacing w:after="240"/>
              <w:ind w:left="270"/>
              <w:jc w:val="left"/>
              <w:rPr>
                <w:rFonts w:ascii="Garamond" w:eastAsia="Garamond" w:hAnsi="Garamond" w:cs="Garamond"/>
                <w:sz w:val="23"/>
                <w:szCs w:val="23"/>
              </w:rPr>
            </w:pPr>
            <w:r>
              <w:rPr>
                <w:rFonts w:ascii="Garamond" w:eastAsia="Garamond" w:hAnsi="Garamond" w:cs="Garamond"/>
                <w:b/>
                <w:bCs/>
                <w:sz w:val="23"/>
                <w:szCs w:val="23"/>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after="240"/>
              <w:jc w:val="center"/>
              <w:rPr>
                <w:rFonts w:ascii="Garamond" w:eastAsia="Garamond" w:hAnsi="Garamond" w:cs="Garamond"/>
                <w:sz w:val="23"/>
                <w:szCs w:val="23"/>
              </w:rPr>
            </w:pPr>
            <w:r>
              <w:rPr>
                <w:rFonts w:ascii="Garamond" w:eastAsia="Garamond" w:hAnsi="Garamond" w:cs="Garamond"/>
                <w:sz w:val="23"/>
                <w:szCs w:val="23"/>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spacing w:before="240" w:after="240"/>
              <w:ind w:left="720" w:hanging="360"/>
              <w:jc w:val="left"/>
              <w:rPr>
                <w:rFonts w:ascii="Garamond" w:eastAsia="Garamond" w:hAnsi="Garamond" w:cs="Garamond"/>
                <w:sz w:val="23"/>
                <w:szCs w:val="23"/>
              </w:rPr>
            </w:pPr>
          </w:p>
        </w:tc>
      </w:tr>
      <w:tr w:rsidR="009A70AE">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after="240"/>
              <w:ind w:left="720" w:hanging="360"/>
              <w:jc w:val="left"/>
              <w:rPr>
                <w:rFonts w:ascii="Garamond" w:eastAsia="Garamond" w:hAnsi="Garamond" w:cs="Garamond"/>
                <w:sz w:val="23"/>
                <w:szCs w:val="23"/>
              </w:rPr>
            </w:pPr>
            <w:r>
              <w:rPr>
                <w:rFonts w:ascii="Garamond" w:eastAsia="Garamond" w:hAnsi="Garamond" w:cs="Garamond"/>
                <w:b/>
                <w:bCs/>
                <w:sz w:val="23"/>
                <w:szCs w:val="23"/>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after="240"/>
              <w:jc w:val="center"/>
              <w:rPr>
                <w:rFonts w:ascii="Garamond" w:eastAsia="Garamond" w:hAnsi="Garamond" w:cs="Garamond"/>
                <w:sz w:val="23"/>
                <w:szCs w:val="23"/>
              </w:rPr>
            </w:pPr>
            <w:r>
              <w:rPr>
                <w:rFonts w:ascii="Garamond" w:eastAsia="Garamond" w:hAnsi="Garamond" w:cs="Garamond"/>
                <w:sz w:val="23"/>
                <w:szCs w:val="23"/>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spacing w:before="240" w:after="240"/>
              <w:ind w:left="720" w:hanging="360"/>
              <w:jc w:val="left"/>
              <w:rPr>
                <w:rFonts w:ascii="Garamond" w:eastAsia="Garamond" w:hAnsi="Garamond" w:cs="Garamond"/>
                <w:sz w:val="23"/>
                <w:szCs w:val="23"/>
              </w:rPr>
            </w:pPr>
          </w:p>
        </w:tc>
      </w:tr>
      <w:tr w:rsidR="009A70AE">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after="240"/>
              <w:ind w:left="720" w:hanging="360"/>
              <w:jc w:val="left"/>
              <w:rPr>
                <w:rFonts w:ascii="Garamond" w:eastAsia="Garamond" w:hAnsi="Garamond" w:cs="Garamond"/>
                <w:sz w:val="23"/>
                <w:szCs w:val="23"/>
              </w:rPr>
            </w:pPr>
            <w:r>
              <w:rPr>
                <w:rFonts w:ascii="Garamond" w:eastAsia="Garamond" w:hAnsi="Garamond" w:cs="Garamond"/>
                <w:b/>
                <w:bCs/>
                <w:sz w:val="23"/>
                <w:szCs w:val="23"/>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after="240"/>
              <w:jc w:val="center"/>
              <w:rPr>
                <w:rFonts w:ascii="Garamond" w:eastAsia="Garamond" w:hAnsi="Garamond" w:cs="Garamond"/>
                <w:sz w:val="23"/>
                <w:szCs w:val="23"/>
              </w:rPr>
            </w:pPr>
            <w:r>
              <w:rPr>
                <w:rFonts w:ascii="Garamond" w:eastAsia="Garamond" w:hAnsi="Garamond" w:cs="Garamond"/>
                <w:sz w:val="23"/>
                <w:szCs w:val="23"/>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spacing w:before="240" w:after="240"/>
              <w:ind w:left="720" w:hanging="360"/>
              <w:jc w:val="left"/>
              <w:rPr>
                <w:rFonts w:ascii="Garamond" w:eastAsia="Garamond" w:hAnsi="Garamond" w:cs="Garamond"/>
                <w:sz w:val="23"/>
                <w:szCs w:val="23"/>
              </w:rPr>
            </w:pPr>
          </w:p>
        </w:tc>
      </w:tr>
      <w:tr w:rsidR="009A70AE">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before="240" w:after="240"/>
              <w:ind w:left="720" w:hanging="360"/>
              <w:jc w:val="left"/>
              <w:rPr>
                <w:rFonts w:ascii="Garamond" w:eastAsia="Garamond" w:hAnsi="Garamond" w:cs="Garamond"/>
                <w:sz w:val="23"/>
                <w:szCs w:val="23"/>
              </w:rPr>
            </w:pPr>
            <w:r>
              <w:rPr>
                <w:rFonts w:ascii="Garamond" w:eastAsia="Garamond" w:hAnsi="Garamond" w:cs="Garamond"/>
                <w:b/>
                <w:bCs/>
                <w:sz w:val="23"/>
                <w:szCs w:val="23"/>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rsidR="009A70AE" w:rsidRDefault="00CF0586">
            <w:pPr>
              <w:pStyle w:val="normal0"/>
              <w:spacing w:before="220" w:after="220"/>
              <w:jc w:val="center"/>
              <w:rPr>
                <w:rFonts w:ascii="Garamond" w:eastAsia="Garamond" w:hAnsi="Garamond" w:cs="Garamond"/>
              </w:rPr>
            </w:pPr>
            <w:r>
              <w:rPr>
                <w:rFonts w:ascii="Garamond" w:eastAsia="Garamond" w:hAnsi="Garamond" w:cs="Garamond"/>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spacing w:before="240" w:after="240"/>
              <w:ind w:left="720" w:hanging="360"/>
              <w:jc w:val="left"/>
              <w:rPr>
                <w:rFonts w:ascii="Garamond" w:eastAsia="Garamond" w:hAnsi="Garamond" w:cs="Garamond"/>
                <w:sz w:val="23"/>
                <w:szCs w:val="23"/>
              </w:rPr>
            </w:pPr>
          </w:p>
        </w:tc>
      </w:tr>
    </w:tbl>
    <w:p w:rsidR="009A70AE" w:rsidRDefault="009A70AE">
      <w:pPr>
        <w:pStyle w:val="Heading2"/>
        <w:rPr>
          <w:rFonts w:ascii="Garamond" w:eastAsia="Garamond" w:hAnsi="Garamond" w:cs="Garamond"/>
          <w:b w:val="0"/>
          <w:bCs w:val="0"/>
          <w:color w:val="000000"/>
          <w:sz w:val="26"/>
          <w:szCs w:val="26"/>
        </w:rPr>
      </w:pPr>
    </w:p>
    <w:p w:rsidR="009A70AE" w:rsidRDefault="00CF0586">
      <w:pPr>
        <w:pStyle w:val="Heading3"/>
        <w:rPr>
          <w:rFonts w:ascii="Garamond" w:eastAsia="Garamond" w:hAnsi="Garamond" w:cs="Garamond"/>
          <w:color w:val="000000"/>
          <w:sz w:val="30"/>
          <w:szCs w:val="30"/>
        </w:rPr>
      </w:pPr>
      <w:bookmarkStart w:id="92" w:name="_heading=h.p095hbyb7v93" w:colFirst="0" w:colLast="0"/>
      <w:bookmarkEnd w:id="92"/>
      <w:r>
        <w:rPr>
          <w:rFonts w:ascii="Garamond" w:eastAsia="Garamond" w:hAnsi="Garamond" w:cs="Garamond"/>
          <w:color w:val="000000"/>
          <w:sz w:val="30"/>
          <w:szCs w:val="30"/>
        </w:rPr>
        <w:t>Collaboration with NGOs, PPP, and CSR</w:t>
      </w: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9A70AE" w:rsidRDefault="009A70AE">
      <w:pPr>
        <w:pStyle w:val="normal0"/>
        <w:rPr>
          <w:rFonts w:ascii="Garamond" w:eastAsia="Garamond" w:hAnsi="Garamond" w:cs="Garamond"/>
          <w:sz w:val="23"/>
          <w:szCs w:val="23"/>
        </w:rPr>
      </w:pPr>
    </w:p>
    <w:p w:rsidR="009A70AE" w:rsidRDefault="00CF0586">
      <w:pPr>
        <w:pStyle w:val="normal0"/>
        <w:spacing w:before="240" w:after="240"/>
        <w:rPr>
          <w:rFonts w:ascii="Garamond" w:eastAsia="Garamond" w:hAnsi="Garamond" w:cs="Garamond"/>
          <w:b/>
          <w:bCs/>
          <w:sz w:val="23"/>
          <w:szCs w:val="23"/>
        </w:rPr>
      </w:pPr>
      <w:r>
        <w:rPr>
          <w:rFonts w:ascii="Garamond" w:eastAsia="Garamond" w:hAnsi="Garamond" w:cs="Garamond"/>
          <w:b/>
          <w:bCs/>
          <w:sz w:val="23"/>
          <w:szCs w:val="23"/>
        </w:rPr>
        <w:t>2</w:t>
      </w:r>
    </w:p>
    <w:p w:rsidR="009A70AE" w:rsidRDefault="00CF0586">
      <w:pPr>
        <w:pStyle w:val="normal0"/>
        <w:numPr>
          <w:ilvl w:val="0"/>
          <w:numId w:val="27"/>
        </w:numPr>
        <w:spacing w:before="240"/>
        <w:jc w:val="left"/>
        <w:rPr>
          <w:rFonts w:ascii="Garamond" w:eastAsia="Garamond" w:hAnsi="Garamond" w:cs="Garamond"/>
          <w:sz w:val="23"/>
          <w:szCs w:val="23"/>
        </w:rPr>
      </w:pPr>
      <w:r>
        <w:rPr>
          <w:rFonts w:ascii="Garamond" w:eastAsia="Garamond" w:hAnsi="Garamond" w:cs="Garamond"/>
          <w:sz w:val="23"/>
          <w:szCs w:val="23"/>
        </w:rPr>
        <w:t>Engage NGOs and community-based organisations for community outreach, awareness, and support to vulnerable populations.</w:t>
      </w:r>
      <w:r>
        <w:rPr>
          <w:rFonts w:ascii="Garamond" w:eastAsia="Garamond" w:hAnsi="Garamond" w:cs="Garamond"/>
          <w:sz w:val="23"/>
          <w:szCs w:val="23"/>
        </w:rPr>
        <w:br/>
      </w:r>
    </w:p>
    <w:p w:rsidR="009A70AE" w:rsidRDefault="00CF0586">
      <w:pPr>
        <w:pStyle w:val="normal0"/>
        <w:numPr>
          <w:ilvl w:val="0"/>
          <w:numId w:val="27"/>
        </w:numPr>
        <w:jc w:val="left"/>
        <w:rPr>
          <w:rFonts w:ascii="Garamond" w:eastAsia="Garamond" w:hAnsi="Garamond" w:cs="Garamond"/>
          <w:sz w:val="23"/>
          <w:szCs w:val="23"/>
        </w:rPr>
      </w:pPr>
      <w:r>
        <w:rPr>
          <w:rFonts w:ascii="Garamond" w:eastAsia="Garamond" w:hAnsi="Garamond" w:cs="Garamond"/>
          <w:sz w:val="23"/>
          <w:szCs w:val="23"/>
        </w:rPr>
        <w:t>Leverage CSR support for procurement of medical equipment, PPE, oxygen concentrators, food kits, and sanitation materials, as permitted.</w:t>
      </w:r>
      <w:r>
        <w:rPr>
          <w:rFonts w:ascii="Garamond" w:eastAsia="Garamond" w:hAnsi="Garamond" w:cs="Garamond"/>
          <w:sz w:val="23"/>
          <w:szCs w:val="23"/>
        </w:rPr>
        <w:br/>
      </w:r>
    </w:p>
    <w:p w:rsidR="009A70AE" w:rsidRDefault="00CF0586">
      <w:pPr>
        <w:pStyle w:val="normal0"/>
        <w:numPr>
          <w:ilvl w:val="0"/>
          <w:numId w:val="27"/>
        </w:numPr>
        <w:jc w:val="left"/>
        <w:rPr>
          <w:rFonts w:ascii="Garamond" w:eastAsia="Garamond" w:hAnsi="Garamond" w:cs="Garamond"/>
          <w:sz w:val="23"/>
          <w:szCs w:val="23"/>
        </w:rPr>
      </w:pPr>
      <w:r>
        <w:rPr>
          <w:rFonts w:ascii="Garamond" w:eastAsia="Garamond" w:hAnsi="Garamond" w:cs="Garamond"/>
          <w:sz w:val="23"/>
          <w:szCs w:val="23"/>
        </w:rPr>
        <w:lastRenderedPageBreak/>
        <w:t>Ensure all collaborations align with government guidelines and are routed through approved administrative and financial procedures.</w:t>
      </w:r>
      <w:r>
        <w:rPr>
          <w:rFonts w:ascii="Garamond" w:eastAsia="Garamond" w:hAnsi="Garamond" w:cs="Garamond"/>
          <w:sz w:val="23"/>
          <w:szCs w:val="23"/>
        </w:rPr>
        <w:br/>
      </w:r>
    </w:p>
    <w:p w:rsidR="009A70AE" w:rsidRDefault="00CF0586">
      <w:pPr>
        <w:pStyle w:val="normal0"/>
        <w:numPr>
          <w:ilvl w:val="0"/>
          <w:numId w:val="27"/>
        </w:numPr>
        <w:spacing w:after="240"/>
        <w:jc w:val="left"/>
        <w:rPr>
          <w:rFonts w:ascii="Garamond" w:eastAsia="Garamond" w:hAnsi="Garamond" w:cs="Garamond"/>
          <w:sz w:val="23"/>
          <w:szCs w:val="23"/>
        </w:rPr>
      </w:pPr>
      <w:r>
        <w:rPr>
          <w:rFonts w:ascii="Garamond" w:eastAsia="Garamond" w:hAnsi="Garamond" w:cs="Garamond"/>
          <w:sz w:val="23"/>
          <w:szCs w:val="23"/>
        </w:rPr>
        <w:t>Maintain transparency and documentation for all external support received and utilised.</w:t>
      </w:r>
    </w:p>
    <w:tbl>
      <w:tblPr>
        <w:tblStyle w:val="affffffffffffffffffffffffff0"/>
        <w:tblW w:w="8730" w:type="dxa"/>
        <w:tblInd w:w="240" w:type="dxa"/>
        <w:tblBorders>
          <w:top w:val="nil"/>
          <w:left w:val="nil"/>
          <w:bottom w:val="nil"/>
          <w:right w:val="nil"/>
          <w:insideH w:val="nil"/>
          <w:insideV w:val="nil"/>
        </w:tblBorders>
        <w:tblLayout w:type="fixed"/>
        <w:tblLook w:val="0600"/>
      </w:tblPr>
      <w:tblGrid>
        <w:gridCol w:w="3060"/>
        <w:gridCol w:w="990"/>
        <w:gridCol w:w="2445"/>
        <w:gridCol w:w="2235"/>
      </w:tblGrid>
      <w:tr w:rsidR="009A70AE">
        <w:trPr>
          <w:cantSplit/>
          <w:trHeight w:val="20"/>
          <w:tblHeader/>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Contact Person</w:t>
            </w:r>
          </w:p>
        </w:tc>
      </w:tr>
      <w:tr w:rsidR="009A70AE">
        <w:trPr>
          <w:cantSplit/>
          <w:trHeight w:val="20"/>
          <w:tblHeader/>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b/>
                <w:bCs/>
                <w:sz w:val="23"/>
                <w:szCs w:val="23"/>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r>
    </w:tbl>
    <w:p w:rsidR="009A70AE" w:rsidRDefault="00CF0586">
      <w:pPr>
        <w:pStyle w:val="Heading3"/>
        <w:keepNext w:val="0"/>
        <w:keepLines w:val="0"/>
        <w:spacing w:before="360"/>
        <w:rPr>
          <w:rFonts w:ascii="Garamond" w:eastAsia="Garamond" w:hAnsi="Garamond" w:cs="Garamond"/>
          <w:b/>
          <w:bCs/>
          <w:color w:val="000000"/>
          <w:sz w:val="30"/>
          <w:szCs w:val="30"/>
        </w:rPr>
      </w:pPr>
      <w:r>
        <w:rPr>
          <w:rFonts w:ascii="Garamond" w:eastAsia="Garamond" w:hAnsi="Garamond" w:cs="Garamond"/>
          <w:b/>
          <w:bCs/>
          <w:color w:val="000000"/>
          <w:sz w:val="30"/>
          <w:szCs w:val="30"/>
        </w:rPr>
        <w:t>Interdepartmental Coordination</w:t>
      </w: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9A70AE" w:rsidRDefault="009A70AE">
      <w:pPr>
        <w:pStyle w:val="normal0"/>
        <w:rPr>
          <w:rFonts w:ascii="Garamond" w:eastAsia="Garamond" w:hAnsi="Garamond" w:cs="Garamond"/>
          <w:sz w:val="23"/>
          <w:szCs w:val="23"/>
        </w:rPr>
      </w:pPr>
    </w:p>
    <w:tbl>
      <w:tblPr>
        <w:tblStyle w:val="affffffffffffffffffffffffff1"/>
        <w:tblW w:w="8655" w:type="dxa"/>
        <w:tblInd w:w="5" w:type="dxa"/>
        <w:tblBorders>
          <w:top w:val="nil"/>
          <w:left w:val="nil"/>
          <w:bottom w:val="nil"/>
          <w:right w:val="nil"/>
          <w:insideH w:val="nil"/>
          <w:insideV w:val="nil"/>
        </w:tblBorders>
        <w:tblLayout w:type="fixed"/>
        <w:tblLook w:val="0600"/>
      </w:tblPr>
      <w:tblGrid>
        <w:gridCol w:w="2190"/>
        <w:gridCol w:w="1980"/>
        <w:gridCol w:w="2895"/>
        <w:gridCol w:w="1590"/>
      </w:tblGrid>
      <w:tr w:rsidR="009A70AE">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jc w:val="left"/>
              <w:rPr>
                <w:rFonts w:ascii="Garamond" w:eastAsia="Garamond" w:hAnsi="Garamond" w:cs="Garamond"/>
                <w:sz w:val="23"/>
                <w:szCs w:val="23"/>
              </w:rPr>
            </w:pPr>
            <w:r>
              <w:rPr>
                <w:rFonts w:ascii="Garamond" w:eastAsia="Garamond" w:hAnsi="Garamond" w:cs="Garamond"/>
                <w:b/>
                <w:bCs/>
                <w:sz w:val="23"/>
                <w:szCs w:val="23"/>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jc w:val="left"/>
              <w:rPr>
                <w:rFonts w:ascii="Garamond" w:eastAsia="Garamond" w:hAnsi="Garamond" w:cs="Garamond"/>
                <w:sz w:val="23"/>
                <w:szCs w:val="23"/>
              </w:rPr>
            </w:pPr>
            <w:r>
              <w:rPr>
                <w:rFonts w:ascii="Garamond" w:eastAsia="Garamond" w:hAnsi="Garamond" w:cs="Garamond"/>
                <w:b/>
                <w:bCs/>
                <w:sz w:val="23"/>
                <w:szCs w:val="23"/>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jc w:val="left"/>
              <w:rPr>
                <w:rFonts w:ascii="Garamond" w:eastAsia="Garamond" w:hAnsi="Garamond" w:cs="Garamond"/>
                <w:sz w:val="23"/>
                <w:szCs w:val="23"/>
              </w:rPr>
            </w:pPr>
            <w:r>
              <w:rPr>
                <w:rFonts w:ascii="Garamond" w:eastAsia="Garamond" w:hAnsi="Garamond" w:cs="Garamond"/>
                <w:b/>
                <w:bCs/>
                <w:sz w:val="23"/>
                <w:szCs w:val="23"/>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spacing w:line="240" w:lineRule="auto"/>
              <w:jc w:val="left"/>
              <w:rPr>
                <w:rFonts w:ascii="Garamond" w:eastAsia="Garamond" w:hAnsi="Garamond" w:cs="Garamond"/>
                <w:sz w:val="23"/>
                <w:szCs w:val="23"/>
              </w:rPr>
            </w:pPr>
            <w:r>
              <w:rPr>
                <w:rFonts w:ascii="Garamond" w:eastAsia="Garamond" w:hAnsi="Garamond" w:cs="Garamond"/>
                <w:b/>
                <w:bCs/>
                <w:sz w:val="23"/>
                <w:szCs w:val="23"/>
              </w:rPr>
              <w:t>Contact</w:t>
            </w:r>
          </w:p>
        </w:tc>
      </w:tr>
      <w:tr w:rsidR="009A70AE">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r>
      <w:tr w:rsidR="009A70AE">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 xml:space="preserve">Veterinary Surgeon: </w:t>
            </w:r>
          </w:p>
          <w:p w:rsidR="009A70AE" w:rsidRDefault="009A70AE">
            <w:pPr>
              <w:pStyle w:val="normal0"/>
              <w:spacing w:line="240" w:lineRule="auto"/>
              <w:rPr>
                <w:rFonts w:ascii="Garamond" w:eastAsia="Garamond" w:hAnsi="Garamond" w:cs="Garamond"/>
                <w:sz w:val="23"/>
                <w:szCs w:val="23"/>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r>
      <w:tr w:rsidR="009A70AE">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r>
      <w:tr w:rsidR="009A70AE">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Head Teacher:</w:t>
            </w:r>
          </w:p>
          <w:p w:rsidR="009A70AE" w:rsidRDefault="009A70AE">
            <w:pPr>
              <w:pStyle w:val="normal0"/>
              <w:spacing w:line="240" w:lineRule="auto"/>
              <w:rPr>
                <w:rFonts w:ascii="Garamond" w:eastAsia="Garamond" w:hAnsi="Garamond" w:cs="Garamond"/>
                <w:sz w:val="23"/>
                <w:szCs w:val="23"/>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r>
      <w:tr w:rsidR="009A70AE">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spacing w:line="240" w:lineRule="auto"/>
              <w:rPr>
                <w:rFonts w:ascii="Garamond" w:eastAsia="Garamond" w:hAnsi="Garamond" w:cs="Garamond"/>
                <w:sz w:val="23"/>
                <w:szCs w:val="23"/>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__________</w:t>
            </w:r>
          </w:p>
        </w:tc>
      </w:tr>
      <w:tr w:rsidR="009A70AE">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__________</w:t>
            </w:r>
          </w:p>
        </w:tc>
      </w:tr>
      <w:tr w:rsidR="009A70AE">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spacing w:line="240" w:lineRule="auto"/>
              <w:rPr>
                <w:rFonts w:ascii="Garamond" w:eastAsia="Garamond" w:hAnsi="Garamond" w:cs="Garamond"/>
                <w:sz w:val="23"/>
                <w:szCs w:val="23"/>
              </w:rPr>
            </w:pPr>
            <w:r>
              <w:rPr>
                <w:rFonts w:ascii="Garamond" w:eastAsia="Garamond" w:hAnsi="Garamond" w:cs="Garamond"/>
                <w:sz w:val="23"/>
                <w:szCs w:val="23"/>
              </w:rPr>
              <w:t>__________</w:t>
            </w:r>
          </w:p>
        </w:tc>
      </w:tr>
    </w:tbl>
    <w:p w:rsidR="009A70AE" w:rsidRDefault="009A70AE">
      <w:pPr>
        <w:pStyle w:val="normal0"/>
        <w:rPr>
          <w:rFonts w:ascii="Garamond" w:eastAsia="Garamond" w:hAnsi="Garamond" w:cs="Garamond"/>
          <w:sz w:val="23"/>
          <w:szCs w:val="23"/>
        </w:rPr>
      </w:pPr>
    </w:p>
    <w:p w:rsidR="009A70AE" w:rsidRDefault="00CF0586">
      <w:pPr>
        <w:pStyle w:val="Heading2"/>
        <w:rPr>
          <w:rFonts w:ascii="Garamond" w:eastAsia="Garamond" w:hAnsi="Garamond" w:cs="Garamond"/>
          <w:color w:val="000000"/>
          <w:sz w:val="34"/>
          <w:szCs w:val="34"/>
        </w:rPr>
      </w:pPr>
      <w:r>
        <w:br w:type="page"/>
      </w:r>
      <w:bookmarkStart w:id="93" w:name="_Toc223607526"/>
      <w:r>
        <w:rPr>
          <w:rFonts w:ascii="Garamond" w:eastAsia="Garamond" w:hAnsi="Garamond" w:cs="Garamond"/>
          <w:color w:val="000000"/>
          <w:sz w:val="34"/>
          <w:szCs w:val="34"/>
        </w:rPr>
        <w:lastRenderedPageBreak/>
        <w:t>PHASE 3 - Surge Capacity</w:t>
      </w:r>
      <w:bookmarkEnd w:id="93"/>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9A70AE" w:rsidRDefault="00CF0586">
      <w:pPr>
        <w:pStyle w:val="Heading2"/>
        <w:keepNext w:val="0"/>
        <w:keepLines w:val="0"/>
        <w:spacing w:before="360"/>
        <w:rPr>
          <w:rFonts w:ascii="Garamond" w:eastAsia="Garamond" w:hAnsi="Garamond" w:cs="Garamond"/>
          <w:color w:val="000000"/>
          <w:sz w:val="34"/>
          <w:szCs w:val="34"/>
        </w:rPr>
      </w:pPr>
      <w:bookmarkStart w:id="94" w:name="_Toc223607527"/>
      <w:r>
        <w:rPr>
          <w:rFonts w:ascii="Garamond" w:eastAsia="Garamond" w:hAnsi="Garamond" w:cs="Garamond"/>
          <w:color w:val="000000"/>
          <w:sz w:val="34"/>
          <w:szCs w:val="34"/>
        </w:rPr>
        <w:t>Conversion of Community Facilities</w:t>
      </w:r>
      <w:bookmarkEnd w:id="94"/>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To manage increased case load, the LSGD shall activate additional isolation facilities by repurposing identified community infrastructure such as community halls, auditoriums, schools, hostels, or other suitable buildings.</w:t>
      </w:r>
    </w:p>
    <w:p w:rsidR="009A70AE" w:rsidRDefault="009A70AE">
      <w:pPr>
        <w:pStyle w:val="normal0"/>
        <w:rPr>
          <w:rFonts w:ascii="Garamond" w:eastAsia="Garamond" w:hAnsi="Garamond" w:cs="Garamond"/>
          <w:sz w:val="23"/>
          <w:szCs w:val="23"/>
        </w:rPr>
      </w:pPr>
    </w:p>
    <w:tbl>
      <w:tblPr>
        <w:tblStyle w:val="affffffffffffffffffffffffff2"/>
        <w:tblW w:w="9540" w:type="dxa"/>
        <w:tblInd w:w="5" w:type="dxa"/>
        <w:tblBorders>
          <w:top w:val="nil"/>
          <w:left w:val="nil"/>
          <w:bottom w:val="nil"/>
          <w:right w:val="nil"/>
          <w:insideH w:val="nil"/>
          <w:insideV w:val="nil"/>
        </w:tblBorders>
        <w:tblLayout w:type="fixed"/>
        <w:tblLook w:val="0600"/>
      </w:tblPr>
      <w:tblGrid>
        <w:gridCol w:w="1890"/>
        <w:gridCol w:w="1890"/>
        <w:gridCol w:w="1245"/>
        <w:gridCol w:w="1200"/>
        <w:gridCol w:w="1785"/>
        <w:gridCol w:w="1530"/>
      </w:tblGrid>
      <w:tr w:rsidR="009A70AE">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left"/>
              <w:rPr>
                <w:rFonts w:ascii="Garamond" w:eastAsia="Garamond" w:hAnsi="Garamond" w:cs="Garamond"/>
                <w:b/>
                <w:bCs/>
                <w:sz w:val="23"/>
                <w:szCs w:val="23"/>
              </w:rPr>
            </w:pPr>
            <w:r>
              <w:rPr>
                <w:rFonts w:ascii="Garamond" w:eastAsia="Garamond" w:hAnsi="Garamond" w:cs="Garamond"/>
                <w:b/>
                <w:bCs/>
                <w:sz w:val="23"/>
                <w:szCs w:val="23"/>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Nodal Person</w:t>
            </w:r>
          </w:p>
        </w:tc>
      </w:tr>
      <w:tr w:rsidR="009A70AE">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EMS Community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Govt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7</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40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Secretary</w:t>
            </w:r>
          </w:p>
        </w:tc>
      </w:tr>
      <w:tr w:rsidR="009A70AE">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CAPE college of engineering &amp; management</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pvt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4</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17</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300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Principal</w:t>
            </w:r>
          </w:p>
        </w:tc>
      </w:tr>
      <w:tr w:rsidR="009A70AE">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Nursing college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pvt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4</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17</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250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Principal</w:t>
            </w:r>
          </w:p>
        </w:tc>
      </w:tr>
      <w:tr w:rsidR="009A70AE">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Stjoseph’s school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pvt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200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Principal</w:t>
            </w:r>
          </w:p>
        </w:tc>
      </w:tr>
      <w:tr w:rsidR="009A70AE">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GHS Paravoor</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Govt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3</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300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Head Mistress</w:t>
            </w:r>
          </w:p>
        </w:tc>
      </w:tr>
      <w:tr w:rsidR="009A70AE">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Jyothi nikethan</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Pvt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5</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350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Principal</w:t>
            </w:r>
          </w:p>
        </w:tc>
      </w:tr>
      <w:tr w:rsidR="009A70AE">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Chinmaya Vidyalaya</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Pvt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3</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400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Principal</w:t>
            </w:r>
          </w:p>
        </w:tc>
      </w:tr>
      <w:tr w:rsidR="009A70AE">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HSS Paravoor</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Govt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7</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250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Principl</w:t>
            </w:r>
          </w:p>
        </w:tc>
      </w:tr>
      <w:tr w:rsidR="009A70AE">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St Mary’s</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Pvt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14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200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Principal</w:t>
            </w:r>
          </w:p>
        </w:tc>
      </w:tr>
      <w:tr w:rsidR="009A70AE">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MRS School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CF0586">
            <w:pPr>
              <w:pStyle w:val="normal0"/>
              <w:rPr>
                <w:rFonts w:ascii="Garamond" w:eastAsia="Garamond" w:hAnsi="Garamond" w:cs="Garamond"/>
                <w:b/>
                <w:bCs/>
                <w:sz w:val="23"/>
                <w:szCs w:val="23"/>
              </w:rPr>
            </w:pPr>
            <w:r>
              <w:rPr>
                <w:rFonts w:ascii="Garamond" w:eastAsia="Garamond" w:hAnsi="Garamond" w:cs="Garamond"/>
                <w:b/>
                <w:bCs/>
                <w:sz w:val="23"/>
                <w:szCs w:val="23"/>
              </w:rPr>
              <w:t>Govt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r>
      <w:tr w:rsidR="009A70AE">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b/>
                <w:bCs/>
                <w:sz w:val="23"/>
                <w:szCs w:val="23"/>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b/>
                <w:bCs/>
                <w:sz w:val="23"/>
                <w:szCs w:val="23"/>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9A70AE" w:rsidRDefault="009A70AE">
            <w:pPr>
              <w:pStyle w:val="normal0"/>
              <w:rPr>
                <w:rFonts w:ascii="Garamond" w:eastAsia="Garamond" w:hAnsi="Garamond" w:cs="Garamond"/>
                <w:sz w:val="23"/>
                <w:szCs w:val="23"/>
              </w:rPr>
            </w:pPr>
          </w:p>
        </w:tc>
      </w:tr>
    </w:tbl>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CF0586">
      <w:pPr>
        <w:pStyle w:val="normal0"/>
        <w:numPr>
          <w:ilvl w:val="0"/>
          <w:numId w:val="17"/>
        </w:numPr>
        <w:rPr>
          <w:rFonts w:ascii="Garamond" w:eastAsia="Garamond" w:hAnsi="Garamond" w:cs="Garamond"/>
          <w:b/>
          <w:bCs/>
          <w:sz w:val="38"/>
          <w:szCs w:val="38"/>
        </w:rPr>
      </w:pPr>
      <w:r>
        <w:rPr>
          <w:rFonts w:ascii="Garamond" w:eastAsia="Garamond" w:hAnsi="Garamond" w:cs="Garamond"/>
          <w:b/>
          <w:bCs/>
          <w:sz w:val="38"/>
          <w:szCs w:val="38"/>
        </w:rPr>
        <w:t>Recovery and rehabilitation phase</w:t>
      </w:r>
    </w:p>
    <w:p w:rsidR="009A70AE" w:rsidRDefault="00CF0586">
      <w:pPr>
        <w:pStyle w:val="normal0"/>
        <w:numPr>
          <w:ilvl w:val="0"/>
          <w:numId w:val="17"/>
        </w:numPr>
        <w:rPr>
          <w:rFonts w:ascii="Garamond" w:eastAsia="Garamond" w:hAnsi="Garamond" w:cs="Garamond"/>
          <w:b/>
          <w:bCs/>
          <w:sz w:val="38"/>
          <w:szCs w:val="38"/>
        </w:rPr>
      </w:pPr>
      <w:r>
        <w:rPr>
          <w:rFonts w:ascii="Garamond" w:eastAsia="Garamond" w:hAnsi="Garamond" w:cs="Garamond"/>
          <w:b/>
          <w:bCs/>
          <w:sz w:val="38"/>
          <w:szCs w:val="38"/>
        </w:rPr>
        <w:t>Recovery</w:t>
      </w:r>
    </w:p>
    <w:p w:rsidR="009A70AE" w:rsidRDefault="00CF0586">
      <w:pPr>
        <w:pStyle w:val="normal0"/>
        <w:numPr>
          <w:ilvl w:val="1"/>
          <w:numId w:val="17"/>
        </w:numPr>
        <w:rPr>
          <w:rFonts w:ascii="Garamond" w:eastAsia="Garamond" w:hAnsi="Garamond" w:cs="Garamond"/>
          <w:sz w:val="23"/>
          <w:szCs w:val="23"/>
        </w:rPr>
      </w:pPr>
      <w:r>
        <w:rPr>
          <w:rFonts w:ascii="Garamond" w:eastAsia="Garamond" w:hAnsi="Garamond" w:cs="Garamond"/>
          <w:sz w:val="23"/>
          <w:szCs w:val="23"/>
        </w:rPr>
        <w:t>Damage &amp; impact assessment</w:t>
      </w:r>
    </w:p>
    <w:p w:rsidR="009A70AE" w:rsidRDefault="00CF0586">
      <w:pPr>
        <w:pStyle w:val="normal0"/>
        <w:numPr>
          <w:ilvl w:val="1"/>
          <w:numId w:val="17"/>
        </w:numPr>
        <w:rPr>
          <w:rFonts w:ascii="Garamond" w:eastAsia="Garamond" w:hAnsi="Garamond" w:cs="Garamond"/>
          <w:sz w:val="23"/>
          <w:szCs w:val="23"/>
        </w:rPr>
      </w:pPr>
      <w:r>
        <w:rPr>
          <w:rFonts w:ascii="Garamond" w:eastAsia="Garamond" w:hAnsi="Garamond" w:cs="Garamond"/>
          <w:sz w:val="23"/>
          <w:szCs w:val="23"/>
        </w:rPr>
        <w:t>Restoration of health services</w:t>
      </w:r>
    </w:p>
    <w:p w:rsidR="009A70AE" w:rsidRDefault="00CF0586">
      <w:pPr>
        <w:pStyle w:val="normal0"/>
        <w:numPr>
          <w:ilvl w:val="1"/>
          <w:numId w:val="17"/>
        </w:numPr>
        <w:rPr>
          <w:rFonts w:ascii="Garamond" w:eastAsia="Garamond" w:hAnsi="Garamond" w:cs="Garamond"/>
          <w:sz w:val="23"/>
          <w:szCs w:val="23"/>
        </w:rPr>
      </w:pPr>
      <w:r>
        <w:rPr>
          <w:rFonts w:ascii="Garamond" w:eastAsia="Garamond" w:hAnsi="Garamond" w:cs="Garamond"/>
          <w:sz w:val="23"/>
          <w:szCs w:val="23"/>
        </w:rPr>
        <w:t>Rehabilitation of affected population</w:t>
      </w:r>
    </w:p>
    <w:p w:rsidR="009A70AE" w:rsidRDefault="00CF0586">
      <w:pPr>
        <w:pStyle w:val="normal0"/>
        <w:numPr>
          <w:ilvl w:val="1"/>
          <w:numId w:val="17"/>
        </w:numPr>
        <w:rPr>
          <w:rFonts w:ascii="Garamond" w:eastAsia="Garamond" w:hAnsi="Garamond" w:cs="Garamond"/>
          <w:sz w:val="23"/>
          <w:szCs w:val="23"/>
        </w:rPr>
      </w:pPr>
      <w:r>
        <w:rPr>
          <w:rFonts w:ascii="Garamond" w:eastAsia="Garamond" w:hAnsi="Garamond" w:cs="Garamond"/>
          <w:sz w:val="23"/>
          <w:szCs w:val="23"/>
        </w:rPr>
        <w:t>Psychosocial &amp; mental health support</w:t>
      </w:r>
    </w:p>
    <w:p w:rsidR="009A70AE" w:rsidRDefault="00CF0586">
      <w:pPr>
        <w:pStyle w:val="normal0"/>
        <w:numPr>
          <w:ilvl w:val="1"/>
          <w:numId w:val="17"/>
        </w:numPr>
        <w:rPr>
          <w:rFonts w:ascii="Garamond" w:eastAsia="Garamond" w:hAnsi="Garamond" w:cs="Garamond"/>
          <w:sz w:val="23"/>
          <w:szCs w:val="23"/>
        </w:rPr>
      </w:pPr>
      <w:r>
        <w:rPr>
          <w:rFonts w:ascii="Garamond" w:eastAsia="Garamond" w:hAnsi="Garamond" w:cs="Garamond"/>
          <w:sz w:val="23"/>
          <w:szCs w:val="23"/>
        </w:rPr>
        <w:t>Disease surveillance during recovery phase</w:t>
      </w:r>
    </w:p>
    <w:p w:rsidR="009A70AE" w:rsidRDefault="00CF0586">
      <w:pPr>
        <w:pStyle w:val="normal0"/>
        <w:numPr>
          <w:ilvl w:val="1"/>
          <w:numId w:val="17"/>
        </w:numPr>
        <w:rPr>
          <w:rFonts w:ascii="Garamond" w:eastAsia="Garamond" w:hAnsi="Garamond" w:cs="Garamond"/>
          <w:sz w:val="23"/>
          <w:szCs w:val="23"/>
        </w:rPr>
      </w:pPr>
      <w:r>
        <w:rPr>
          <w:rFonts w:ascii="Garamond" w:eastAsia="Garamond" w:hAnsi="Garamond" w:cs="Garamond"/>
          <w:sz w:val="23"/>
          <w:szCs w:val="23"/>
        </w:rPr>
        <w:t>Environmental cleanup &amp; sanitation</w:t>
      </w:r>
    </w:p>
    <w:p w:rsidR="009A70AE" w:rsidRDefault="00CF0586">
      <w:pPr>
        <w:pStyle w:val="normal0"/>
        <w:numPr>
          <w:ilvl w:val="1"/>
          <w:numId w:val="17"/>
        </w:numPr>
        <w:rPr>
          <w:rFonts w:ascii="Garamond" w:eastAsia="Garamond" w:hAnsi="Garamond" w:cs="Garamond"/>
          <w:sz w:val="23"/>
          <w:szCs w:val="23"/>
        </w:rPr>
      </w:pPr>
      <w:r>
        <w:rPr>
          <w:rFonts w:ascii="Garamond" w:eastAsia="Garamond" w:hAnsi="Garamond" w:cs="Garamond"/>
          <w:sz w:val="23"/>
          <w:szCs w:val="23"/>
        </w:rPr>
        <w:t>Livelihood restoration</w:t>
      </w:r>
    </w:p>
    <w:p w:rsidR="009A70AE" w:rsidRDefault="00CF0586">
      <w:pPr>
        <w:pStyle w:val="normal0"/>
        <w:numPr>
          <w:ilvl w:val="1"/>
          <w:numId w:val="17"/>
        </w:numPr>
        <w:rPr>
          <w:rFonts w:ascii="Garamond" w:eastAsia="Garamond" w:hAnsi="Garamond" w:cs="Garamond"/>
          <w:sz w:val="23"/>
          <w:szCs w:val="23"/>
        </w:rPr>
      </w:pPr>
      <w:r>
        <w:rPr>
          <w:rFonts w:ascii="Garamond" w:eastAsia="Garamond" w:hAnsi="Garamond" w:cs="Garamond"/>
          <w:sz w:val="23"/>
          <w:szCs w:val="23"/>
        </w:rPr>
        <w:t>Community engagement &amp; confidence building</w:t>
      </w:r>
    </w:p>
    <w:p w:rsidR="009A70AE" w:rsidRDefault="00CF0586">
      <w:pPr>
        <w:pStyle w:val="normal0"/>
        <w:numPr>
          <w:ilvl w:val="1"/>
          <w:numId w:val="17"/>
        </w:numPr>
        <w:rPr>
          <w:rFonts w:ascii="Garamond" w:eastAsia="Garamond" w:hAnsi="Garamond" w:cs="Garamond"/>
          <w:sz w:val="23"/>
          <w:szCs w:val="23"/>
        </w:rPr>
      </w:pPr>
      <w:r>
        <w:rPr>
          <w:rFonts w:ascii="Garamond" w:eastAsia="Garamond" w:hAnsi="Garamond" w:cs="Garamond"/>
          <w:sz w:val="23"/>
          <w:szCs w:val="23"/>
        </w:rPr>
        <w:t>Documentation &amp; after-action review</w:t>
      </w:r>
    </w:p>
    <w:p w:rsidR="009A70AE" w:rsidRDefault="00CF0586">
      <w:pPr>
        <w:pStyle w:val="normal0"/>
        <w:numPr>
          <w:ilvl w:val="1"/>
          <w:numId w:val="17"/>
        </w:numPr>
        <w:rPr>
          <w:rFonts w:ascii="Garamond" w:eastAsia="Garamond" w:hAnsi="Garamond" w:cs="Garamond"/>
          <w:sz w:val="23"/>
          <w:szCs w:val="23"/>
        </w:rPr>
      </w:pPr>
      <w:r>
        <w:rPr>
          <w:rFonts w:ascii="Garamond" w:eastAsia="Garamond" w:hAnsi="Garamond" w:cs="Garamond"/>
          <w:sz w:val="23"/>
          <w:szCs w:val="23"/>
        </w:rPr>
        <w:t>Lessons learned &amp; best practices</w:t>
      </w:r>
    </w:p>
    <w:p w:rsidR="009A70AE" w:rsidRDefault="00CF0586">
      <w:pPr>
        <w:pStyle w:val="normal0"/>
        <w:numPr>
          <w:ilvl w:val="1"/>
          <w:numId w:val="17"/>
        </w:numPr>
        <w:rPr>
          <w:rFonts w:ascii="Garamond" w:eastAsia="Garamond" w:hAnsi="Garamond" w:cs="Garamond"/>
          <w:sz w:val="23"/>
          <w:szCs w:val="23"/>
        </w:rPr>
      </w:pPr>
      <w:r>
        <w:rPr>
          <w:rFonts w:ascii="Garamond" w:eastAsia="Garamond" w:hAnsi="Garamond" w:cs="Garamond"/>
          <w:sz w:val="23"/>
          <w:szCs w:val="23"/>
        </w:rPr>
        <w:t>Health system strengthening</w:t>
      </w:r>
    </w:p>
    <w:p w:rsidR="009A70AE" w:rsidRDefault="00CF0586">
      <w:pPr>
        <w:pStyle w:val="normal0"/>
        <w:numPr>
          <w:ilvl w:val="1"/>
          <w:numId w:val="17"/>
        </w:numPr>
        <w:rPr>
          <w:rFonts w:ascii="Garamond" w:eastAsia="Garamond" w:hAnsi="Garamond" w:cs="Garamond"/>
          <w:sz w:val="23"/>
          <w:szCs w:val="23"/>
        </w:rPr>
      </w:pPr>
      <w:r>
        <w:rPr>
          <w:rFonts w:ascii="Garamond" w:eastAsia="Garamond" w:hAnsi="Garamond" w:cs="Garamond"/>
          <w:sz w:val="23"/>
          <w:szCs w:val="23"/>
        </w:rPr>
        <w:t>Policy revision &amp; preparedness enhancement</w:t>
      </w:r>
    </w:p>
    <w:p w:rsidR="009A70AE" w:rsidRDefault="00CF0586">
      <w:pPr>
        <w:pStyle w:val="normal0"/>
        <w:numPr>
          <w:ilvl w:val="1"/>
          <w:numId w:val="17"/>
        </w:numPr>
        <w:rPr>
          <w:rFonts w:ascii="Garamond" w:eastAsia="Garamond" w:hAnsi="Garamond" w:cs="Garamond"/>
          <w:sz w:val="23"/>
          <w:szCs w:val="23"/>
        </w:rPr>
      </w:pPr>
      <w:r>
        <w:rPr>
          <w:rFonts w:ascii="Garamond" w:eastAsia="Garamond" w:hAnsi="Garamond" w:cs="Garamond"/>
          <w:sz w:val="23"/>
          <w:szCs w:val="23"/>
        </w:rPr>
        <w:t>Research</w:t>
      </w:r>
    </w:p>
    <w:p w:rsidR="009A70AE" w:rsidRDefault="009A70AE">
      <w:pPr>
        <w:pStyle w:val="normal0"/>
        <w:rPr>
          <w:rFonts w:ascii="Garamond" w:eastAsia="Garamond" w:hAnsi="Garamond" w:cs="Garamond"/>
          <w:b/>
          <w:bCs/>
          <w:sz w:val="38"/>
          <w:szCs w:val="38"/>
        </w:rPr>
      </w:pPr>
    </w:p>
    <w:p w:rsidR="009A70AE" w:rsidRDefault="00CF0586">
      <w:pPr>
        <w:pStyle w:val="Heading1"/>
        <w:rPr>
          <w:rFonts w:ascii="Garamond" w:eastAsia="Garamond" w:hAnsi="Garamond" w:cs="Garamond"/>
          <w:color w:val="000000"/>
          <w:sz w:val="34"/>
          <w:szCs w:val="34"/>
        </w:rPr>
      </w:pPr>
      <w:bookmarkStart w:id="95" w:name="_Toc223607528"/>
      <w:r>
        <w:rPr>
          <w:rFonts w:ascii="Garamond" w:eastAsia="Garamond" w:hAnsi="Garamond" w:cs="Garamond"/>
          <w:color w:val="000000"/>
          <w:sz w:val="34"/>
          <w:szCs w:val="34"/>
        </w:rPr>
        <w:t>CONCLUSION</w:t>
      </w:r>
      <w:bookmarkEnd w:id="95"/>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This Pandemic preparedness Plan Outlines a comprehensive decentralized, and action oriented framework for preparedness and response at the LSGD level. By adopting a one health approach and strengthening coordination between the health system ,local self government institutions veterinary services and community networks, the LSGD aims to ensure early detection  rapid response and effective containment of pandemics and public health emergencies.</w:t>
      </w: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The plan emphasises equity community participation, and evidence based decision making to protect vulnerable populations and ensure uninterrupted access to essential services during crises.Regular updating mockdrills and interdepartmental coordination will be critical to maintaining readiness and resilience.</w:t>
      </w: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This document shall serve as a living operational guide,to be activated during alerts and continuously improved based on involving risks,lessen learners and guidance from higher authorities </w:t>
      </w:r>
    </w:p>
    <w:p w:rsidR="009A70AE" w:rsidRDefault="009A70AE">
      <w:pPr>
        <w:pStyle w:val="normal0"/>
        <w:rPr>
          <w:rFonts w:ascii="Garamond" w:eastAsia="Garamond" w:hAnsi="Garamond" w:cs="Garamond"/>
          <w:sz w:val="23"/>
          <w:szCs w:val="23"/>
        </w:rPr>
      </w:pPr>
    </w:p>
    <w:p w:rsidR="009A70AE" w:rsidRDefault="009A70AE">
      <w:pPr>
        <w:pStyle w:val="normal0"/>
        <w:rPr>
          <w:rFonts w:ascii="Garamond" w:eastAsia="Garamond" w:hAnsi="Garamond" w:cs="Garamond"/>
          <w:sz w:val="23"/>
          <w:szCs w:val="23"/>
        </w:rPr>
      </w:pPr>
    </w:p>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TOGETHER FOR A HEALTHIER AND SAFER COMMUNITY</w:t>
      </w:r>
    </w:p>
    <w:p w:rsidR="009A70AE" w:rsidRDefault="009A70AE">
      <w:pPr>
        <w:pStyle w:val="normal0"/>
        <w:jc w:val="left"/>
        <w:rPr>
          <w:rFonts w:ascii="Garamond" w:eastAsia="Garamond" w:hAnsi="Garamond" w:cs="Garamond"/>
          <w:b/>
          <w:bCs/>
          <w:sz w:val="34"/>
          <w:szCs w:val="34"/>
        </w:rPr>
      </w:pPr>
    </w:p>
    <w:p w:rsidR="009A70AE" w:rsidRDefault="009A70AE">
      <w:pPr>
        <w:pStyle w:val="normal0"/>
        <w:pBdr>
          <w:top w:val="nil"/>
          <w:left w:val="nil"/>
          <w:bottom w:val="nil"/>
          <w:right w:val="nil"/>
          <w:between w:val="nil"/>
        </w:pBdr>
        <w:ind w:left="720"/>
        <w:jc w:val="left"/>
        <w:rPr>
          <w:rFonts w:ascii="Garamond" w:eastAsia="Garamond" w:hAnsi="Garamond" w:cs="Garamond"/>
          <w:color w:val="000000"/>
          <w:sz w:val="26"/>
          <w:szCs w:val="26"/>
        </w:rPr>
      </w:pPr>
    </w:p>
    <w:p w:rsidR="009A70AE" w:rsidRDefault="00CF0586">
      <w:pPr>
        <w:pStyle w:val="normal0"/>
        <w:jc w:val="left"/>
        <w:rPr>
          <w:rFonts w:ascii="Garamond" w:eastAsia="Garamond" w:hAnsi="Garamond" w:cs="Garamond"/>
          <w:sz w:val="23"/>
          <w:szCs w:val="23"/>
        </w:rPr>
      </w:pPr>
      <w:r>
        <w:br w:type="page"/>
      </w:r>
    </w:p>
    <w:p w:rsidR="009A70AE" w:rsidRDefault="00CF0586">
      <w:pPr>
        <w:pStyle w:val="Heading1"/>
        <w:spacing w:before="240" w:after="240"/>
        <w:rPr>
          <w:rFonts w:ascii="Garamond" w:eastAsia="Garamond" w:hAnsi="Garamond" w:cs="Garamond"/>
          <w:color w:val="000000"/>
          <w:sz w:val="34"/>
          <w:szCs w:val="34"/>
        </w:rPr>
      </w:pPr>
      <w:bookmarkStart w:id="96" w:name="_Toc223607529"/>
      <w:r>
        <w:rPr>
          <w:rFonts w:ascii="Garamond" w:eastAsia="Garamond" w:hAnsi="Garamond" w:cs="Garamond"/>
          <w:color w:val="000000"/>
          <w:sz w:val="34"/>
          <w:szCs w:val="34"/>
        </w:rPr>
        <w:lastRenderedPageBreak/>
        <w:t>RECOMMENDATIONS</w:t>
      </w:r>
      <w:bookmarkEnd w:id="96"/>
    </w:p>
    <w:p w:rsidR="009A70AE" w:rsidRDefault="00CF0586">
      <w:pPr>
        <w:pStyle w:val="Heading3"/>
        <w:keepNext w:val="0"/>
        <w:keepLines w:val="0"/>
        <w:numPr>
          <w:ilvl w:val="0"/>
          <w:numId w:val="18"/>
        </w:numPr>
        <w:spacing w:before="280" w:after="0"/>
        <w:rPr>
          <w:rFonts w:ascii="Garamond" w:eastAsia="Garamond" w:hAnsi="Garamond" w:cs="Garamond"/>
          <w:color w:val="000000"/>
          <w:sz w:val="26"/>
          <w:szCs w:val="26"/>
        </w:rPr>
      </w:pPr>
      <w:bookmarkStart w:id="97" w:name="_heading=h.jp0xp8k9pc9v" w:colFirst="0" w:colLast="0"/>
      <w:bookmarkEnd w:id="97"/>
      <w:r>
        <w:rPr>
          <w:rFonts w:ascii="Garamond" w:eastAsia="Garamond" w:hAnsi="Garamond" w:cs="Garamond"/>
          <w:color w:val="000000"/>
          <w:sz w:val="26"/>
          <w:szCs w:val="26"/>
        </w:rPr>
        <w:t>Strengthening Healthcare Infrastructure</w:t>
      </w:r>
    </w:p>
    <w:p w:rsidR="009A70AE" w:rsidRDefault="00CF0586">
      <w:pPr>
        <w:pStyle w:val="normal0"/>
        <w:numPr>
          <w:ilvl w:val="0"/>
          <w:numId w:val="11"/>
        </w:numPr>
        <w:jc w:val="left"/>
        <w:rPr>
          <w:rFonts w:ascii="Garamond" w:eastAsia="Garamond" w:hAnsi="Garamond" w:cs="Garamond"/>
          <w:sz w:val="23"/>
          <w:szCs w:val="23"/>
        </w:rPr>
      </w:pPr>
      <w:r>
        <w:rPr>
          <w:rFonts w:ascii="Garamond" w:eastAsia="Garamond" w:hAnsi="Garamond" w:cs="Garamond"/>
          <w:sz w:val="23"/>
          <w:szCs w:val="23"/>
        </w:rPr>
        <w:t>Establish a primary health response unit within the Panchayat with trained staff.</w:t>
      </w:r>
    </w:p>
    <w:p w:rsidR="009A70AE" w:rsidRDefault="00CF0586">
      <w:pPr>
        <w:pStyle w:val="normal0"/>
        <w:numPr>
          <w:ilvl w:val="0"/>
          <w:numId w:val="11"/>
        </w:numPr>
        <w:jc w:val="left"/>
        <w:rPr>
          <w:rFonts w:ascii="Garamond" w:eastAsia="Garamond" w:hAnsi="Garamond" w:cs="Garamond"/>
          <w:sz w:val="23"/>
          <w:szCs w:val="23"/>
        </w:rPr>
      </w:pPr>
      <w:r>
        <w:rPr>
          <w:rFonts w:ascii="Garamond" w:eastAsia="Garamond" w:hAnsi="Garamond" w:cs="Garamond"/>
          <w:sz w:val="23"/>
          <w:szCs w:val="23"/>
        </w:rPr>
        <w:t>Ensure availability of basic medical supplies (masks, sanitizers, PPE kits, oxygen cylinders).</w:t>
      </w:r>
    </w:p>
    <w:p w:rsidR="009A70AE" w:rsidRDefault="00CF0586">
      <w:pPr>
        <w:pStyle w:val="normal0"/>
        <w:numPr>
          <w:ilvl w:val="0"/>
          <w:numId w:val="11"/>
        </w:numPr>
        <w:spacing w:after="240"/>
        <w:jc w:val="left"/>
        <w:rPr>
          <w:rFonts w:ascii="Garamond" w:eastAsia="Garamond" w:hAnsi="Garamond" w:cs="Garamond"/>
          <w:sz w:val="23"/>
          <w:szCs w:val="23"/>
        </w:rPr>
      </w:pPr>
      <w:r>
        <w:rPr>
          <w:rFonts w:ascii="Garamond" w:eastAsia="Garamond" w:hAnsi="Garamond" w:cs="Garamond"/>
          <w:sz w:val="23"/>
          <w:szCs w:val="23"/>
        </w:rPr>
        <w:t>Create tie-ups with nearby hospitals in punnapra north panchayath for emergency referral and transport.</w:t>
      </w:r>
    </w:p>
    <w:p w:rsidR="009A70AE" w:rsidRDefault="00CF0586">
      <w:pPr>
        <w:pStyle w:val="Heading3"/>
        <w:keepNext w:val="0"/>
        <w:keepLines w:val="0"/>
        <w:spacing w:before="280"/>
        <w:rPr>
          <w:rFonts w:ascii="Garamond" w:eastAsia="Garamond" w:hAnsi="Garamond" w:cs="Garamond"/>
          <w:color w:val="000000"/>
          <w:sz w:val="26"/>
          <w:szCs w:val="26"/>
        </w:rPr>
      </w:pPr>
      <w:bookmarkStart w:id="98" w:name="_heading=h.wi6d624rj13i" w:colFirst="0" w:colLast="0"/>
      <w:bookmarkEnd w:id="98"/>
      <w:r>
        <w:rPr>
          <w:rFonts w:ascii="Garamond" w:eastAsia="Garamond" w:hAnsi="Garamond" w:cs="Garamond"/>
          <w:color w:val="000000"/>
          <w:sz w:val="26"/>
          <w:szCs w:val="26"/>
        </w:rPr>
        <w:t>2. Community Awareness &amp; Education</w:t>
      </w:r>
    </w:p>
    <w:p w:rsidR="009A70AE" w:rsidRDefault="00CF0586">
      <w:pPr>
        <w:pStyle w:val="normal0"/>
        <w:numPr>
          <w:ilvl w:val="0"/>
          <w:numId w:val="15"/>
        </w:numPr>
        <w:spacing w:before="240"/>
        <w:jc w:val="left"/>
        <w:rPr>
          <w:rFonts w:ascii="Garamond" w:eastAsia="Garamond" w:hAnsi="Garamond" w:cs="Garamond"/>
          <w:sz w:val="23"/>
          <w:szCs w:val="23"/>
        </w:rPr>
      </w:pPr>
      <w:r>
        <w:rPr>
          <w:rFonts w:ascii="Garamond" w:eastAsia="Garamond" w:hAnsi="Garamond" w:cs="Garamond"/>
          <w:sz w:val="23"/>
          <w:szCs w:val="23"/>
        </w:rPr>
        <w:t>Conduct regular awareness campaigns on hygiene, vaccination, and preventive measures.</w:t>
      </w:r>
    </w:p>
    <w:p w:rsidR="009A70AE" w:rsidRDefault="00CF0586">
      <w:pPr>
        <w:pStyle w:val="normal0"/>
        <w:numPr>
          <w:ilvl w:val="0"/>
          <w:numId w:val="15"/>
        </w:numPr>
        <w:jc w:val="left"/>
        <w:rPr>
          <w:rFonts w:ascii="Garamond" w:eastAsia="Garamond" w:hAnsi="Garamond" w:cs="Garamond"/>
          <w:sz w:val="23"/>
          <w:szCs w:val="23"/>
        </w:rPr>
      </w:pPr>
      <w:r>
        <w:rPr>
          <w:rFonts w:ascii="Garamond" w:eastAsia="Garamond" w:hAnsi="Garamond" w:cs="Garamond"/>
          <w:sz w:val="23"/>
          <w:szCs w:val="23"/>
        </w:rPr>
        <w:t>Use local communication channels (community radio, WhatsApp groups, notice boards) to spread verified information.</w:t>
      </w:r>
    </w:p>
    <w:p w:rsidR="009A70AE" w:rsidRDefault="00CF0586">
      <w:pPr>
        <w:pStyle w:val="normal0"/>
        <w:numPr>
          <w:ilvl w:val="0"/>
          <w:numId w:val="15"/>
        </w:numPr>
        <w:spacing w:after="240"/>
        <w:jc w:val="left"/>
        <w:rPr>
          <w:rFonts w:ascii="Garamond" w:eastAsia="Garamond" w:hAnsi="Garamond" w:cs="Garamond"/>
          <w:sz w:val="23"/>
          <w:szCs w:val="23"/>
        </w:rPr>
      </w:pPr>
      <w:r>
        <w:rPr>
          <w:rFonts w:ascii="Garamond" w:eastAsia="Garamond" w:hAnsi="Garamond" w:cs="Garamond"/>
          <w:sz w:val="23"/>
          <w:szCs w:val="23"/>
        </w:rPr>
        <w:t>Train volunteers to act as health ambassadors in each ward.</w:t>
      </w:r>
    </w:p>
    <w:p w:rsidR="009A70AE" w:rsidRDefault="00CF0586">
      <w:pPr>
        <w:pStyle w:val="Heading3"/>
        <w:keepNext w:val="0"/>
        <w:keepLines w:val="0"/>
        <w:spacing w:before="280"/>
        <w:rPr>
          <w:rFonts w:ascii="Garamond" w:eastAsia="Garamond" w:hAnsi="Garamond" w:cs="Garamond"/>
          <w:color w:val="000000"/>
          <w:sz w:val="26"/>
          <w:szCs w:val="26"/>
        </w:rPr>
      </w:pPr>
      <w:bookmarkStart w:id="99" w:name="_heading=h.85vanltew3xe" w:colFirst="0" w:colLast="0"/>
      <w:bookmarkEnd w:id="99"/>
      <w:r>
        <w:rPr>
          <w:rFonts w:ascii="Garamond" w:eastAsia="Garamond" w:hAnsi="Garamond" w:cs="Garamond"/>
          <w:color w:val="000000"/>
          <w:sz w:val="26"/>
          <w:szCs w:val="26"/>
        </w:rPr>
        <w:t>3. Emergency Response &amp; Coordination</w:t>
      </w:r>
    </w:p>
    <w:p w:rsidR="009A70AE" w:rsidRDefault="00CF0586">
      <w:pPr>
        <w:pStyle w:val="normal0"/>
        <w:numPr>
          <w:ilvl w:val="0"/>
          <w:numId w:val="14"/>
        </w:numPr>
        <w:spacing w:before="240"/>
        <w:jc w:val="left"/>
        <w:rPr>
          <w:rFonts w:ascii="Garamond" w:eastAsia="Garamond" w:hAnsi="Garamond" w:cs="Garamond"/>
          <w:sz w:val="23"/>
          <w:szCs w:val="23"/>
        </w:rPr>
      </w:pPr>
      <w:r>
        <w:rPr>
          <w:rFonts w:ascii="Garamond" w:eastAsia="Garamond" w:hAnsi="Garamond" w:cs="Garamond"/>
          <w:sz w:val="23"/>
          <w:szCs w:val="23"/>
        </w:rPr>
        <w:t>Form a Pandemic Preparedness Committee at Panchayat level including health workers, ward members, and NGOs.</w:t>
      </w:r>
    </w:p>
    <w:p w:rsidR="009A70AE" w:rsidRDefault="00CF0586">
      <w:pPr>
        <w:pStyle w:val="normal0"/>
        <w:numPr>
          <w:ilvl w:val="0"/>
          <w:numId w:val="14"/>
        </w:numPr>
        <w:jc w:val="left"/>
        <w:rPr>
          <w:rFonts w:ascii="Garamond" w:eastAsia="Garamond" w:hAnsi="Garamond" w:cs="Garamond"/>
          <w:sz w:val="23"/>
          <w:szCs w:val="23"/>
        </w:rPr>
      </w:pPr>
      <w:r>
        <w:rPr>
          <w:rFonts w:ascii="Garamond" w:eastAsia="Garamond" w:hAnsi="Garamond" w:cs="Garamond"/>
          <w:sz w:val="23"/>
          <w:szCs w:val="23"/>
        </w:rPr>
        <w:t>Develop a clear action plan for lockdowns, quarantine, and distribution of essentials.</w:t>
      </w:r>
    </w:p>
    <w:p w:rsidR="009A70AE" w:rsidRDefault="00CF0586">
      <w:pPr>
        <w:pStyle w:val="normal0"/>
        <w:numPr>
          <w:ilvl w:val="0"/>
          <w:numId w:val="14"/>
        </w:numPr>
        <w:spacing w:after="240"/>
        <w:jc w:val="left"/>
        <w:rPr>
          <w:rFonts w:ascii="Garamond" w:eastAsia="Garamond" w:hAnsi="Garamond" w:cs="Garamond"/>
          <w:sz w:val="23"/>
          <w:szCs w:val="23"/>
        </w:rPr>
      </w:pPr>
      <w:r>
        <w:rPr>
          <w:rFonts w:ascii="Garamond" w:eastAsia="Garamond" w:hAnsi="Garamond" w:cs="Garamond"/>
          <w:sz w:val="23"/>
          <w:szCs w:val="23"/>
        </w:rPr>
        <w:t>Maintain a database of vulnerable groups (elderly, differently-abled, chronically ill) for targeted support.</w:t>
      </w:r>
    </w:p>
    <w:p w:rsidR="009A70AE" w:rsidRDefault="00CF0586">
      <w:pPr>
        <w:pStyle w:val="Heading3"/>
        <w:keepNext w:val="0"/>
        <w:keepLines w:val="0"/>
        <w:spacing w:before="280"/>
        <w:rPr>
          <w:rFonts w:ascii="Garamond" w:eastAsia="Garamond" w:hAnsi="Garamond" w:cs="Garamond"/>
          <w:color w:val="000000"/>
          <w:sz w:val="26"/>
          <w:szCs w:val="26"/>
        </w:rPr>
      </w:pPr>
      <w:bookmarkStart w:id="100" w:name="_heading=h.fybb6jhselqp" w:colFirst="0" w:colLast="0"/>
      <w:bookmarkEnd w:id="100"/>
      <w:r>
        <w:rPr>
          <w:rFonts w:ascii="Garamond" w:eastAsia="Garamond" w:hAnsi="Garamond" w:cs="Garamond"/>
          <w:color w:val="000000"/>
          <w:sz w:val="26"/>
          <w:szCs w:val="26"/>
        </w:rPr>
        <w:t>4. Supply Chain &amp; Food Security</w:t>
      </w:r>
    </w:p>
    <w:p w:rsidR="009A70AE" w:rsidRDefault="00CF0586">
      <w:pPr>
        <w:pStyle w:val="normal0"/>
        <w:numPr>
          <w:ilvl w:val="0"/>
          <w:numId w:val="2"/>
        </w:numPr>
        <w:spacing w:before="240"/>
        <w:jc w:val="left"/>
        <w:rPr>
          <w:rFonts w:ascii="Garamond" w:eastAsia="Garamond" w:hAnsi="Garamond" w:cs="Garamond"/>
          <w:sz w:val="23"/>
          <w:szCs w:val="23"/>
        </w:rPr>
      </w:pPr>
      <w:r>
        <w:rPr>
          <w:rFonts w:ascii="Garamond" w:eastAsia="Garamond" w:hAnsi="Garamond" w:cs="Garamond"/>
          <w:sz w:val="23"/>
          <w:szCs w:val="23"/>
        </w:rPr>
        <w:t>Identify and support local suppliers and farmers to ensure uninterrupted food supply.</w:t>
      </w:r>
    </w:p>
    <w:p w:rsidR="009A70AE" w:rsidRDefault="00CF0586">
      <w:pPr>
        <w:pStyle w:val="normal0"/>
        <w:numPr>
          <w:ilvl w:val="0"/>
          <w:numId w:val="2"/>
        </w:numPr>
        <w:jc w:val="left"/>
        <w:rPr>
          <w:rFonts w:ascii="Garamond" w:eastAsia="Garamond" w:hAnsi="Garamond" w:cs="Garamond"/>
          <w:sz w:val="23"/>
          <w:szCs w:val="23"/>
        </w:rPr>
      </w:pPr>
      <w:r>
        <w:rPr>
          <w:rFonts w:ascii="Garamond" w:eastAsia="Garamond" w:hAnsi="Garamond" w:cs="Garamond"/>
          <w:sz w:val="23"/>
          <w:szCs w:val="23"/>
        </w:rPr>
        <w:t>Create community kitchens during emergencies to serve vulnerable populations.</w:t>
      </w:r>
    </w:p>
    <w:p w:rsidR="009A70AE" w:rsidRDefault="00CF0586">
      <w:pPr>
        <w:pStyle w:val="normal0"/>
        <w:numPr>
          <w:ilvl w:val="0"/>
          <w:numId w:val="2"/>
        </w:numPr>
        <w:spacing w:after="240"/>
        <w:jc w:val="left"/>
        <w:rPr>
          <w:rFonts w:ascii="Garamond" w:eastAsia="Garamond" w:hAnsi="Garamond" w:cs="Garamond"/>
          <w:sz w:val="23"/>
          <w:szCs w:val="23"/>
        </w:rPr>
      </w:pPr>
      <w:r>
        <w:rPr>
          <w:rFonts w:ascii="Garamond" w:eastAsia="Garamond" w:hAnsi="Garamond" w:cs="Garamond"/>
          <w:sz w:val="23"/>
          <w:szCs w:val="23"/>
        </w:rPr>
        <w:t>Stockpile essential commodities in Panchayat-run outlets for crisis periods.</w:t>
      </w:r>
    </w:p>
    <w:p w:rsidR="009A70AE" w:rsidRDefault="00CF0586">
      <w:pPr>
        <w:pStyle w:val="Heading3"/>
        <w:keepNext w:val="0"/>
        <w:keepLines w:val="0"/>
        <w:spacing w:before="280"/>
        <w:rPr>
          <w:rFonts w:ascii="Garamond" w:eastAsia="Garamond" w:hAnsi="Garamond" w:cs="Garamond"/>
          <w:color w:val="000000"/>
          <w:sz w:val="26"/>
          <w:szCs w:val="26"/>
        </w:rPr>
      </w:pPr>
      <w:bookmarkStart w:id="101" w:name="_heading=h.vh242u8au0jt" w:colFirst="0" w:colLast="0"/>
      <w:bookmarkEnd w:id="101"/>
      <w:r>
        <w:rPr>
          <w:rFonts w:ascii="Garamond" w:eastAsia="Garamond" w:hAnsi="Garamond" w:cs="Garamond"/>
          <w:color w:val="000000"/>
          <w:sz w:val="26"/>
          <w:szCs w:val="26"/>
        </w:rPr>
        <w:t>5. Digital Preparedness</w:t>
      </w:r>
    </w:p>
    <w:p w:rsidR="009A70AE" w:rsidRDefault="00CF0586">
      <w:pPr>
        <w:pStyle w:val="normal0"/>
        <w:numPr>
          <w:ilvl w:val="0"/>
          <w:numId w:val="16"/>
        </w:numPr>
        <w:spacing w:before="240"/>
        <w:jc w:val="left"/>
        <w:rPr>
          <w:rFonts w:ascii="Garamond" w:eastAsia="Garamond" w:hAnsi="Garamond" w:cs="Garamond"/>
          <w:sz w:val="23"/>
          <w:szCs w:val="23"/>
        </w:rPr>
      </w:pPr>
      <w:r>
        <w:rPr>
          <w:rFonts w:ascii="Garamond" w:eastAsia="Garamond" w:hAnsi="Garamond" w:cs="Garamond"/>
          <w:sz w:val="23"/>
          <w:szCs w:val="23"/>
        </w:rPr>
        <w:t>Promote digital platforms for telemedicine consultations.</w:t>
      </w:r>
    </w:p>
    <w:p w:rsidR="009A70AE" w:rsidRDefault="00CF0586">
      <w:pPr>
        <w:pStyle w:val="normal0"/>
        <w:numPr>
          <w:ilvl w:val="0"/>
          <w:numId w:val="16"/>
        </w:numPr>
        <w:jc w:val="left"/>
        <w:rPr>
          <w:rFonts w:ascii="Garamond" w:eastAsia="Garamond" w:hAnsi="Garamond" w:cs="Garamond"/>
          <w:sz w:val="23"/>
          <w:szCs w:val="23"/>
        </w:rPr>
      </w:pPr>
      <w:r>
        <w:rPr>
          <w:rFonts w:ascii="Garamond" w:eastAsia="Garamond" w:hAnsi="Garamond" w:cs="Garamond"/>
          <w:sz w:val="23"/>
          <w:szCs w:val="23"/>
        </w:rPr>
        <w:t>Use Panchayat’s website/social media for real-time updates on health advisories.</w:t>
      </w:r>
    </w:p>
    <w:p w:rsidR="009A70AE" w:rsidRDefault="00CF0586">
      <w:pPr>
        <w:pStyle w:val="normal0"/>
        <w:numPr>
          <w:ilvl w:val="0"/>
          <w:numId w:val="16"/>
        </w:numPr>
        <w:spacing w:after="240"/>
        <w:jc w:val="left"/>
        <w:rPr>
          <w:rFonts w:ascii="Garamond" w:eastAsia="Garamond" w:hAnsi="Garamond" w:cs="Garamond"/>
          <w:sz w:val="23"/>
          <w:szCs w:val="23"/>
        </w:rPr>
      </w:pPr>
      <w:r>
        <w:rPr>
          <w:rFonts w:ascii="Garamond" w:eastAsia="Garamond" w:hAnsi="Garamond" w:cs="Garamond"/>
          <w:sz w:val="23"/>
          <w:szCs w:val="23"/>
        </w:rPr>
        <w:t>Encourage online grievance redressal to reduce crowding in offices.</w:t>
      </w:r>
    </w:p>
    <w:p w:rsidR="009A70AE" w:rsidRDefault="00CF0586">
      <w:pPr>
        <w:pStyle w:val="Heading3"/>
        <w:keepNext w:val="0"/>
        <w:keepLines w:val="0"/>
        <w:spacing w:before="280"/>
        <w:rPr>
          <w:rFonts w:ascii="Garamond" w:eastAsia="Garamond" w:hAnsi="Garamond" w:cs="Garamond"/>
          <w:color w:val="000000"/>
          <w:sz w:val="26"/>
          <w:szCs w:val="26"/>
        </w:rPr>
      </w:pPr>
      <w:bookmarkStart w:id="102" w:name="_heading=h.devl18l88ns4" w:colFirst="0" w:colLast="0"/>
      <w:bookmarkEnd w:id="102"/>
      <w:r>
        <w:rPr>
          <w:rFonts w:ascii="Garamond" w:eastAsia="Garamond" w:hAnsi="Garamond" w:cs="Garamond"/>
          <w:color w:val="000000"/>
          <w:sz w:val="26"/>
          <w:szCs w:val="26"/>
        </w:rPr>
        <w:t>6. Training &amp; Capacity Building</w:t>
      </w:r>
    </w:p>
    <w:p w:rsidR="009A70AE" w:rsidRDefault="00CF0586">
      <w:pPr>
        <w:pStyle w:val="normal0"/>
        <w:numPr>
          <w:ilvl w:val="0"/>
          <w:numId w:val="10"/>
        </w:numPr>
        <w:spacing w:before="240"/>
        <w:jc w:val="left"/>
        <w:rPr>
          <w:rFonts w:ascii="Garamond" w:eastAsia="Garamond" w:hAnsi="Garamond" w:cs="Garamond"/>
          <w:sz w:val="23"/>
          <w:szCs w:val="23"/>
        </w:rPr>
      </w:pPr>
      <w:r>
        <w:rPr>
          <w:rFonts w:ascii="Garamond" w:eastAsia="Garamond" w:hAnsi="Garamond" w:cs="Garamond"/>
          <w:sz w:val="23"/>
          <w:szCs w:val="23"/>
        </w:rPr>
        <w:t>Organize mock drills for pandemic response in schools, offices, and public spaces.</w:t>
      </w:r>
    </w:p>
    <w:p w:rsidR="009A70AE" w:rsidRDefault="00CF0586">
      <w:pPr>
        <w:pStyle w:val="normal0"/>
        <w:numPr>
          <w:ilvl w:val="0"/>
          <w:numId w:val="10"/>
        </w:numPr>
        <w:jc w:val="left"/>
        <w:rPr>
          <w:rFonts w:ascii="Garamond" w:eastAsia="Garamond" w:hAnsi="Garamond" w:cs="Garamond"/>
          <w:sz w:val="23"/>
          <w:szCs w:val="23"/>
        </w:rPr>
      </w:pPr>
      <w:r>
        <w:rPr>
          <w:rFonts w:ascii="Garamond" w:eastAsia="Garamond" w:hAnsi="Garamond" w:cs="Garamond"/>
          <w:sz w:val="23"/>
          <w:szCs w:val="23"/>
        </w:rPr>
        <w:t>Train Panchayat staff and volunteers in first aid, infection control, and crowd management.</w:t>
      </w:r>
    </w:p>
    <w:p w:rsidR="009A70AE" w:rsidRDefault="00CF0586">
      <w:pPr>
        <w:pStyle w:val="normal0"/>
        <w:numPr>
          <w:ilvl w:val="0"/>
          <w:numId w:val="10"/>
        </w:numPr>
        <w:spacing w:after="240"/>
        <w:jc w:val="left"/>
        <w:rPr>
          <w:rFonts w:ascii="Garamond" w:eastAsia="Garamond" w:hAnsi="Garamond" w:cs="Garamond"/>
          <w:sz w:val="23"/>
          <w:szCs w:val="23"/>
        </w:rPr>
      </w:pPr>
      <w:r>
        <w:rPr>
          <w:rFonts w:ascii="Garamond" w:eastAsia="Garamond" w:hAnsi="Garamond" w:cs="Garamond"/>
          <w:sz w:val="23"/>
          <w:szCs w:val="23"/>
        </w:rPr>
        <w:t>Collaborate with NGOs and health departments for capacity-building workshops.</w:t>
      </w:r>
    </w:p>
    <w:p w:rsidR="009A70AE" w:rsidRDefault="00CF0586">
      <w:pPr>
        <w:pStyle w:val="Heading3"/>
        <w:keepNext w:val="0"/>
        <w:keepLines w:val="0"/>
        <w:spacing w:before="280"/>
        <w:rPr>
          <w:rFonts w:ascii="Garamond" w:eastAsia="Garamond" w:hAnsi="Garamond" w:cs="Garamond"/>
          <w:color w:val="000000"/>
          <w:sz w:val="26"/>
          <w:szCs w:val="26"/>
        </w:rPr>
      </w:pPr>
      <w:bookmarkStart w:id="103" w:name="_heading=h.osz3k843qlx6" w:colFirst="0" w:colLast="0"/>
      <w:bookmarkEnd w:id="103"/>
      <w:r>
        <w:rPr>
          <w:rFonts w:ascii="Garamond" w:eastAsia="Garamond" w:hAnsi="Garamond" w:cs="Garamond"/>
          <w:color w:val="000000"/>
          <w:sz w:val="26"/>
          <w:szCs w:val="26"/>
        </w:rPr>
        <w:t>7. Long-Term Resilience</w:t>
      </w:r>
    </w:p>
    <w:p w:rsidR="009A70AE" w:rsidRDefault="00CF0586">
      <w:pPr>
        <w:pStyle w:val="normal0"/>
        <w:numPr>
          <w:ilvl w:val="0"/>
          <w:numId w:val="13"/>
        </w:numPr>
        <w:spacing w:before="240"/>
        <w:jc w:val="left"/>
        <w:rPr>
          <w:rFonts w:ascii="Garamond" w:eastAsia="Garamond" w:hAnsi="Garamond" w:cs="Garamond"/>
          <w:sz w:val="23"/>
          <w:szCs w:val="23"/>
        </w:rPr>
      </w:pPr>
      <w:r>
        <w:rPr>
          <w:rFonts w:ascii="Garamond" w:eastAsia="Garamond" w:hAnsi="Garamond" w:cs="Garamond"/>
          <w:sz w:val="23"/>
          <w:szCs w:val="23"/>
        </w:rPr>
        <w:t>Integrate pandemic preparedness into the Panchayat Development Plan.</w:t>
      </w:r>
    </w:p>
    <w:p w:rsidR="009A70AE" w:rsidRDefault="00CF0586">
      <w:pPr>
        <w:pStyle w:val="normal0"/>
        <w:numPr>
          <w:ilvl w:val="0"/>
          <w:numId w:val="13"/>
        </w:numPr>
        <w:jc w:val="left"/>
        <w:rPr>
          <w:rFonts w:ascii="Garamond" w:eastAsia="Garamond" w:hAnsi="Garamond" w:cs="Garamond"/>
          <w:sz w:val="23"/>
          <w:szCs w:val="23"/>
        </w:rPr>
      </w:pPr>
      <w:r>
        <w:rPr>
          <w:rFonts w:ascii="Garamond" w:eastAsia="Garamond" w:hAnsi="Garamond" w:cs="Garamond"/>
          <w:sz w:val="23"/>
          <w:szCs w:val="23"/>
        </w:rPr>
        <w:t>Allocate a dedicated budget for health emergencies.</w:t>
      </w:r>
    </w:p>
    <w:p w:rsidR="009A70AE" w:rsidRDefault="00CF0586">
      <w:pPr>
        <w:pStyle w:val="normal0"/>
        <w:numPr>
          <w:ilvl w:val="0"/>
          <w:numId w:val="13"/>
        </w:numPr>
        <w:spacing w:after="240"/>
        <w:jc w:val="left"/>
        <w:rPr>
          <w:rFonts w:ascii="Garamond" w:eastAsia="Garamond" w:hAnsi="Garamond" w:cs="Garamond"/>
          <w:sz w:val="23"/>
          <w:szCs w:val="23"/>
        </w:rPr>
      </w:pPr>
      <w:r>
        <w:rPr>
          <w:rFonts w:ascii="Garamond" w:eastAsia="Garamond" w:hAnsi="Garamond" w:cs="Garamond"/>
          <w:sz w:val="23"/>
          <w:szCs w:val="23"/>
        </w:rPr>
        <w:lastRenderedPageBreak/>
        <w:t>Encourage community participation in planning and monitoring preparedness measuRES</w:t>
      </w:r>
    </w:p>
    <w:p w:rsidR="009A70AE" w:rsidRDefault="009A70AE">
      <w:pPr>
        <w:pStyle w:val="normal0"/>
        <w:jc w:val="center"/>
        <w:rPr>
          <w:rFonts w:ascii="Garamond" w:eastAsia="Garamond" w:hAnsi="Garamond" w:cs="Garamond"/>
          <w:sz w:val="23"/>
          <w:szCs w:val="23"/>
        </w:rPr>
      </w:pPr>
    </w:p>
    <w:p w:rsidR="009A70AE" w:rsidRDefault="009A70AE">
      <w:pPr>
        <w:pStyle w:val="normal0"/>
        <w:jc w:val="center"/>
        <w:rPr>
          <w:rFonts w:ascii="Garamond" w:eastAsia="Garamond" w:hAnsi="Garamond" w:cs="Garamond"/>
          <w:sz w:val="23"/>
          <w:szCs w:val="23"/>
        </w:rPr>
      </w:pPr>
    </w:p>
    <w:p w:rsidR="009A70AE" w:rsidRDefault="009A70AE">
      <w:pPr>
        <w:pStyle w:val="normal0"/>
        <w:jc w:val="center"/>
        <w:rPr>
          <w:rFonts w:ascii="Garamond" w:eastAsia="Garamond" w:hAnsi="Garamond" w:cs="Garamond"/>
          <w:sz w:val="23"/>
          <w:szCs w:val="23"/>
        </w:rPr>
      </w:pPr>
    </w:p>
    <w:p w:rsidR="009A70AE" w:rsidRDefault="009A70AE">
      <w:pPr>
        <w:pStyle w:val="normal0"/>
        <w:jc w:val="center"/>
        <w:rPr>
          <w:rFonts w:ascii="Garamond" w:eastAsia="Garamond" w:hAnsi="Garamond" w:cs="Garamond"/>
          <w:sz w:val="23"/>
          <w:szCs w:val="23"/>
        </w:rPr>
      </w:pPr>
    </w:p>
    <w:p w:rsidR="009A70AE" w:rsidRDefault="00CF0586">
      <w:pPr>
        <w:pStyle w:val="Heading1"/>
        <w:jc w:val="center"/>
        <w:rPr>
          <w:rFonts w:ascii="Garamond" w:eastAsia="Garamond" w:hAnsi="Garamond" w:cs="Garamond"/>
          <w:color w:val="000000"/>
          <w:sz w:val="40"/>
          <w:szCs w:val="40"/>
        </w:rPr>
      </w:pPr>
      <w:bookmarkStart w:id="104" w:name="_Toc223607530"/>
      <w:r>
        <w:rPr>
          <w:rFonts w:ascii="Garamond" w:eastAsia="Garamond" w:hAnsi="Garamond" w:cs="Garamond"/>
          <w:color w:val="000000"/>
          <w:sz w:val="40"/>
          <w:szCs w:val="40"/>
        </w:rPr>
        <w:t>ANNEXURE</w:t>
      </w:r>
      <w:bookmarkEnd w:id="104"/>
    </w:p>
    <w:p w:rsidR="009A70AE" w:rsidRDefault="009A70AE">
      <w:pPr>
        <w:pStyle w:val="normal0"/>
        <w:jc w:val="center"/>
        <w:rPr>
          <w:rFonts w:ascii="Garamond" w:eastAsia="Garamond" w:hAnsi="Garamond" w:cs="Garamond"/>
          <w:sz w:val="40"/>
          <w:szCs w:val="40"/>
        </w:rPr>
      </w:pPr>
    </w:p>
    <w:p w:rsidR="009A70AE" w:rsidRDefault="00CF0586">
      <w:pPr>
        <w:pStyle w:val="Heading2"/>
        <w:numPr>
          <w:ilvl w:val="0"/>
          <w:numId w:val="19"/>
        </w:numPr>
        <w:jc w:val="left"/>
        <w:rPr>
          <w:rFonts w:ascii="Garamond" w:eastAsia="Garamond" w:hAnsi="Garamond" w:cs="Garamond"/>
          <w:color w:val="000000"/>
          <w:sz w:val="34"/>
          <w:szCs w:val="34"/>
        </w:rPr>
      </w:pPr>
      <w:bookmarkStart w:id="105" w:name="_Toc223607531"/>
      <w:r>
        <w:rPr>
          <w:rFonts w:ascii="Garamond" w:eastAsia="Garamond" w:hAnsi="Garamond" w:cs="Garamond"/>
          <w:color w:val="000000"/>
          <w:sz w:val="34"/>
          <w:szCs w:val="34"/>
        </w:rPr>
        <w:t>IMPORTANT PHONE NUMBERS</w:t>
      </w:r>
      <w:bookmarkEnd w:id="105"/>
    </w:p>
    <w:p w:rsidR="009A70AE" w:rsidRDefault="009A70AE">
      <w:pPr>
        <w:pStyle w:val="normal0"/>
        <w:jc w:val="left"/>
        <w:rPr>
          <w:rFonts w:ascii="Garamond" w:eastAsia="Garamond" w:hAnsi="Garamond" w:cs="Garamond"/>
          <w:b/>
          <w:bCs/>
          <w:sz w:val="23"/>
          <w:szCs w:val="23"/>
        </w:rPr>
      </w:pPr>
    </w:p>
    <w:p w:rsidR="009A70AE" w:rsidRDefault="00CF0586">
      <w:pPr>
        <w:pStyle w:val="normal0"/>
        <w:jc w:val="left"/>
        <w:rPr>
          <w:rFonts w:ascii="Garamond" w:eastAsia="Garamond" w:hAnsi="Garamond" w:cs="Garamond"/>
          <w:sz w:val="23"/>
          <w:szCs w:val="23"/>
        </w:rPr>
      </w:pPr>
      <w:r>
        <w:rPr>
          <w:rFonts w:ascii="Garamond" w:eastAsia="Garamond" w:hAnsi="Garamond" w:cs="Garamond"/>
          <w:b/>
          <w:bCs/>
          <w:sz w:val="23"/>
          <w:szCs w:val="23"/>
        </w:rPr>
        <w:t xml:space="preserve"> </w:t>
      </w:r>
      <w:r>
        <w:rPr>
          <w:rFonts w:ascii="Garamond" w:eastAsia="Garamond" w:hAnsi="Garamond" w:cs="Garamond"/>
          <w:sz w:val="23"/>
          <w:szCs w:val="23"/>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sz w:val="23"/>
          <w:szCs w:val="23"/>
        </w:rPr>
        <w:t xml:space="preserve"> </w:t>
      </w:r>
      <w:r>
        <w:rPr>
          <w:rFonts w:ascii="Garamond" w:eastAsia="Garamond" w:hAnsi="Garamond" w:cs="Garamond"/>
          <w:sz w:val="23"/>
          <w:szCs w:val="23"/>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9A70AE" w:rsidRDefault="00CF0586">
      <w:pPr>
        <w:pStyle w:val="Heading3"/>
        <w:spacing w:before="280"/>
        <w:ind w:right="1120"/>
        <w:jc w:val="left"/>
        <w:rPr>
          <w:rFonts w:ascii="Garamond" w:eastAsia="Garamond" w:hAnsi="Garamond" w:cs="Garamond"/>
          <w:color w:val="000000"/>
          <w:sz w:val="30"/>
          <w:szCs w:val="30"/>
        </w:rPr>
      </w:pPr>
      <w:bookmarkStart w:id="106" w:name="_heading=h.hpv9ssnx5m1t" w:colFirst="0" w:colLast="0"/>
      <w:bookmarkEnd w:id="106"/>
      <w:r>
        <w:rPr>
          <w:rFonts w:ascii="Garamond" w:eastAsia="Garamond" w:hAnsi="Garamond" w:cs="Garamond"/>
          <w:color w:val="000000"/>
          <w:sz w:val="30"/>
          <w:szCs w:val="30"/>
        </w:rPr>
        <w:t xml:space="preserve"> 1.1. Details of grama panchayat/municipality/corporation wards</w:t>
      </w:r>
    </w:p>
    <w:tbl>
      <w:tblPr>
        <w:tblStyle w:val="affffffffffffffffffffffffff3"/>
        <w:tblW w:w="8640" w:type="dxa"/>
        <w:tblInd w:w="-109" w:type="dxa"/>
        <w:tblBorders>
          <w:top w:val="nil"/>
          <w:left w:val="nil"/>
          <w:bottom w:val="nil"/>
          <w:right w:val="nil"/>
          <w:insideH w:val="nil"/>
          <w:insideV w:val="nil"/>
        </w:tblBorders>
        <w:tblLayout w:type="fixed"/>
        <w:tblLook w:val="0600"/>
      </w:tblPr>
      <w:tblGrid>
        <w:gridCol w:w="690"/>
        <w:gridCol w:w="2715"/>
        <w:gridCol w:w="1179"/>
        <w:gridCol w:w="2316"/>
        <w:gridCol w:w="1740"/>
      </w:tblGrid>
      <w:tr w:rsidR="009A70AE">
        <w:trPr>
          <w:cantSplit/>
          <w:trHeight w:val="537"/>
          <w:tblHeader/>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center"/>
              <w:rPr>
                <w:rFonts w:ascii="Garamond" w:eastAsia="Garamond" w:hAnsi="Garamond" w:cs="Garamond"/>
                <w:sz w:val="23"/>
                <w:szCs w:val="23"/>
              </w:rPr>
            </w:pPr>
            <w:r>
              <w:rPr>
                <w:rFonts w:ascii="Garamond" w:eastAsia="Garamond" w:hAnsi="Garamond" w:cs="Garamond"/>
                <w:sz w:val="23"/>
                <w:szCs w:val="23"/>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center"/>
              <w:rPr>
                <w:rFonts w:ascii="Garamond" w:eastAsia="Garamond" w:hAnsi="Garamond" w:cs="Garamond"/>
                <w:sz w:val="23"/>
                <w:szCs w:val="23"/>
              </w:rPr>
            </w:pPr>
            <w:r>
              <w:rPr>
                <w:rFonts w:ascii="Garamond" w:eastAsia="Garamond" w:hAnsi="Garamond" w:cs="Garamond"/>
                <w:sz w:val="23"/>
                <w:szCs w:val="23"/>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ind w:left="360"/>
              <w:jc w:val="center"/>
              <w:rPr>
                <w:rFonts w:ascii="Garamond" w:eastAsia="Garamond" w:hAnsi="Garamond" w:cs="Garamond"/>
                <w:sz w:val="23"/>
                <w:szCs w:val="23"/>
              </w:rPr>
            </w:pPr>
            <w:r>
              <w:rPr>
                <w:rFonts w:ascii="Garamond" w:eastAsia="Garamond" w:hAnsi="Garamond" w:cs="Garamond"/>
                <w:sz w:val="23"/>
                <w:szCs w:val="23"/>
              </w:rPr>
              <w:t>Name of the ward</w:t>
            </w:r>
          </w:p>
          <w:p w:rsidR="009A70AE" w:rsidRDefault="00CF0586">
            <w:pPr>
              <w:pStyle w:val="normal0"/>
              <w:spacing w:after="240"/>
              <w:ind w:left="360"/>
              <w:jc w:val="center"/>
              <w:rPr>
                <w:rFonts w:ascii="Garamond" w:eastAsia="Garamond" w:hAnsi="Garamond" w:cs="Garamond"/>
                <w:sz w:val="23"/>
                <w:szCs w:val="23"/>
              </w:rPr>
            </w:pPr>
            <w:r>
              <w:rPr>
                <w:rFonts w:ascii="Garamond" w:eastAsia="Garamond" w:hAnsi="Garamond" w:cs="Garamond"/>
                <w:sz w:val="23"/>
                <w:szCs w:val="23"/>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center"/>
              <w:rPr>
                <w:rFonts w:ascii="Garamond" w:eastAsia="Garamond" w:hAnsi="Garamond" w:cs="Garamond"/>
                <w:sz w:val="23"/>
                <w:szCs w:val="23"/>
              </w:rPr>
            </w:pPr>
            <w:r>
              <w:rPr>
                <w:rFonts w:ascii="Garamond" w:eastAsia="Garamond" w:hAnsi="Garamond" w:cs="Garamond"/>
                <w:sz w:val="23"/>
                <w:szCs w:val="23"/>
              </w:rPr>
              <w:t>Contact number</w:t>
            </w:r>
          </w:p>
        </w:tc>
      </w:tr>
      <w:tr w:rsidR="009A70A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Lourde Matha Ward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Sonimol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75588289357558828935</w:t>
            </w:r>
          </w:p>
        </w:tc>
      </w:tr>
      <w:tr w:rsidR="009A70A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ITC ward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Mahesh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97464482949746448294</w:t>
            </w:r>
          </w:p>
        </w:tc>
      </w:tr>
      <w:tr w:rsidR="009A70A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Block office ward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Narayanan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9496886398</w:t>
            </w:r>
          </w:p>
        </w:tc>
      </w:tr>
      <w:tr w:rsidR="009A70A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Navatharangi ward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Ajayakumar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90379244679037924467</w:t>
            </w:r>
          </w:p>
        </w:tc>
      </w:tr>
      <w:tr w:rsidR="009A70A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Govt High school ward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Anitha Balan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9947113524</w:t>
            </w:r>
          </w:p>
        </w:tc>
      </w:tr>
      <w:tr w:rsidR="009A70A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lastRenderedPageBreak/>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Thookukulam ward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Sindhu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91421093179142109317</w:t>
            </w:r>
          </w:p>
        </w:tc>
      </w:tr>
      <w:tr w:rsidR="009A70A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Panchayat office ward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jc w:val="left"/>
              <w:rPr>
                <w:rFonts w:ascii="Garamond" w:eastAsia="Garamond" w:hAnsi="Garamond" w:cs="Garamond"/>
                <w:sz w:val="23"/>
                <w:szCs w:val="23"/>
              </w:rPr>
            </w:pPr>
            <w:r>
              <w:rPr>
                <w:rFonts w:ascii="Garamond" w:eastAsia="Garamond" w:hAnsi="Garamond" w:cs="Garamond"/>
                <w:sz w:val="23"/>
                <w:szCs w:val="23"/>
              </w:rPr>
              <w:t xml:space="preserve">    Santhimol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95397728669539772866</w:t>
            </w:r>
          </w:p>
        </w:tc>
      </w:tr>
      <w:tr w:rsidR="009A70AE">
        <w:trPr>
          <w:cantSplit/>
          <w:trHeight w:val="436"/>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Elayadathuram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Ajitha Sasi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98252034049895203404</w:t>
            </w:r>
          </w:p>
        </w:tc>
      </w:tr>
      <w:tr w:rsidR="009A70A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Assembly ward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jc w:val="left"/>
              <w:rPr>
                <w:rFonts w:ascii="Garamond" w:eastAsia="Garamond" w:hAnsi="Garamond" w:cs="Garamond"/>
                <w:sz w:val="23"/>
                <w:szCs w:val="23"/>
              </w:rPr>
            </w:pPr>
            <w:r>
              <w:rPr>
                <w:rFonts w:ascii="Garamond" w:eastAsia="Garamond" w:hAnsi="Garamond" w:cs="Garamond"/>
                <w:sz w:val="23"/>
                <w:szCs w:val="23"/>
              </w:rPr>
              <w:t xml:space="preserve">    Sivakumar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9947782131</w:t>
            </w:r>
          </w:p>
        </w:tc>
      </w:tr>
      <w:tr w:rsidR="009A70A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EERETHOD WARD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jc w:val="left"/>
              <w:rPr>
                <w:rFonts w:ascii="Garamond" w:eastAsia="Garamond" w:hAnsi="Garamond" w:cs="Garamond"/>
                <w:sz w:val="23"/>
                <w:szCs w:val="23"/>
              </w:rPr>
            </w:pPr>
            <w:r>
              <w:rPr>
                <w:rFonts w:ascii="Garamond" w:eastAsia="Garamond" w:hAnsi="Garamond" w:cs="Garamond"/>
                <w:sz w:val="23"/>
                <w:szCs w:val="23"/>
              </w:rPr>
              <w:t>RATHEESH 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8921602405</w:t>
            </w:r>
          </w:p>
        </w:tc>
      </w:tr>
      <w:tr w:rsidR="009A70A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ASPINWALL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jc w:val="left"/>
              <w:rPr>
                <w:rFonts w:ascii="Garamond" w:eastAsia="Garamond" w:hAnsi="Garamond" w:cs="Garamond"/>
                <w:sz w:val="23"/>
                <w:szCs w:val="23"/>
              </w:rPr>
            </w:pPr>
            <w:r>
              <w:rPr>
                <w:rFonts w:ascii="Garamond" w:eastAsia="Garamond" w:hAnsi="Garamond" w:cs="Garamond"/>
                <w:sz w:val="23"/>
                <w:szCs w:val="23"/>
              </w:rPr>
              <w:t xml:space="preserve">     VINOD</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9656240570</w:t>
            </w:r>
          </w:p>
        </w:tc>
      </w:tr>
      <w:tr w:rsidR="009A70A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Poonthottam POONTHOTTAM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BipinBIBI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95260587329526058732</w:t>
            </w:r>
          </w:p>
        </w:tc>
      </w:tr>
      <w:tr w:rsidR="009A70A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KurisupuraKURISUPURA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Elizabeth ELIZABETH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99475325139947532513</w:t>
            </w:r>
          </w:p>
        </w:tc>
      </w:tr>
      <w:tr w:rsidR="009A70A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 xml:space="preserve">Phc center </w:t>
            </w:r>
            <w:r>
              <w:rPr>
                <w:rFonts w:ascii="Garamond" w:eastAsia="Garamond" w:hAnsi="Garamond" w:cs="Garamond"/>
              </w:rPr>
              <w:t>wardMARKET WARD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CirilJAYA PRASANNAN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81292879688907801549</w:t>
            </w:r>
          </w:p>
        </w:tc>
      </w:tr>
      <w:tr w:rsidR="009A70A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PH ward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9A70AE" w:rsidRDefault="009A70AE">
            <w:pPr>
              <w:pStyle w:val="normal0"/>
              <w:spacing w:before="240" w:after="240"/>
              <w:ind w:left="260"/>
              <w:jc w:val="left"/>
              <w:rPr>
                <w:rFonts w:ascii="Garamond" w:eastAsia="Garamond" w:hAnsi="Garamond" w:cs="Garamond"/>
                <w:sz w:val="23"/>
                <w:szCs w:val="23"/>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CYRYL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8129287968</w:t>
            </w:r>
          </w:p>
        </w:tc>
      </w:tr>
      <w:tr w:rsidR="009A70A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16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St Joseph wardST JOSEPHS WARD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16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Reshmi shibuRESHMI SHIBU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709074785767907478576</w:t>
            </w:r>
          </w:p>
        </w:tc>
      </w:tr>
      <w:tr w:rsidR="009A70A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17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VadackalVADAKKAL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17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AshwathiASWATHY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95627897909562789790</w:t>
            </w:r>
          </w:p>
        </w:tc>
      </w:tr>
      <w:tr w:rsidR="009A70A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18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Id port wardID PLOT</w:t>
            </w:r>
          </w:p>
          <w:p w:rsidR="009A70AE" w:rsidRDefault="009A70AE">
            <w:pPr>
              <w:pStyle w:val="normal0"/>
              <w:spacing w:before="240" w:after="240"/>
              <w:jc w:val="left"/>
              <w:rPr>
                <w:rFonts w:ascii="Garamond" w:eastAsia="Garamond" w:hAnsi="Garamond" w:cs="Garamond"/>
                <w:sz w:val="23"/>
                <w:szCs w:val="23"/>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18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Mary Yesudas MARY YESUDAS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81293159358129315935</w:t>
            </w:r>
          </w:p>
        </w:tc>
      </w:tr>
      <w:tr w:rsidR="009A70AE">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lastRenderedPageBreak/>
              <w:t>19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AmbedkarAMBEDKAR WARD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18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Liji purushothamanLIJI PURUSHOTHAMAN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9605621160965621160</w:t>
            </w:r>
          </w:p>
        </w:tc>
      </w:tr>
    </w:tbl>
    <w:p w:rsidR="009A70AE" w:rsidRDefault="009A70AE">
      <w:pPr>
        <w:pStyle w:val="Heading3"/>
        <w:ind w:right="-435"/>
        <w:jc w:val="left"/>
        <w:rPr>
          <w:rFonts w:ascii="Garamond" w:eastAsia="Garamond" w:hAnsi="Garamond" w:cs="Garamond"/>
          <w:color w:val="000000"/>
          <w:sz w:val="30"/>
          <w:szCs w:val="30"/>
        </w:rPr>
      </w:pPr>
    </w:p>
    <w:p w:rsidR="009A70AE" w:rsidRDefault="00CF0586">
      <w:pPr>
        <w:pStyle w:val="Heading3"/>
        <w:ind w:right="-435"/>
        <w:jc w:val="left"/>
        <w:rPr>
          <w:rFonts w:ascii="Garamond" w:eastAsia="Garamond" w:hAnsi="Garamond" w:cs="Garamond"/>
          <w:color w:val="000000"/>
          <w:sz w:val="30"/>
          <w:szCs w:val="30"/>
        </w:rPr>
      </w:pPr>
      <w:r>
        <w:rPr>
          <w:rFonts w:ascii="Garamond" w:eastAsia="Garamond" w:hAnsi="Garamond" w:cs="Garamond"/>
          <w:color w:val="000000"/>
          <w:sz w:val="30"/>
          <w:szCs w:val="30"/>
        </w:rPr>
        <w:t>1.2. Other important phone numbers of grama panchayat/municipality/corporation area</w:t>
      </w:r>
    </w:p>
    <w:tbl>
      <w:tblPr>
        <w:tblStyle w:val="affffffffffffffffffffffffff4"/>
        <w:tblW w:w="8625" w:type="dxa"/>
        <w:tblInd w:w="-109" w:type="dxa"/>
        <w:tblBorders>
          <w:top w:val="nil"/>
          <w:left w:val="nil"/>
          <w:bottom w:val="nil"/>
          <w:right w:val="nil"/>
          <w:insideH w:val="nil"/>
          <w:insideV w:val="nil"/>
        </w:tblBorders>
        <w:tblLayout w:type="fixed"/>
        <w:tblLook w:val="0600"/>
      </w:tblPr>
      <w:tblGrid>
        <w:gridCol w:w="825"/>
        <w:gridCol w:w="5325"/>
        <w:gridCol w:w="2475"/>
      </w:tblGrid>
      <w:tr w:rsidR="009A70AE">
        <w:trPr>
          <w:cantSplit/>
          <w:trHeight w:val="20"/>
          <w:tblHeader/>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80"/>
              <w:jc w:val="left"/>
              <w:rPr>
                <w:rFonts w:ascii="Garamond" w:eastAsia="Garamond" w:hAnsi="Garamond" w:cs="Garamond"/>
                <w:sz w:val="23"/>
                <w:szCs w:val="23"/>
              </w:rPr>
            </w:pPr>
            <w:r>
              <w:rPr>
                <w:rFonts w:ascii="Garamond" w:eastAsia="Garamond" w:hAnsi="Garamond" w:cs="Garamond"/>
                <w:sz w:val="23"/>
                <w:szCs w:val="23"/>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80"/>
              <w:jc w:val="left"/>
              <w:rPr>
                <w:rFonts w:ascii="Garamond" w:eastAsia="Garamond" w:hAnsi="Garamond" w:cs="Garamond"/>
                <w:sz w:val="23"/>
                <w:szCs w:val="23"/>
              </w:rPr>
            </w:pPr>
            <w:r>
              <w:rPr>
                <w:rFonts w:ascii="Garamond" w:eastAsia="Garamond" w:hAnsi="Garamond" w:cs="Garamond"/>
                <w:sz w:val="23"/>
                <w:szCs w:val="23"/>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80"/>
              <w:jc w:val="left"/>
              <w:rPr>
                <w:rFonts w:ascii="Garamond" w:eastAsia="Garamond" w:hAnsi="Garamond" w:cs="Garamond"/>
                <w:sz w:val="23"/>
                <w:szCs w:val="23"/>
              </w:rPr>
            </w:pPr>
            <w:r>
              <w:rPr>
                <w:rFonts w:ascii="Garamond" w:eastAsia="Garamond" w:hAnsi="Garamond" w:cs="Garamond"/>
                <w:sz w:val="23"/>
                <w:szCs w:val="23"/>
              </w:rPr>
              <w:t>Contact number</w:t>
            </w:r>
          </w:p>
        </w:tc>
      </w:tr>
      <w:tr w:rsidR="009A70AE">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80"/>
              <w:jc w:val="left"/>
              <w:rPr>
                <w:rFonts w:ascii="Garamond" w:eastAsia="Garamond" w:hAnsi="Garamond" w:cs="Garamond"/>
                <w:sz w:val="23"/>
                <w:szCs w:val="23"/>
              </w:rPr>
            </w:pPr>
            <w:r>
              <w:rPr>
                <w:rFonts w:ascii="Garamond" w:eastAsia="Garamond" w:hAnsi="Garamond" w:cs="Garamond"/>
                <w:sz w:val="23"/>
                <w:szCs w:val="23"/>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80"/>
              <w:jc w:val="left"/>
              <w:rPr>
                <w:rFonts w:ascii="Garamond" w:eastAsia="Garamond" w:hAnsi="Garamond" w:cs="Garamond"/>
                <w:sz w:val="23"/>
                <w:szCs w:val="23"/>
              </w:rPr>
            </w:pPr>
            <w:r>
              <w:rPr>
                <w:rFonts w:ascii="Garamond" w:eastAsia="Garamond" w:hAnsi="Garamond" w:cs="Garamond"/>
                <w:sz w:val="23"/>
                <w:szCs w:val="23"/>
              </w:rPr>
              <w:t>K C VENUGOPAL</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80"/>
              <w:jc w:val="left"/>
              <w:rPr>
                <w:rFonts w:ascii="Garamond" w:eastAsia="Garamond" w:hAnsi="Garamond" w:cs="Garamond"/>
                <w:sz w:val="23"/>
                <w:szCs w:val="23"/>
              </w:rPr>
            </w:pPr>
            <w:r>
              <w:rPr>
                <w:rFonts w:ascii="Garamond" w:eastAsia="Garamond" w:hAnsi="Garamond" w:cs="Garamond"/>
                <w:sz w:val="23"/>
                <w:szCs w:val="23"/>
              </w:rPr>
              <w:t>24692331</w:t>
            </w:r>
          </w:p>
        </w:tc>
      </w:tr>
      <w:tr w:rsidR="009A70AE">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80"/>
              <w:jc w:val="left"/>
              <w:rPr>
                <w:rFonts w:ascii="Garamond" w:eastAsia="Garamond" w:hAnsi="Garamond" w:cs="Garamond"/>
                <w:sz w:val="23"/>
                <w:szCs w:val="23"/>
              </w:rPr>
            </w:pPr>
            <w:r>
              <w:rPr>
                <w:rFonts w:ascii="Garamond" w:eastAsia="Garamond" w:hAnsi="Garamond" w:cs="Garamond"/>
                <w:sz w:val="23"/>
                <w:szCs w:val="23"/>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jc w:val="left"/>
              <w:rPr>
                <w:rFonts w:ascii="Garamond" w:eastAsia="Garamond" w:hAnsi="Garamond" w:cs="Garamond"/>
                <w:sz w:val="23"/>
                <w:szCs w:val="23"/>
              </w:rPr>
            </w:pPr>
            <w:r>
              <w:rPr>
                <w:rFonts w:ascii="Garamond" w:eastAsia="Garamond" w:hAnsi="Garamond" w:cs="Garamond"/>
                <w:sz w:val="23"/>
                <w:szCs w:val="23"/>
              </w:rPr>
              <w:t xml:space="preserve">    H SALAM</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80"/>
              <w:jc w:val="left"/>
              <w:rPr>
                <w:rFonts w:ascii="Garamond" w:eastAsia="Garamond" w:hAnsi="Garamond" w:cs="Garamond"/>
                <w:sz w:val="23"/>
                <w:szCs w:val="23"/>
              </w:rPr>
            </w:pPr>
            <w:r>
              <w:rPr>
                <w:rFonts w:ascii="Garamond" w:eastAsia="Garamond" w:hAnsi="Garamond" w:cs="Garamond"/>
                <w:sz w:val="23"/>
                <w:szCs w:val="23"/>
              </w:rPr>
              <w:t>9447266423</w:t>
            </w:r>
          </w:p>
        </w:tc>
      </w:tr>
      <w:tr w:rsidR="009A70AE">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80"/>
              <w:jc w:val="left"/>
              <w:rPr>
                <w:rFonts w:ascii="Garamond" w:eastAsia="Garamond" w:hAnsi="Garamond" w:cs="Garamond"/>
                <w:sz w:val="23"/>
                <w:szCs w:val="23"/>
              </w:rPr>
            </w:pPr>
            <w:r>
              <w:rPr>
                <w:rFonts w:ascii="Garamond" w:eastAsia="Garamond" w:hAnsi="Garamond" w:cs="Garamond"/>
                <w:sz w:val="23"/>
                <w:szCs w:val="23"/>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jc w:val="left"/>
              <w:rPr>
                <w:rFonts w:ascii="Garamond" w:eastAsia="Garamond" w:hAnsi="Garamond" w:cs="Garamond"/>
                <w:sz w:val="23"/>
                <w:szCs w:val="23"/>
              </w:rPr>
            </w:pPr>
            <w:r>
              <w:rPr>
                <w:rFonts w:ascii="Garamond" w:eastAsia="Garamond" w:hAnsi="Garamond" w:cs="Garamond"/>
                <w:sz w:val="23"/>
                <w:szCs w:val="23"/>
              </w:rPr>
              <w:t>Thahasildar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80"/>
              <w:jc w:val="left"/>
              <w:rPr>
                <w:rFonts w:ascii="Garamond" w:eastAsia="Garamond" w:hAnsi="Garamond" w:cs="Garamond"/>
                <w:sz w:val="23"/>
                <w:szCs w:val="23"/>
              </w:rPr>
            </w:pPr>
            <w:r>
              <w:rPr>
                <w:rFonts w:ascii="Garamond" w:eastAsia="Garamond" w:hAnsi="Garamond" w:cs="Garamond"/>
                <w:sz w:val="23"/>
                <w:szCs w:val="23"/>
              </w:rPr>
              <w:t>9447495005</w:t>
            </w:r>
          </w:p>
        </w:tc>
      </w:tr>
      <w:tr w:rsidR="009A70AE">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80"/>
              <w:jc w:val="left"/>
              <w:rPr>
                <w:rFonts w:ascii="Garamond" w:eastAsia="Garamond" w:hAnsi="Garamond" w:cs="Garamond"/>
                <w:sz w:val="23"/>
                <w:szCs w:val="23"/>
              </w:rPr>
            </w:pPr>
            <w:r>
              <w:rPr>
                <w:rFonts w:ascii="Garamond" w:eastAsia="Garamond" w:hAnsi="Garamond" w:cs="Garamond"/>
                <w:sz w:val="23"/>
                <w:szCs w:val="23"/>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80"/>
              <w:jc w:val="left"/>
              <w:rPr>
                <w:rFonts w:ascii="Garamond" w:eastAsia="Garamond" w:hAnsi="Garamond" w:cs="Garamond"/>
                <w:sz w:val="23"/>
                <w:szCs w:val="23"/>
              </w:rPr>
            </w:pPr>
            <w:r>
              <w:rPr>
                <w:rFonts w:ascii="Garamond" w:eastAsia="Garamond" w:hAnsi="Garamond" w:cs="Garamond"/>
                <w:sz w:val="23"/>
                <w:szCs w:val="23"/>
              </w:rPr>
              <w:t>BDO</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80"/>
              <w:jc w:val="left"/>
              <w:rPr>
                <w:rFonts w:ascii="Garamond" w:eastAsia="Garamond" w:hAnsi="Garamond" w:cs="Garamond"/>
                <w:sz w:val="23"/>
                <w:szCs w:val="23"/>
              </w:rPr>
            </w:pPr>
            <w:r>
              <w:rPr>
                <w:rFonts w:ascii="Garamond" w:eastAsia="Garamond" w:hAnsi="Garamond" w:cs="Garamond"/>
                <w:sz w:val="23"/>
                <w:szCs w:val="23"/>
              </w:rPr>
              <w:t>9446335844</w:t>
            </w:r>
          </w:p>
        </w:tc>
      </w:tr>
      <w:tr w:rsidR="009A70AE">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80"/>
              <w:jc w:val="left"/>
              <w:rPr>
                <w:rFonts w:ascii="Garamond" w:eastAsia="Garamond" w:hAnsi="Garamond" w:cs="Garamond"/>
                <w:sz w:val="23"/>
                <w:szCs w:val="23"/>
              </w:rPr>
            </w:pPr>
            <w:r>
              <w:rPr>
                <w:rFonts w:ascii="Garamond" w:eastAsia="Garamond" w:hAnsi="Garamond" w:cs="Garamond"/>
                <w:sz w:val="23"/>
                <w:szCs w:val="23"/>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jc w:val="left"/>
              <w:rPr>
                <w:rFonts w:ascii="Garamond" w:eastAsia="Garamond" w:hAnsi="Garamond" w:cs="Garamond"/>
                <w:b/>
                <w:bCs/>
                <w:sz w:val="23"/>
                <w:szCs w:val="23"/>
              </w:rPr>
            </w:pPr>
            <w:r>
              <w:rPr>
                <w:rFonts w:ascii="Garamond" w:eastAsia="Garamond" w:hAnsi="Garamond" w:cs="Garamond"/>
                <w:b/>
                <w:bCs/>
                <w:sz w:val="23"/>
                <w:szCs w:val="23"/>
              </w:rPr>
              <w:t>SECRETORY -SUJATHA</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80"/>
              <w:jc w:val="left"/>
              <w:rPr>
                <w:rFonts w:ascii="Garamond" w:eastAsia="Garamond" w:hAnsi="Garamond" w:cs="Garamond"/>
                <w:sz w:val="23"/>
                <w:szCs w:val="23"/>
              </w:rPr>
            </w:pPr>
            <w:r>
              <w:rPr>
                <w:rFonts w:ascii="Garamond" w:eastAsia="Garamond" w:hAnsi="Garamond" w:cs="Garamond"/>
                <w:sz w:val="23"/>
                <w:szCs w:val="23"/>
              </w:rPr>
              <w:t>9446710077</w:t>
            </w:r>
          </w:p>
        </w:tc>
      </w:tr>
      <w:tr w:rsidR="009A70AE">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80"/>
              <w:jc w:val="left"/>
              <w:rPr>
                <w:rFonts w:ascii="Garamond" w:eastAsia="Garamond" w:hAnsi="Garamond" w:cs="Garamond"/>
                <w:sz w:val="23"/>
                <w:szCs w:val="23"/>
              </w:rPr>
            </w:pPr>
            <w:r>
              <w:rPr>
                <w:rFonts w:ascii="Garamond" w:eastAsia="Garamond" w:hAnsi="Garamond" w:cs="Garamond"/>
                <w:sz w:val="23"/>
                <w:szCs w:val="23"/>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80"/>
              <w:jc w:val="left"/>
              <w:rPr>
                <w:rFonts w:ascii="Garamond" w:eastAsia="Garamond" w:hAnsi="Garamond" w:cs="Garamond"/>
                <w:sz w:val="23"/>
                <w:szCs w:val="23"/>
              </w:rPr>
            </w:pPr>
            <w:r>
              <w:rPr>
                <w:rFonts w:ascii="Garamond" w:eastAsia="Garamond" w:hAnsi="Garamond" w:cs="Garamond"/>
                <w:sz w:val="23"/>
                <w:szCs w:val="23"/>
              </w:rPr>
              <w:t>Police dpt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80"/>
              <w:jc w:val="left"/>
              <w:rPr>
                <w:rFonts w:ascii="Garamond" w:eastAsia="Garamond" w:hAnsi="Garamond" w:cs="Garamond"/>
                <w:sz w:val="23"/>
                <w:szCs w:val="23"/>
              </w:rPr>
            </w:pPr>
            <w:r>
              <w:rPr>
                <w:rFonts w:ascii="Garamond" w:eastAsia="Garamond" w:hAnsi="Garamond" w:cs="Garamond"/>
                <w:sz w:val="23"/>
                <w:szCs w:val="23"/>
              </w:rPr>
              <w:t>nil</w:t>
            </w:r>
          </w:p>
        </w:tc>
      </w:tr>
      <w:tr w:rsidR="009A70AE">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80"/>
              <w:jc w:val="left"/>
              <w:rPr>
                <w:rFonts w:ascii="Garamond" w:eastAsia="Garamond" w:hAnsi="Garamond" w:cs="Garamond"/>
                <w:sz w:val="23"/>
                <w:szCs w:val="23"/>
              </w:rPr>
            </w:pPr>
            <w:r>
              <w:rPr>
                <w:rFonts w:ascii="Garamond" w:eastAsia="Garamond" w:hAnsi="Garamond" w:cs="Garamond"/>
                <w:sz w:val="23"/>
                <w:szCs w:val="23"/>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80"/>
              <w:jc w:val="left"/>
              <w:rPr>
                <w:rFonts w:ascii="Garamond" w:eastAsia="Garamond" w:hAnsi="Garamond" w:cs="Garamond"/>
                <w:sz w:val="23"/>
                <w:szCs w:val="23"/>
              </w:rPr>
            </w:pPr>
            <w:r>
              <w:rPr>
                <w:rFonts w:ascii="Garamond" w:eastAsia="Garamond" w:hAnsi="Garamond" w:cs="Garamond"/>
                <w:sz w:val="23"/>
                <w:szCs w:val="23"/>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80"/>
              <w:jc w:val="left"/>
              <w:rPr>
                <w:rFonts w:ascii="Garamond" w:eastAsia="Garamond" w:hAnsi="Garamond" w:cs="Garamond"/>
                <w:sz w:val="23"/>
                <w:szCs w:val="23"/>
              </w:rPr>
            </w:pPr>
            <w:r>
              <w:rPr>
                <w:rFonts w:ascii="Garamond" w:eastAsia="Garamond" w:hAnsi="Garamond" w:cs="Garamond"/>
                <w:sz w:val="23"/>
                <w:szCs w:val="23"/>
              </w:rPr>
              <w:t>04772251639</w:t>
            </w:r>
          </w:p>
        </w:tc>
      </w:tr>
      <w:tr w:rsidR="009A70AE">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80"/>
              <w:jc w:val="left"/>
              <w:rPr>
                <w:rFonts w:ascii="Garamond" w:eastAsia="Garamond" w:hAnsi="Garamond" w:cs="Garamond"/>
                <w:sz w:val="23"/>
                <w:szCs w:val="23"/>
              </w:rPr>
            </w:pPr>
            <w:r>
              <w:rPr>
                <w:rFonts w:ascii="Garamond" w:eastAsia="Garamond" w:hAnsi="Garamond" w:cs="Garamond"/>
                <w:sz w:val="23"/>
                <w:szCs w:val="23"/>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80"/>
              <w:jc w:val="left"/>
              <w:rPr>
                <w:rFonts w:ascii="Garamond" w:eastAsia="Garamond" w:hAnsi="Garamond" w:cs="Garamond"/>
                <w:sz w:val="23"/>
                <w:szCs w:val="23"/>
              </w:rPr>
            </w:pPr>
            <w:r>
              <w:rPr>
                <w:rFonts w:ascii="Garamond" w:eastAsia="Garamond" w:hAnsi="Garamond" w:cs="Garamond"/>
                <w:sz w:val="23"/>
                <w:szCs w:val="23"/>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80"/>
              <w:jc w:val="left"/>
              <w:rPr>
                <w:rFonts w:ascii="Garamond" w:eastAsia="Garamond" w:hAnsi="Garamond" w:cs="Garamond"/>
                <w:sz w:val="23"/>
                <w:szCs w:val="23"/>
              </w:rPr>
            </w:pPr>
            <w:r>
              <w:rPr>
                <w:rFonts w:ascii="Garamond" w:eastAsia="Garamond" w:hAnsi="Garamond" w:cs="Garamond"/>
                <w:sz w:val="23"/>
                <w:szCs w:val="23"/>
              </w:rPr>
              <w:t>9447979131</w:t>
            </w:r>
          </w:p>
        </w:tc>
      </w:tr>
    </w:tbl>
    <w:p w:rsidR="009A70AE" w:rsidRDefault="00CF0586">
      <w:pPr>
        <w:pStyle w:val="normal0"/>
        <w:spacing w:after="240"/>
        <w:jc w:val="left"/>
        <w:rPr>
          <w:rFonts w:ascii="Garamond" w:eastAsia="Garamond" w:hAnsi="Garamond" w:cs="Garamond"/>
          <w:b/>
          <w:bCs/>
          <w:sz w:val="23"/>
          <w:szCs w:val="23"/>
        </w:rPr>
      </w:pPr>
      <w:r>
        <w:rPr>
          <w:rFonts w:ascii="Garamond" w:eastAsia="Garamond" w:hAnsi="Garamond" w:cs="Garamond"/>
          <w:b/>
          <w:bCs/>
          <w:sz w:val="23"/>
          <w:szCs w:val="23"/>
        </w:rPr>
        <w:t xml:space="preserve"> </w:t>
      </w:r>
    </w:p>
    <w:p w:rsidR="009A70AE" w:rsidRDefault="00CF0586">
      <w:pPr>
        <w:pStyle w:val="Heading3"/>
        <w:ind w:right="1120"/>
        <w:jc w:val="left"/>
        <w:rPr>
          <w:rFonts w:ascii="Garamond" w:eastAsia="Garamond" w:hAnsi="Garamond" w:cs="Garamond"/>
          <w:color w:val="000000"/>
          <w:sz w:val="30"/>
          <w:szCs w:val="30"/>
        </w:rPr>
      </w:pPr>
      <w:bookmarkStart w:id="107" w:name="_heading=h.bz4xnmoub79y" w:colFirst="0" w:colLast="0"/>
      <w:bookmarkEnd w:id="107"/>
      <w:r>
        <w:rPr>
          <w:rFonts w:ascii="Garamond" w:eastAsia="Garamond" w:hAnsi="Garamond" w:cs="Garamond"/>
          <w:color w:val="000000"/>
          <w:sz w:val="30"/>
          <w:szCs w:val="30"/>
        </w:rPr>
        <w:t>1.3. Important offices of grama panchayat/municipality/ corporation</w:t>
      </w:r>
    </w:p>
    <w:tbl>
      <w:tblPr>
        <w:tblStyle w:val="affffffffffffffffffffffffff5"/>
        <w:tblW w:w="9420" w:type="dxa"/>
        <w:tblInd w:w="-109" w:type="dxa"/>
        <w:tblBorders>
          <w:top w:val="nil"/>
          <w:left w:val="nil"/>
          <w:bottom w:val="nil"/>
          <w:right w:val="nil"/>
          <w:insideH w:val="nil"/>
          <w:insideV w:val="nil"/>
        </w:tblBorders>
        <w:tblLayout w:type="fixed"/>
        <w:tblLook w:val="0600"/>
      </w:tblPr>
      <w:tblGrid>
        <w:gridCol w:w="870"/>
        <w:gridCol w:w="3450"/>
        <w:gridCol w:w="2730"/>
        <w:gridCol w:w="2370"/>
      </w:tblGrid>
      <w:tr w:rsidR="009A70AE">
        <w:trPr>
          <w:cantSplit/>
          <w:trHeight w:val="144"/>
          <w:tblHeader/>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jc w:val="left"/>
              <w:rPr>
                <w:rFonts w:ascii="Garamond" w:eastAsia="Garamond" w:hAnsi="Garamond" w:cs="Garamond"/>
                <w:sz w:val="23"/>
                <w:szCs w:val="23"/>
              </w:rPr>
            </w:pPr>
            <w:r>
              <w:rPr>
                <w:rFonts w:ascii="Garamond" w:eastAsia="Garamond" w:hAnsi="Garamond" w:cs="Garamond"/>
                <w:sz w:val="23"/>
                <w:szCs w:val="23"/>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Contact number</w:t>
            </w:r>
          </w:p>
        </w:tc>
      </w:tr>
      <w:tr w:rsidR="009A70AE">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lastRenderedPageBreak/>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 xml:space="preserve"> Village Officer-SULFIKKAR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9496466736</w:t>
            </w:r>
          </w:p>
        </w:tc>
      </w:tr>
      <w:tr w:rsidR="009A70AE">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 xml:space="preserve"> Agriculture Officer-ANILA</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9487022549</w:t>
            </w:r>
          </w:p>
        </w:tc>
      </w:tr>
      <w:tr w:rsidR="009A70AE">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 xml:space="preserve"> Animal Husbandry Doctor-DEEPA</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9446926099</w:t>
            </w:r>
          </w:p>
        </w:tc>
      </w:tr>
      <w:tr w:rsidR="009A70AE">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 xml:space="preserve"> CI-MANJUDAS MM</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9497980293</w:t>
            </w:r>
          </w:p>
        </w:tc>
      </w:tr>
      <w:tr w:rsidR="009A70AE">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04772262400</w:t>
            </w:r>
          </w:p>
        </w:tc>
      </w:tr>
      <w:tr w:rsidR="009A70AE">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0477226246</w:t>
            </w:r>
          </w:p>
        </w:tc>
      </w:tr>
      <w:tr w:rsidR="009A70AE">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09496008438</w:t>
            </w:r>
          </w:p>
        </w:tc>
      </w:tr>
      <w:tr w:rsidR="009A70AE">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9496007028</w:t>
            </w:r>
          </w:p>
        </w:tc>
      </w:tr>
      <w:tr w:rsidR="009A70AE">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9147722303</w:t>
            </w:r>
          </w:p>
        </w:tc>
      </w:tr>
    </w:tbl>
    <w:p w:rsidR="009A70AE" w:rsidRDefault="00CF0586">
      <w:pPr>
        <w:pStyle w:val="Heading3"/>
        <w:spacing w:before="80" w:after="200"/>
        <w:ind w:right="1120"/>
        <w:jc w:val="left"/>
        <w:rPr>
          <w:rFonts w:ascii="Garamond" w:eastAsia="Garamond" w:hAnsi="Garamond" w:cs="Garamond"/>
          <w:color w:val="000000"/>
          <w:sz w:val="30"/>
          <w:szCs w:val="30"/>
        </w:rPr>
      </w:pPr>
      <w:r>
        <w:rPr>
          <w:rFonts w:ascii="Garamond" w:eastAsia="Garamond" w:hAnsi="Garamond" w:cs="Garamond"/>
          <w:color w:val="000000"/>
          <w:sz w:val="30"/>
          <w:szCs w:val="30"/>
        </w:rPr>
        <w:t xml:space="preserve"> 1.4. Health Services</w:t>
      </w:r>
    </w:p>
    <w:p w:rsidR="009A70AE" w:rsidRDefault="00CF0586">
      <w:pPr>
        <w:pStyle w:val="normal0"/>
        <w:spacing w:before="60"/>
        <w:jc w:val="left"/>
        <w:rPr>
          <w:rFonts w:ascii="Garamond" w:eastAsia="Garamond" w:hAnsi="Garamond" w:cs="Garamond"/>
          <w:b/>
          <w:bCs/>
          <w:sz w:val="23"/>
          <w:szCs w:val="23"/>
        </w:rPr>
      </w:pPr>
      <w:r>
        <w:rPr>
          <w:rFonts w:ascii="Garamond" w:eastAsia="Garamond" w:hAnsi="Garamond" w:cs="Garamond"/>
          <w:b/>
          <w:bCs/>
          <w:sz w:val="23"/>
          <w:szCs w:val="23"/>
        </w:rPr>
        <w:t xml:space="preserve"> </w:t>
      </w:r>
    </w:p>
    <w:tbl>
      <w:tblPr>
        <w:tblStyle w:val="affffffffffffffffffffffffff6"/>
        <w:tblW w:w="8625" w:type="dxa"/>
        <w:tblInd w:w="-109" w:type="dxa"/>
        <w:tblBorders>
          <w:top w:val="nil"/>
          <w:left w:val="nil"/>
          <w:bottom w:val="nil"/>
          <w:right w:val="nil"/>
          <w:insideH w:val="nil"/>
          <w:insideV w:val="nil"/>
        </w:tblBorders>
        <w:tblLayout w:type="fixed"/>
        <w:tblLook w:val="0600"/>
      </w:tblPr>
      <w:tblGrid>
        <w:gridCol w:w="990"/>
        <w:gridCol w:w="4290"/>
        <w:gridCol w:w="1605"/>
        <w:gridCol w:w="1740"/>
      </w:tblGrid>
      <w:tr w:rsidR="009A70AE">
        <w:trPr>
          <w:cantSplit/>
          <w:trHeight w:val="20"/>
          <w:tblHeader/>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Location (ward)</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Phone number</w:t>
            </w:r>
          </w:p>
        </w:tc>
      </w:tr>
      <w:tr w:rsidR="009A70AE">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0A5922">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PHC Punnapra North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0A5922">
            <w:pPr>
              <w:pStyle w:val="normal0"/>
              <w:spacing w:before="240" w:after="240"/>
              <w:jc w:val="center"/>
              <w:rPr>
                <w:rFonts w:ascii="Garamond" w:eastAsia="Garamond" w:hAnsi="Garamond" w:cs="Garamond"/>
                <w:sz w:val="23"/>
                <w:szCs w:val="23"/>
              </w:rPr>
            </w:pPr>
            <w:r>
              <w:rPr>
                <w:rFonts w:ascii="Garamond" w:eastAsia="Garamond" w:hAnsi="Garamond" w:cs="Garamond"/>
                <w:sz w:val="23"/>
                <w:szCs w:val="23"/>
              </w:rPr>
              <w:t>9744013728</w:t>
            </w:r>
          </w:p>
        </w:tc>
      </w:tr>
      <w:tr w:rsidR="009A70AE">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jc w:val="center"/>
              <w:rPr>
                <w:rFonts w:ascii="Garamond" w:eastAsia="Garamond" w:hAnsi="Garamond" w:cs="Garamond"/>
                <w:sz w:val="23"/>
                <w:szCs w:val="23"/>
              </w:rPr>
            </w:pPr>
            <w:r>
              <w:rPr>
                <w:rFonts w:ascii="Garamond" w:eastAsia="Garamond" w:hAnsi="Garamond" w:cs="Garamond"/>
                <w:sz w:val="23"/>
                <w:szCs w:val="23"/>
              </w:rPr>
              <w:t>04772267677</w:t>
            </w:r>
          </w:p>
        </w:tc>
      </w:tr>
      <w:tr w:rsidR="009A70AE">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lastRenderedPageBreak/>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 xml:space="preserve"> 10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ind w:left="360"/>
              <w:jc w:val="left"/>
              <w:rPr>
                <w:rFonts w:ascii="Garamond" w:eastAsia="Garamond" w:hAnsi="Garamond" w:cs="Garamond"/>
                <w:sz w:val="23"/>
                <w:szCs w:val="23"/>
              </w:rPr>
            </w:pPr>
            <w:r>
              <w:rPr>
                <w:rFonts w:ascii="Garamond" w:eastAsia="Garamond" w:hAnsi="Garamond" w:cs="Garamond"/>
                <w:sz w:val="23"/>
                <w:szCs w:val="23"/>
              </w:rPr>
              <w:t>Other language experts (Bihari, Hindi, Bengali,</w:t>
            </w:r>
          </w:p>
          <w:p w:rsidR="009A70AE" w:rsidRDefault="00CF0586">
            <w:pPr>
              <w:pStyle w:val="normal0"/>
              <w:spacing w:after="240"/>
              <w:ind w:left="360"/>
              <w:jc w:val="left"/>
              <w:rPr>
                <w:rFonts w:ascii="Garamond" w:eastAsia="Garamond" w:hAnsi="Garamond" w:cs="Garamond"/>
                <w:sz w:val="23"/>
                <w:szCs w:val="23"/>
              </w:rPr>
            </w:pPr>
            <w:r>
              <w:rPr>
                <w:rFonts w:ascii="Garamond" w:eastAsia="Garamond" w:hAnsi="Garamond" w:cs="Garamond"/>
                <w:sz w:val="23"/>
                <w:szCs w:val="23"/>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 xml:space="preserve"> </w:t>
            </w:r>
          </w:p>
          <w:p w:rsidR="009A70AE" w:rsidRDefault="009A70AE">
            <w:pPr>
              <w:pStyle w:val="normal0"/>
              <w:spacing w:before="240" w:after="240"/>
              <w:ind w:left="260"/>
              <w:jc w:val="left"/>
              <w:rPr>
                <w:rFonts w:ascii="Garamond" w:eastAsia="Garamond" w:hAnsi="Garamond" w:cs="Garamond"/>
                <w:sz w:val="23"/>
                <w:szCs w:val="23"/>
              </w:rPr>
            </w:pPr>
          </w:p>
        </w:tc>
      </w:tr>
    </w:tbl>
    <w:p w:rsidR="009A70AE" w:rsidRDefault="00CF0586">
      <w:pPr>
        <w:pStyle w:val="normal0"/>
        <w:spacing w:after="240"/>
        <w:jc w:val="left"/>
        <w:rPr>
          <w:rFonts w:ascii="Garamond" w:eastAsia="Garamond" w:hAnsi="Garamond" w:cs="Garamond"/>
          <w:b/>
          <w:bCs/>
          <w:sz w:val="23"/>
          <w:szCs w:val="23"/>
        </w:rPr>
      </w:pPr>
      <w:r>
        <w:rPr>
          <w:rFonts w:ascii="Garamond" w:eastAsia="Garamond" w:hAnsi="Garamond" w:cs="Garamond"/>
          <w:b/>
          <w:bCs/>
          <w:sz w:val="23"/>
          <w:szCs w:val="23"/>
        </w:rPr>
        <w:t xml:space="preserve"> </w:t>
      </w:r>
    </w:p>
    <w:p w:rsidR="009A70AE" w:rsidRDefault="00CF0586">
      <w:pPr>
        <w:pStyle w:val="Heading3"/>
        <w:spacing w:after="200"/>
        <w:ind w:right="1120"/>
        <w:jc w:val="left"/>
        <w:rPr>
          <w:rFonts w:ascii="Garamond" w:eastAsia="Garamond" w:hAnsi="Garamond" w:cs="Garamond"/>
          <w:color w:val="000000"/>
          <w:sz w:val="30"/>
          <w:szCs w:val="30"/>
        </w:rPr>
      </w:pPr>
      <w:bookmarkStart w:id="108" w:name="_heading=h.mpihaytf4e26" w:colFirst="0" w:colLast="0"/>
      <w:bookmarkEnd w:id="108"/>
      <w:r>
        <w:rPr>
          <w:rFonts w:ascii="Garamond" w:eastAsia="Garamond" w:hAnsi="Garamond" w:cs="Garamond"/>
          <w:color w:val="000000"/>
          <w:sz w:val="30"/>
          <w:szCs w:val="30"/>
        </w:rPr>
        <w:t>1.5. Veterinary Services</w:t>
      </w:r>
    </w:p>
    <w:tbl>
      <w:tblPr>
        <w:tblStyle w:val="affffffffffffffffffffffffff7"/>
        <w:tblW w:w="8625" w:type="dxa"/>
        <w:tblInd w:w="-109" w:type="dxa"/>
        <w:tblBorders>
          <w:top w:val="nil"/>
          <w:left w:val="nil"/>
          <w:bottom w:val="nil"/>
          <w:right w:val="nil"/>
          <w:insideH w:val="nil"/>
          <w:insideV w:val="nil"/>
        </w:tblBorders>
        <w:tblLayout w:type="fixed"/>
        <w:tblLook w:val="0600"/>
      </w:tblPr>
      <w:tblGrid>
        <w:gridCol w:w="795"/>
        <w:gridCol w:w="2670"/>
        <w:gridCol w:w="1875"/>
        <w:gridCol w:w="1395"/>
        <w:gridCol w:w="1890"/>
      </w:tblGrid>
      <w:tr w:rsidR="009A70AE">
        <w:trPr>
          <w:cantSplit/>
          <w:trHeight w:val="879"/>
          <w:tblHeader/>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420"/>
              <w:jc w:val="left"/>
              <w:rPr>
                <w:rFonts w:ascii="Garamond" w:eastAsia="Garamond" w:hAnsi="Garamond" w:cs="Garamond"/>
                <w:sz w:val="23"/>
                <w:szCs w:val="23"/>
              </w:rPr>
            </w:pPr>
            <w:r>
              <w:rPr>
                <w:rFonts w:ascii="Garamond" w:eastAsia="Garamond" w:hAnsi="Garamond" w:cs="Garamond"/>
                <w:b/>
                <w:bCs/>
                <w:sz w:val="23"/>
                <w:szCs w:val="23"/>
              </w:rPr>
              <w:t xml:space="preserve"> </w:t>
            </w:r>
            <w:r>
              <w:rPr>
                <w:rFonts w:ascii="Garamond" w:eastAsia="Garamond" w:hAnsi="Garamond" w:cs="Garamond"/>
                <w:sz w:val="23"/>
                <w:szCs w:val="23"/>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jc w:val="left"/>
              <w:rPr>
                <w:rFonts w:ascii="Garamond" w:eastAsia="Garamond" w:hAnsi="Garamond" w:cs="Garamond"/>
                <w:sz w:val="23"/>
                <w:szCs w:val="23"/>
              </w:rPr>
            </w:pPr>
            <w:r>
              <w:rPr>
                <w:rFonts w:ascii="Garamond" w:eastAsia="Garamond" w:hAnsi="Garamond" w:cs="Garamond"/>
                <w:sz w:val="23"/>
                <w:szCs w:val="23"/>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9A70AE" w:rsidRDefault="00CF0586">
            <w:pPr>
              <w:pStyle w:val="normal0"/>
              <w:ind w:left="260"/>
              <w:jc w:val="center"/>
              <w:rPr>
                <w:rFonts w:ascii="Garamond" w:eastAsia="Garamond" w:hAnsi="Garamond" w:cs="Garamond"/>
                <w:sz w:val="23"/>
                <w:szCs w:val="23"/>
              </w:rPr>
            </w:pPr>
            <w:r>
              <w:rPr>
                <w:rFonts w:ascii="Garamond" w:eastAsia="Garamond" w:hAnsi="Garamond" w:cs="Garamond"/>
                <w:sz w:val="23"/>
                <w:szCs w:val="23"/>
              </w:rPr>
              <w:t>Name of the</w:t>
            </w:r>
          </w:p>
          <w:p w:rsidR="009A70AE" w:rsidRDefault="00CF0586">
            <w:pPr>
              <w:pStyle w:val="normal0"/>
              <w:spacing w:after="240"/>
              <w:ind w:left="260"/>
              <w:jc w:val="center"/>
              <w:rPr>
                <w:rFonts w:ascii="Garamond" w:eastAsia="Garamond" w:hAnsi="Garamond" w:cs="Garamond"/>
                <w:sz w:val="23"/>
                <w:szCs w:val="23"/>
              </w:rPr>
            </w:pPr>
            <w:r>
              <w:rPr>
                <w:rFonts w:ascii="Garamond" w:eastAsia="Garamond" w:hAnsi="Garamond" w:cs="Garamond"/>
                <w:sz w:val="23"/>
                <w:szCs w:val="23"/>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500"/>
              <w:jc w:val="left"/>
              <w:rPr>
                <w:rFonts w:ascii="Garamond" w:eastAsia="Garamond" w:hAnsi="Garamond" w:cs="Garamond"/>
                <w:sz w:val="23"/>
                <w:szCs w:val="23"/>
              </w:rPr>
            </w:pPr>
            <w:r>
              <w:rPr>
                <w:rFonts w:ascii="Garamond" w:eastAsia="Garamond" w:hAnsi="Garamond" w:cs="Garamond"/>
                <w:sz w:val="23"/>
                <w:szCs w:val="23"/>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ind w:left="360"/>
              <w:jc w:val="left"/>
              <w:rPr>
                <w:rFonts w:ascii="Garamond" w:eastAsia="Garamond" w:hAnsi="Garamond" w:cs="Garamond"/>
                <w:sz w:val="23"/>
                <w:szCs w:val="23"/>
              </w:rPr>
            </w:pPr>
            <w:r>
              <w:rPr>
                <w:rFonts w:ascii="Garamond" w:eastAsia="Garamond" w:hAnsi="Garamond" w:cs="Garamond"/>
                <w:sz w:val="23"/>
                <w:szCs w:val="23"/>
              </w:rPr>
              <w:t>Phone</w:t>
            </w:r>
          </w:p>
          <w:p w:rsidR="009A70AE" w:rsidRDefault="00CF0586">
            <w:pPr>
              <w:pStyle w:val="normal0"/>
              <w:spacing w:after="240"/>
              <w:ind w:left="360"/>
              <w:jc w:val="left"/>
              <w:rPr>
                <w:rFonts w:ascii="Garamond" w:eastAsia="Garamond" w:hAnsi="Garamond" w:cs="Garamond"/>
                <w:sz w:val="23"/>
                <w:szCs w:val="23"/>
              </w:rPr>
            </w:pPr>
            <w:r>
              <w:rPr>
                <w:rFonts w:ascii="Garamond" w:eastAsia="Garamond" w:hAnsi="Garamond" w:cs="Garamond"/>
                <w:sz w:val="23"/>
                <w:szCs w:val="23"/>
              </w:rPr>
              <w:t>number</w:t>
            </w:r>
          </w:p>
        </w:tc>
      </w:tr>
      <w:tr w:rsidR="009A70AE">
        <w:trPr>
          <w:cantSplit/>
          <w:trHeight w:val="270"/>
          <w:tblHeader/>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360"/>
              <w:jc w:val="left"/>
              <w:rPr>
                <w:rFonts w:ascii="Garamond" w:eastAsia="Garamond" w:hAnsi="Garamond" w:cs="Garamond"/>
                <w:sz w:val="23"/>
                <w:szCs w:val="23"/>
              </w:rPr>
            </w:pPr>
            <w:r>
              <w:rPr>
                <w:rFonts w:ascii="Garamond" w:eastAsia="Garamond" w:hAnsi="Garamond" w:cs="Garamond"/>
                <w:sz w:val="23"/>
                <w:szCs w:val="23"/>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DEEPA</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PUNNAPRA NORTH</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left"/>
              <w:rPr>
                <w:rFonts w:ascii="Garamond" w:eastAsia="Garamond" w:hAnsi="Garamond" w:cs="Garamond"/>
                <w:sz w:val="23"/>
                <w:szCs w:val="23"/>
              </w:rPr>
            </w:pPr>
            <w:r>
              <w:rPr>
                <w:rFonts w:ascii="Garamond" w:eastAsia="Garamond" w:hAnsi="Garamond" w:cs="Garamond"/>
                <w:sz w:val="23"/>
                <w:szCs w:val="23"/>
              </w:rPr>
              <w:t>9446926099</w:t>
            </w:r>
          </w:p>
        </w:tc>
      </w:tr>
    </w:tbl>
    <w:p w:rsidR="009A70AE" w:rsidRDefault="00CF0586">
      <w:pPr>
        <w:pStyle w:val="normal0"/>
        <w:spacing w:before="240" w:after="240"/>
        <w:jc w:val="left"/>
        <w:rPr>
          <w:rFonts w:ascii="Garamond" w:eastAsia="Garamond" w:hAnsi="Garamond" w:cs="Garamond"/>
          <w:b/>
          <w:bCs/>
          <w:sz w:val="23"/>
          <w:szCs w:val="23"/>
        </w:rPr>
      </w:pPr>
      <w:r>
        <w:rPr>
          <w:rFonts w:ascii="Garamond" w:eastAsia="Garamond" w:hAnsi="Garamond" w:cs="Garamond"/>
          <w:b/>
          <w:bCs/>
          <w:sz w:val="23"/>
          <w:szCs w:val="23"/>
        </w:rPr>
        <w:t xml:space="preserve"> </w:t>
      </w:r>
    </w:p>
    <w:p w:rsidR="009A70AE" w:rsidRDefault="00CF0586">
      <w:pPr>
        <w:pStyle w:val="Heading3"/>
        <w:spacing w:after="200"/>
        <w:ind w:right="1120"/>
        <w:jc w:val="left"/>
        <w:rPr>
          <w:rFonts w:ascii="Garamond" w:eastAsia="Garamond" w:hAnsi="Garamond" w:cs="Garamond"/>
          <w:b/>
          <w:bCs/>
          <w:color w:val="000000"/>
          <w:sz w:val="30"/>
          <w:szCs w:val="30"/>
        </w:rPr>
      </w:pPr>
      <w:bookmarkStart w:id="109" w:name="_heading=h.q85ndnb6d7i9" w:colFirst="0" w:colLast="0"/>
      <w:bookmarkEnd w:id="109"/>
      <w:r>
        <w:rPr>
          <w:rFonts w:ascii="Garamond" w:eastAsia="Garamond" w:hAnsi="Garamond" w:cs="Garamond"/>
          <w:color w:val="000000"/>
          <w:sz w:val="30"/>
          <w:szCs w:val="30"/>
        </w:rPr>
        <w:t>1.6. Helpline numbers</w:t>
      </w:r>
    </w:p>
    <w:tbl>
      <w:tblPr>
        <w:tblStyle w:val="affffffffffffffffffffffffff8"/>
        <w:tblW w:w="8625" w:type="dxa"/>
        <w:tblInd w:w="-109" w:type="dxa"/>
        <w:tblBorders>
          <w:top w:val="nil"/>
          <w:left w:val="nil"/>
          <w:bottom w:val="nil"/>
          <w:right w:val="nil"/>
          <w:insideH w:val="nil"/>
          <w:insideV w:val="nil"/>
        </w:tblBorders>
        <w:tblLayout w:type="fixed"/>
        <w:tblLook w:val="0600"/>
      </w:tblPr>
      <w:tblGrid>
        <w:gridCol w:w="4335"/>
        <w:gridCol w:w="4290"/>
      </w:tblGrid>
      <w:tr w:rsidR="009A70AE">
        <w:trPr>
          <w:cantSplit/>
          <w:trHeight w:val="270"/>
          <w:tblHeader/>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line="279" w:lineRule="auto"/>
              <w:ind w:left="260"/>
              <w:jc w:val="center"/>
              <w:rPr>
                <w:rFonts w:ascii="Garamond" w:eastAsia="Garamond" w:hAnsi="Garamond" w:cs="Garamond"/>
                <w:b/>
                <w:bCs/>
                <w:sz w:val="23"/>
                <w:szCs w:val="23"/>
              </w:rPr>
            </w:pPr>
            <w:r>
              <w:rPr>
                <w:rFonts w:ascii="Garamond" w:eastAsia="Garamond" w:hAnsi="Garamond" w:cs="Garamond"/>
                <w:b/>
                <w:bCs/>
                <w:sz w:val="23"/>
                <w:szCs w:val="23"/>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line="279" w:lineRule="auto"/>
              <w:ind w:left="260"/>
              <w:jc w:val="center"/>
              <w:rPr>
                <w:rFonts w:ascii="Garamond" w:eastAsia="Garamond" w:hAnsi="Garamond" w:cs="Garamond"/>
                <w:b/>
                <w:bCs/>
                <w:sz w:val="23"/>
                <w:szCs w:val="23"/>
              </w:rPr>
            </w:pPr>
            <w:r>
              <w:rPr>
                <w:rFonts w:ascii="Garamond" w:eastAsia="Garamond" w:hAnsi="Garamond" w:cs="Garamond"/>
                <w:b/>
                <w:bCs/>
                <w:sz w:val="23"/>
                <w:szCs w:val="23"/>
              </w:rPr>
              <w:t>Phone number</w:t>
            </w:r>
          </w:p>
        </w:tc>
      </w:tr>
      <w:tr w:rsidR="009A70AE">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line="279" w:lineRule="auto"/>
              <w:ind w:left="260"/>
              <w:jc w:val="center"/>
              <w:rPr>
                <w:rFonts w:ascii="Garamond" w:eastAsia="Garamond" w:hAnsi="Garamond" w:cs="Garamond"/>
                <w:sz w:val="23"/>
                <w:szCs w:val="23"/>
              </w:rPr>
            </w:pPr>
            <w:r>
              <w:rPr>
                <w:rFonts w:ascii="Garamond" w:eastAsia="Garamond" w:hAnsi="Garamond" w:cs="Garamond"/>
                <w:sz w:val="23"/>
                <w:szCs w:val="23"/>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center"/>
              <w:rPr>
                <w:rFonts w:ascii="Garamond" w:eastAsia="Garamond" w:hAnsi="Garamond" w:cs="Garamond"/>
                <w:sz w:val="23"/>
                <w:szCs w:val="23"/>
              </w:rPr>
            </w:pPr>
            <w:r>
              <w:rPr>
                <w:rFonts w:ascii="Garamond" w:eastAsia="Garamond" w:hAnsi="Garamond" w:cs="Garamond"/>
                <w:sz w:val="23"/>
                <w:szCs w:val="23"/>
              </w:rPr>
              <w:t>100</w:t>
            </w:r>
          </w:p>
        </w:tc>
      </w:tr>
      <w:tr w:rsidR="009A70AE">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line="279" w:lineRule="auto"/>
              <w:ind w:left="260"/>
              <w:jc w:val="center"/>
              <w:rPr>
                <w:rFonts w:ascii="Garamond" w:eastAsia="Garamond" w:hAnsi="Garamond" w:cs="Garamond"/>
                <w:sz w:val="23"/>
                <w:szCs w:val="23"/>
              </w:rPr>
            </w:pPr>
            <w:r>
              <w:rPr>
                <w:rFonts w:ascii="Garamond" w:eastAsia="Garamond" w:hAnsi="Garamond" w:cs="Garamond"/>
                <w:sz w:val="23"/>
                <w:szCs w:val="23"/>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center"/>
              <w:rPr>
                <w:rFonts w:ascii="Garamond" w:eastAsia="Garamond" w:hAnsi="Garamond" w:cs="Garamond"/>
                <w:sz w:val="23"/>
                <w:szCs w:val="23"/>
              </w:rPr>
            </w:pPr>
            <w:r>
              <w:rPr>
                <w:rFonts w:ascii="Garamond" w:eastAsia="Garamond" w:hAnsi="Garamond" w:cs="Garamond"/>
                <w:sz w:val="23"/>
                <w:szCs w:val="23"/>
              </w:rPr>
              <w:t>101</w:t>
            </w:r>
          </w:p>
        </w:tc>
      </w:tr>
      <w:tr w:rsidR="009A70AE">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9A70AE" w:rsidRDefault="00CF0586">
            <w:pPr>
              <w:pStyle w:val="normal0"/>
              <w:spacing w:line="279" w:lineRule="auto"/>
              <w:ind w:left="260"/>
              <w:jc w:val="center"/>
              <w:rPr>
                <w:rFonts w:ascii="Garamond" w:eastAsia="Garamond" w:hAnsi="Garamond" w:cs="Garamond"/>
                <w:sz w:val="23"/>
                <w:szCs w:val="23"/>
              </w:rPr>
            </w:pPr>
            <w:r>
              <w:rPr>
                <w:rFonts w:ascii="Garamond" w:eastAsia="Garamond" w:hAnsi="Garamond" w:cs="Garamond"/>
                <w:sz w:val="23"/>
                <w:szCs w:val="23"/>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9A70AE" w:rsidRDefault="00CF0586">
            <w:pPr>
              <w:pStyle w:val="normal0"/>
              <w:spacing w:before="240" w:after="240"/>
              <w:ind w:left="260"/>
              <w:jc w:val="center"/>
              <w:rPr>
                <w:rFonts w:ascii="Garamond" w:eastAsia="Garamond" w:hAnsi="Garamond" w:cs="Garamond"/>
                <w:sz w:val="23"/>
                <w:szCs w:val="23"/>
              </w:rPr>
            </w:pPr>
            <w:r>
              <w:rPr>
                <w:rFonts w:ascii="Garamond" w:eastAsia="Garamond" w:hAnsi="Garamond" w:cs="Garamond"/>
                <w:sz w:val="23"/>
                <w:szCs w:val="23"/>
              </w:rPr>
              <w:t>1912</w:t>
            </w:r>
          </w:p>
        </w:tc>
      </w:tr>
    </w:tbl>
    <w:p w:rsidR="009A70AE" w:rsidRDefault="009A70AE">
      <w:pPr>
        <w:pStyle w:val="normal0"/>
        <w:jc w:val="left"/>
        <w:rPr>
          <w:rFonts w:ascii="Garamond" w:eastAsia="Garamond" w:hAnsi="Garamond" w:cs="Garamond"/>
          <w:sz w:val="40"/>
          <w:szCs w:val="40"/>
        </w:rPr>
      </w:pPr>
    </w:p>
    <w:p w:rsidR="009A70AE" w:rsidRDefault="00CF0586">
      <w:pPr>
        <w:pStyle w:val="Heading3"/>
        <w:jc w:val="left"/>
        <w:rPr>
          <w:rFonts w:ascii="Garamond" w:eastAsia="Garamond" w:hAnsi="Garamond" w:cs="Garamond"/>
          <w:color w:val="000000"/>
          <w:sz w:val="30"/>
          <w:szCs w:val="30"/>
        </w:rPr>
      </w:pPr>
      <w:bookmarkStart w:id="110" w:name="_heading=h.xz271zbf5um" w:colFirst="0" w:colLast="0"/>
      <w:bookmarkEnd w:id="110"/>
      <w:r>
        <w:rPr>
          <w:rFonts w:ascii="Garamond" w:eastAsia="Garamond" w:hAnsi="Garamond" w:cs="Garamond"/>
          <w:color w:val="000000"/>
          <w:sz w:val="30"/>
          <w:szCs w:val="30"/>
        </w:rPr>
        <w:t>1.7. Public and Private Schools Contact details</w:t>
      </w:r>
    </w:p>
    <w:p w:rsidR="009A70AE" w:rsidRDefault="009A70AE">
      <w:pPr>
        <w:pStyle w:val="normal0"/>
        <w:jc w:val="left"/>
        <w:rPr>
          <w:rFonts w:ascii="Garamond" w:eastAsia="Garamond" w:hAnsi="Garamond" w:cs="Garamond"/>
          <w:sz w:val="23"/>
          <w:szCs w:val="23"/>
        </w:rPr>
      </w:pPr>
    </w:p>
    <w:tbl>
      <w:tblPr>
        <w:tblStyle w:val="affffffffffffffffffffffffff9"/>
        <w:tblW w:w="9195" w:type="dxa"/>
        <w:tblInd w:w="-15" w:type="dxa"/>
        <w:tblBorders>
          <w:top w:val="nil"/>
          <w:left w:val="nil"/>
          <w:bottom w:val="nil"/>
          <w:right w:val="nil"/>
          <w:insideH w:val="nil"/>
          <w:insideV w:val="nil"/>
        </w:tblBorders>
        <w:tblLayout w:type="fixed"/>
        <w:tblLook w:val="0600"/>
      </w:tblPr>
      <w:tblGrid>
        <w:gridCol w:w="705"/>
        <w:gridCol w:w="4320"/>
        <w:gridCol w:w="2160"/>
        <w:gridCol w:w="2010"/>
      </w:tblGrid>
      <w:tr w:rsidR="009A70AE">
        <w:trPr>
          <w:cantSplit/>
          <w:trHeight w:val="285"/>
          <w:tblHeader/>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Phone number</w:t>
            </w:r>
          </w:p>
        </w:tc>
      </w:tr>
      <w:tr w:rsidR="009A70A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St Joseph high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7025018423</w:t>
            </w:r>
          </w:p>
        </w:tc>
      </w:tr>
      <w:tr w:rsidR="009A70A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lastRenderedPageBreak/>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Poonthottam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9744903824</w:t>
            </w:r>
          </w:p>
        </w:tc>
      </w:tr>
      <w:tr w:rsidR="009A70A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 xml:space="preserve">Jyothi nikethan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9947269232</w:t>
            </w:r>
          </w:p>
        </w:tc>
      </w:tr>
      <w:tr w:rsidR="009A70A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Parvoor government hss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9495441093</w:t>
            </w:r>
          </w:p>
        </w:tc>
      </w:tr>
      <w:tr w:rsidR="009A70A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Chinmaya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7902929220</w:t>
            </w:r>
          </w:p>
        </w:tc>
      </w:tr>
      <w:tr w:rsidR="009A70A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Bright land</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9562165901</w:t>
            </w:r>
          </w:p>
        </w:tc>
      </w:tr>
      <w:tr w:rsidR="009A70A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St Mary's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8891390990</w:t>
            </w:r>
          </w:p>
        </w:tc>
      </w:tr>
      <w:tr w:rsidR="009A70A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Paravoor hs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9446708114</w:t>
            </w:r>
          </w:p>
        </w:tc>
      </w:tr>
      <w:tr w:rsidR="009A70A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 xml:space="preserve">Ambedkar Residential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9497727049</w:t>
            </w:r>
          </w:p>
        </w:tc>
      </w:tr>
      <w:tr w:rsidR="009A70AE">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St Lourdmeri up schools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9846022286</w:t>
            </w:r>
          </w:p>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9846022286</w:t>
            </w:r>
          </w:p>
        </w:tc>
      </w:tr>
    </w:tbl>
    <w:p w:rsidR="009A70AE" w:rsidRDefault="009A70AE">
      <w:pPr>
        <w:pStyle w:val="normal0"/>
        <w:jc w:val="left"/>
        <w:rPr>
          <w:rFonts w:ascii="Garamond" w:eastAsia="Garamond" w:hAnsi="Garamond" w:cs="Garamond"/>
          <w:sz w:val="23"/>
          <w:szCs w:val="23"/>
        </w:rPr>
      </w:pPr>
    </w:p>
    <w:p w:rsidR="009A70AE" w:rsidRDefault="009A70AE">
      <w:pPr>
        <w:pStyle w:val="normal0"/>
        <w:jc w:val="left"/>
        <w:rPr>
          <w:rFonts w:ascii="Garamond" w:eastAsia="Garamond" w:hAnsi="Garamond" w:cs="Garamond"/>
          <w:sz w:val="23"/>
          <w:szCs w:val="23"/>
        </w:rPr>
      </w:pPr>
    </w:p>
    <w:p w:rsidR="009A70AE" w:rsidRDefault="00CF0586">
      <w:pPr>
        <w:pStyle w:val="Heading3"/>
        <w:jc w:val="left"/>
        <w:rPr>
          <w:rFonts w:ascii="Garamond" w:eastAsia="Garamond" w:hAnsi="Garamond" w:cs="Garamond"/>
          <w:color w:val="000000"/>
          <w:sz w:val="30"/>
          <w:szCs w:val="30"/>
        </w:rPr>
      </w:pPr>
      <w:bookmarkStart w:id="111" w:name="_heading=h.lxf75i73r4q3" w:colFirst="0" w:colLast="0"/>
      <w:bookmarkEnd w:id="111"/>
      <w:r>
        <w:rPr>
          <w:rFonts w:ascii="Garamond" w:eastAsia="Garamond" w:hAnsi="Garamond" w:cs="Garamond"/>
          <w:color w:val="000000"/>
          <w:sz w:val="30"/>
          <w:szCs w:val="30"/>
        </w:rPr>
        <w:t xml:space="preserve">1.9. Anganwadi Contact Details </w:t>
      </w:r>
    </w:p>
    <w:p w:rsidR="009A70AE" w:rsidRDefault="009A70AE">
      <w:pPr>
        <w:pStyle w:val="normal0"/>
        <w:jc w:val="left"/>
        <w:rPr>
          <w:rFonts w:ascii="Garamond" w:eastAsia="Garamond" w:hAnsi="Garamond" w:cs="Garamond"/>
          <w:sz w:val="23"/>
          <w:szCs w:val="23"/>
        </w:rPr>
      </w:pPr>
    </w:p>
    <w:tbl>
      <w:tblPr>
        <w:tblStyle w:val="affffffffffffffffffffffffffa"/>
        <w:tblW w:w="8895" w:type="dxa"/>
        <w:tblInd w:w="-15" w:type="dxa"/>
        <w:tblBorders>
          <w:top w:val="nil"/>
          <w:left w:val="nil"/>
          <w:bottom w:val="nil"/>
          <w:right w:val="nil"/>
          <w:insideH w:val="nil"/>
          <w:insideV w:val="nil"/>
        </w:tblBorders>
        <w:tblLayout w:type="fixed"/>
        <w:tblLook w:val="0600"/>
      </w:tblPr>
      <w:tblGrid>
        <w:gridCol w:w="1755"/>
        <w:gridCol w:w="4140"/>
        <w:gridCol w:w="3000"/>
      </w:tblGrid>
      <w:tr w:rsidR="009A70AE">
        <w:trPr>
          <w:cantSplit/>
          <w:trHeight w:val="285"/>
          <w:tblHeader/>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Phone number</w:t>
            </w:r>
          </w:p>
        </w:tc>
      </w:tr>
      <w:tr w:rsidR="009A70AE">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 xml:space="preserve"> </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Santhi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9048719111</w:t>
            </w:r>
          </w:p>
        </w:tc>
      </w:tr>
      <w:tr w:rsidR="009A70AE">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 xml:space="preserve"> 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Jaceentha</w:t>
            </w:r>
          </w:p>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Sabeena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9745803486</w:t>
            </w:r>
          </w:p>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9745765913</w:t>
            </w:r>
          </w:p>
        </w:tc>
      </w:tr>
      <w:tr w:rsidR="009A70AE">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 xml:space="preserve"> 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Krishna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8078527097</w:t>
            </w:r>
          </w:p>
        </w:tc>
      </w:tr>
      <w:tr w:rsidR="009A70AE">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 xml:space="preserve"> 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Bindhu</w:t>
            </w:r>
          </w:p>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Sreelatha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9745875893</w:t>
            </w:r>
          </w:p>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9745504751</w:t>
            </w:r>
          </w:p>
        </w:tc>
      </w:tr>
      <w:tr w:rsidR="009A70AE">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 xml:space="preserve"> 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Ambikamma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9037115653</w:t>
            </w:r>
          </w:p>
        </w:tc>
      </w:tr>
      <w:tr w:rsidR="009A70AE">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 xml:space="preserve">  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Anila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9037500335</w:t>
            </w:r>
          </w:p>
        </w:tc>
      </w:tr>
      <w:tr w:rsidR="009A70AE">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jc w:val="center"/>
              <w:rPr>
                <w:rFonts w:ascii="Garamond" w:eastAsia="Garamond" w:hAnsi="Garamond" w:cs="Garamond"/>
                <w:sz w:val="23"/>
                <w:szCs w:val="23"/>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jc w:val="left"/>
              <w:rPr>
                <w:rFonts w:ascii="Garamond" w:eastAsia="Garamond" w:hAnsi="Garamond" w:cs="Garamond"/>
                <w:sz w:val="23"/>
                <w:szCs w:val="23"/>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jc w:val="left"/>
              <w:rPr>
                <w:rFonts w:ascii="Garamond" w:eastAsia="Garamond" w:hAnsi="Garamond" w:cs="Garamond"/>
                <w:sz w:val="23"/>
                <w:szCs w:val="23"/>
              </w:rPr>
            </w:pPr>
          </w:p>
        </w:tc>
      </w:tr>
      <w:tr w:rsidR="009A70AE">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jc w:val="center"/>
              <w:rPr>
                <w:rFonts w:ascii="Garamond" w:eastAsia="Garamond" w:hAnsi="Garamond" w:cs="Garamond"/>
                <w:sz w:val="23"/>
                <w:szCs w:val="23"/>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jc w:val="left"/>
              <w:rPr>
                <w:rFonts w:ascii="Garamond" w:eastAsia="Garamond" w:hAnsi="Garamond" w:cs="Garamond"/>
                <w:sz w:val="23"/>
                <w:szCs w:val="23"/>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jc w:val="left"/>
              <w:rPr>
                <w:rFonts w:ascii="Garamond" w:eastAsia="Garamond" w:hAnsi="Garamond" w:cs="Garamond"/>
                <w:sz w:val="23"/>
                <w:szCs w:val="23"/>
              </w:rPr>
            </w:pPr>
          </w:p>
        </w:tc>
      </w:tr>
    </w:tbl>
    <w:p w:rsidR="009A70AE" w:rsidRDefault="009A70AE">
      <w:pPr>
        <w:pStyle w:val="normal0"/>
        <w:jc w:val="left"/>
        <w:rPr>
          <w:rFonts w:ascii="Garamond" w:eastAsia="Garamond" w:hAnsi="Garamond" w:cs="Garamond"/>
          <w:sz w:val="23"/>
          <w:szCs w:val="23"/>
        </w:rPr>
      </w:pPr>
    </w:p>
    <w:p w:rsidR="009A70AE" w:rsidRDefault="009A70AE">
      <w:pPr>
        <w:pStyle w:val="normal0"/>
        <w:jc w:val="left"/>
        <w:rPr>
          <w:rFonts w:ascii="Garamond" w:eastAsia="Garamond" w:hAnsi="Garamond" w:cs="Garamond"/>
          <w:sz w:val="23"/>
          <w:szCs w:val="23"/>
        </w:rPr>
      </w:pPr>
    </w:p>
    <w:tbl>
      <w:tblPr>
        <w:tblStyle w:val="affffffffffffffffffffffffffb"/>
        <w:tblW w:w="7650" w:type="dxa"/>
        <w:tblInd w:w="-15" w:type="dxa"/>
        <w:tblBorders>
          <w:top w:val="nil"/>
          <w:left w:val="nil"/>
          <w:bottom w:val="nil"/>
          <w:right w:val="nil"/>
          <w:insideH w:val="nil"/>
          <w:insideV w:val="nil"/>
        </w:tblBorders>
        <w:tblLayout w:type="fixed"/>
        <w:tblLook w:val="0600"/>
      </w:tblPr>
      <w:tblGrid>
        <w:gridCol w:w="1140"/>
        <w:gridCol w:w="4500"/>
        <w:gridCol w:w="2010"/>
      </w:tblGrid>
      <w:tr w:rsidR="009A70AE">
        <w:trPr>
          <w:cantSplit/>
          <w:trHeight w:val="571"/>
          <w:tblHeader/>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Phone number</w:t>
            </w:r>
          </w:p>
        </w:tc>
      </w:tr>
      <w:tr w:rsidR="009A70AE">
        <w:trPr>
          <w:cantSplit/>
          <w:trHeight w:val="571"/>
          <w:tblHeader/>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 xml:space="preserve"> 7</w:t>
            </w:r>
          </w:p>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 xml:space="preserve"> </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jc w:val="left"/>
              <w:rPr>
                <w:rFonts w:ascii="Garamond" w:eastAsia="Garamond" w:hAnsi="Garamond" w:cs="Garamond"/>
                <w:sz w:val="23"/>
                <w:szCs w:val="23"/>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jc w:val="left"/>
              <w:rPr>
                <w:rFonts w:ascii="Garamond" w:eastAsia="Garamond" w:hAnsi="Garamond" w:cs="Garamond"/>
                <w:sz w:val="23"/>
                <w:szCs w:val="23"/>
              </w:rPr>
            </w:pPr>
          </w:p>
        </w:tc>
      </w:tr>
      <w:tr w:rsidR="009A70AE">
        <w:trPr>
          <w:cantSplit/>
          <w:trHeight w:val="571"/>
          <w:tblHeader/>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1sreeja</w:t>
            </w:r>
          </w:p>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2Bindhu</w:t>
            </w:r>
          </w:p>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3</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9446309416</w:t>
            </w:r>
          </w:p>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9567289663</w:t>
            </w:r>
          </w:p>
        </w:tc>
      </w:tr>
      <w:tr w:rsidR="009A70AE">
        <w:trPr>
          <w:cantSplit/>
          <w:trHeight w:val="571"/>
          <w:tblHeader/>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 xml:space="preserve"> 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1sheeja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9072055360</w:t>
            </w:r>
          </w:p>
        </w:tc>
      </w:tr>
      <w:tr w:rsidR="009A70AE">
        <w:trPr>
          <w:cantSplit/>
          <w:trHeight w:val="571"/>
          <w:tblHeader/>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 xml:space="preserve"> </w:t>
            </w:r>
          </w:p>
          <w:p w:rsidR="009A70AE" w:rsidRDefault="00CF0586">
            <w:pPr>
              <w:pStyle w:val="normal0"/>
              <w:spacing w:before="240"/>
              <w:jc w:val="center"/>
              <w:rPr>
                <w:rFonts w:ascii="Garamond" w:eastAsia="Garamond" w:hAnsi="Garamond" w:cs="Garamond"/>
                <w:sz w:val="23"/>
                <w:szCs w:val="23"/>
              </w:rPr>
            </w:pPr>
            <w:r>
              <w:rPr>
                <w:rFonts w:ascii="Garamond" w:eastAsia="Garamond" w:hAnsi="Garamond" w:cs="Garamond"/>
                <w:sz w:val="23"/>
                <w:szCs w:val="23"/>
              </w:rPr>
              <w:t xml:space="preserve"> 9</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numPr>
                <w:ilvl w:val="0"/>
                <w:numId w:val="4"/>
              </w:numPr>
              <w:spacing w:before="240"/>
              <w:jc w:val="left"/>
              <w:rPr>
                <w:rFonts w:ascii="Garamond" w:eastAsia="Garamond" w:hAnsi="Garamond" w:cs="Garamond"/>
                <w:sz w:val="23"/>
                <w:szCs w:val="23"/>
              </w:rPr>
            </w:pPr>
            <w:r>
              <w:rPr>
                <w:rFonts w:ascii="Garamond" w:eastAsia="Garamond" w:hAnsi="Garamond" w:cs="Garamond"/>
                <w:sz w:val="23"/>
                <w:szCs w:val="23"/>
              </w:rPr>
              <w:t>Jayasree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9605081852</w:t>
            </w:r>
          </w:p>
        </w:tc>
      </w:tr>
      <w:tr w:rsidR="009A70AE">
        <w:trPr>
          <w:cantSplit/>
          <w:trHeight w:val="571"/>
          <w:tblHeader/>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numPr>
                <w:ilvl w:val="0"/>
                <w:numId w:val="4"/>
              </w:numPr>
              <w:spacing w:before="240"/>
              <w:jc w:val="left"/>
              <w:rPr>
                <w:rFonts w:ascii="Garamond" w:eastAsia="Garamond" w:hAnsi="Garamond" w:cs="Garamond"/>
                <w:sz w:val="23"/>
                <w:szCs w:val="23"/>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jc w:val="left"/>
              <w:rPr>
                <w:rFonts w:ascii="Garamond" w:eastAsia="Garamond" w:hAnsi="Garamond" w:cs="Garamond"/>
                <w:sz w:val="23"/>
                <w:szCs w:val="23"/>
              </w:rPr>
            </w:pPr>
          </w:p>
        </w:tc>
      </w:tr>
      <w:tr w:rsidR="009A70AE">
        <w:trPr>
          <w:cantSplit/>
          <w:trHeight w:val="571"/>
          <w:tblHeader/>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9A70AE">
            <w:pPr>
              <w:pStyle w:val="normal0"/>
              <w:widowControl w:val="0"/>
              <w:pBdr>
                <w:top w:val="nil"/>
                <w:left w:val="nil"/>
                <w:bottom w:val="nil"/>
                <w:right w:val="nil"/>
                <w:between w:val="nil"/>
              </w:pBdr>
              <w:jc w:val="left"/>
              <w:rPr>
                <w:rFonts w:ascii="Garamond" w:eastAsia="Garamond" w:hAnsi="Garamond" w:cs="Garamond"/>
                <w:sz w:val="23"/>
                <w:szCs w:val="23"/>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numPr>
                <w:ilvl w:val="0"/>
                <w:numId w:val="4"/>
              </w:numPr>
              <w:spacing w:before="240"/>
              <w:jc w:val="left"/>
              <w:rPr>
                <w:rFonts w:ascii="Garamond" w:eastAsia="Garamond" w:hAnsi="Garamond" w:cs="Garamond"/>
                <w:sz w:val="23"/>
                <w:szCs w:val="23"/>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jc w:val="left"/>
              <w:rPr>
                <w:rFonts w:ascii="Garamond" w:eastAsia="Garamond" w:hAnsi="Garamond" w:cs="Garamond"/>
                <w:sz w:val="23"/>
                <w:szCs w:val="23"/>
              </w:rPr>
            </w:pPr>
          </w:p>
        </w:tc>
      </w:tr>
      <w:tr w:rsidR="009A70AE">
        <w:trPr>
          <w:cantSplit/>
          <w:trHeight w:val="571"/>
          <w:tblHeader/>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line="240" w:lineRule="auto"/>
              <w:jc w:val="left"/>
              <w:rPr>
                <w:rFonts w:ascii="Garamond" w:eastAsia="Garamond" w:hAnsi="Garamond" w:cs="Garamond"/>
                <w:sz w:val="23"/>
                <w:szCs w:val="23"/>
              </w:rPr>
            </w:pPr>
            <w:r>
              <w:rPr>
                <w:rFonts w:ascii="Garamond" w:eastAsia="Garamond" w:hAnsi="Garamond" w:cs="Garamond"/>
                <w:sz w:val="23"/>
                <w:szCs w:val="23"/>
              </w:rPr>
              <w:t>10</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ind w:left="720" w:hanging="360"/>
              <w:jc w:val="left"/>
              <w:rPr>
                <w:rFonts w:ascii="Garamond" w:eastAsia="Garamond" w:hAnsi="Garamond" w:cs="Garamond"/>
                <w:sz w:val="23"/>
                <w:szCs w:val="23"/>
              </w:rPr>
            </w:pPr>
            <w:r>
              <w:rPr>
                <w:rFonts w:ascii="Garamond" w:eastAsia="Garamond" w:hAnsi="Garamond" w:cs="Garamond"/>
                <w:sz w:val="23"/>
                <w:szCs w:val="23"/>
              </w:rPr>
              <w:t>1shiji</w:t>
            </w:r>
          </w:p>
          <w:p w:rsidR="009A70AE" w:rsidRDefault="00CF0586">
            <w:pPr>
              <w:pStyle w:val="normal0"/>
              <w:spacing w:before="240"/>
              <w:ind w:left="720" w:hanging="360"/>
              <w:jc w:val="left"/>
              <w:rPr>
                <w:rFonts w:ascii="Garamond" w:eastAsia="Garamond" w:hAnsi="Garamond" w:cs="Garamond"/>
                <w:sz w:val="23"/>
                <w:szCs w:val="23"/>
              </w:rPr>
            </w:pPr>
            <w:r>
              <w:rPr>
                <w:rFonts w:ascii="Garamond" w:eastAsia="Garamond" w:hAnsi="Garamond" w:cs="Garamond"/>
                <w:sz w:val="23"/>
                <w:szCs w:val="23"/>
              </w:rPr>
              <w:t>2 Asha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8086344797</w:t>
            </w:r>
          </w:p>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9495442718</w:t>
            </w:r>
          </w:p>
        </w:tc>
      </w:tr>
      <w:tr w:rsidR="009A70AE">
        <w:trPr>
          <w:cantSplit/>
          <w:trHeight w:val="571"/>
          <w:tblHeader/>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line="240" w:lineRule="auto"/>
              <w:jc w:val="left"/>
              <w:rPr>
                <w:rFonts w:ascii="Garamond" w:eastAsia="Garamond" w:hAnsi="Garamond" w:cs="Garamond"/>
                <w:sz w:val="23"/>
                <w:szCs w:val="23"/>
              </w:rPr>
            </w:pPr>
            <w:r>
              <w:rPr>
                <w:rFonts w:ascii="Garamond" w:eastAsia="Garamond" w:hAnsi="Garamond" w:cs="Garamond"/>
                <w:sz w:val="23"/>
                <w:szCs w:val="23"/>
              </w:rPr>
              <w:t>11</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ind w:left="720" w:hanging="360"/>
              <w:jc w:val="left"/>
              <w:rPr>
                <w:rFonts w:ascii="Garamond" w:eastAsia="Garamond" w:hAnsi="Garamond" w:cs="Garamond"/>
                <w:sz w:val="23"/>
                <w:szCs w:val="23"/>
              </w:rPr>
            </w:pPr>
            <w:r>
              <w:rPr>
                <w:rFonts w:ascii="Garamond" w:eastAsia="Garamond" w:hAnsi="Garamond" w:cs="Garamond"/>
                <w:sz w:val="23"/>
                <w:szCs w:val="23"/>
              </w:rPr>
              <w:t>1 mercy</w:t>
            </w:r>
          </w:p>
          <w:p w:rsidR="009A70AE" w:rsidRDefault="00CF0586">
            <w:pPr>
              <w:pStyle w:val="normal0"/>
              <w:spacing w:before="240"/>
              <w:ind w:left="720" w:hanging="360"/>
              <w:jc w:val="left"/>
              <w:rPr>
                <w:rFonts w:ascii="Garamond" w:eastAsia="Garamond" w:hAnsi="Garamond" w:cs="Garamond"/>
                <w:sz w:val="23"/>
                <w:szCs w:val="23"/>
              </w:rPr>
            </w:pPr>
            <w:r>
              <w:rPr>
                <w:rFonts w:ascii="Garamond" w:eastAsia="Garamond" w:hAnsi="Garamond" w:cs="Garamond"/>
                <w:sz w:val="23"/>
                <w:szCs w:val="23"/>
              </w:rPr>
              <w:t>Mini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9544823886</w:t>
            </w:r>
          </w:p>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7593078731</w:t>
            </w:r>
          </w:p>
        </w:tc>
      </w:tr>
      <w:tr w:rsidR="009A70AE">
        <w:trPr>
          <w:cantSplit/>
          <w:trHeight w:val="571"/>
          <w:tblHeader/>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line="240" w:lineRule="auto"/>
              <w:jc w:val="left"/>
              <w:rPr>
                <w:rFonts w:ascii="Garamond" w:eastAsia="Garamond" w:hAnsi="Garamond" w:cs="Garamond"/>
                <w:sz w:val="23"/>
                <w:szCs w:val="23"/>
              </w:rPr>
            </w:pPr>
            <w:r>
              <w:rPr>
                <w:rFonts w:ascii="Garamond" w:eastAsia="Garamond" w:hAnsi="Garamond" w:cs="Garamond"/>
                <w:sz w:val="23"/>
                <w:szCs w:val="23"/>
              </w:rPr>
              <w:t>12</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ind w:left="720" w:hanging="360"/>
              <w:jc w:val="left"/>
              <w:rPr>
                <w:rFonts w:ascii="Garamond" w:eastAsia="Garamond" w:hAnsi="Garamond" w:cs="Garamond"/>
                <w:sz w:val="23"/>
                <w:szCs w:val="23"/>
              </w:rPr>
            </w:pPr>
            <w:r>
              <w:rPr>
                <w:rFonts w:ascii="Garamond" w:eastAsia="Garamond" w:hAnsi="Garamond" w:cs="Garamond"/>
                <w:sz w:val="23"/>
                <w:szCs w:val="23"/>
              </w:rPr>
              <w:t>1 selma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9846226335</w:t>
            </w:r>
          </w:p>
        </w:tc>
      </w:tr>
      <w:tr w:rsidR="009A70AE">
        <w:trPr>
          <w:cantSplit/>
          <w:trHeight w:val="571"/>
          <w:tblHeader/>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line="240" w:lineRule="auto"/>
              <w:jc w:val="left"/>
              <w:rPr>
                <w:rFonts w:ascii="Garamond" w:eastAsia="Garamond" w:hAnsi="Garamond" w:cs="Garamond"/>
                <w:sz w:val="23"/>
                <w:szCs w:val="23"/>
              </w:rPr>
            </w:pPr>
            <w:r>
              <w:rPr>
                <w:rFonts w:ascii="Garamond" w:eastAsia="Garamond" w:hAnsi="Garamond" w:cs="Garamond"/>
                <w:sz w:val="23"/>
                <w:szCs w:val="23"/>
              </w:rPr>
              <w:t>13</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ind w:left="720" w:hanging="360"/>
              <w:jc w:val="left"/>
              <w:rPr>
                <w:rFonts w:ascii="Garamond" w:eastAsia="Garamond" w:hAnsi="Garamond" w:cs="Garamond"/>
                <w:sz w:val="23"/>
                <w:szCs w:val="23"/>
              </w:rPr>
            </w:pPr>
            <w:r>
              <w:rPr>
                <w:rFonts w:ascii="Garamond" w:eastAsia="Garamond" w:hAnsi="Garamond" w:cs="Garamond"/>
                <w:sz w:val="23"/>
                <w:szCs w:val="23"/>
              </w:rPr>
              <w:t>1 Prameela</w:t>
            </w:r>
          </w:p>
          <w:p w:rsidR="009A70AE" w:rsidRDefault="00CF0586">
            <w:pPr>
              <w:pStyle w:val="normal0"/>
              <w:spacing w:before="240"/>
              <w:ind w:left="720" w:hanging="360"/>
              <w:jc w:val="left"/>
              <w:rPr>
                <w:rFonts w:ascii="Garamond" w:eastAsia="Garamond" w:hAnsi="Garamond" w:cs="Garamond"/>
                <w:sz w:val="23"/>
                <w:szCs w:val="23"/>
              </w:rPr>
            </w:pPr>
            <w:r>
              <w:rPr>
                <w:rFonts w:ascii="Garamond" w:eastAsia="Garamond" w:hAnsi="Garamond" w:cs="Garamond"/>
                <w:sz w:val="23"/>
                <w:szCs w:val="23"/>
              </w:rPr>
              <w:t>2 marykutty</w:t>
            </w:r>
          </w:p>
          <w:p w:rsidR="009A70AE" w:rsidRDefault="009A70AE">
            <w:pPr>
              <w:pStyle w:val="normal0"/>
              <w:spacing w:before="240"/>
              <w:ind w:left="720" w:hanging="360"/>
              <w:jc w:val="left"/>
              <w:rPr>
                <w:rFonts w:ascii="Garamond" w:eastAsia="Garamond" w:hAnsi="Garamond" w:cs="Garamond"/>
                <w:sz w:val="23"/>
                <w:szCs w:val="23"/>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9746419206</w:t>
            </w:r>
          </w:p>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9961284437</w:t>
            </w:r>
          </w:p>
        </w:tc>
      </w:tr>
      <w:tr w:rsidR="009A70AE">
        <w:trPr>
          <w:cantSplit/>
          <w:trHeight w:val="571"/>
          <w:tblHeader/>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line="240" w:lineRule="auto"/>
              <w:jc w:val="left"/>
              <w:rPr>
                <w:rFonts w:ascii="Garamond" w:eastAsia="Garamond" w:hAnsi="Garamond" w:cs="Garamond"/>
                <w:sz w:val="23"/>
                <w:szCs w:val="23"/>
              </w:rPr>
            </w:pPr>
            <w:r>
              <w:rPr>
                <w:rFonts w:ascii="Garamond" w:eastAsia="Garamond" w:hAnsi="Garamond" w:cs="Garamond"/>
                <w:sz w:val="23"/>
                <w:szCs w:val="23"/>
              </w:rPr>
              <w:t>14</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ind w:left="720" w:hanging="360"/>
              <w:jc w:val="left"/>
              <w:rPr>
                <w:rFonts w:ascii="Garamond" w:eastAsia="Garamond" w:hAnsi="Garamond" w:cs="Garamond"/>
                <w:sz w:val="23"/>
                <w:szCs w:val="23"/>
              </w:rPr>
            </w:pPr>
            <w:r>
              <w:rPr>
                <w:rFonts w:ascii="Garamond" w:eastAsia="Garamond" w:hAnsi="Garamond" w:cs="Garamond"/>
                <w:sz w:val="23"/>
                <w:szCs w:val="23"/>
              </w:rPr>
              <w:t>1 Ajitha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9745907325</w:t>
            </w:r>
          </w:p>
        </w:tc>
      </w:tr>
      <w:tr w:rsidR="009A70AE">
        <w:trPr>
          <w:cantSplit/>
          <w:trHeight w:val="571"/>
          <w:tblHeader/>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line="240" w:lineRule="auto"/>
              <w:jc w:val="left"/>
              <w:rPr>
                <w:rFonts w:ascii="Garamond" w:eastAsia="Garamond" w:hAnsi="Garamond" w:cs="Garamond"/>
                <w:sz w:val="23"/>
                <w:szCs w:val="23"/>
              </w:rPr>
            </w:pPr>
            <w:r>
              <w:rPr>
                <w:rFonts w:ascii="Garamond" w:eastAsia="Garamond" w:hAnsi="Garamond" w:cs="Garamond"/>
                <w:sz w:val="23"/>
                <w:szCs w:val="23"/>
              </w:rPr>
              <w:t>15</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ind w:left="720" w:hanging="360"/>
              <w:jc w:val="left"/>
              <w:rPr>
                <w:rFonts w:ascii="Garamond" w:eastAsia="Garamond" w:hAnsi="Garamond" w:cs="Garamond"/>
                <w:sz w:val="23"/>
                <w:szCs w:val="23"/>
              </w:rPr>
            </w:pPr>
            <w:r>
              <w:rPr>
                <w:rFonts w:ascii="Garamond" w:eastAsia="Garamond" w:hAnsi="Garamond" w:cs="Garamond"/>
                <w:sz w:val="23"/>
                <w:szCs w:val="23"/>
              </w:rPr>
              <w:t>1.MANJU</w:t>
            </w:r>
          </w:p>
          <w:p w:rsidR="009A70AE" w:rsidRDefault="00CF0586">
            <w:pPr>
              <w:pStyle w:val="normal0"/>
              <w:spacing w:before="240"/>
              <w:ind w:left="720" w:hanging="360"/>
              <w:jc w:val="left"/>
              <w:rPr>
                <w:rFonts w:ascii="Garamond" w:eastAsia="Garamond" w:hAnsi="Garamond" w:cs="Garamond"/>
                <w:sz w:val="23"/>
                <w:szCs w:val="23"/>
              </w:rPr>
            </w:pPr>
            <w:r>
              <w:rPr>
                <w:rFonts w:ascii="Garamond" w:eastAsia="Garamond" w:hAnsi="Garamond" w:cs="Garamond"/>
                <w:sz w:val="23"/>
                <w:szCs w:val="23"/>
              </w:rPr>
              <w:t>2.SHEENA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9048123605</w:t>
            </w:r>
          </w:p>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9539074702</w:t>
            </w:r>
          </w:p>
        </w:tc>
      </w:tr>
      <w:tr w:rsidR="009A70AE">
        <w:trPr>
          <w:cantSplit/>
          <w:trHeight w:val="571"/>
          <w:tblHeader/>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line="240" w:lineRule="auto"/>
              <w:jc w:val="left"/>
              <w:rPr>
                <w:rFonts w:ascii="Garamond" w:eastAsia="Garamond" w:hAnsi="Garamond" w:cs="Garamond"/>
                <w:sz w:val="23"/>
                <w:szCs w:val="23"/>
              </w:rPr>
            </w:pPr>
            <w:r>
              <w:rPr>
                <w:rFonts w:ascii="Garamond" w:eastAsia="Garamond" w:hAnsi="Garamond" w:cs="Garamond"/>
                <w:sz w:val="23"/>
                <w:szCs w:val="23"/>
              </w:rPr>
              <w:t>16</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ind w:left="720" w:hanging="360"/>
              <w:jc w:val="left"/>
              <w:rPr>
                <w:rFonts w:ascii="Garamond" w:eastAsia="Garamond" w:hAnsi="Garamond" w:cs="Garamond"/>
                <w:sz w:val="23"/>
                <w:szCs w:val="23"/>
              </w:rPr>
            </w:pPr>
            <w:r>
              <w:rPr>
                <w:rFonts w:ascii="Garamond" w:eastAsia="Garamond" w:hAnsi="Garamond" w:cs="Garamond"/>
                <w:sz w:val="23"/>
                <w:szCs w:val="23"/>
              </w:rPr>
              <w:t>1 mini</w:t>
            </w:r>
          </w:p>
          <w:p w:rsidR="009A70AE" w:rsidRDefault="00CF0586">
            <w:pPr>
              <w:pStyle w:val="normal0"/>
              <w:spacing w:before="240"/>
              <w:ind w:left="720" w:hanging="360"/>
              <w:jc w:val="left"/>
              <w:rPr>
                <w:rFonts w:ascii="Garamond" w:eastAsia="Garamond" w:hAnsi="Garamond" w:cs="Garamond"/>
                <w:sz w:val="23"/>
                <w:szCs w:val="23"/>
              </w:rPr>
            </w:pPr>
            <w:r>
              <w:rPr>
                <w:rFonts w:ascii="Garamond" w:eastAsia="Garamond" w:hAnsi="Garamond" w:cs="Garamond"/>
                <w:sz w:val="23"/>
                <w:szCs w:val="23"/>
              </w:rPr>
              <w:t>2 ani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9207535268</w:t>
            </w:r>
          </w:p>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9061644665</w:t>
            </w:r>
          </w:p>
        </w:tc>
      </w:tr>
      <w:tr w:rsidR="009A70AE">
        <w:trPr>
          <w:cantSplit/>
          <w:trHeight w:val="571"/>
          <w:tblHeader/>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CF0586">
            <w:pPr>
              <w:pStyle w:val="normal0"/>
              <w:spacing w:line="240" w:lineRule="auto"/>
              <w:jc w:val="left"/>
              <w:rPr>
                <w:rFonts w:ascii="Garamond" w:eastAsia="Garamond" w:hAnsi="Garamond" w:cs="Garamond"/>
                <w:sz w:val="23"/>
                <w:szCs w:val="23"/>
              </w:rPr>
            </w:pPr>
            <w:r>
              <w:rPr>
                <w:rFonts w:ascii="Garamond" w:eastAsia="Garamond" w:hAnsi="Garamond" w:cs="Garamond"/>
                <w:sz w:val="23"/>
                <w:szCs w:val="23"/>
              </w:rPr>
              <w:t>17</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ind w:left="720" w:hanging="360"/>
              <w:jc w:val="left"/>
              <w:rPr>
                <w:rFonts w:ascii="Garamond" w:eastAsia="Garamond" w:hAnsi="Garamond" w:cs="Garamond"/>
                <w:sz w:val="23"/>
                <w:szCs w:val="23"/>
              </w:rPr>
            </w:pPr>
            <w:r>
              <w:rPr>
                <w:rFonts w:ascii="Garamond" w:eastAsia="Garamond" w:hAnsi="Garamond" w:cs="Garamond"/>
                <w:sz w:val="23"/>
                <w:szCs w:val="23"/>
              </w:rPr>
              <w:t>Vidya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CF0586">
            <w:pPr>
              <w:pStyle w:val="normal0"/>
              <w:spacing w:before="240"/>
              <w:jc w:val="left"/>
              <w:rPr>
                <w:rFonts w:ascii="Garamond" w:eastAsia="Garamond" w:hAnsi="Garamond" w:cs="Garamond"/>
                <w:sz w:val="23"/>
                <w:szCs w:val="23"/>
              </w:rPr>
            </w:pPr>
            <w:r>
              <w:rPr>
                <w:rFonts w:ascii="Garamond" w:eastAsia="Garamond" w:hAnsi="Garamond" w:cs="Garamond"/>
                <w:sz w:val="23"/>
                <w:szCs w:val="23"/>
              </w:rPr>
              <w:t>9388144350</w:t>
            </w:r>
          </w:p>
        </w:tc>
      </w:tr>
      <w:tr w:rsidR="009A70AE">
        <w:trPr>
          <w:cantSplit/>
          <w:trHeight w:val="571"/>
          <w:tblHeader/>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A70AE" w:rsidRDefault="009A70AE">
            <w:pPr>
              <w:pStyle w:val="normal0"/>
              <w:spacing w:line="240" w:lineRule="auto"/>
              <w:jc w:val="left"/>
              <w:rPr>
                <w:rFonts w:ascii="Garamond" w:eastAsia="Garamond" w:hAnsi="Garamond" w:cs="Garamond"/>
                <w:sz w:val="23"/>
                <w:szCs w:val="23"/>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ind w:left="720" w:hanging="360"/>
              <w:jc w:val="left"/>
              <w:rPr>
                <w:rFonts w:ascii="Garamond" w:eastAsia="Garamond" w:hAnsi="Garamond" w:cs="Garamond"/>
                <w:sz w:val="23"/>
                <w:szCs w:val="23"/>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A70AE" w:rsidRDefault="009A70AE">
            <w:pPr>
              <w:pStyle w:val="normal0"/>
              <w:spacing w:before="240"/>
              <w:jc w:val="left"/>
              <w:rPr>
                <w:rFonts w:ascii="Garamond" w:eastAsia="Garamond" w:hAnsi="Garamond" w:cs="Garamond"/>
                <w:sz w:val="23"/>
                <w:szCs w:val="23"/>
              </w:rPr>
            </w:pPr>
          </w:p>
        </w:tc>
      </w:tr>
    </w:tbl>
    <w:p w:rsidR="009A70AE" w:rsidRDefault="009A70AE">
      <w:pPr>
        <w:pStyle w:val="normal0"/>
        <w:jc w:val="left"/>
        <w:rPr>
          <w:rFonts w:ascii="Garamond" w:eastAsia="Garamond" w:hAnsi="Garamond" w:cs="Garamond"/>
          <w:sz w:val="23"/>
          <w:szCs w:val="23"/>
        </w:rPr>
      </w:pPr>
    </w:p>
    <w:p w:rsidR="009A70AE" w:rsidRDefault="009A70AE">
      <w:pPr>
        <w:pStyle w:val="normal0"/>
        <w:jc w:val="left"/>
        <w:rPr>
          <w:rFonts w:ascii="Garamond" w:eastAsia="Garamond" w:hAnsi="Garamond" w:cs="Garamond"/>
          <w:sz w:val="23"/>
          <w:szCs w:val="23"/>
        </w:rPr>
      </w:pPr>
    </w:p>
    <w:p w:rsidR="009A70AE" w:rsidRDefault="009A70AE">
      <w:pPr>
        <w:pStyle w:val="normal0"/>
        <w:jc w:val="left"/>
        <w:rPr>
          <w:rFonts w:ascii="Garamond" w:eastAsia="Garamond" w:hAnsi="Garamond" w:cs="Garamond"/>
          <w:sz w:val="23"/>
          <w:szCs w:val="23"/>
        </w:rPr>
      </w:pPr>
    </w:p>
    <w:p w:rsidR="009A70AE" w:rsidRDefault="00CF0586">
      <w:pPr>
        <w:pStyle w:val="Heading3"/>
        <w:jc w:val="left"/>
        <w:rPr>
          <w:rFonts w:ascii="Garamond" w:eastAsia="Garamond" w:hAnsi="Garamond" w:cs="Garamond"/>
          <w:color w:val="000000"/>
          <w:sz w:val="30"/>
          <w:szCs w:val="30"/>
        </w:rPr>
      </w:pPr>
      <w:bookmarkStart w:id="112" w:name="_heading=h.e98u2p2jeiol" w:colFirst="0" w:colLast="0"/>
      <w:bookmarkEnd w:id="112"/>
      <w:r>
        <w:rPr>
          <w:rFonts w:ascii="Garamond" w:eastAsia="Garamond" w:hAnsi="Garamond" w:cs="Garamond"/>
          <w:color w:val="000000"/>
          <w:sz w:val="30"/>
          <w:szCs w:val="30"/>
        </w:rPr>
        <w:t>1.12. Information regarding resources</w:t>
      </w:r>
    </w:p>
    <w:p w:rsidR="009A70AE" w:rsidRDefault="009A70AE">
      <w:pPr>
        <w:pStyle w:val="normal0"/>
        <w:rPr>
          <w:rFonts w:ascii="Garamond" w:eastAsia="Garamond" w:hAnsi="Garamond" w:cs="Garamond"/>
          <w:sz w:val="23"/>
          <w:szCs w:val="23"/>
        </w:rPr>
      </w:pPr>
    </w:p>
    <w:tbl>
      <w:tblPr>
        <w:tblStyle w:val="affffffffffffffffffffffffffc"/>
        <w:tblW w:w="9192"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064"/>
        <w:gridCol w:w="3064"/>
        <w:gridCol w:w="3064"/>
      </w:tblGrid>
      <w:tr w:rsidR="009A70AE">
        <w:trPr>
          <w:cantSplit/>
          <w:tblHeader/>
        </w:trPr>
        <w:tc>
          <w:tcPr>
            <w:tcW w:w="3064" w:type="dxa"/>
            <w:shd w:val="clear" w:color="auto" w:fill="FFFFFF"/>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Means of transportation</w:t>
            </w:r>
          </w:p>
        </w:tc>
        <w:tc>
          <w:tcPr>
            <w:tcW w:w="3064" w:type="dxa"/>
            <w:shd w:val="clear" w:color="auto" w:fill="FFFFFF"/>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Name of Owner</w:t>
            </w:r>
          </w:p>
        </w:tc>
        <w:tc>
          <w:tcPr>
            <w:tcW w:w="3064" w:type="dxa"/>
            <w:shd w:val="clear" w:color="auto" w:fill="FFFFFF"/>
            <w:tcMar>
              <w:top w:w="100" w:type="dxa"/>
              <w:left w:w="100" w:type="dxa"/>
              <w:bottom w:w="100" w:type="dxa"/>
              <w:right w:w="100" w:type="dxa"/>
            </w:tcMar>
          </w:tcPr>
          <w:p w:rsidR="009A70AE" w:rsidRDefault="00CF0586">
            <w:pPr>
              <w:pStyle w:val="normal0"/>
              <w:widowControl w:val="0"/>
              <w:pBdr>
                <w:top w:val="nil"/>
                <w:left w:val="nil"/>
                <w:bottom w:val="nil"/>
                <w:right w:val="nil"/>
                <w:between w:val="nil"/>
              </w:pBdr>
              <w:spacing w:line="240" w:lineRule="auto"/>
              <w:jc w:val="left"/>
              <w:rPr>
                <w:rFonts w:ascii="Garamond" w:eastAsia="Garamond" w:hAnsi="Garamond" w:cs="Garamond"/>
                <w:sz w:val="23"/>
                <w:szCs w:val="23"/>
              </w:rPr>
            </w:pPr>
            <w:r>
              <w:rPr>
                <w:rFonts w:ascii="Garamond" w:eastAsia="Garamond" w:hAnsi="Garamond" w:cs="Garamond"/>
                <w:sz w:val="23"/>
                <w:szCs w:val="23"/>
              </w:rPr>
              <w:t>Phone Number</w:t>
            </w:r>
          </w:p>
        </w:tc>
      </w:tr>
      <w:tr w:rsidR="009A70AE">
        <w:trPr>
          <w:cantSplit/>
          <w:tblHeader/>
        </w:trPr>
        <w:tc>
          <w:tcPr>
            <w:tcW w:w="3064"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Heavy Trucks</w:t>
            </w:r>
          </w:p>
        </w:tc>
        <w:tc>
          <w:tcPr>
            <w:tcW w:w="3064" w:type="dxa"/>
            <w:tcMar>
              <w:top w:w="100" w:type="dxa"/>
              <w:left w:w="100" w:type="dxa"/>
              <w:bottom w:w="100" w:type="dxa"/>
              <w:right w:w="100" w:type="dxa"/>
            </w:tcMar>
          </w:tcPr>
          <w:p w:rsidR="009A70AE" w:rsidRDefault="009A70AE">
            <w:pPr>
              <w:pStyle w:val="normal0"/>
              <w:widowControl w:val="0"/>
              <w:spacing w:line="240" w:lineRule="auto"/>
              <w:jc w:val="left"/>
              <w:rPr>
                <w:rFonts w:ascii="Garamond" w:eastAsia="Garamond" w:hAnsi="Garamond" w:cs="Garamond"/>
                <w:sz w:val="23"/>
                <w:szCs w:val="23"/>
              </w:rPr>
            </w:pPr>
          </w:p>
        </w:tc>
        <w:tc>
          <w:tcPr>
            <w:tcW w:w="3064" w:type="dxa"/>
            <w:tcMar>
              <w:top w:w="100" w:type="dxa"/>
              <w:left w:w="100" w:type="dxa"/>
              <w:bottom w:w="100" w:type="dxa"/>
              <w:right w:w="100" w:type="dxa"/>
            </w:tcMar>
          </w:tcPr>
          <w:p w:rsidR="009A70AE" w:rsidRDefault="009A70AE">
            <w:pPr>
              <w:pStyle w:val="normal0"/>
              <w:widowControl w:val="0"/>
              <w:pBdr>
                <w:top w:val="nil"/>
                <w:left w:val="nil"/>
                <w:bottom w:val="nil"/>
                <w:right w:val="nil"/>
                <w:between w:val="nil"/>
              </w:pBdr>
              <w:spacing w:line="240" w:lineRule="auto"/>
              <w:jc w:val="left"/>
              <w:rPr>
                <w:rFonts w:ascii="Garamond" w:eastAsia="Garamond" w:hAnsi="Garamond" w:cs="Garamond"/>
                <w:sz w:val="23"/>
                <w:szCs w:val="23"/>
              </w:rPr>
            </w:pPr>
          </w:p>
        </w:tc>
      </w:tr>
      <w:tr w:rsidR="009A70AE">
        <w:trPr>
          <w:cantSplit/>
          <w:tblHeader/>
        </w:trPr>
        <w:tc>
          <w:tcPr>
            <w:tcW w:w="3064"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Tractor</w:t>
            </w:r>
          </w:p>
        </w:tc>
        <w:tc>
          <w:tcPr>
            <w:tcW w:w="3064" w:type="dxa"/>
            <w:tcMar>
              <w:top w:w="100" w:type="dxa"/>
              <w:left w:w="100" w:type="dxa"/>
              <w:bottom w:w="100" w:type="dxa"/>
              <w:right w:w="100" w:type="dxa"/>
            </w:tcMar>
          </w:tcPr>
          <w:p w:rsidR="009A70AE" w:rsidRDefault="009A70AE">
            <w:pPr>
              <w:pStyle w:val="normal0"/>
              <w:widowControl w:val="0"/>
              <w:spacing w:line="240" w:lineRule="auto"/>
              <w:jc w:val="left"/>
              <w:rPr>
                <w:rFonts w:ascii="Garamond" w:eastAsia="Garamond" w:hAnsi="Garamond" w:cs="Garamond"/>
                <w:sz w:val="23"/>
                <w:szCs w:val="23"/>
              </w:rPr>
            </w:pPr>
          </w:p>
        </w:tc>
        <w:tc>
          <w:tcPr>
            <w:tcW w:w="3064" w:type="dxa"/>
            <w:tcMar>
              <w:top w:w="100" w:type="dxa"/>
              <w:left w:w="100" w:type="dxa"/>
              <w:bottom w:w="100" w:type="dxa"/>
              <w:right w:w="100" w:type="dxa"/>
            </w:tcMar>
          </w:tcPr>
          <w:p w:rsidR="009A70AE" w:rsidRDefault="009A70AE">
            <w:pPr>
              <w:pStyle w:val="normal0"/>
              <w:widowControl w:val="0"/>
              <w:pBdr>
                <w:top w:val="nil"/>
                <w:left w:val="nil"/>
                <w:bottom w:val="nil"/>
                <w:right w:val="nil"/>
                <w:between w:val="nil"/>
              </w:pBdr>
              <w:spacing w:line="240" w:lineRule="auto"/>
              <w:jc w:val="left"/>
              <w:rPr>
                <w:rFonts w:ascii="Garamond" w:eastAsia="Garamond" w:hAnsi="Garamond" w:cs="Garamond"/>
                <w:sz w:val="23"/>
                <w:szCs w:val="23"/>
              </w:rPr>
            </w:pPr>
          </w:p>
        </w:tc>
      </w:tr>
      <w:tr w:rsidR="009A70AE">
        <w:trPr>
          <w:cantSplit/>
          <w:tblHeader/>
        </w:trPr>
        <w:tc>
          <w:tcPr>
            <w:tcW w:w="3064"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Ambulances</w:t>
            </w:r>
          </w:p>
        </w:tc>
        <w:tc>
          <w:tcPr>
            <w:tcW w:w="3064" w:type="dxa"/>
            <w:tcMar>
              <w:top w:w="100" w:type="dxa"/>
              <w:left w:w="100" w:type="dxa"/>
              <w:bottom w:w="100" w:type="dxa"/>
              <w:right w:w="100" w:type="dxa"/>
            </w:tcMar>
          </w:tcPr>
          <w:p w:rsidR="009A70AE" w:rsidRDefault="009A70AE">
            <w:pPr>
              <w:pStyle w:val="normal0"/>
              <w:widowControl w:val="0"/>
              <w:spacing w:line="240" w:lineRule="auto"/>
              <w:jc w:val="left"/>
              <w:rPr>
                <w:rFonts w:ascii="Garamond" w:eastAsia="Garamond" w:hAnsi="Garamond" w:cs="Garamond"/>
                <w:sz w:val="23"/>
                <w:szCs w:val="23"/>
              </w:rPr>
            </w:pPr>
          </w:p>
        </w:tc>
        <w:tc>
          <w:tcPr>
            <w:tcW w:w="3064" w:type="dxa"/>
            <w:tcMar>
              <w:top w:w="100" w:type="dxa"/>
              <w:left w:w="100" w:type="dxa"/>
              <w:bottom w:w="100" w:type="dxa"/>
              <w:right w:w="100" w:type="dxa"/>
            </w:tcMar>
          </w:tcPr>
          <w:p w:rsidR="009A70AE" w:rsidRDefault="009A70AE">
            <w:pPr>
              <w:pStyle w:val="normal0"/>
              <w:widowControl w:val="0"/>
              <w:pBdr>
                <w:top w:val="nil"/>
                <w:left w:val="nil"/>
                <w:bottom w:val="nil"/>
                <w:right w:val="nil"/>
                <w:between w:val="nil"/>
              </w:pBdr>
              <w:spacing w:line="240" w:lineRule="auto"/>
              <w:jc w:val="left"/>
              <w:rPr>
                <w:rFonts w:ascii="Garamond" w:eastAsia="Garamond" w:hAnsi="Garamond" w:cs="Garamond"/>
                <w:sz w:val="23"/>
                <w:szCs w:val="23"/>
              </w:rPr>
            </w:pPr>
          </w:p>
        </w:tc>
      </w:tr>
      <w:tr w:rsidR="009A70AE">
        <w:trPr>
          <w:cantSplit/>
          <w:tblHeader/>
        </w:trPr>
        <w:tc>
          <w:tcPr>
            <w:tcW w:w="3064"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Boats</w:t>
            </w:r>
          </w:p>
        </w:tc>
        <w:tc>
          <w:tcPr>
            <w:tcW w:w="3064" w:type="dxa"/>
            <w:tcMar>
              <w:top w:w="100" w:type="dxa"/>
              <w:left w:w="100" w:type="dxa"/>
              <w:bottom w:w="100" w:type="dxa"/>
              <w:right w:w="100" w:type="dxa"/>
            </w:tcMar>
          </w:tcPr>
          <w:p w:rsidR="009A70AE" w:rsidRDefault="009A70AE">
            <w:pPr>
              <w:pStyle w:val="normal0"/>
              <w:widowControl w:val="0"/>
              <w:spacing w:line="240" w:lineRule="auto"/>
              <w:jc w:val="left"/>
              <w:rPr>
                <w:rFonts w:ascii="Garamond" w:eastAsia="Garamond" w:hAnsi="Garamond" w:cs="Garamond"/>
                <w:sz w:val="23"/>
                <w:szCs w:val="23"/>
              </w:rPr>
            </w:pPr>
          </w:p>
        </w:tc>
        <w:tc>
          <w:tcPr>
            <w:tcW w:w="3064" w:type="dxa"/>
            <w:tcMar>
              <w:top w:w="100" w:type="dxa"/>
              <w:left w:w="100" w:type="dxa"/>
              <w:bottom w:w="100" w:type="dxa"/>
              <w:right w:w="100" w:type="dxa"/>
            </w:tcMar>
          </w:tcPr>
          <w:p w:rsidR="009A70AE" w:rsidRDefault="009A70AE">
            <w:pPr>
              <w:pStyle w:val="normal0"/>
              <w:widowControl w:val="0"/>
              <w:pBdr>
                <w:top w:val="nil"/>
                <w:left w:val="nil"/>
                <w:bottom w:val="nil"/>
                <w:right w:val="nil"/>
                <w:between w:val="nil"/>
              </w:pBdr>
              <w:spacing w:line="240" w:lineRule="auto"/>
              <w:jc w:val="left"/>
              <w:rPr>
                <w:rFonts w:ascii="Garamond" w:eastAsia="Garamond" w:hAnsi="Garamond" w:cs="Garamond"/>
                <w:sz w:val="23"/>
                <w:szCs w:val="23"/>
              </w:rPr>
            </w:pPr>
          </w:p>
        </w:tc>
      </w:tr>
      <w:tr w:rsidR="009A70AE">
        <w:trPr>
          <w:cantSplit/>
          <w:tblHeader/>
        </w:trPr>
        <w:tc>
          <w:tcPr>
            <w:tcW w:w="3064" w:type="dxa"/>
            <w:tcMar>
              <w:top w:w="100" w:type="dxa"/>
              <w:left w:w="100" w:type="dxa"/>
              <w:bottom w:w="100" w:type="dxa"/>
              <w:right w:w="100" w:type="dxa"/>
            </w:tcMar>
          </w:tcPr>
          <w:p w:rsidR="009A70AE" w:rsidRDefault="00CF0586">
            <w:pPr>
              <w:pStyle w:val="normal0"/>
              <w:widowControl w:val="0"/>
              <w:spacing w:line="240" w:lineRule="auto"/>
              <w:jc w:val="left"/>
              <w:rPr>
                <w:rFonts w:ascii="Garamond" w:eastAsia="Garamond" w:hAnsi="Garamond" w:cs="Garamond"/>
                <w:sz w:val="23"/>
                <w:szCs w:val="23"/>
              </w:rPr>
            </w:pPr>
            <w:r>
              <w:rPr>
                <w:rFonts w:ascii="Garamond" w:eastAsia="Garamond" w:hAnsi="Garamond" w:cs="Garamond"/>
                <w:sz w:val="23"/>
                <w:szCs w:val="23"/>
              </w:rPr>
              <w:t>Taxi service</w:t>
            </w:r>
          </w:p>
        </w:tc>
        <w:tc>
          <w:tcPr>
            <w:tcW w:w="3064" w:type="dxa"/>
            <w:tcMar>
              <w:top w:w="100" w:type="dxa"/>
              <w:left w:w="100" w:type="dxa"/>
              <w:bottom w:w="100" w:type="dxa"/>
              <w:right w:w="100" w:type="dxa"/>
            </w:tcMar>
          </w:tcPr>
          <w:p w:rsidR="009A70AE" w:rsidRDefault="009A70AE">
            <w:pPr>
              <w:pStyle w:val="normal0"/>
              <w:widowControl w:val="0"/>
              <w:spacing w:line="240" w:lineRule="auto"/>
              <w:jc w:val="left"/>
              <w:rPr>
                <w:rFonts w:ascii="Garamond" w:eastAsia="Garamond" w:hAnsi="Garamond" w:cs="Garamond"/>
                <w:sz w:val="23"/>
                <w:szCs w:val="23"/>
              </w:rPr>
            </w:pPr>
          </w:p>
          <w:p w:rsidR="009A70AE" w:rsidRDefault="009A70AE">
            <w:pPr>
              <w:pStyle w:val="normal0"/>
              <w:widowControl w:val="0"/>
              <w:spacing w:line="240" w:lineRule="auto"/>
              <w:jc w:val="left"/>
              <w:rPr>
                <w:rFonts w:ascii="Garamond" w:eastAsia="Garamond" w:hAnsi="Garamond" w:cs="Garamond"/>
                <w:sz w:val="23"/>
                <w:szCs w:val="23"/>
              </w:rPr>
            </w:pPr>
          </w:p>
        </w:tc>
        <w:tc>
          <w:tcPr>
            <w:tcW w:w="3064" w:type="dxa"/>
            <w:tcMar>
              <w:top w:w="100" w:type="dxa"/>
              <w:left w:w="100" w:type="dxa"/>
              <w:bottom w:w="100" w:type="dxa"/>
              <w:right w:w="100" w:type="dxa"/>
            </w:tcMar>
          </w:tcPr>
          <w:p w:rsidR="009A70AE" w:rsidRDefault="009A70AE">
            <w:pPr>
              <w:pStyle w:val="normal0"/>
              <w:widowControl w:val="0"/>
              <w:pBdr>
                <w:top w:val="nil"/>
                <w:left w:val="nil"/>
                <w:bottom w:val="nil"/>
                <w:right w:val="nil"/>
                <w:between w:val="nil"/>
              </w:pBdr>
              <w:spacing w:line="240" w:lineRule="auto"/>
              <w:jc w:val="left"/>
              <w:rPr>
                <w:rFonts w:ascii="Garamond" w:eastAsia="Garamond" w:hAnsi="Garamond" w:cs="Garamond"/>
                <w:sz w:val="23"/>
                <w:szCs w:val="23"/>
              </w:rPr>
            </w:pPr>
          </w:p>
        </w:tc>
      </w:tr>
    </w:tbl>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w:t>
      </w:r>
    </w:p>
    <w:p w:rsidR="009A70AE" w:rsidRDefault="00CF0586">
      <w:pPr>
        <w:pStyle w:val="normal0"/>
        <w:rPr>
          <w:rFonts w:ascii="Garamond" w:eastAsia="Garamond" w:hAnsi="Garamond" w:cs="Garamond"/>
          <w:sz w:val="23"/>
          <w:szCs w:val="23"/>
        </w:rPr>
      </w:pPr>
      <w:r>
        <w:br w:type="page"/>
      </w:r>
    </w:p>
    <w:p w:rsidR="009A70AE" w:rsidRDefault="00CF0586">
      <w:pPr>
        <w:pStyle w:val="normal0"/>
        <w:spacing w:before="240" w:after="240"/>
        <w:jc w:val="center"/>
        <w:rPr>
          <w:rFonts w:ascii="Garamond" w:eastAsia="Garamond" w:hAnsi="Garamond" w:cs="Garamond"/>
          <w:sz w:val="23"/>
          <w:szCs w:val="23"/>
        </w:rPr>
      </w:pPr>
      <w:r>
        <w:rPr>
          <w:rFonts w:ascii="Garamond" w:eastAsia="Garamond" w:hAnsi="Garamond" w:cs="Garamond"/>
          <w:b/>
          <w:bCs/>
          <w:sz w:val="34"/>
          <w:szCs w:val="34"/>
        </w:rPr>
        <w:lastRenderedPageBreak/>
        <w:t xml:space="preserve">Annexure 1: LSG Baseline Data Collection Format </w:t>
      </w:r>
    </w:p>
    <w:p w:rsidR="009A70AE" w:rsidRDefault="00CF0586">
      <w:pPr>
        <w:pStyle w:val="normal0"/>
        <w:spacing w:before="240" w:after="240"/>
        <w:rPr>
          <w:rFonts w:ascii="Garamond" w:eastAsia="Garamond" w:hAnsi="Garamond" w:cs="Garamond"/>
          <w:b/>
          <w:bCs/>
          <w:sz w:val="23"/>
          <w:szCs w:val="23"/>
        </w:rPr>
      </w:pPr>
      <w:r>
        <w:rPr>
          <w:rFonts w:ascii="Garamond" w:eastAsia="Garamond" w:hAnsi="Garamond" w:cs="Garamond"/>
          <w:b/>
          <w:bCs/>
          <w:sz w:val="23"/>
          <w:szCs w:val="23"/>
        </w:rPr>
        <w:t>A. Baseline data</w:t>
      </w:r>
    </w:p>
    <w:tbl>
      <w:tblPr>
        <w:tblStyle w:val="affffffffffffffffffffffffffd"/>
        <w:tblW w:w="8910" w:type="dxa"/>
        <w:tblInd w:w="-15" w:type="dxa"/>
        <w:tblBorders>
          <w:top w:val="nil"/>
          <w:left w:val="nil"/>
          <w:bottom w:val="nil"/>
          <w:right w:val="nil"/>
          <w:insideH w:val="nil"/>
          <w:insideV w:val="nil"/>
        </w:tblBorders>
        <w:tblLayout w:type="fixed"/>
        <w:tblLook w:val="0600"/>
      </w:tblPr>
      <w:tblGrid>
        <w:gridCol w:w="765"/>
        <w:gridCol w:w="3675"/>
        <w:gridCol w:w="2235"/>
        <w:gridCol w:w="2235"/>
      </w:tblGrid>
      <w:tr w:rsidR="009A70AE">
        <w:trPr>
          <w:cantSplit/>
          <w:trHeight w:val="20"/>
          <w:tblHeader/>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jc w:val="center"/>
              <w:rPr>
                <w:rFonts w:ascii="Garamond" w:eastAsia="Garamond" w:hAnsi="Garamond" w:cs="Garamond"/>
                <w:b/>
                <w:bCs/>
                <w:sz w:val="23"/>
                <w:szCs w:val="23"/>
              </w:rPr>
            </w:pPr>
            <w:r>
              <w:rPr>
                <w:rFonts w:ascii="Garamond" w:eastAsia="Garamond" w:hAnsi="Garamond" w:cs="Garamond"/>
                <w:b/>
                <w:bCs/>
                <w:sz w:val="23"/>
                <w:szCs w:val="23"/>
              </w:rPr>
              <w:t>Source / Remarks</w:t>
            </w:r>
          </w:p>
        </w:tc>
      </w:tr>
      <w:tr w:rsidR="009A70AE">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w:t>
            </w:r>
            <w:r>
              <w:rPr>
                <w:rFonts w:ascii="Garamond" w:eastAsia="Garamond" w:hAnsi="Garamond" w:cs="Garamond"/>
              </w:rPr>
              <w:t xml:space="preserve">Punnapra North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Alappuzha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Ambalapuzha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Grama panchayat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19</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jc w:val="center"/>
              <w:rPr>
                <w:rFonts w:ascii="Garamond" w:eastAsia="Garamond" w:hAnsi="Garamond" w:cs="Garamond"/>
                <w:sz w:val="23"/>
                <w:szCs w:val="23"/>
              </w:rPr>
            </w:pPr>
            <w:r>
              <w:rPr>
                <w:rFonts w:ascii="Garamond" w:eastAsia="Garamond" w:hAnsi="Garamond" w:cs="Garamond"/>
                <w:sz w:val="23"/>
                <w:szCs w:val="23"/>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rPr>
                <w:rFonts w:ascii="Garamond" w:eastAsia="Garamond" w:hAnsi="Garamond" w:cs="Garamond"/>
                <w:sz w:val="23"/>
                <w:szCs w:val="23"/>
              </w:rPr>
            </w:pPr>
            <w:r>
              <w:rPr>
                <w:rFonts w:ascii="Garamond" w:eastAsia="Garamond" w:hAnsi="Garamond" w:cs="Garamond"/>
                <w:sz w:val="23"/>
                <w:szCs w:val="23"/>
              </w:rPr>
              <w:t xml:space="preserve"> </w:t>
            </w:r>
          </w:p>
        </w:tc>
      </w:tr>
    </w:tbl>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b/>
          <w:bCs/>
          <w:sz w:val="23"/>
          <w:szCs w:val="23"/>
        </w:rPr>
        <w:t>B. Demography</w:t>
      </w:r>
    </w:p>
    <w:tbl>
      <w:tblPr>
        <w:tblStyle w:val="affffffffffffffffffffffffffe"/>
        <w:tblW w:w="8910" w:type="dxa"/>
        <w:tblInd w:w="-15" w:type="dxa"/>
        <w:tblBorders>
          <w:top w:val="nil"/>
          <w:left w:val="nil"/>
          <w:bottom w:val="nil"/>
          <w:right w:val="nil"/>
          <w:insideH w:val="nil"/>
          <w:insideV w:val="nil"/>
        </w:tblBorders>
        <w:tblLayout w:type="fixed"/>
        <w:tblLook w:val="0600"/>
      </w:tblPr>
      <w:tblGrid>
        <w:gridCol w:w="2970"/>
        <w:gridCol w:w="2970"/>
        <w:gridCol w:w="2970"/>
      </w:tblGrid>
      <w:tr w:rsidR="009A70AE">
        <w:trPr>
          <w:cantSplit/>
          <w:trHeight w:val="20"/>
          <w:tblHeader/>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jc w:val="center"/>
              <w:rPr>
                <w:rFonts w:ascii="Garamond" w:eastAsia="Garamond" w:hAnsi="Garamond" w:cs="Garamond"/>
                <w:b/>
                <w:bCs/>
                <w:sz w:val="23"/>
                <w:szCs w:val="23"/>
              </w:rPr>
            </w:pPr>
            <w:r>
              <w:rPr>
                <w:rFonts w:ascii="Garamond" w:eastAsia="Garamond" w:hAnsi="Garamond" w:cs="Garamond"/>
                <w:b/>
                <w:bCs/>
                <w:sz w:val="23"/>
                <w:szCs w:val="23"/>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jc w:val="center"/>
              <w:rPr>
                <w:rFonts w:ascii="Garamond" w:eastAsia="Garamond" w:hAnsi="Garamond" w:cs="Garamond"/>
                <w:b/>
                <w:bCs/>
                <w:sz w:val="23"/>
                <w:szCs w:val="23"/>
              </w:rPr>
            </w:pPr>
            <w:r>
              <w:rPr>
                <w:rFonts w:ascii="Garamond" w:eastAsia="Garamond" w:hAnsi="Garamond" w:cs="Garamond"/>
                <w:b/>
                <w:bCs/>
                <w:sz w:val="23"/>
                <w:szCs w:val="23"/>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jc w:val="center"/>
              <w:rPr>
                <w:rFonts w:ascii="Garamond" w:eastAsia="Garamond" w:hAnsi="Garamond" w:cs="Garamond"/>
                <w:b/>
                <w:bCs/>
                <w:sz w:val="23"/>
                <w:szCs w:val="23"/>
              </w:rPr>
            </w:pPr>
            <w:r>
              <w:rPr>
                <w:rFonts w:ascii="Garamond" w:eastAsia="Garamond" w:hAnsi="Garamond" w:cs="Garamond"/>
                <w:b/>
                <w:bCs/>
                <w:sz w:val="23"/>
                <w:szCs w:val="23"/>
              </w:rPr>
              <w:t>Source / Remarks</w:t>
            </w:r>
          </w:p>
        </w:tc>
      </w:tr>
      <w:tr w:rsidR="009A70AE">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 xml:space="preserve"> 31409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 xml:space="preserve"> 15422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 xml:space="preserve"> 15957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Age distribution</w:t>
            </w:r>
          </w:p>
          <w:p w:rsidR="009A70AE" w:rsidRDefault="00CF0586">
            <w:pPr>
              <w:pStyle w:val="normal0"/>
              <w:spacing w:line="240" w:lineRule="auto"/>
              <w:rPr>
                <w:rFonts w:ascii="Garamond" w:eastAsia="Garamond" w:hAnsi="Garamond" w:cs="Garamond"/>
                <w:sz w:val="23"/>
                <w:szCs w:val="23"/>
              </w:rPr>
            </w:pPr>
            <w:r>
              <w:rPr>
                <w:rFonts w:ascii="Gungsuh" w:eastAsia="Gungsuh" w:hAnsi="Gungsuh" w:cs="Gungsuh"/>
                <w:sz w:val="23"/>
                <w:szCs w:val="23"/>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 xml:space="preserve"> 1202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 xml:space="preserve"> 2394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line="240" w:lineRule="auto"/>
              <w:rPr>
                <w:rFonts w:ascii="Garamond" w:eastAsia="Garamond" w:hAnsi="Garamond" w:cs="Garamond"/>
                <w:sz w:val="23"/>
                <w:szCs w:val="23"/>
              </w:rPr>
            </w:pPr>
            <w:r>
              <w:rPr>
                <w:rFonts w:ascii="Garamond" w:eastAsia="Garamond" w:hAnsi="Garamond" w:cs="Garamond"/>
                <w:sz w:val="23"/>
                <w:szCs w:val="23"/>
              </w:rPr>
              <w:t xml:space="preserve"> </w:t>
            </w:r>
          </w:p>
        </w:tc>
      </w:tr>
    </w:tbl>
    <w:p w:rsidR="009A70AE" w:rsidRDefault="009A70AE">
      <w:pPr>
        <w:pStyle w:val="normal0"/>
        <w:spacing w:before="240" w:after="240"/>
        <w:rPr>
          <w:rFonts w:ascii="Garamond" w:eastAsia="Garamond" w:hAnsi="Garamond" w:cs="Garamond"/>
          <w:sz w:val="23"/>
          <w:szCs w:val="23"/>
        </w:rPr>
      </w:pPr>
    </w:p>
    <w:p w:rsidR="009A70AE" w:rsidRDefault="009A70AE">
      <w:pPr>
        <w:pStyle w:val="normal0"/>
        <w:spacing w:before="240" w:after="240"/>
        <w:rPr>
          <w:rFonts w:ascii="Garamond" w:eastAsia="Garamond" w:hAnsi="Garamond" w:cs="Garamond"/>
          <w:sz w:val="23"/>
          <w:szCs w:val="23"/>
        </w:rPr>
      </w:pPr>
    </w:p>
    <w:p w:rsidR="009A70AE" w:rsidRDefault="009A70AE">
      <w:pPr>
        <w:pStyle w:val="normal0"/>
        <w:spacing w:before="240" w:after="240"/>
        <w:rPr>
          <w:rFonts w:ascii="Garamond" w:eastAsia="Garamond" w:hAnsi="Garamond" w:cs="Garamond"/>
          <w:sz w:val="23"/>
          <w:szCs w:val="23"/>
        </w:rPr>
      </w:pPr>
    </w:p>
    <w:p w:rsidR="009A70AE" w:rsidRDefault="00CF0586">
      <w:pPr>
        <w:pStyle w:val="normal0"/>
        <w:spacing w:before="240" w:after="240"/>
        <w:rPr>
          <w:rFonts w:ascii="Garamond" w:eastAsia="Garamond" w:hAnsi="Garamond" w:cs="Garamond"/>
          <w:b/>
          <w:bCs/>
          <w:sz w:val="23"/>
          <w:szCs w:val="23"/>
        </w:rPr>
      </w:pPr>
      <w:r>
        <w:rPr>
          <w:rFonts w:ascii="Garamond" w:eastAsia="Garamond" w:hAnsi="Garamond" w:cs="Garamond"/>
          <w:b/>
          <w:bCs/>
          <w:sz w:val="23"/>
          <w:szCs w:val="23"/>
        </w:rPr>
        <w:lastRenderedPageBreak/>
        <w:t>C. Vulnerable Populations &amp; Social Risks</w:t>
      </w:r>
    </w:p>
    <w:tbl>
      <w:tblPr>
        <w:tblStyle w:val="afffffffffffffffffffffffffff"/>
        <w:tblW w:w="8910" w:type="dxa"/>
        <w:tblInd w:w="-15" w:type="dxa"/>
        <w:tblBorders>
          <w:top w:val="nil"/>
          <w:left w:val="nil"/>
          <w:bottom w:val="nil"/>
          <w:right w:val="nil"/>
          <w:insideH w:val="nil"/>
          <w:insideV w:val="nil"/>
        </w:tblBorders>
        <w:tblLayout w:type="fixed"/>
        <w:tblLook w:val="0600"/>
      </w:tblPr>
      <w:tblGrid>
        <w:gridCol w:w="1005"/>
        <w:gridCol w:w="3570"/>
        <w:gridCol w:w="2205"/>
        <w:gridCol w:w="2130"/>
      </w:tblGrid>
      <w:tr w:rsidR="009A70AE">
        <w:trPr>
          <w:cantSplit/>
          <w:trHeight w:val="20"/>
          <w:tblHeader/>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Source / Remarks</w:t>
            </w:r>
          </w:p>
        </w:tc>
      </w:tr>
      <w:tr w:rsidR="009A70A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ungsuh" w:eastAsia="Gungsuh" w:hAnsi="Gungsuh" w:cs="Gungsuh"/>
                <w:sz w:val="23"/>
                <w:szCs w:val="23"/>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5604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112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129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88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1202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948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lastRenderedPageBreak/>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bl>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p w:rsidR="009A70AE" w:rsidRDefault="00CF0586">
      <w:pPr>
        <w:pStyle w:val="normal0"/>
        <w:spacing w:before="240" w:after="240"/>
        <w:rPr>
          <w:rFonts w:ascii="Garamond" w:eastAsia="Garamond" w:hAnsi="Garamond" w:cs="Garamond"/>
          <w:b/>
          <w:bCs/>
          <w:sz w:val="23"/>
          <w:szCs w:val="23"/>
        </w:rPr>
      </w:pPr>
      <w:r>
        <w:rPr>
          <w:rFonts w:ascii="Garamond" w:eastAsia="Garamond" w:hAnsi="Garamond" w:cs="Garamond"/>
          <w:b/>
          <w:bCs/>
          <w:sz w:val="23"/>
          <w:szCs w:val="23"/>
        </w:rPr>
        <w:t>D. Health System &amp; Service Readiness</w:t>
      </w:r>
    </w:p>
    <w:tbl>
      <w:tblPr>
        <w:tblStyle w:val="afffffffffffffffffffffffffff0"/>
        <w:tblW w:w="8895" w:type="dxa"/>
        <w:tblInd w:w="-15" w:type="dxa"/>
        <w:tblBorders>
          <w:top w:val="nil"/>
          <w:left w:val="nil"/>
          <w:bottom w:val="nil"/>
          <w:right w:val="nil"/>
          <w:insideH w:val="nil"/>
          <w:insideV w:val="nil"/>
        </w:tblBorders>
        <w:tblLayout w:type="fixed"/>
        <w:tblLook w:val="0600"/>
      </w:tblPr>
      <w:tblGrid>
        <w:gridCol w:w="1845"/>
        <w:gridCol w:w="2955"/>
        <w:gridCol w:w="2100"/>
        <w:gridCol w:w="1995"/>
      </w:tblGrid>
      <w:tr w:rsidR="009A70AE">
        <w:trPr>
          <w:cantSplit/>
          <w:trHeight w:val="20"/>
          <w:tblHeader/>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Source / Remarks</w:t>
            </w:r>
          </w:p>
        </w:tc>
      </w:tr>
      <w:tr w:rsidR="009A70A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p w:rsidR="009A70AE" w:rsidRDefault="009A70AE">
            <w:pPr>
              <w:pStyle w:val="normal0"/>
              <w:spacing w:before="240" w:after="240"/>
              <w:rPr>
                <w:rFonts w:ascii="Garamond" w:eastAsia="Garamond" w:hAnsi="Garamond" w:cs="Garamond"/>
                <w:sz w:val="23"/>
                <w:szCs w:val="23"/>
              </w:rPr>
            </w:pPr>
          </w:p>
        </w:tc>
      </w:tr>
      <w:tr w:rsidR="009A70A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10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lastRenderedPageBreak/>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bl>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p w:rsidR="009A70AE" w:rsidRDefault="00CF0586">
      <w:pPr>
        <w:pStyle w:val="normal0"/>
        <w:spacing w:before="240" w:after="240"/>
        <w:rPr>
          <w:rFonts w:ascii="Garamond" w:eastAsia="Garamond" w:hAnsi="Garamond" w:cs="Garamond"/>
          <w:b/>
          <w:bCs/>
          <w:sz w:val="23"/>
          <w:szCs w:val="23"/>
        </w:rPr>
      </w:pPr>
      <w:r>
        <w:rPr>
          <w:rFonts w:ascii="Garamond" w:eastAsia="Garamond" w:hAnsi="Garamond" w:cs="Garamond"/>
          <w:b/>
          <w:bCs/>
          <w:sz w:val="23"/>
          <w:szCs w:val="23"/>
        </w:rPr>
        <w:t>E. Points of Entry &amp; Mobility</w:t>
      </w:r>
    </w:p>
    <w:tbl>
      <w:tblPr>
        <w:tblStyle w:val="afffffffffffffffffffffffffff1"/>
        <w:tblW w:w="8910" w:type="dxa"/>
        <w:tblInd w:w="-15" w:type="dxa"/>
        <w:tblBorders>
          <w:top w:val="nil"/>
          <w:left w:val="nil"/>
          <w:bottom w:val="nil"/>
          <w:right w:val="nil"/>
          <w:insideH w:val="nil"/>
          <w:insideV w:val="nil"/>
        </w:tblBorders>
        <w:tblLayout w:type="fixed"/>
        <w:tblLook w:val="0600"/>
      </w:tblPr>
      <w:tblGrid>
        <w:gridCol w:w="840"/>
        <w:gridCol w:w="3615"/>
        <w:gridCol w:w="2250"/>
        <w:gridCol w:w="2205"/>
      </w:tblGrid>
      <w:tr w:rsidR="009A70AE">
        <w:trPr>
          <w:cantSplit/>
          <w:trHeight w:val="20"/>
          <w:tblHeader/>
        </w:trPr>
        <w:tc>
          <w:tcPr>
            <w:tcW w:w="8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Sl. No.</w:t>
            </w:r>
          </w:p>
        </w:tc>
        <w:tc>
          <w:tcPr>
            <w:tcW w:w="361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Source / Remarks</w:t>
            </w:r>
          </w:p>
        </w:tc>
      </w:tr>
      <w:tr w:rsidR="009A70AE">
        <w:trPr>
          <w:cantSplit/>
          <w:trHeight w:val="20"/>
          <w:tblHeader/>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w:t>
            </w:r>
          </w:p>
        </w:tc>
        <w:tc>
          <w:tcPr>
            <w:tcW w:w="361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w:t>
            </w:r>
          </w:p>
        </w:tc>
        <w:tc>
          <w:tcPr>
            <w:tcW w:w="361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3</w:t>
            </w:r>
          </w:p>
        </w:tc>
        <w:tc>
          <w:tcPr>
            <w:tcW w:w="361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4</w:t>
            </w:r>
          </w:p>
        </w:tc>
        <w:tc>
          <w:tcPr>
            <w:tcW w:w="361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5</w:t>
            </w:r>
          </w:p>
        </w:tc>
        <w:tc>
          <w:tcPr>
            <w:tcW w:w="361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NH66</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6</w:t>
            </w:r>
          </w:p>
        </w:tc>
        <w:tc>
          <w:tcPr>
            <w:tcW w:w="361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7</w:t>
            </w:r>
          </w:p>
        </w:tc>
        <w:tc>
          <w:tcPr>
            <w:tcW w:w="361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lastRenderedPageBreak/>
              <w:t>8</w:t>
            </w:r>
          </w:p>
        </w:tc>
        <w:tc>
          <w:tcPr>
            <w:tcW w:w="361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9</w:t>
            </w:r>
          </w:p>
        </w:tc>
        <w:tc>
          <w:tcPr>
            <w:tcW w:w="361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3</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10</w:t>
            </w:r>
          </w:p>
        </w:tc>
        <w:tc>
          <w:tcPr>
            <w:tcW w:w="361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46</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bl>
    <w:p w:rsidR="009A70AE" w:rsidRDefault="00CF0586">
      <w:pPr>
        <w:pStyle w:val="normal0"/>
        <w:spacing w:before="240" w:after="240"/>
        <w:rPr>
          <w:rFonts w:ascii="Garamond" w:eastAsia="Garamond" w:hAnsi="Garamond" w:cs="Garamond"/>
          <w:b/>
          <w:bCs/>
          <w:sz w:val="23"/>
          <w:szCs w:val="23"/>
        </w:rPr>
      </w:pPr>
      <w:r>
        <w:rPr>
          <w:rFonts w:ascii="Garamond" w:eastAsia="Garamond" w:hAnsi="Garamond" w:cs="Garamond"/>
          <w:sz w:val="23"/>
          <w:szCs w:val="23"/>
        </w:rPr>
        <w:t xml:space="preserve"> </w:t>
      </w:r>
      <w:r>
        <w:rPr>
          <w:rFonts w:ascii="Garamond" w:eastAsia="Garamond" w:hAnsi="Garamond" w:cs="Garamond"/>
          <w:b/>
          <w:bCs/>
          <w:sz w:val="23"/>
          <w:szCs w:val="23"/>
        </w:rPr>
        <w:t>F. Water, Sanitation &amp; Hygiene (WASH)</w:t>
      </w:r>
    </w:p>
    <w:tbl>
      <w:tblPr>
        <w:tblStyle w:val="afffffffffffffffffffffffffff2"/>
        <w:tblW w:w="8910" w:type="dxa"/>
        <w:tblInd w:w="-15" w:type="dxa"/>
        <w:tblBorders>
          <w:top w:val="nil"/>
          <w:left w:val="nil"/>
          <w:bottom w:val="nil"/>
          <w:right w:val="nil"/>
          <w:insideH w:val="nil"/>
          <w:insideV w:val="nil"/>
        </w:tblBorders>
        <w:tblLayout w:type="fixed"/>
        <w:tblLook w:val="0600"/>
      </w:tblPr>
      <w:tblGrid>
        <w:gridCol w:w="895"/>
        <w:gridCol w:w="3530"/>
        <w:gridCol w:w="2265"/>
        <w:gridCol w:w="2220"/>
      </w:tblGrid>
      <w:tr w:rsidR="009A70AE">
        <w:trPr>
          <w:cantSplit/>
          <w:trHeight w:val="20"/>
          <w:tblHeader/>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Source / Remarks</w:t>
            </w:r>
          </w:p>
        </w:tc>
      </w:tr>
      <w:tr w:rsidR="009A70AE">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93</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lastRenderedPageBreak/>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bl>
    <w:p w:rsidR="009A70AE" w:rsidRDefault="00CF0586">
      <w:pPr>
        <w:pStyle w:val="normal0"/>
        <w:spacing w:before="240" w:after="240"/>
        <w:rPr>
          <w:rFonts w:ascii="Garamond" w:eastAsia="Garamond" w:hAnsi="Garamond" w:cs="Garamond"/>
          <w:b/>
          <w:bCs/>
          <w:sz w:val="23"/>
          <w:szCs w:val="23"/>
        </w:rPr>
      </w:pPr>
      <w:r>
        <w:rPr>
          <w:rFonts w:ascii="Garamond" w:eastAsia="Garamond" w:hAnsi="Garamond" w:cs="Garamond"/>
          <w:sz w:val="23"/>
          <w:szCs w:val="23"/>
        </w:rPr>
        <w:t xml:space="preserve"> </w:t>
      </w:r>
      <w:r>
        <w:rPr>
          <w:rFonts w:ascii="Garamond" w:eastAsia="Garamond" w:hAnsi="Garamond" w:cs="Garamond"/>
          <w:b/>
          <w:bCs/>
          <w:sz w:val="23"/>
          <w:szCs w:val="23"/>
        </w:rPr>
        <w:t>G. Zoonotic Risks &amp; One Health</w:t>
      </w:r>
    </w:p>
    <w:tbl>
      <w:tblPr>
        <w:tblStyle w:val="afffffffffffffffffffffffffff3"/>
        <w:tblW w:w="892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895"/>
        <w:gridCol w:w="3785"/>
        <w:gridCol w:w="2160"/>
        <w:gridCol w:w="2085"/>
      </w:tblGrid>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Sl. No.</w:t>
            </w:r>
          </w:p>
        </w:tc>
        <w:tc>
          <w:tcPr>
            <w:tcW w:w="37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Indicator / Field</w:t>
            </w:r>
          </w:p>
        </w:tc>
        <w:tc>
          <w:tcPr>
            <w:tcW w:w="21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Baseline Data (Value / Description)</w:t>
            </w:r>
          </w:p>
        </w:tc>
        <w:tc>
          <w:tcPr>
            <w:tcW w:w="20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Source / Remarks</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w:t>
            </w:r>
          </w:p>
        </w:tc>
        <w:tc>
          <w:tcPr>
            <w:tcW w:w="37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Livestock population (cattle/goats/pigs/poultry) – estimates</w:t>
            </w:r>
          </w:p>
        </w:tc>
        <w:tc>
          <w:tcPr>
            <w:tcW w:w="21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0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w:t>
            </w:r>
          </w:p>
        </w:tc>
        <w:tc>
          <w:tcPr>
            <w:tcW w:w="37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No. of dairy farms / poultry farms / pig farms</w:t>
            </w:r>
          </w:p>
        </w:tc>
        <w:tc>
          <w:tcPr>
            <w:tcW w:w="21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0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3</w:t>
            </w:r>
          </w:p>
        </w:tc>
        <w:tc>
          <w:tcPr>
            <w:tcW w:w="37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Slaughterhouses / meat shops (number)</w:t>
            </w:r>
          </w:p>
        </w:tc>
        <w:tc>
          <w:tcPr>
            <w:tcW w:w="21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0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4</w:t>
            </w:r>
          </w:p>
        </w:tc>
        <w:tc>
          <w:tcPr>
            <w:tcW w:w="37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Animal markets (Yes/No, details)</w:t>
            </w:r>
          </w:p>
        </w:tc>
        <w:tc>
          <w:tcPr>
            <w:tcW w:w="21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no</w:t>
            </w:r>
          </w:p>
        </w:tc>
        <w:tc>
          <w:tcPr>
            <w:tcW w:w="20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5</w:t>
            </w:r>
          </w:p>
        </w:tc>
        <w:tc>
          <w:tcPr>
            <w:tcW w:w="37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Veterinary dispensaries (number)</w:t>
            </w:r>
          </w:p>
        </w:tc>
        <w:tc>
          <w:tcPr>
            <w:tcW w:w="21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1</w:t>
            </w:r>
          </w:p>
        </w:tc>
        <w:tc>
          <w:tcPr>
            <w:tcW w:w="20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6</w:t>
            </w:r>
          </w:p>
        </w:tc>
        <w:tc>
          <w:tcPr>
            <w:tcW w:w="37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History of zoonotic outbreaks (rabies, leptospirosis, avian flu etc.)</w:t>
            </w:r>
          </w:p>
        </w:tc>
        <w:tc>
          <w:tcPr>
            <w:tcW w:w="21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0</w:t>
            </w:r>
          </w:p>
        </w:tc>
        <w:tc>
          <w:tcPr>
            <w:tcW w:w="20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7</w:t>
            </w:r>
          </w:p>
        </w:tc>
        <w:tc>
          <w:tcPr>
            <w:tcW w:w="37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Stray dog population management measures (Yes/No)</w:t>
            </w:r>
          </w:p>
        </w:tc>
        <w:tc>
          <w:tcPr>
            <w:tcW w:w="21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0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8</w:t>
            </w:r>
          </w:p>
        </w:tc>
        <w:tc>
          <w:tcPr>
            <w:tcW w:w="37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Rodent infestation hotspots (Yes/No)</w:t>
            </w:r>
          </w:p>
        </w:tc>
        <w:tc>
          <w:tcPr>
            <w:tcW w:w="21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yes</w:t>
            </w:r>
          </w:p>
        </w:tc>
        <w:tc>
          <w:tcPr>
            <w:tcW w:w="20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9</w:t>
            </w:r>
          </w:p>
        </w:tc>
        <w:tc>
          <w:tcPr>
            <w:tcW w:w="37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Wetlands / waterlogged areas prone to leptospirosis</w:t>
            </w:r>
          </w:p>
        </w:tc>
        <w:tc>
          <w:tcPr>
            <w:tcW w:w="21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4,5,7,8,9 wards</w:t>
            </w:r>
          </w:p>
        </w:tc>
        <w:tc>
          <w:tcPr>
            <w:tcW w:w="20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10</w:t>
            </w:r>
          </w:p>
        </w:tc>
        <w:tc>
          <w:tcPr>
            <w:tcW w:w="37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Bat roosting areas / caves / fruit orchards (if any)</w:t>
            </w:r>
          </w:p>
        </w:tc>
        <w:tc>
          <w:tcPr>
            <w:tcW w:w="21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na</w:t>
            </w:r>
          </w:p>
        </w:tc>
        <w:tc>
          <w:tcPr>
            <w:tcW w:w="20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lastRenderedPageBreak/>
              <w:t>11</w:t>
            </w:r>
          </w:p>
        </w:tc>
        <w:tc>
          <w:tcPr>
            <w:tcW w:w="37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Human-animal interface hotspots (farms near residences)</w:t>
            </w:r>
          </w:p>
        </w:tc>
        <w:tc>
          <w:tcPr>
            <w:tcW w:w="21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08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bl>
    <w:p w:rsidR="009A70AE" w:rsidRDefault="00CF0586">
      <w:pPr>
        <w:pStyle w:val="normal0"/>
        <w:spacing w:before="240" w:after="240"/>
        <w:rPr>
          <w:rFonts w:ascii="Garamond" w:eastAsia="Garamond" w:hAnsi="Garamond" w:cs="Garamond"/>
          <w:b/>
          <w:bCs/>
          <w:sz w:val="23"/>
          <w:szCs w:val="23"/>
        </w:rPr>
      </w:pPr>
      <w:r>
        <w:rPr>
          <w:rFonts w:ascii="Garamond" w:eastAsia="Garamond" w:hAnsi="Garamond" w:cs="Garamond"/>
          <w:sz w:val="23"/>
          <w:szCs w:val="23"/>
        </w:rPr>
        <w:t xml:space="preserve"> </w:t>
      </w:r>
      <w:r>
        <w:rPr>
          <w:rFonts w:ascii="Garamond" w:eastAsia="Garamond" w:hAnsi="Garamond" w:cs="Garamond"/>
          <w:b/>
          <w:bCs/>
          <w:sz w:val="23"/>
          <w:szCs w:val="23"/>
        </w:rPr>
        <w:t>H. Climate &amp; Disaster Risks (Pandemic Amplifiers)</w:t>
      </w:r>
    </w:p>
    <w:tbl>
      <w:tblPr>
        <w:tblStyle w:val="afffffffffffffffffffffffffff4"/>
        <w:tblW w:w="891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895"/>
        <w:gridCol w:w="3545"/>
        <w:gridCol w:w="2250"/>
        <w:gridCol w:w="2220"/>
      </w:tblGrid>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Sl. No.</w:t>
            </w:r>
          </w:p>
        </w:tc>
        <w:tc>
          <w:tcPr>
            <w:tcW w:w="354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Indicator / Field</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Baseline Data (Value / Description)</w:t>
            </w:r>
          </w:p>
        </w:tc>
        <w:tc>
          <w:tcPr>
            <w:tcW w:w="222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Source / Remarks</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1</w:t>
            </w:r>
          </w:p>
        </w:tc>
        <w:tc>
          <w:tcPr>
            <w:tcW w:w="354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Flood-prone wards (list)</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4,5,7,8,9</w:t>
            </w:r>
          </w:p>
        </w:tc>
        <w:tc>
          <w:tcPr>
            <w:tcW w:w="222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2</w:t>
            </w:r>
          </w:p>
        </w:tc>
        <w:tc>
          <w:tcPr>
            <w:tcW w:w="354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Landslide-prone wards (list)</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0</w:t>
            </w:r>
          </w:p>
        </w:tc>
        <w:tc>
          <w:tcPr>
            <w:tcW w:w="222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3</w:t>
            </w:r>
          </w:p>
        </w:tc>
        <w:tc>
          <w:tcPr>
            <w:tcW w:w="354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Cyclone/sea surge risk (Yes/No)</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yes</w:t>
            </w:r>
          </w:p>
        </w:tc>
        <w:tc>
          <w:tcPr>
            <w:tcW w:w="222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4</w:t>
            </w:r>
          </w:p>
        </w:tc>
        <w:tc>
          <w:tcPr>
            <w:tcW w:w="354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Heatwave risk zones (Yes/No)</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yes</w:t>
            </w:r>
          </w:p>
        </w:tc>
        <w:tc>
          <w:tcPr>
            <w:tcW w:w="222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5</w:t>
            </w:r>
          </w:p>
        </w:tc>
        <w:tc>
          <w:tcPr>
            <w:tcW w:w="354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Waterlogging areas (list)</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ward no 4,5,7,8,9</w:t>
            </w:r>
          </w:p>
        </w:tc>
        <w:tc>
          <w:tcPr>
            <w:tcW w:w="222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6</w:t>
            </w:r>
          </w:p>
        </w:tc>
        <w:tc>
          <w:tcPr>
            <w:tcW w:w="354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Shelter homes / relief camps (number, capacity)</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c>
          <w:tcPr>
            <w:tcW w:w="222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7</w:t>
            </w:r>
          </w:p>
        </w:tc>
        <w:tc>
          <w:tcPr>
            <w:tcW w:w="354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Past disaster displacement history</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c>
          <w:tcPr>
            <w:tcW w:w="222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8</w:t>
            </w:r>
          </w:p>
        </w:tc>
        <w:tc>
          <w:tcPr>
            <w:tcW w:w="354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Disruption to water supply/transport common (Yes/No)</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c>
          <w:tcPr>
            <w:tcW w:w="222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r>
    </w:tbl>
    <w:p w:rsidR="009A70AE" w:rsidRDefault="00CF0586">
      <w:pPr>
        <w:pStyle w:val="normal0"/>
        <w:spacing w:before="240" w:after="240"/>
        <w:rPr>
          <w:rFonts w:ascii="Garamond" w:eastAsia="Garamond" w:hAnsi="Garamond" w:cs="Garamond"/>
          <w:b/>
          <w:bCs/>
          <w:sz w:val="23"/>
          <w:szCs w:val="23"/>
        </w:rPr>
      </w:pPr>
      <w:r>
        <w:rPr>
          <w:rFonts w:ascii="Garamond" w:eastAsia="Garamond" w:hAnsi="Garamond" w:cs="Garamond"/>
          <w:sz w:val="23"/>
          <w:szCs w:val="23"/>
        </w:rPr>
        <w:t xml:space="preserve"> </w:t>
      </w:r>
      <w:r>
        <w:rPr>
          <w:rFonts w:ascii="Garamond" w:eastAsia="Garamond" w:hAnsi="Garamond" w:cs="Garamond"/>
          <w:b/>
          <w:bCs/>
          <w:sz w:val="23"/>
          <w:szCs w:val="23"/>
        </w:rPr>
        <w:t>I. Critical Infrastructure &amp; Logistics</w:t>
      </w:r>
    </w:p>
    <w:tbl>
      <w:tblPr>
        <w:tblStyle w:val="afffffffffffffffffffffffffff5"/>
        <w:tblW w:w="892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805"/>
        <w:gridCol w:w="3665"/>
        <w:gridCol w:w="2250"/>
        <w:gridCol w:w="2205"/>
      </w:tblGrid>
      <w:tr w:rsidR="009A70AE">
        <w:trPr>
          <w:cantSplit/>
          <w:trHeight w:val="20"/>
          <w:tblHeader/>
        </w:trPr>
        <w:tc>
          <w:tcPr>
            <w:tcW w:w="8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Sl. No.</w:t>
            </w:r>
          </w:p>
        </w:tc>
        <w:tc>
          <w:tcPr>
            <w:tcW w:w="36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Indicator / Field</w:t>
            </w:r>
          </w:p>
        </w:tc>
        <w:tc>
          <w:tcPr>
            <w:tcW w:w="225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Baseline Data (Value / Description)</w:t>
            </w:r>
          </w:p>
        </w:tc>
        <w:tc>
          <w:tcPr>
            <w:tcW w:w="22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Source / Remarks</w:t>
            </w:r>
          </w:p>
        </w:tc>
      </w:tr>
      <w:tr w:rsidR="009A70AE">
        <w:trPr>
          <w:cantSplit/>
          <w:trHeight w:val="20"/>
          <w:tblHeader/>
        </w:trPr>
        <w:tc>
          <w:tcPr>
            <w:tcW w:w="8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w:t>
            </w:r>
          </w:p>
        </w:tc>
        <w:tc>
          <w:tcPr>
            <w:tcW w:w="36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Schools (number)</w:t>
            </w:r>
          </w:p>
        </w:tc>
        <w:tc>
          <w:tcPr>
            <w:tcW w:w="225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10</w:t>
            </w:r>
          </w:p>
        </w:tc>
        <w:tc>
          <w:tcPr>
            <w:tcW w:w="22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w:t>
            </w:r>
          </w:p>
        </w:tc>
        <w:tc>
          <w:tcPr>
            <w:tcW w:w="36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Anganwadis (number)</w:t>
            </w:r>
          </w:p>
        </w:tc>
        <w:tc>
          <w:tcPr>
            <w:tcW w:w="225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27</w:t>
            </w:r>
          </w:p>
        </w:tc>
        <w:tc>
          <w:tcPr>
            <w:tcW w:w="22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lastRenderedPageBreak/>
              <w:t>3</w:t>
            </w:r>
          </w:p>
        </w:tc>
        <w:tc>
          <w:tcPr>
            <w:tcW w:w="36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Colleges (number)</w:t>
            </w:r>
          </w:p>
        </w:tc>
        <w:tc>
          <w:tcPr>
            <w:tcW w:w="225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3</w:t>
            </w:r>
          </w:p>
        </w:tc>
        <w:tc>
          <w:tcPr>
            <w:tcW w:w="22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4</w:t>
            </w:r>
          </w:p>
        </w:tc>
        <w:tc>
          <w:tcPr>
            <w:tcW w:w="36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Community halls (number)</w:t>
            </w:r>
          </w:p>
        </w:tc>
        <w:tc>
          <w:tcPr>
            <w:tcW w:w="225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5</w:t>
            </w:r>
          </w:p>
        </w:tc>
        <w:tc>
          <w:tcPr>
            <w:tcW w:w="22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5</w:t>
            </w:r>
          </w:p>
        </w:tc>
        <w:tc>
          <w:tcPr>
            <w:tcW w:w="36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Places of worship with large gatherings (number)</w:t>
            </w:r>
          </w:p>
        </w:tc>
        <w:tc>
          <w:tcPr>
            <w:tcW w:w="225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20</w:t>
            </w:r>
          </w:p>
        </w:tc>
        <w:tc>
          <w:tcPr>
            <w:tcW w:w="22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6</w:t>
            </w:r>
          </w:p>
        </w:tc>
        <w:tc>
          <w:tcPr>
            <w:tcW w:w="36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Large markets / shopping areas (number)</w:t>
            </w:r>
          </w:p>
        </w:tc>
        <w:tc>
          <w:tcPr>
            <w:tcW w:w="225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1</w:t>
            </w:r>
          </w:p>
        </w:tc>
        <w:tc>
          <w:tcPr>
            <w:tcW w:w="22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7</w:t>
            </w:r>
          </w:p>
        </w:tc>
        <w:tc>
          <w:tcPr>
            <w:tcW w:w="36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Warehouses / cold storages (number)</w:t>
            </w:r>
          </w:p>
        </w:tc>
        <w:tc>
          <w:tcPr>
            <w:tcW w:w="225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2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8</w:t>
            </w:r>
          </w:p>
        </w:tc>
        <w:tc>
          <w:tcPr>
            <w:tcW w:w="36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Telecom/mobile network coverage gaps (Yes/No)</w:t>
            </w:r>
          </w:p>
        </w:tc>
        <w:tc>
          <w:tcPr>
            <w:tcW w:w="225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2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9</w:t>
            </w:r>
          </w:p>
        </w:tc>
        <w:tc>
          <w:tcPr>
            <w:tcW w:w="36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Power outage frequency (high/medium/low)</w:t>
            </w:r>
          </w:p>
        </w:tc>
        <w:tc>
          <w:tcPr>
            <w:tcW w:w="225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2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10</w:t>
            </w:r>
          </w:p>
        </w:tc>
        <w:tc>
          <w:tcPr>
            <w:tcW w:w="36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Availability of generators in key facilities</w:t>
            </w:r>
          </w:p>
        </w:tc>
        <w:tc>
          <w:tcPr>
            <w:tcW w:w="225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20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bl>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p w:rsidR="009A70AE" w:rsidRDefault="00CF0586">
      <w:pPr>
        <w:pStyle w:val="normal0"/>
        <w:spacing w:before="240" w:after="240"/>
        <w:rPr>
          <w:rFonts w:ascii="Garamond" w:eastAsia="Garamond" w:hAnsi="Garamond" w:cs="Garamond"/>
          <w:b/>
          <w:bCs/>
          <w:sz w:val="23"/>
          <w:szCs w:val="23"/>
        </w:rPr>
      </w:pPr>
      <w:r>
        <w:rPr>
          <w:rFonts w:ascii="Garamond" w:eastAsia="Garamond" w:hAnsi="Garamond" w:cs="Garamond"/>
          <w:b/>
          <w:bCs/>
          <w:sz w:val="23"/>
          <w:szCs w:val="23"/>
        </w:rPr>
        <w:t>J. Risk Communication &amp; Community Networks</w:t>
      </w:r>
    </w:p>
    <w:tbl>
      <w:tblPr>
        <w:tblStyle w:val="afffffffffffffffffffffffffff6"/>
        <w:tblW w:w="894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895"/>
        <w:gridCol w:w="3560"/>
        <w:gridCol w:w="2265"/>
        <w:gridCol w:w="2220"/>
      </w:tblGrid>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Sl. No.</w:t>
            </w:r>
          </w:p>
        </w:tc>
        <w:tc>
          <w:tcPr>
            <w:tcW w:w="35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Indicator / Field</w:t>
            </w:r>
          </w:p>
        </w:tc>
        <w:tc>
          <w:tcPr>
            <w:tcW w:w="22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Baseline Data (Value / Description)</w:t>
            </w:r>
          </w:p>
        </w:tc>
        <w:tc>
          <w:tcPr>
            <w:tcW w:w="222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Source / Remarks</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w:t>
            </w:r>
          </w:p>
        </w:tc>
        <w:tc>
          <w:tcPr>
            <w:tcW w:w="35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Ward-level rapid response teams (Yes/No)</w:t>
            </w:r>
          </w:p>
        </w:tc>
        <w:tc>
          <w:tcPr>
            <w:tcW w:w="22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YES</w:t>
            </w:r>
          </w:p>
        </w:tc>
        <w:tc>
          <w:tcPr>
            <w:tcW w:w="222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w:t>
            </w:r>
          </w:p>
        </w:tc>
        <w:tc>
          <w:tcPr>
            <w:tcW w:w="35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Jagratha samithis / committees active (Yes/No)</w:t>
            </w:r>
          </w:p>
        </w:tc>
        <w:tc>
          <w:tcPr>
            <w:tcW w:w="22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YES</w:t>
            </w:r>
          </w:p>
        </w:tc>
        <w:tc>
          <w:tcPr>
            <w:tcW w:w="222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3</w:t>
            </w:r>
          </w:p>
        </w:tc>
        <w:tc>
          <w:tcPr>
            <w:tcW w:w="35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Kudumbashree presence and strength (number of units)</w:t>
            </w:r>
          </w:p>
        </w:tc>
        <w:tc>
          <w:tcPr>
            <w:tcW w:w="22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253</w:t>
            </w:r>
          </w:p>
        </w:tc>
        <w:tc>
          <w:tcPr>
            <w:tcW w:w="222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lastRenderedPageBreak/>
              <w:t>4</w:t>
            </w:r>
          </w:p>
        </w:tc>
        <w:tc>
          <w:tcPr>
            <w:tcW w:w="35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Volunteer network (number, coverage)</w:t>
            </w:r>
          </w:p>
        </w:tc>
        <w:tc>
          <w:tcPr>
            <w:tcW w:w="22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22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5</w:t>
            </w:r>
          </w:p>
        </w:tc>
        <w:tc>
          <w:tcPr>
            <w:tcW w:w="35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Community-based surveillance mechanisms (Yes/No)</w:t>
            </w:r>
          </w:p>
        </w:tc>
        <w:tc>
          <w:tcPr>
            <w:tcW w:w="22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YES</w:t>
            </w:r>
          </w:p>
        </w:tc>
        <w:tc>
          <w:tcPr>
            <w:tcW w:w="222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6</w:t>
            </w:r>
          </w:p>
        </w:tc>
        <w:tc>
          <w:tcPr>
            <w:tcW w:w="35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IEC dissemination channels (WhatsApp groups, community radio, PA systems)</w:t>
            </w:r>
          </w:p>
        </w:tc>
        <w:tc>
          <w:tcPr>
            <w:tcW w:w="22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Whatsapp groups</w:t>
            </w:r>
          </w:p>
        </w:tc>
        <w:tc>
          <w:tcPr>
            <w:tcW w:w="222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7</w:t>
            </w:r>
          </w:p>
        </w:tc>
        <w:tc>
          <w:tcPr>
            <w:tcW w:w="35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Rumour tracking mechanisms (Yes/No)</w:t>
            </w:r>
          </w:p>
        </w:tc>
        <w:tc>
          <w:tcPr>
            <w:tcW w:w="22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22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8</w:t>
            </w:r>
          </w:p>
        </w:tc>
        <w:tc>
          <w:tcPr>
            <w:tcW w:w="35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Languages spoken / literacy considerations</w:t>
            </w:r>
          </w:p>
        </w:tc>
        <w:tc>
          <w:tcPr>
            <w:tcW w:w="22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c>
          <w:tcPr>
            <w:tcW w:w="222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9</w:t>
            </w:r>
          </w:p>
        </w:tc>
        <w:tc>
          <w:tcPr>
            <w:tcW w:w="356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Vulnerable groups communication strategy available (Yes/No)</w:t>
            </w:r>
          </w:p>
        </w:tc>
        <w:tc>
          <w:tcPr>
            <w:tcW w:w="22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yes</w:t>
            </w:r>
          </w:p>
        </w:tc>
        <w:tc>
          <w:tcPr>
            <w:tcW w:w="222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bl>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p w:rsidR="009A70AE" w:rsidRDefault="00CF0586">
      <w:pPr>
        <w:pStyle w:val="normal0"/>
        <w:spacing w:before="240" w:after="240"/>
        <w:rPr>
          <w:rFonts w:ascii="Garamond" w:eastAsia="Garamond" w:hAnsi="Garamond" w:cs="Garamond"/>
          <w:b/>
          <w:bCs/>
          <w:sz w:val="23"/>
          <w:szCs w:val="23"/>
        </w:rPr>
      </w:pPr>
      <w:r>
        <w:rPr>
          <w:rFonts w:ascii="Garamond" w:eastAsia="Garamond" w:hAnsi="Garamond" w:cs="Garamond"/>
          <w:b/>
          <w:bCs/>
          <w:sz w:val="23"/>
          <w:szCs w:val="23"/>
        </w:rPr>
        <w:t>K. Preparedness Planning &amp; Governance</w:t>
      </w:r>
    </w:p>
    <w:tbl>
      <w:tblPr>
        <w:tblStyle w:val="afffffffffffffffffffffffffff7"/>
        <w:tblW w:w="894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715"/>
        <w:gridCol w:w="3740"/>
        <w:gridCol w:w="2265"/>
        <w:gridCol w:w="2220"/>
      </w:tblGrid>
      <w:tr w:rsidR="009A70AE">
        <w:trPr>
          <w:cantSplit/>
          <w:trHeight w:val="20"/>
          <w:tblHeader/>
        </w:trPr>
        <w:tc>
          <w:tcPr>
            <w:tcW w:w="71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Sl. No.</w:t>
            </w:r>
          </w:p>
        </w:tc>
        <w:tc>
          <w:tcPr>
            <w:tcW w:w="374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Indicator / Field</w:t>
            </w:r>
          </w:p>
        </w:tc>
        <w:tc>
          <w:tcPr>
            <w:tcW w:w="22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Baseline Data (Value / Description)</w:t>
            </w:r>
          </w:p>
        </w:tc>
        <w:tc>
          <w:tcPr>
            <w:tcW w:w="222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Source / Remarks</w:t>
            </w:r>
          </w:p>
        </w:tc>
      </w:tr>
      <w:tr w:rsidR="009A70AE">
        <w:trPr>
          <w:cantSplit/>
          <w:trHeight w:val="20"/>
          <w:tblHeader/>
        </w:trPr>
        <w:tc>
          <w:tcPr>
            <w:tcW w:w="71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1</w:t>
            </w:r>
          </w:p>
        </w:tc>
        <w:tc>
          <w:tcPr>
            <w:tcW w:w="374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LSG emergency plan available (Yes/No)</w:t>
            </w:r>
          </w:p>
        </w:tc>
        <w:tc>
          <w:tcPr>
            <w:tcW w:w="22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YES</w:t>
            </w:r>
          </w:p>
        </w:tc>
        <w:tc>
          <w:tcPr>
            <w:tcW w:w="222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71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2</w:t>
            </w:r>
          </w:p>
        </w:tc>
        <w:tc>
          <w:tcPr>
            <w:tcW w:w="374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Pandemic preparedness plan available (Yes/No)</w:t>
            </w:r>
          </w:p>
        </w:tc>
        <w:tc>
          <w:tcPr>
            <w:tcW w:w="22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YES</w:t>
            </w:r>
          </w:p>
        </w:tc>
        <w:tc>
          <w:tcPr>
            <w:tcW w:w="222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71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3</w:t>
            </w:r>
          </w:p>
        </w:tc>
        <w:tc>
          <w:tcPr>
            <w:tcW w:w="374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Incident Command System identified (Yes/No)</w:t>
            </w:r>
          </w:p>
        </w:tc>
        <w:tc>
          <w:tcPr>
            <w:tcW w:w="22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YES</w:t>
            </w:r>
          </w:p>
        </w:tc>
        <w:tc>
          <w:tcPr>
            <w:tcW w:w="222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71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lastRenderedPageBreak/>
              <w:t>4</w:t>
            </w:r>
          </w:p>
        </w:tc>
        <w:tc>
          <w:tcPr>
            <w:tcW w:w="374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Rapid procurement mechanism available (Yes/No)</w:t>
            </w:r>
          </w:p>
        </w:tc>
        <w:tc>
          <w:tcPr>
            <w:tcW w:w="22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YES</w:t>
            </w:r>
          </w:p>
        </w:tc>
        <w:tc>
          <w:tcPr>
            <w:tcW w:w="222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71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5</w:t>
            </w:r>
          </w:p>
        </w:tc>
        <w:tc>
          <w:tcPr>
            <w:tcW w:w="374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Emergency fund available (Yes/No, amount)</w:t>
            </w:r>
          </w:p>
        </w:tc>
        <w:tc>
          <w:tcPr>
            <w:tcW w:w="22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YES</w:t>
            </w:r>
          </w:p>
        </w:tc>
        <w:tc>
          <w:tcPr>
            <w:tcW w:w="222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71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6</w:t>
            </w:r>
          </w:p>
        </w:tc>
        <w:tc>
          <w:tcPr>
            <w:tcW w:w="374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Past outbreak response experience (Yes/No, details)</w:t>
            </w:r>
          </w:p>
        </w:tc>
        <w:tc>
          <w:tcPr>
            <w:tcW w:w="22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YES</w:t>
            </w:r>
          </w:p>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DENGUE OUTBREAK IN 2023</w:t>
            </w:r>
          </w:p>
        </w:tc>
        <w:tc>
          <w:tcPr>
            <w:tcW w:w="222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71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7</w:t>
            </w:r>
          </w:p>
        </w:tc>
        <w:tc>
          <w:tcPr>
            <w:tcW w:w="374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Intersectoral coordination mechanism (Health, Police, LSG, Veterinary, Education)</w:t>
            </w:r>
          </w:p>
        </w:tc>
        <w:tc>
          <w:tcPr>
            <w:tcW w:w="22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YES</w:t>
            </w:r>
          </w:p>
        </w:tc>
        <w:tc>
          <w:tcPr>
            <w:tcW w:w="222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71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8</w:t>
            </w:r>
          </w:p>
        </w:tc>
        <w:tc>
          <w:tcPr>
            <w:tcW w:w="374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Mock drills conducted in last 12 months (Yes/No)</w:t>
            </w:r>
          </w:p>
        </w:tc>
        <w:tc>
          <w:tcPr>
            <w:tcW w:w="22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NO</w:t>
            </w:r>
          </w:p>
        </w:tc>
        <w:tc>
          <w:tcPr>
            <w:tcW w:w="222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71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9</w:t>
            </w:r>
          </w:p>
        </w:tc>
        <w:tc>
          <w:tcPr>
            <w:tcW w:w="374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Training coverage for staff/volunteers (Yes/No)</w:t>
            </w:r>
          </w:p>
        </w:tc>
        <w:tc>
          <w:tcPr>
            <w:tcW w:w="2265"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YES</w:t>
            </w:r>
          </w:p>
        </w:tc>
        <w:tc>
          <w:tcPr>
            <w:tcW w:w="2220" w:type="dxa"/>
            <w:tcMar>
              <w:top w:w="0" w:type="dxa"/>
              <w:left w:w="100" w:type="dxa"/>
              <w:bottom w:w="0" w:type="dxa"/>
              <w:right w:w="100" w:type="dxa"/>
            </w:tcMar>
          </w:tcPr>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tc>
      </w:tr>
    </w:tbl>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p w:rsidR="009A70AE" w:rsidRDefault="00CF0586">
      <w:pPr>
        <w:pStyle w:val="normal0"/>
        <w:spacing w:before="240" w:after="240"/>
        <w:rPr>
          <w:rFonts w:ascii="Garamond" w:eastAsia="Garamond" w:hAnsi="Garamond" w:cs="Garamond"/>
          <w:b/>
          <w:bCs/>
          <w:sz w:val="23"/>
          <w:szCs w:val="23"/>
        </w:rPr>
      </w:pPr>
      <w:r>
        <w:rPr>
          <w:rFonts w:ascii="Garamond" w:eastAsia="Garamond" w:hAnsi="Garamond" w:cs="Garamond"/>
          <w:b/>
          <w:bCs/>
          <w:sz w:val="23"/>
          <w:szCs w:val="23"/>
        </w:rPr>
        <w:t>L. Surveillance &amp; Data Systems</w:t>
      </w:r>
    </w:p>
    <w:tbl>
      <w:tblPr>
        <w:tblStyle w:val="afffffffffffffffffffffffffff8"/>
        <w:tblW w:w="894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895"/>
        <w:gridCol w:w="3590"/>
        <w:gridCol w:w="2250"/>
        <w:gridCol w:w="2205"/>
      </w:tblGrid>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Sl. No.</w:t>
            </w:r>
          </w:p>
        </w:tc>
        <w:tc>
          <w:tcPr>
            <w:tcW w:w="359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Indicator / Field</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Baseline Data (Value / Description)</w:t>
            </w:r>
          </w:p>
        </w:tc>
        <w:tc>
          <w:tcPr>
            <w:tcW w:w="220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Source / Remarks</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1</w:t>
            </w:r>
          </w:p>
        </w:tc>
        <w:tc>
          <w:tcPr>
            <w:tcW w:w="359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Digital reporting tools used (e.g., DHIS2, portals)</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YES</w:t>
            </w:r>
          </w:p>
        </w:tc>
        <w:tc>
          <w:tcPr>
            <w:tcW w:w="220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2</w:t>
            </w:r>
          </w:p>
        </w:tc>
        <w:tc>
          <w:tcPr>
            <w:tcW w:w="359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Availability of line-listing format (Yes/No)</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YES</w:t>
            </w:r>
          </w:p>
        </w:tc>
        <w:tc>
          <w:tcPr>
            <w:tcW w:w="220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3</w:t>
            </w:r>
          </w:p>
        </w:tc>
        <w:tc>
          <w:tcPr>
            <w:tcW w:w="359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Contact tracing team identified (Yes/No)</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YES</w:t>
            </w:r>
          </w:p>
        </w:tc>
        <w:tc>
          <w:tcPr>
            <w:tcW w:w="220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lastRenderedPageBreak/>
              <w:t>4</w:t>
            </w:r>
          </w:p>
        </w:tc>
        <w:tc>
          <w:tcPr>
            <w:tcW w:w="359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Mapping of high-risk households available (Yes/No)</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YES</w:t>
            </w:r>
          </w:p>
        </w:tc>
        <w:tc>
          <w:tcPr>
            <w:tcW w:w="220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5</w:t>
            </w:r>
          </w:p>
        </w:tc>
        <w:tc>
          <w:tcPr>
            <w:tcW w:w="359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Testing sample transport mechanism (Yes/No)</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YES</w:t>
            </w:r>
          </w:p>
        </w:tc>
        <w:tc>
          <w:tcPr>
            <w:tcW w:w="220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6</w:t>
            </w:r>
          </w:p>
        </w:tc>
        <w:tc>
          <w:tcPr>
            <w:tcW w:w="359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Reporting timeline adherence (good/average/poor)</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GOOD</w:t>
            </w:r>
          </w:p>
        </w:tc>
        <w:tc>
          <w:tcPr>
            <w:tcW w:w="220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7</w:t>
            </w:r>
          </w:p>
        </w:tc>
        <w:tc>
          <w:tcPr>
            <w:tcW w:w="359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Data sharing between departments (Yes/No)</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YES</w:t>
            </w:r>
          </w:p>
        </w:tc>
        <w:tc>
          <w:tcPr>
            <w:tcW w:w="220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9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8</w:t>
            </w:r>
          </w:p>
        </w:tc>
        <w:tc>
          <w:tcPr>
            <w:tcW w:w="359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Availability of dashboard for monitoring (Yes/No)</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YES</w:t>
            </w:r>
          </w:p>
        </w:tc>
        <w:tc>
          <w:tcPr>
            <w:tcW w:w="220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r>
    </w:tbl>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p w:rsidR="009A70AE" w:rsidRDefault="00CF0586">
      <w:pPr>
        <w:pStyle w:val="normal0"/>
        <w:spacing w:before="240" w:after="240"/>
        <w:rPr>
          <w:rFonts w:ascii="Garamond" w:eastAsia="Garamond" w:hAnsi="Garamond" w:cs="Garamond"/>
          <w:b/>
          <w:bCs/>
          <w:sz w:val="23"/>
          <w:szCs w:val="23"/>
        </w:rPr>
      </w:pPr>
      <w:r>
        <w:rPr>
          <w:rFonts w:ascii="Garamond" w:eastAsia="Garamond" w:hAnsi="Garamond" w:cs="Garamond"/>
          <w:b/>
          <w:bCs/>
          <w:sz w:val="23"/>
          <w:szCs w:val="23"/>
        </w:rPr>
        <w:t>M. Additional Notes &amp; Observations</w:t>
      </w:r>
    </w:p>
    <w:tbl>
      <w:tblPr>
        <w:tblStyle w:val="afffffffffffffffffffffffffff9"/>
        <w:tblW w:w="892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805"/>
        <w:gridCol w:w="3665"/>
        <w:gridCol w:w="2250"/>
        <w:gridCol w:w="2205"/>
      </w:tblGrid>
      <w:tr w:rsidR="009A70AE">
        <w:trPr>
          <w:cantSplit/>
          <w:trHeight w:val="20"/>
          <w:tblHeader/>
        </w:trPr>
        <w:tc>
          <w:tcPr>
            <w:tcW w:w="80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Sl. No.</w:t>
            </w:r>
          </w:p>
        </w:tc>
        <w:tc>
          <w:tcPr>
            <w:tcW w:w="366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Indicator / Field</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Baseline Data (Value / Description)</w:t>
            </w:r>
          </w:p>
        </w:tc>
        <w:tc>
          <w:tcPr>
            <w:tcW w:w="220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Source / Remarks</w:t>
            </w:r>
          </w:p>
        </w:tc>
      </w:tr>
      <w:tr w:rsidR="009A70AE">
        <w:trPr>
          <w:cantSplit/>
          <w:trHeight w:val="20"/>
          <w:tblHeader/>
        </w:trPr>
        <w:tc>
          <w:tcPr>
            <w:tcW w:w="80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1</w:t>
            </w:r>
          </w:p>
        </w:tc>
        <w:tc>
          <w:tcPr>
            <w:tcW w:w="366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Key challenges perceived by LSG</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c>
          <w:tcPr>
            <w:tcW w:w="220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0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2</w:t>
            </w:r>
          </w:p>
        </w:tc>
        <w:tc>
          <w:tcPr>
            <w:tcW w:w="366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Top 5 high-risk wards (reason)</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13,14,15,5,9(13,14,15-PAST DENGUEOUTBREAK WARDS)5,9-WARD WHERE FLOODING IS EXPECTED</w:t>
            </w:r>
          </w:p>
        </w:tc>
        <w:tc>
          <w:tcPr>
            <w:tcW w:w="220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0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3</w:t>
            </w:r>
          </w:p>
        </w:tc>
        <w:tc>
          <w:tcPr>
            <w:tcW w:w="366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Any unique local risks (industrial pollution, refugee camps, etc.)</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c>
          <w:tcPr>
            <w:tcW w:w="220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r>
      <w:tr w:rsidR="009A70AE">
        <w:trPr>
          <w:cantSplit/>
          <w:trHeight w:val="20"/>
          <w:tblHeader/>
        </w:trPr>
        <w:tc>
          <w:tcPr>
            <w:tcW w:w="80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4</w:t>
            </w:r>
          </w:p>
        </w:tc>
        <w:tc>
          <w:tcPr>
            <w:tcW w:w="366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Recommendations for preparedness strengthening</w:t>
            </w:r>
          </w:p>
        </w:tc>
        <w:tc>
          <w:tcPr>
            <w:tcW w:w="2250"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c>
          <w:tcPr>
            <w:tcW w:w="2205" w:type="dxa"/>
            <w:tcMar>
              <w:top w:w="0" w:type="dxa"/>
              <w:left w:w="100" w:type="dxa"/>
              <w:bottom w:w="0" w:type="dxa"/>
              <w:right w:w="100" w:type="dxa"/>
            </w:tcMar>
          </w:tcPr>
          <w:p w:rsidR="009A70AE" w:rsidRDefault="00CF0586">
            <w:pPr>
              <w:pStyle w:val="normal0"/>
              <w:spacing w:before="240" w:after="240" w:line="240" w:lineRule="auto"/>
              <w:rPr>
                <w:rFonts w:ascii="Garamond" w:eastAsia="Garamond" w:hAnsi="Garamond" w:cs="Garamond"/>
                <w:sz w:val="23"/>
                <w:szCs w:val="23"/>
              </w:rPr>
            </w:pPr>
            <w:r>
              <w:rPr>
                <w:rFonts w:ascii="Garamond" w:eastAsia="Garamond" w:hAnsi="Garamond" w:cs="Garamond"/>
                <w:sz w:val="23"/>
                <w:szCs w:val="23"/>
              </w:rPr>
              <w:t xml:space="preserve"> </w:t>
            </w:r>
          </w:p>
        </w:tc>
      </w:tr>
    </w:tbl>
    <w:p w:rsidR="009A70AE" w:rsidRDefault="00CF0586">
      <w:pPr>
        <w:pStyle w:val="normal0"/>
        <w:spacing w:before="240" w:after="240"/>
        <w:rPr>
          <w:rFonts w:ascii="Garamond" w:eastAsia="Garamond" w:hAnsi="Garamond" w:cs="Garamond"/>
          <w:sz w:val="23"/>
          <w:szCs w:val="23"/>
        </w:rPr>
      </w:pPr>
      <w:r>
        <w:rPr>
          <w:rFonts w:ascii="Garamond" w:eastAsia="Garamond" w:hAnsi="Garamond" w:cs="Garamond"/>
          <w:sz w:val="23"/>
          <w:szCs w:val="23"/>
        </w:rPr>
        <w:t xml:space="preserve"> </w:t>
      </w:r>
    </w:p>
    <w:p w:rsidR="009A70AE" w:rsidRDefault="009A70AE">
      <w:pPr>
        <w:pStyle w:val="normal0"/>
        <w:rPr>
          <w:rFonts w:ascii="Garamond" w:eastAsia="Garamond" w:hAnsi="Garamond" w:cs="Garamond"/>
          <w:sz w:val="23"/>
          <w:szCs w:val="23"/>
        </w:rPr>
      </w:pPr>
    </w:p>
    <w:sectPr w:rsidR="009A70AE" w:rsidSect="009A70AE">
      <w:pgSz w:w="11906" w:h="16838"/>
      <w:pgMar w:top="1440" w:right="1274" w:bottom="1440" w:left="1440"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43E5" w:rsidRDefault="000143E5" w:rsidP="009A70AE">
      <w:pPr>
        <w:spacing w:line="240" w:lineRule="auto"/>
      </w:pPr>
      <w:r>
        <w:separator/>
      </w:r>
    </w:p>
  </w:endnote>
  <w:endnote w:type="continuationSeparator" w:id="1">
    <w:p w:rsidR="000143E5" w:rsidRDefault="000143E5" w:rsidP="009A70A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sig w:usb0="00000000" w:usb1="00000000" w:usb2="00000000" w:usb3="00000000" w:csb0="00000000" w:csb1="00000000"/>
    <w:embedRegular r:id="rId1" w:fontKey="{F72F1CFB-0F8E-4435-9F53-DA30E4D11E8A}"/>
    <w:embedBold r:id="rId2" w:fontKey="{482043D0-BDB2-45D2-A9BA-8206AB1DB3B6}"/>
    <w:embedItalic r:id="rId3" w:fontKey="{FC4A20CE-7EB5-4E52-9061-D3C0324E5CE3}"/>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embedRegular r:id="rId4" w:fontKey="{85FA8939-D329-410D-AEC9-F638A4F345E8}"/>
  </w:font>
  <w:font w:name="Tw Cen MT">
    <w:panose1 w:val="020B0602020104020603"/>
    <w:charset w:val="00"/>
    <w:family w:val="swiss"/>
    <w:pitch w:val="variable"/>
    <w:sig w:usb0="00000007" w:usb1="00000000" w:usb2="00000000" w:usb3="00000000" w:csb0="00000003" w:csb1="00000000"/>
    <w:embedRegular r:id="rId5" w:fontKey="{E53D34C5-577B-4A48-8AE6-453E0FBBAA0E}"/>
    <w:embedBold r:id="rId6" w:fontKey="{7E411854-515E-4A2D-88CB-2BD04B15B19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7" w:fontKey="{BE1C5140-8CA3-405C-BB4A-17139AAD2A95}"/>
  </w:font>
  <w:font w:name="Cambria">
    <w:panose1 w:val="02040503050406030204"/>
    <w:charset w:val="00"/>
    <w:family w:val="roman"/>
    <w:pitch w:val="variable"/>
    <w:sig w:usb0="E00006FF" w:usb1="420024FF" w:usb2="02000000" w:usb3="00000000" w:csb0="0000019F" w:csb1="00000000"/>
    <w:embedRegular r:id="rId8" w:fontKey="{63CFF6A8-3455-4493-B426-CE414C30A907}"/>
    <w:embedBold r:id="rId9" w:fontKey="{F48CBCC7-868D-4E47-968F-47CC4F9834C3}"/>
  </w:font>
  <w:font w:name="Garamond">
    <w:panose1 w:val="02020404030301010803"/>
    <w:charset w:val="00"/>
    <w:family w:val="roman"/>
    <w:pitch w:val="variable"/>
    <w:sig w:usb0="00000287" w:usb1="00000000" w:usb2="00000000" w:usb3="00000000" w:csb0="0000009F" w:csb1="00000000"/>
    <w:embedRegular r:id="rId10" w:fontKey="{D86C5F33-8721-4D1B-9EAD-7C4CB362AB0C}"/>
    <w:embedBold r:id="rId11" w:fontKey="{6C3D1412-03CE-4129-9B04-F52A39802398}"/>
    <w:embedItalic r:id="rId12" w:fontKey="{E2CA1E40-F776-4C1F-8837-F12FAD8C582B}"/>
    <w:embedBoldItalic r:id="rId13" w:fontKey="{BA1AE908-2326-48EA-8BC9-F685BA8D6499}"/>
  </w:font>
  <w:font w:name="Cardo">
    <w:charset w:val="00"/>
    <w:family w:val="auto"/>
    <w:pitch w:val="default"/>
    <w:sig w:usb0="00000000" w:usb1="00000000" w:usb2="00000000" w:usb3="00000000" w:csb0="00000000" w:csb1="00000000"/>
    <w:embedRegular r:id="rId14" w:fontKey="{CA84DEF0-F36B-4584-A0C0-6AFE78E70006}"/>
  </w:font>
  <w:font w:name="Gungsuh">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0E9" w:rsidRDefault="004D70E9">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0" distR="0" hidden="0" layoutInCell="1" locked="0" relativeHeight="0" simplePos="0">
            <wp:simplePos x="0" y="0"/>
            <wp:positionH relativeFrom="column">
              <wp:posOffset>-995015</wp:posOffset>
            </wp:positionH>
            <wp:positionV relativeFrom="paragraph">
              <wp:posOffset>-323261</wp:posOffset>
            </wp:positionV>
            <wp:extent cx="7710377" cy="958700"/>
            <wp:effectExtent b="0" l="0" r="0" t="0"/>
            <wp:wrapNone/>
            <wp:docPr id="4099" name=""/>
            <a:graphic>
              <a:graphicData uri="http://schemas.microsoft.com/office/word/2010/wordprocessingShape">
                <wps:wsp>
                  <wps:cNvSpPr/>
                  <wps:cNvPr id="2" name="Shape 2"/>
                  <wps:spPr>
                    <a:xfrm>
                      <a:off x="1495574" y="3305413"/>
                      <a:ext cx="7700852" cy="949175"/>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ve:Fallback>
        <w:r>
          <w:rPr>
            <w:noProof/>
            <w:lang w:val="en-US"/>
          </w:rPr>
          <w:drawing>
            <wp:anchor distT="0" distB="0" distL="0" distR="0" simplePos="0" relativeHeight="251659264" behindDoc="0" locked="0" layoutInCell="1" allowOverlap="1">
              <wp:simplePos x="0" y="0"/>
              <wp:positionH relativeFrom="column">
                <wp:posOffset>-995015</wp:posOffset>
              </wp:positionH>
              <wp:positionV relativeFrom="paragraph">
                <wp:posOffset>-323261</wp:posOffset>
              </wp:positionV>
              <wp:extent cx="7710377" cy="958700"/>
              <wp:effectExtent l="0" t="0" r="0" b="0"/>
              <wp:wrapNone/>
              <wp:docPr id="409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7710377" cy="958700"/>
                      </a:xfrm>
                      <a:prstGeom prst="rect">
                        <a:avLst/>
                      </a:prstGeom>
                      <a:ln/>
                    </pic:spPr>
                  </pic:pic>
                </a:graphicData>
              </a:graphic>
            </wp:anchor>
          </w:drawing>
        </w:r>
      </ve:Fallback>
    </ve:AlternateConten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926"/>
      <w:gridCol w:w="8330"/>
    </w:tblGrid>
    <w:tr w:rsidR="004D70E9" w:rsidRPr="004D70E9">
      <w:tc>
        <w:tcPr>
          <w:tcW w:w="500" w:type="pct"/>
          <w:tcBorders>
            <w:top w:val="single" w:sz="4" w:space="0" w:color="943634" w:themeColor="accent2" w:themeShade="BF"/>
          </w:tcBorders>
          <w:shd w:val="clear" w:color="auto" w:fill="943634" w:themeFill="accent2" w:themeFillShade="BF"/>
        </w:tcPr>
        <w:p w:rsidR="004D70E9" w:rsidRPr="004D70E9" w:rsidRDefault="004D70E9" w:rsidP="004D70E9">
          <w:pPr>
            <w:pStyle w:val="Footer"/>
            <w:jc w:val="center"/>
            <w:rPr>
              <w:b/>
              <w:color w:val="FFFFFF" w:themeColor="background1"/>
              <w:sz w:val="18"/>
              <w:szCs w:val="18"/>
            </w:rPr>
          </w:pPr>
          <w:r w:rsidRPr="004D70E9">
            <w:rPr>
              <w:sz w:val="18"/>
              <w:szCs w:val="18"/>
            </w:rPr>
            <w:fldChar w:fldCharType="begin"/>
          </w:r>
          <w:r w:rsidRPr="004D70E9">
            <w:rPr>
              <w:sz w:val="18"/>
              <w:szCs w:val="18"/>
            </w:rPr>
            <w:instrText xml:space="preserve"> PAGE   \* MERGEFORMAT </w:instrText>
          </w:r>
          <w:r w:rsidRPr="004D70E9">
            <w:rPr>
              <w:sz w:val="18"/>
              <w:szCs w:val="18"/>
            </w:rPr>
            <w:fldChar w:fldCharType="separate"/>
          </w:r>
          <w:r w:rsidRPr="004D70E9">
            <w:rPr>
              <w:noProof/>
              <w:color w:val="FFFFFF" w:themeColor="background1"/>
              <w:sz w:val="18"/>
              <w:szCs w:val="18"/>
            </w:rPr>
            <w:t>1</w:t>
          </w:r>
          <w:r w:rsidRPr="004D70E9">
            <w:rPr>
              <w:sz w:val="18"/>
              <w:szCs w:val="18"/>
            </w:rPr>
            <w:fldChar w:fldCharType="end"/>
          </w:r>
        </w:p>
      </w:tc>
      <w:tc>
        <w:tcPr>
          <w:tcW w:w="4500" w:type="pct"/>
          <w:tcBorders>
            <w:top w:val="single" w:sz="4" w:space="0" w:color="auto"/>
          </w:tcBorders>
        </w:tcPr>
        <w:p w:rsidR="004D70E9" w:rsidRPr="004D70E9" w:rsidRDefault="004D70E9" w:rsidP="004D70E9">
          <w:pPr>
            <w:pStyle w:val="Footer"/>
            <w:rPr>
              <w:sz w:val="18"/>
              <w:szCs w:val="18"/>
            </w:rPr>
          </w:pPr>
          <w:r w:rsidRPr="004D70E9">
            <w:rPr>
              <w:sz w:val="18"/>
              <w:szCs w:val="18"/>
            </w:rPr>
            <w:fldChar w:fldCharType="begin"/>
          </w:r>
          <w:r w:rsidRPr="004D70E9">
            <w:rPr>
              <w:sz w:val="18"/>
              <w:szCs w:val="18"/>
            </w:rPr>
            <w:instrText xml:space="preserve"> STYLEREF  "1"  </w:instrText>
          </w:r>
          <w:r>
            <w:rPr>
              <w:sz w:val="18"/>
              <w:szCs w:val="18"/>
            </w:rPr>
            <w:fldChar w:fldCharType="separate"/>
          </w:r>
          <w:r>
            <w:rPr>
              <w:noProof/>
              <w:sz w:val="18"/>
              <w:szCs w:val="18"/>
            </w:rPr>
            <w:t>/</w:t>
          </w:r>
          <w:r w:rsidRPr="004D70E9">
            <w:rPr>
              <w:sz w:val="18"/>
              <w:szCs w:val="18"/>
            </w:rPr>
            <w:fldChar w:fldCharType="end"/>
          </w:r>
          <w:r w:rsidRPr="004D70E9">
            <w:rPr>
              <w:sz w:val="18"/>
              <w:szCs w:val="18"/>
            </w:rPr>
            <w:t xml:space="preserve"> PANDEMIC PREPAREDNESS PLAN| </w:t>
          </w:r>
          <w:sdt>
            <w:sdtPr>
              <w:rPr>
                <w:sz w:val="18"/>
                <w:szCs w:val="18"/>
              </w:rPr>
              <w:alias w:val="Company"/>
              <w:id w:val="915960309"/>
              <w:placeholder>
                <w:docPart w:val="267860617D9A45CD926AFF61025B076F"/>
              </w:placeholder>
              <w:dataBinding w:prefixMappings="xmlns:ns0='http://schemas.openxmlformats.org/officeDocument/2006/extended-properties'" w:xpath="/ns0:Properties[1]/ns0:Company[1]" w:storeItemID="{6668398D-A668-4E3E-A5EB-62B293D839F1}"/>
              <w:text/>
            </w:sdtPr>
            <w:sdtContent>
              <w:r w:rsidRPr="004D70E9">
                <w:rPr>
                  <w:sz w:val="18"/>
                  <w:szCs w:val="18"/>
                </w:rPr>
                <w:t>PUNNAPRA NORTH</w:t>
              </w:r>
            </w:sdtContent>
          </w:sdt>
        </w:p>
      </w:tc>
    </w:tr>
  </w:tbl>
  <w:p w:rsidR="004D70E9" w:rsidRPr="004D70E9" w:rsidRDefault="004D70E9">
    <w:pPr>
      <w:pStyle w:val="Footer"/>
      <w:rPr>
        <w:sz w:val="18"/>
        <w:szCs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0E9" w:rsidRDefault="004D70E9">
    <w:pPr>
      <w:pStyle w:val="normal0"/>
      <w:widowControl w:val="0"/>
      <w:pBdr>
        <w:top w:val="nil"/>
        <w:left w:val="nil"/>
        <w:bottom w:val="nil"/>
        <w:right w:val="nil"/>
        <w:between w:val="nil"/>
      </w:pBdr>
      <w:jc w:val="left"/>
      <w:rPr>
        <w:rFonts w:ascii="Calibri" w:eastAsia="Calibri" w:hAnsi="Calibri" w:cs="Calibri"/>
        <w:color w:val="000000"/>
      </w:rPr>
    </w:pPr>
  </w:p>
  <w:tbl>
    <w:tblPr>
      <w:tblStyle w:val="afffffffffffffffffffffffffffa"/>
      <w:tblW w:w="11347" w:type="dxa"/>
      <w:tblInd w:w="-1283" w:type="dxa"/>
      <w:tblLayout w:type="fixed"/>
      <w:tblLook w:val="0400"/>
    </w:tblPr>
    <w:tblGrid>
      <w:gridCol w:w="4525"/>
      <w:gridCol w:w="6822"/>
    </w:tblGrid>
    <w:tr w:rsidR="004D70E9">
      <w:trPr>
        <w:cantSplit/>
        <w:trHeight w:val="285"/>
        <w:tblHeader/>
      </w:trPr>
      <w:tc>
        <w:tcPr>
          <w:tcW w:w="4525" w:type="dxa"/>
          <w:shd w:val="clear" w:color="auto" w:fill="4472C4"/>
          <w:tcMar>
            <w:top w:w="0" w:type="dxa"/>
            <w:bottom w:w="0" w:type="dxa"/>
          </w:tcMar>
        </w:tcPr>
        <w:p w:rsidR="004D70E9" w:rsidRDefault="004D70E9">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rsidR="004D70E9" w:rsidRDefault="004D70E9">
          <w:pPr>
            <w:pStyle w:val="normal0"/>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4D70E9">
      <w:trPr>
        <w:cantSplit/>
        <w:tblHeader/>
      </w:trPr>
      <w:tc>
        <w:tcPr>
          <w:tcW w:w="4525" w:type="dxa"/>
          <w:vAlign w:val="center"/>
        </w:tcPr>
        <w:p w:rsidR="004D70E9" w:rsidRDefault="004D70E9">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rsidR="004D70E9" w:rsidRDefault="004D70E9">
          <w:pPr>
            <w:pStyle w:val="normal0"/>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C00A28">
            <w:rPr>
              <w:rFonts w:ascii="Calibri" w:eastAsia="Calibri" w:hAnsi="Calibri" w:cs="Calibri"/>
              <w:smallCaps/>
              <w:noProof/>
              <w:color w:val="808080"/>
              <w:sz w:val="28"/>
              <w:szCs w:val="28"/>
            </w:rPr>
            <w:t>18</w:t>
          </w:r>
          <w:r>
            <w:rPr>
              <w:rFonts w:ascii="Calibri" w:eastAsia="Calibri" w:hAnsi="Calibri" w:cs="Calibri"/>
              <w:smallCaps/>
              <w:color w:val="808080"/>
              <w:sz w:val="28"/>
              <w:szCs w:val="28"/>
            </w:rPr>
            <w:fldChar w:fldCharType="end"/>
          </w:r>
        </w:p>
      </w:tc>
    </w:tr>
  </w:tbl>
  <w:p w:rsidR="004D70E9" w:rsidRDefault="004D70E9">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43E5" w:rsidRDefault="000143E5" w:rsidP="009A70AE">
      <w:pPr>
        <w:spacing w:line="240" w:lineRule="auto"/>
      </w:pPr>
      <w:r>
        <w:separator/>
      </w:r>
    </w:p>
  </w:footnote>
  <w:footnote w:type="continuationSeparator" w:id="1">
    <w:p w:rsidR="000143E5" w:rsidRDefault="000143E5" w:rsidP="009A70A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0E9" w:rsidRDefault="004D70E9">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0" distR="0" hidden="0" layoutInCell="1" locked="0" relativeHeight="0" simplePos="0">
            <wp:simplePos x="0" y="0"/>
            <wp:positionH relativeFrom="column">
              <wp:posOffset>-909941</wp:posOffset>
            </wp:positionH>
            <wp:positionV relativeFrom="paragraph">
              <wp:posOffset>-572552</wp:posOffset>
            </wp:positionV>
            <wp:extent cx="7629524" cy="885825"/>
            <wp:effectExtent b="0" l="0" r="0" t="0"/>
            <wp:wrapNone/>
            <wp:docPr id="4101" name=""/>
            <a:graphic>
              <a:graphicData uri="http://schemas.microsoft.com/office/word/2010/wordprocessingShape">
                <wps:wsp>
                  <wps:cNvSpPr/>
                  <wps:cNvPr id="4" name="Shape 4"/>
                  <wps:spPr>
                    <a:xfrm>
                      <a:off x="1536001" y="3341850"/>
                      <a:ext cx="7619999" cy="87630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0" distR="0" simplePos="0" relativeHeight="251658240" behindDoc="0" locked="0" layoutInCell="1" allowOverlap="1">
              <wp:simplePos x="0" y="0"/>
              <wp:positionH relativeFrom="column">
                <wp:posOffset>-909941</wp:posOffset>
              </wp:positionH>
              <wp:positionV relativeFrom="paragraph">
                <wp:posOffset>-572552</wp:posOffset>
              </wp:positionV>
              <wp:extent cx="7629524" cy="885825"/>
              <wp:effectExtent l="0" t="0" r="0" b="0"/>
              <wp:wrapNone/>
              <wp:docPr id="410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
                      <a:srcRect/>
                      <a:stretch>
                        <a:fillRect/>
                      </a:stretch>
                    </pic:blipFill>
                    <pic:spPr>
                      <a:xfrm>
                        <a:off x="0" y="0"/>
                        <a:ext cx="7629524" cy="885825"/>
                      </a:xfrm>
                      <a:prstGeom prst="rect">
                        <a:avLst/>
                      </a:prstGeom>
                      <a:ln/>
                    </pic:spPr>
                  </pic:pic>
                </a:graphicData>
              </a:graphic>
            </wp:anchor>
          </w:drawing>
        </w:r>
      </ve:Fallback>
    </ve:AlternateContent>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0E9" w:rsidRDefault="004D70E9">
    <w:pPr>
      <w:pStyle w:val="normal0"/>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rsidR="004D70E9" w:rsidRDefault="004D70E9">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A7BEB"/>
    <w:multiLevelType w:val="multilevel"/>
    <w:tmpl w:val="77D496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136E2304"/>
    <w:multiLevelType w:val="multilevel"/>
    <w:tmpl w:val="216A5C9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nsid w:val="1A9044A1"/>
    <w:multiLevelType w:val="multilevel"/>
    <w:tmpl w:val="1F28C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C8E2ECD"/>
    <w:multiLevelType w:val="multilevel"/>
    <w:tmpl w:val="7152EE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F077FDD"/>
    <w:multiLevelType w:val="multilevel"/>
    <w:tmpl w:val="1D56D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48967E2"/>
    <w:multiLevelType w:val="multilevel"/>
    <w:tmpl w:val="395AB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55734EB"/>
    <w:multiLevelType w:val="multilevel"/>
    <w:tmpl w:val="CCCC2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7F51875"/>
    <w:multiLevelType w:val="multilevel"/>
    <w:tmpl w:val="CCD22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9DA593A"/>
    <w:multiLevelType w:val="multilevel"/>
    <w:tmpl w:val="9392E5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E716E06"/>
    <w:multiLevelType w:val="multilevel"/>
    <w:tmpl w:val="68608C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2ED71F43"/>
    <w:multiLevelType w:val="multilevel"/>
    <w:tmpl w:val="0824A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2B74589"/>
    <w:multiLevelType w:val="multilevel"/>
    <w:tmpl w:val="98AA2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68A7BDF"/>
    <w:multiLevelType w:val="multilevel"/>
    <w:tmpl w:val="EEBAFF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39E67221"/>
    <w:multiLevelType w:val="multilevel"/>
    <w:tmpl w:val="58B46C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40345BA3"/>
    <w:multiLevelType w:val="multilevel"/>
    <w:tmpl w:val="6F129246"/>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424C155F"/>
    <w:multiLevelType w:val="multilevel"/>
    <w:tmpl w:val="07B27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490E5E67"/>
    <w:multiLevelType w:val="multilevel"/>
    <w:tmpl w:val="E4C27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4ADF0FF5"/>
    <w:multiLevelType w:val="multilevel"/>
    <w:tmpl w:val="A3D24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EA83E8E"/>
    <w:multiLevelType w:val="multilevel"/>
    <w:tmpl w:val="2702E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504533E1"/>
    <w:multiLevelType w:val="multilevel"/>
    <w:tmpl w:val="FA5EA99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nsid w:val="605279BE"/>
    <w:multiLevelType w:val="multilevel"/>
    <w:tmpl w:val="93F230A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nsid w:val="64BF4E80"/>
    <w:multiLevelType w:val="multilevel"/>
    <w:tmpl w:val="7E38B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66A21D89"/>
    <w:multiLevelType w:val="multilevel"/>
    <w:tmpl w:val="A3CA2B1E"/>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nsid w:val="679B60C3"/>
    <w:multiLevelType w:val="multilevel"/>
    <w:tmpl w:val="C7745C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nsid w:val="69D67A19"/>
    <w:multiLevelType w:val="multilevel"/>
    <w:tmpl w:val="AC5E03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nsid w:val="7192356B"/>
    <w:multiLevelType w:val="multilevel"/>
    <w:tmpl w:val="F85C9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771C40F0"/>
    <w:multiLevelType w:val="multilevel"/>
    <w:tmpl w:val="112050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nsid w:val="79807B41"/>
    <w:multiLevelType w:val="multilevel"/>
    <w:tmpl w:val="86AA9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7AC64F69"/>
    <w:multiLevelType w:val="multilevel"/>
    <w:tmpl w:val="5E3C84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5"/>
  </w:num>
  <w:num w:numId="3">
    <w:abstractNumId w:val="7"/>
  </w:num>
  <w:num w:numId="4">
    <w:abstractNumId w:val="9"/>
  </w:num>
  <w:num w:numId="5">
    <w:abstractNumId w:val="12"/>
  </w:num>
  <w:num w:numId="6">
    <w:abstractNumId w:val="20"/>
  </w:num>
  <w:num w:numId="7">
    <w:abstractNumId w:val="22"/>
  </w:num>
  <w:num w:numId="8">
    <w:abstractNumId w:val="19"/>
  </w:num>
  <w:num w:numId="9">
    <w:abstractNumId w:val="15"/>
  </w:num>
  <w:num w:numId="10">
    <w:abstractNumId w:val="16"/>
  </w:num>
  <w:num w:numId="11">
    <w:abstractNumId w:val="11"/>
  </w:num>
  <w:num w:numId="12">
    <w:abstractNumId w:val="28"/>
  </w:num>
  <w:num w:numId="13">
    <w:abstractNumId w:val="27"/>
  </w:num>
  <w:num w:numId="14">
    <w:abstractNumId w:val="21"/>
  </w:num>
  <w:num w:numId="15">
    <w:abstractNumId w:val="25"/>
  </w:num>
  <w:num w:numId="16">
    <w:abstractNumId w:val="6"/>
  </w:num>
  <w:num w:numId="17">
    <w:abstractNumId w:val="2"/>
  </w:num>
  <w:num w:numId="18">
    <w:abstractNumId w:val="3"/>
  </w:num>
  <w:num w:numId="19">
    <w:abstractNumId w:val="26"/>
  </w:num>
  <w:num w:numId="20">
    <w:abstractNumId w:val="24"/>
  </w:num>
  <w:num w:numId="21">
    <w:abstractNumId w:val="1"/>
  </w:num>
  <w:num w:numId="22">
    <w:abstractNumId w:val="13"/>
  </w:num>
  <w:num w:numId="23">
    <w:abstractNumId w:val="18"/>
  </w:num>
  <w:num w:numId="24">
    <w:abstractNumId w:val="14"/>
  </w:num>
  <w:num w:numId="25">
    <w:abstractNumId w:val="0"/>
  </w:num>
  <w:num w:numId="26">
    <w:abstractNumId w:val="23"/>
  </w:num>
  <w:num w:numId="27">
    <w:abstractNumId w:val="17"/>
  </w:num>
  <w:num w:numId="28">
    <w:abstractNumId w:val="8"/>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embedTrueTypeFonts/>
  <w:defaultTabStop w:val="720"/>
  <w:drawingGridHorizontalSpacing w:val="105"/>
  <w:displayHorizontalDrawingGridEvery w:val="2"/>
  <w:characterSpacingControl w:val="doNotCompress"/>
  <w:footnotePr>
    <w:footnote w:id="0"/>
    <w:footnote w:id="1"/>
  </w:footnotePr>
  <w:endnotePr>
    <w:endnote w:id="0"/>
    <w:endnote w:id="1"/>
  </w:endnotePr>
  <w:compat/>
  <w:rsids>
    <w:rsidRoot w:val="009A70AE"/>
    <w:rsid w:val="000143E5"/>
    <w:rsid w:val="000A5922"/>
    <w:rsid w:val="004D70E9"/>
    <w:rsid w:val="009A70AE"/>
    <w:rsid w:val="00C00A28"/>
    <w:rsid w:val="00C5333D"/>
    <w:rsid w:val="00C7684C"/>
    <w:rsid w:val="00CF05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7"/>
        <o:r id="V:Rule2" type="connector" idref="#_x0000_s1038"/>
        <o:r id="V:Rule3"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Roboto" w:eastAsia="Roboto" w:hAnsi="Roboto" w:cs="Roboto"/>
        <w:sz w:val="21"/>
        <w:szCs w:val="21"/>
        <w:lang w:val="en-IN"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33D"/>
  </w:style>
  <w:style w:type="paragraph" w:styleId="Heading1">
    <w:name w:val="heading 1"/>
    <w:basedOn w:val="normal0"/>
    <w:next w:val="normal0"/>
    <w:rsid w:val="009A70AE"/>
    <w:pPr>
      <w:keepNext/>
      <w:keepLines/>
      <w:pBdr>
        <w:top w:val="nil"/>
        <w:left w:val="nil"/>
        <w:bottom w:val="nil"/>
        <w:right w:val="nil"/>
        <w:between w:val="nil"/>
      </w:pBdr>
      <w:spacing w:before="360" w:after="80"/>
      <w:outlineLvl w:val="0"/>
    </w:pPr>
    <w:rPr>
      <w:rFonts w:ascii="Aptos" w:eastAsia="Aptos" w:hAnsi="Aptos" w:cs="Aptos"/>
      <w:b/>
      <w:bCs/>
      <w:color w:val="2F5496"/>
      <w:sz w:val="32"/>
      <w:szCs w:val="32"/>
    </w:rPr>
  </w:style>
  <w:style w:type="paragraph" w:styleId="Heading2">
    <w:name w:val="heading 2"/>
    <w:basedOn w:val="normal0"/>
    <w:next w:val="normal0"/>
    <w:rsid w:val="009A70AE"/>
    <w:pPr>
      <w:keepNext/>
      <w:keepLines/>
      <w:pBdr>
        <w:top w:val="nil"/>
        <w:left w:val="nil"/>
        <w:bottom w:val="nil"/>
        <w:right w:val="nil"/>
        <w:between w:val="nil"/>
      </w:pBdr>
      <w:spacing w:before="160" w:after="80"/>
      <w:outlineLvl w:val="1"/>
    </w:pPr>
    <w:rPr>
      <w:rFonts w:ascii="Aptos" w:eastAsia="Aptos" w:hAnsi="Aptos" w:cs="Aptos"/>
      <w:b/>
      <w:bCs/>
      <w:color w:val="2F5496"/>
      <w:sz w:val="32"/>
      <w:szCs w:val="32"/>
    </w:rPr>
  </w:style>
  <w:style w:type="paragraph" w:styleId="Heading3">
    <w:name w:val="heading 3"/>
    <w:basedOn w:val="normal0"/>
    <w:next w:val="normal0"/>
    <w:rsid w:val="009A70AE"/>
    <w:pPr>
      <w:keepNext/>
      <w:keepLines/>
      <w:pBdr>
        <w:top w:val="nil"/>
        <w:left w:val="nil"/>
        <w:bottom w:val="nil"/>
        <w:right w:val="nil"/>
        <w:between w:val="nil"/>
      </w:pBdr>
      <w:spacing w:before="160" w:after="80"/>
      <w:outlineLvl w:val="2"/>
    </w:pPr>
    <w:rPr>
      <w:color w:val="2F5496"/>
      <w:sz w:val="28"/>
      <w:szCs w:val="28"/>
    </w:rPr>
  </w:style>
  <w:style w:type="paragraph" w:styleId="Heading4">
    <w:name w:val="heading 4"/>
    <w:basedOn w:val="normal0"/>
    <w:next w:val="normal0"/>
    <w:rsid w:val="009A70AE"/>
    <w:pPr>
      <w:keepNext/>
      <w:keepLines/>
      <w:pBdr>
        <w:top w:val="nil"/>
        <w:left w:val="nil"/>
        <w:bottom w:val="nil"/>
        <w:right w:val="nil"/>
        <w:between w:val="nil"/>
      </w:pBdr>
      <w:spacing w:before="80" w:after="40"/>
      <w:outlineLvl w:val="3"/>
    </w:pPr>
    <w:rPr>
      <w:i/>
      <w:iCs/>
      <w:color w:val="2F5496"/>
      <w:sz w:val="24"/>
      <w:szCs w:val="24"/>
    </w:rPr>
  </w:style>
  <w:style w:type="paragraph" w:styleId="Heading5">
    <w:name w:val="heading 5"/>
    <w:basedOn w:val="normal0"/>
    <w:next w:val="normal0"/>
    <w:rsid w:val="009A70AE"/>
    <w:pPr>
      <w:keepNext/>
      <w:keepLines/>
      <w:pBdr>
        <w:top w:val="nil"/>
        <w:left w:val="nil"/>
        <w:bottom w:val="nil"/>
        <w:right w:val="nil"/>
        <w:between w:val="nil"/>
      </w:pBdr>
      <w:spacing w:before="80" w:after="40"/>
      <w:outlineLvl w:val="4"/>
    </w:pPr>
    <w:rPr>
      <w:color w:val="2F5496"/>
      <w:sz w:val="24"/>
      <w:szCs w:val="24"/>
    </w:rPr>
  </w:style>
  <w:style w:type="paragraph" w:styleId="Heading6">
    <w:name w:val="heading 6"/>
    <w:basedOn w:val="normal0"/>
    <w:next w:val="normal0"/>
    <w:rsid w:val="009A70AE"/>
    <w:pPr>
      <w:keepNext/>
      <w:keepLines/>
      <w:pBdr>
        <w:top w:val="nil"/>
        <w:left w:val="nil"/>
        <w:bottom w:val="nil"/>
        <w:right w:val="nil"/>
        <w:between w:val="nil"/>
      </w:pBdr>
      <w:spacing w:before="40"/>
      <w:outlineLvl w:val="5"/>
    </w:pPr>
    <w:rPr>
      <w:i/>
      <w:iCs/>
      <w:color w:val="59595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9A70AE"/>
    <w:tblPr>
      <w:tblCellMar>
        <w:top w:w="100" w:type="dxa"/>
        <w:left w:w="100" w:type="dxa"/>
        <w:bottom w:w="100" w:type="dxa"/>
        <w:right w:w="100" w:type="dxa"/>
      </w:tblCellMar>
    </w:tblPr>
  </w:style>
  <w:style w:type="paragraph" w:customStyle="1" w:styleId="normal0">
    <w:name w:val="normal"/>
    <w:rsid w:val="009A70AE"/>
  </w:style>
  <w:style w:type="paragraph" w:styleId="Title">
    <w:name w:val="Title"/>
    <w:basedOn w:val="normal0"/>
    <w:next w:val="normal0"/>
    <w:rsid w:val="009A70AE"/>
    <w:pPr>
      <w:pBdr>
        <w:top w:val="nil"/>
        <w:left w:val="nil"/>
        <w:bottom w:val="nil"/>
        <w:right w:val="nil"/>
        <w:between w:val="nil"/>
      </w:pBdr>
      <w:spacing w:after="80" w:line="240" w:lineRule="auto"/>
    </w:pPr>
    <w:rPr>
      <w:rFonts w:ascii="Calibri" w:eastAsia="Calibri" w:hAnsi="Calibri" w:cs="Calibri"/>
      <w:color w:val="000000"/>
      <w:sz w:val="56"/>
      <w:szCs w:val="56"/>
    </w:rPr>
  </w:style>
  <w:style w:type="table" w:customStyle="1" w:styleId="TableNormal1">
    <w:name w:val="TableNormal"/>
    <w:rsid w:val="009A70AE"/>
    <w:tblPr>
      <w:tblCellMar>
        <w:top w:w="100" w:type="dxa"/>
        <w:left w:w="100" w:type="dxa"/>
        <w:bottom w:w="100" w:type="dxa"/>
        <w:right w:w="100" w:type="dxa"/>
      </w:tblCellMar>
    </w:tblPr>
  </w:style>
  <w:style w:type="paragraph" w:customStyle="1" w:styleId="normal1">
    <w:name w:val="normal"/>
    <w:rsid w:val="009A70AE"/>
  </w:style>
  <w:style w:type="table" w:customStyle="1" w:styleId="TableNormal2">
    <w:name w:val="TableNormal"/>
    <w:rsid w:val="009A70AE"/>
    <w:tblPr>
      <w:tblCellMar>
        <w:top w:w="100" w:type="dxa"/>
        <w:left w:w="100" w:type="dxa"/>
        <w:bottom w:w="100" w:type="dxa"/>
        <w:right w:w="100" w:type="dxa"/>
      </w:tblCellMar>
    </w:tblPr>
  </w:style>
  <w:style w:type="paragraph" w:customStyle="1" w:styleId="normal2">
    <w:name w:val="normal"/>
    <w:rsid w:val="009A70AE"/>
  </w:style>
  <w:style w:type="table" w:customStyle="1" w:styleId="TableNormal3">
    <w:name w:val="TableNormal"/>
    <w:rsid w:val="009A70AE"/>
    <w:tblPr>
      <w:tblCellMar>
        <w:top w:w="100" w:type="dxa"/>
        <w:left w:w="100" w:type="dxa"/>
        <w:bottom w:w="100" w:type="dxa"/>
        <w:right w:w="100" w:type="dxa"/>
      </w:tblCellMar>
    </w:tblPr>
  </w:style>
  <w:style w:type="paragraph" w:customStyle="1" w:styleId="normal3">
    <w:name w:val="normal"/>
    <w:rsid w:val="009A70AE"/>
  </w:style>
  <w:style w:type="paragraph" w:customStyle="1" w:styleId="normal4">
    <w:name w:val="normal"/>
    <w:rsid w:val="009A70AE"/>
  </w:style>
  <w:style w:type="table" w:customStyle="1" w:styleId="TableNormal4">
    <w:name w:val="TableNormal"/>
    <w:rsid w:val="009A70AE"/>
    <w:tblPr>
      <w:tblCellMar>
        <w:top w:w="100" w:type="dxa"/>
        <w:left w:w="100" w:type="dxa"/>
        <w:bottom w:w="100" w:type="dxa"/>
        <w:right w:w="100" w:type="dxa"/>
      </w:tblCellMar>
    </w:tblPr>
  </w:style>
  <w:style w:type="table" w:customStyle="1" w:styleId="a">
    <w:basedOn w:val="TableNormal4"/>
    <w:rsid w:val="009A70AE"/>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4"/>
    <w:rsid w:val="009A70AE"/>
    <w:tblPr>
      <w:tblStyleRowBandSize w:val="1"/>
      <w:tblStyleColBandSize w:val="1"/>
      <w:tblCellMar>
        <w:top w:w="100" w:type="dxa"/>
        <w:left w:w="100" w:type="dxa"/>
        <w:bottom w:w="100" w:type="dxa"/>
        <w:right w:w="100" w:type="dxa"/>
      </w:tblCellMar>
    </w:tblPr>
  </w:style>
  <w:style w:type="table" w:customStyle="1" w:styleId="a1">
    <w:basedOn w:val="TableNormal4"/>
    <w:rsid w:val="009A70AE"/>
    <w:tblPr>
      <w:tblStyleRowBandSize w:val="1"/>
      <w:tblStyleColBandSize w:val="1"/>
      <w:tblCellMar>
        <w:top w:w="15" w:type="dxa"/>
        <w:left w:w="15" w:type="dxa"/>
        <w:bottom w:w="15" w:type="dxa"/>
        <w:right w:w="15" w:type="dxa"/>
      </w:tblCellMar>
    </w:tblPr>
  </w:style>
  <w:style w:type="table" w:customStyle="1" w:styleId="a2">
    <w:basedOn w:val="TableNormal4"/>
    <w:rsid w:val="009A70AE"/>
    <w:tblPr>
      <w:tblStyleRowBandSize w:val="1"/>
      <w:tblStyleColBandSize w:val="1"/>
      <w:tblCellMar>
        <w:top w:w="15" w:type="dxa"/>
        <w:left w:w="15" w:type="dxa"/>
        <w:bottom w:w="15" w:type="dxa"/>
        <w:right w:w="15" w:type="dxa"/>
      </w:tblCellMar>
    </w:tblPr>
  </w:style>
  <w:style w:type="table" w:customStyle="1" w:styleId="a3">
    <w:basedOn w:val="TableNormal4"/>
    <w:rsid w:val="009A70AE"/>
    <w:tblPr>
      <w:tblStyleRowBandSize w:val="1"/>
      <w:tblStyleColBandSize w:val="1"/>
      <w:tblCellMar>
        <w:top w:w="15" w:type="dxa"/>
        <w:left w:w="15" w:type="dxa"/>
        <w:bottom w:w="15" w:type="dxa"/>
        <w:right w:w="15" w:type="dxa"/>
      </w:tblCellMar>
    </w:tblPr>
  </w:style>
  <w:style w:type="table" w:customStyle="1" w:styleId="a4">
    <w:basedOn w:val="TableNormal4"/>
    <w:rsid w:val="009A70AE"/>
    <w:tblPr>
      <w:tblStyleRowBandSize w:val="1"/>
      <w:tblStyleColBandSize w:val="1"/>
      <w:tblCellMar>
        <w:top w:w="15" w:type="dxa"/>
        <w:left w:w="15" w:type="dxa"/>
        <w:bottom w:w="15" w:type="dxa"/>
        <w:right w:w="15" w:type="dxa"/>
      </w:tblCellMar>
    </w:tblPr>
  </w:style>
  <w:style w:type="table" w:customStyle="1" w:styleId="a5">
    <w:basedOn w:val="TableNormal4"/>
    <w:rsid w:val="009A70AE"/>
    <w:tblPr>
      <w:tblStyleRowBandSize w:val="1"/>
      <w:tblStyleColBandSize w:val="1"/>
      <w:tblCellMar>
        <w:top w:w="100" w:type="dxa"/>
        <w:left w:w="100" w:type="dxa"/>
        <w:bottom w:w="100" w:type="dxa"/>
        <w:right w:w="100" w:type="dxa"/>
      </w:tblCellMar>
    </w:tblPr>
  </w:style>
  <w:style w:type="table" w:customStyle="1" w:styleId="a6">
    <w:basedOn w:val="TableNormal4"/>
    <w:rsid w:val="009A70AE"/>
    <w:tblPr>
      <w:tblStyleRowBandSize w:val="1"/>
      <w:tblStyleColBandSize w:val="1"/>
      <w:tblCellMar>
        <w:top w:w="100" w:type="dxa"/>
        <w:left w:w="100" w:type="dxa"/>
        <w:bottom w:w="100" w:type="dxa"/>
        <w:right w:w="100" w:type="dxa"/>
      </w:tblCellMar>
    </w:tblPr>
  </w:style>
  <w:style w:type="table" w:customStyle="1" w:styleId="a7">
    <w:basedOn w:val="TableNormal4"/>
    <w:rsid w:val="009A70AE"/>
    <w:tblPr>
      <w:tblStyleRowBandSize w:val="1"/>
      <w:tblStyleColBandSize w:val="1"/>
      <w:tblCellMar>
        <w:top w:w="100" w:type="dxa"/>
        <w:left w:w="100" w:type="dxa"/>
        <w:bottom w:w="100" w:type="dxa"/>
        <w:right w:w="100" w:type="dxa"/>
      </w:tblCellMar>
    </w:tblPr>
  </w:style>
  <w:style w:type="table" w:customStyle="1" w:styleId="a8">
    <w:basedOn w:val="TableNormal4"/>
    <w:rsid w:val="009A70AE"/>
    <w:tblPr>
      <w:tblStyleRowBandSize w:val="1"/>
      <w:tblStyleColBandSize w:val="1"/>
      <w:tblCellMar>
        <w:top w:w="100" w:type="dxa"/>
        <w:left w:w="100" w:type="dxa"/>
        <w:bottom w:w="100" w:type="dxa"/>
        <w:right w:w="100" w:type="dxa"/>
      </w:tblCellMar>
    </w:tblPr>
  </w:style>
  <w:style w:type="table" w:customStyle="1" w:styleId="a9">
    <w:basedOn w:val="TableNormal4"/>
    <w:rsid w:val="009A70AE"/>
    <w:tblPr>
      <w:tblStyleRowBandSize w:val="1"/>
      <w:tblStyleColBandSize w:val="1"/>
      <w:tblCellMar>
        <w:top w:w="15" w:type="dxa"/>
        <w:left w:w="15" w:type="dxa"/>
        <w:bottom w:w="15" w:type="dxa"/>
        <w:right w:w="15" w:type="dxa"/>
      </w:tblCellMar>
    </w:tblPr>
  </w:style>
  <w:style w:type="table" w:customStyle="1" w:styleId="aa">
    <w:basedOn w:val="TableNormal4"/>
    <w:rsid w:val="009A70AE"/>
    <w:tblPr>
      <w:tblStyleRowBandSize w:val="1"/>
      <w:tblStyleColBandSize w:val="1"/>
      <w:tblCellMar>
        <w:top w:w="100" w:type="dxa"/>
        <w:left w:w="100" w:type="dxa"/>
        <w:bottom w:w="100" w:type="dxa"/>
        <w:right w:w="100" w:type="dxa"/>
      </w:tblCellMar>
    </w:tblPr>
  </w:style>
  <w:style w:type="table" w:customStyle="1" w:styleId="ab">
    <w:basedOn w:val="TableNormal4"/>
    <w:rsid w:val="009A70AE"/>
    <w:tblPr>
      <w:tblStyleRowBandSize w:val="1"/>
      <w:tblStyleColBandSize w:val="1"/>
      <w:tblCellMar>
        <w:top w:w="100" w:type="dxa"/>
        <w:left w:w="100" w:type="dxa"/>
        <w:bottom w:w="100" w:type="dxa"/>
        <w:right w:w="100" w:type="dxa"/>
      </w:tblCellMar>
    </w:tblPr>
  </w:style>
  <w:style w:type="table" w:customStyle="1" w:styleId="ac">
    <w:basedOn w:val="TableNormal4"/>
    <w:rsid w:val="009A70AE"/>
    <w:tblPr>
      <w:tblStyleRowBandSize w:val="1"/>
      <w:tblStyleColBandSize w:val="1"/>
      <w:tblCellMar>
        <w:top w:w="100" w:type="dxa"/>
        <w:left w:w="100" w:type="dxa"/>
        <w:bottom w:w="100" w:type="dxa"/>
        <w:right w:w="100" w:type="dxa"/>
      </w:tblCellMar>
    </w:tblPr>
  </w:style>
  <w:style w:type="table" w:customStyle="1" w:styleId="ad">
    <w:basedOn w:val="TableNormal4"/>
    <w:rsid w:val="009A70AE"/>
    <w:tblPr>
      <w:tblStyleRowBandSize w:val="1"/>
      <w:tblStyleColBandSize w:val="1"/>
      <w:tblCellMar>
        <w:top w:w="100" w:type="dxa"/>
        <w:left w:w="100" w:type="dxa"/>
        <w:bottom w:w="100" w:type="dxa"/>
        <w:right w:w="100" w:type="dxa"/>
      </w:tblCellMar>
    </w:tblPr>
  </w:style>
  <w:style w:type="table" w:customStyle="1" w:styleId="ae">
    <w:basedOn w:val="TableNormal4"/>
    <w:rsid w:val="009A70AE"/>
    <w:tblPr>
      <w:tblStyleRowBandSize w:val="1"/>
      <w:tblStyleColBandSize w:val="1"/>
      <w:tblCellMar>
        <w:top w:w="100" w:type="dxa"/>
        <w:left w:w="100" w:type="dxa"/>
        <w:bottom w:w="100" w:type="dxa"/>
        <w:right w:w="100" w:type="dxa"/>
      </w:tblCellMar>
    </w:tblPr>
  </w:style>
  <w:style w:type="table" w:customStyle="1" w:styleId="af">
    <w:basedOn w:val="TableNormal4"/>
    <w:rsid w:val="009A70AE"/>
    <w:tblPr>
      <w:tblStyleRowBandSize w:val="1"/>
      <w:tblStyleColBandSize w:val="1"/>
      <w:tblCellMar>
        <w:top w:w="100" w:type="dxa"/>
        <w:left w:w="100" w:type="dxa"/>
        <w:bottom w:w="100" w:type="dxa"/>
        <w:right w:w="100" w:type="dxa"/>
      </w:tblCellMar>
    </w:tblPr>
  </w:style>
  <w:style w:type="table" w:customStyle="1" w:styleId="af0">
    <w:basedOn w:val="TableNormal4"/>
    <w:rsid w:val="009A70AE"/>
    <w:tblPr>
      <w:tblStyleRowBandSize w:val="1"/>
      <w:tblStyleColBandSize w:val="1"/>
      <w:tblCellMar>
        <w:top w:w="100" w:type="dxa"/>
        <w:left w:w="100" w:type="dxa"/>
        <w:bottom w:w="100" w:type="dxa"/>
        <w:right w:w="100" w:type="dxa"/>
      </w:tblCellMar>
    </w:tblPr>
  </w:style>
  <w:style w:type="table" w:customStyle="1" w:styleId="af1">
    <w:basedOn w:val="TableNormal4"/>
    <w:rsid w:val="009A70AE"/>
    <w:tblPr>
      <w:tblStyleRowBandSize w:val="1"/>
      <w:tblStyleColBandSize w:val="1"/>
      <w:tblCellMar>
        <w:top w:w="100" w:type="dxa"/>
        <w:left w:w="100" w:type="dxa"/>
        <w:bottom w:w="100" w:type="dxa"/>
        <w:right w:w="100" w:type="dxa"/>
      </w:tblCellMar>
    </w:tblPr>
  </w:style>
  <w:style w:type="table" w:customStyle="1" w:styleId="af2">
    <w:basedOn w:val="TableNormal4"/>
    <w:rsid w:val="009A70AE"/>
    <w:tblPr>
      <w:tblStyleRowBandSize w:val="1"/>
      <w:tblStyleColBandSize w:val="1"/>
      <w:tblCellMar>
        <w:top w:w="0" w:type="dxa"/>
        <w:left w:w="108" w:type="dxa"/>
        <w:bottom w:w="0" w:type="dxa"/>
        <w:right w:w="108" w:type="dxa"/>
      </w:tblCellMar>
    </w:tblPr>
  </w:style>
  <w:style w:type="table" w:customStyle="1" w:styleId="af3">
    <w:basedOn w:val="TableNormal4"/>
    <w:rsid w:val="009A70AE"/>
    <w:tblPr>
      <w:tblStyleRowBandSize w:val="1"/>
      <w:tblStyleColBandSize w:val="1"/>
      <w:tblCellMar>
        <w:top w:w="100" w:type="dxa"/>
        <w:left w:w="100" w:type="dxa"/>
        <w:bottom w:w="100" w:type="dxa"/>
        <w:right w:w="100" w:type="dxa"/>
      </w:tblCellMar>
    </w:tblPr>
  </w:style>
  <w:style w:type="table" w:customStyle="1" w:styleId="af4">
    <w:basedOn w:val="TableNormal4"/>
    <w:rsid w:val="009A70AE"/>
    <w:tblPr>
      <w:tblStyleRowBandSize w:val="1"/>
      <w:tblStyleColBandSize w:val="1"/>
      <w:tblCellMar>
        <w:top w:w="100" w:type="dxa"/>
        <w:left w:w="100" w:type="dxa"/>
        <w:bottom w:w="100" w:type="dxa"/>
        <w:right w:w="100" w:type="dxa"/>
      </w:tblCellMar>
    </w:tblPr>
  </w:style>
  <w:style w:type="table" w:customStyle="1" w:styleId="af5">
    <w:basedOn w:val="TableNormal4"/>
    <w:rsid w:val="009A70AE"/>
    <w:tblPr>
      <w:tblStyleRowBandSize w:val="1"/>
      <w:tblStyleColBandSize w:val="1"/>
      <w:tblCellMar>
        <w:top w:w="100" w:type="dxa"/>
        <w:left w:w="100" w:type="dxa"/>
        <w:bottom w:w="100" w:type="dxa"/>
        <w:right w:w="100" w:type="dxa"/>
      </w:tblCellMar>
    </w:tblPr>
  </w:style>
  <w:style w:type="table" w:customStyle="1" w:styleId="af6">
    <w:basedOn w:val="TableNormal4"/>
    <w:rsid w:val="009A70AE"/>
    <w:tblPr>
      <w:tblStyleRowBandSize w:val="1"/>
      <w:tblStyleColBandSize w:val="1"/>
      <w:tblCellMar>
        <w:top w:w="0" w:type="dxa"/>
        <w:left w:w="108" w:type="dxa"/>
        <w:bottom w:w="0" w:type="dxa"/>
        <w:right w:w="108" w:type="dxa"/>
      </w:tblCellMar>
    </w:tblPr>
  </w:style>
  <w:style w:type="table" w:customStyle="1" w:styleId="af7">
    <w:basedOn w:val="TableNormal4"/>
    <w:rsid w:val="009A70AE"/>
    <w:tblPr>
      <w:tblStyleRowBandSize w:val="1"/>
      <w:tblStyleColBandSize w:val="1"/>
      <w:tblCellMar>
        <w:top w:w="100" w:type="dxa"/>
        <w:left w:w="100" w:type="dxa"/>
        <w:bottom w:w="100" w:type="dxa"/>
        <w:right w:w="100" w:type="dxa"/>
      </w:tblCellMar>
    </w:tblPr>
  </w:style>
  <w:style w:type="table" w:customStyle="1" w:styleId="af8">
    <w:basedOn w:val="TableNormal4"/>
    <w:rsid w:val="009A70AE"/>
    <w:tblPr>
      <w:tblStyleRowBandSize w:val="1"/>
      <w:tblStyleColBandSize w:val="1"/>
      <w:tblCellMar>
        <w:top w:w="100" w:type="dxa"/>
        <w:left w:w="100" w:type="dxa"/>
        <w:bottom w:w="100" w:type="dxa"/>
        <w:right w:w="100" w:type="dxa"/>
      </w:tblCellMar>
    </w:tblPr>
  </w:style>
  <w:style w:type="table" w:customStyle="1" w:styleId="af9">
    <w:basedOn w:val="TableNormal4"/>
    <w:rsid w:val="009A70AE"/>
    <w:tblPr>
      <w:tblStyleRowBandSize w:val="1"/>
      <w:tblStyleColBandSize w:val="1"/>
      <w:tblCellMar>
        <w:top w:w="100" w:type="dxa"/>
        <w:left w:w="100" w:type="dxa"/>
        <w:bottom w:w="100" w:type="dxa"/>
        <w:right w:w="100" w:type="dxa"/>
      </w:tblCellMar>
    </w:tblPr>
  </w:style>
  <w:style w:type="table" w:customStyle="1" w:styleId="afa">
    <w:basedOn w:val="TableNormal4"/>
    <w:rsid w:val="009A70AE"/>
    <w:tblPr>
      <w:tblStyleRowBandSize w:val="1"/>
      <w:tblStyleColBandSize w:val="1"/>
      <w:tblCellMar>
        <w:top w:w="100" w:type="dxa"/>
        <w:left w:w="100" w:type="dxa"/>
        <w:bottom w:w="100" w:type="dxa"/>
        <w:right w:w="100" w:type="dxa"/>
      </w:tblCellMar>
    </w:tblPr>
  </w:style>
  <w:style w:type="table" w:customStyle="1" w:styleId="afb">
    <w:basedOn w:val="TableNormal4"/>
    <w:rsid w:val="009A70AE"/>
    <w:tblPr>
      <w:tblStyleRowBandSize w:val="1"/>
      <w:tblStyleColBandSize w:val="1"/>
      <w:tblCellMar>
        <w:top w:w="100" w:type="dxa"/>
        <w:left w:w="100" w:type="dxa"/>
        <w:bottom w:w="100" w:type="dxa"/>
        <w:right w:w="100" w:type="dxa"/>
      </w:tblCellMar>
    </w:tblPr>
  </w:style>
  <w:style w:type="table" w:customStyle="1" w:styleId="afc">
    <w:basedOn w:val="TableNormal4"/>
    <w:rsid w:val="009A70AE"/>
    <w:tblPr>
      <w:tblStyleRowBandSize w:val="1"/>
      <w:tblStyleColBandSize w:val="1"/>
      <w:tblCellMar>
        <w:top w:w="100" w:type="dxa"/>
        <w:left w:w="100" w:type="dxa"/>
        <w:bottom w:w="100" w:type="dxa"/>
        <w:right w:w="100" w:type="dxa"/>
      </w:tblCellMar>
    </w:tblPr>
  </w:style>
  <w:style w:type="table" w:customStyle="1" w:styleId="afd">
    <w:basedOn w:val="TableNormal4"/>
    <w:rsid w:val="009A70AE"/>
    <w:tblPr>
      <w:tblStyleRowBandSize w:val="1"/>
      <w:tblStyleColBandSize w:val="1"/>
      <w:tblCellMar>
        <w:top w:w="100" w:type="dxa"/>
        <w:left w:w="100" w:type="dxa"/>
        <w:bottom w:w="100" w:type="dxa"/>
        <w:right w:w="100" w:type="dxa"/>
      </w:tblCellMar>
    </w:tblPr>
  </w:style>
  <w:style w:type="table" w:customStyle="1" w:styleId="afe">
    <w:basedOn w:val="TableNormal4"/>
    <w:rsid w:val="009A70AE"/>
    <w:tblPr>
      <w:tblStyleRowBandSize w:val="1"/>
      <w:tblStyleColBandSize w:val="1"/>
      <w:tblCellMar>
        <w:top w:w="100" w:type="dxa"/>
        <w:left w:w="100" w:type="dxa"/>
        <w:bottom w:w="100" w:type="dxa"/>
        <w:right w:w="100" w:type="dxa"/>
      </w:tblCellMar>
    </w:tblPr>
  </w:style>
  <w:style w:type="table" w:customStyle="1" w:styleId="aff">
    <w:basedOn w:val="TableNormal4"/>
    <w:rsid w:val="009A70AE"/>
    <w:tblPr>
      <w:tblStyleRowBandSize w:val="1"/>
      <w:tblStyleColBandSize w:val="1"/>
      <w:tblCellMar>
        <w:top w:w="0" w:type="dxa"/>
        <w:left w:w="108" w:type="dxa"/>
        <w:bottom w:w="0" w:type="dxa"/>
        <w:right w:w="108" w:type="dxa"/>
      </w:tblCellMar>
    </w:tblPr>
  </w:style>
  <w:style w:type="table" w:customStyle="1" w:styleId="aff0">
    <w:basedOn w:val="TableNormal4"/>
    <w:rsid w:val="009A70AE"/>
    <w:tblPr>
      <w:tblStyleRowBandSize w:val="1"/>
      <w:tblStyleColBandSize w:val="1"/>
      <w:tblCellMar>
        <w:top w:w="0" w:type="dxa"/>
        <w:left w:w="108" w:type="dxa"/>
        <w:bottom w:w="0" w:type="dxa"/>
        <w:right w:w="108" w:type="dxa"/>
      </w:tblCellMar>
    </w:tblPr>
  </w:style>
  <w:style w:type="table" w:customStyle="1" w:styleId="aff1">
    <w:basedOn w:val="TableNormal4"/>
    <w:rsid w:val="009A70AE"/>
    <w:tblPr>
      <w:tblStyleRowBandSize w:val="1"/>
      <w:tblStyleColBandSize w:val="1"/>
      <w:tblCellMar>
        <w:top w:w="0" w:type="dxa"/>
        <w:left w:w="108" w:type="dxa"/>
        <w:bottom w:w="0" w:type="dxa"/>
        <w:right w:w="108" w:type="dxa"/>
      </w:tblCellMar>
    </w:tblPr>
  </w:style>
  <w:style w:type="table" w:customStyle="1" w:styleId="aff2">
    <w:basedOn w:val="TableNormal4"/>
    <w:rsid w:val="009A70AE"/>
    <w:tblPr>
      <w:tblStyleRowBandSize w:val="1"/>
      <w:tblStyleColBandSize w:val="1"/>
      <w:tblCellMar>
        <w:top w:w="0" w:type="dxa"/>
        <w:left w:w="108" w:type="dxa"/>
        <w:bottom w:w="0" w:type="dxa"/>
        <w:right w:w="108" w:type="dxa"/>
      </w:tblCellMar>
    </w:tblPr>
  </w:style>
  <w:style w:type="table" w:customStyle="1" w:styleId="aff3">
    <w:basedOn w:val="TableNormal4"/>
    <w:rsid w:val="009A70AE"/>
    <w:tblPr>
      <w:tblStyleRowBandSize w:val="1"/>
      <w:tblStyleColBandSize w:val="1"/>
      <w:tblCellMar>
        <w:top w:w="0" w:type="dxa"/>
        <w:left w:w="108" w:type="dxa"/>
        <w:bottom w:w="0" w:type="dxa"/>
        <w:right w:w="108" w:type="dxa"/>
      </w:tblCellMar>
    </w:tblPr>
  </w:style>
  <w:style w:type="table" w:customStyle="1" w:styleId="aff4">
    <w:basedOn w:val="TableNormal4"/>
    <w:rsid w:val="009A70AE"/>
    <w:tblPr>
      <w:tblStyleRowBandSize w:val="1"/>
      <w:tblStyleColBandSize w:val="1"/>
      <w:tblCellMar>
        <w:top w:w="0" w:type="dxa"/>
        <w:left w:w="108" w:type="dxa"/>
        <w:bottom w:w="0" w:type="dxa"/>
        <w:right w:w="108" w:type="dxa"/>
      </w:tblCellMar>
    </w:tblPr>
  </w:style>
  <w:style w:type="table" w:customStyle="1" w:styleId="aff5">
    <w:basedOn w:val="TableNormal4"/>
    <w:rsid w:val="009A70AE"/>
    <w:tblPr>
      <w:tblStyleRowBandSize w:val="1"/>
      <w:tblStyleColBandSize w:val="1"/>
      <w:tblCellMar>
        <w:top w:w="100" w:type="dxa"/>
        <w:left w:w="100" w:type="dxa"/>
        <w:bottom w:w="100" w:type="dxa"/>
        <w:right w:w="100" w:type="dxa"/>
      </w:tblCellMar>
    </w:tblPr>
  </w:style>
  <w:style w:type="table" w:customStyle="1" w:styleId="aff6">
    <w:basedOn w:val="TableNormal4"/>
    <w:rsid w:val="009A70AE"/>
    <w:tblPr>
      <w:tblStyleRowBandSize w:val="1"/>
      <w:tblStyleColBandSize w:val="1"/>
      <w:tblCellMar>
        <w:top w:w="100" w:type="dxa"/>
        <w:left w:w="100" w:type="dxa"/>
        <w:bottom w:w="100" w:type="dxa"/>
        <w:right w:w="100" w:type="dxa"/>
      </w:tblCellMar>
    </w:tblPr>
  </w:style>
  <w:style w:type="table" w:customStyle="1" w:styleId="aff7">
    <w:basedOn w:val="TableNormal4"/>
    <w:rsid w:val="009A70AE"/>
    <w:tblPr>
      <w:tblStyleRowBandSize w:val="1"/>
      <w:tblStyleColBandSize w:val="1"/>
      <w:tblCellMar>
        <w:top w:w="100" w:type="dxa"/>
        <w:left w:w="100" w:type="dxa"/>
        <w:bottom w:w="100" w:type="dxa"/>
        <w:right w:w="100" w:type="dxa"/>
      </w:tblCellMar>
    </w:tblPr>
  </w:style>
  <w:style w:type="table" w:customStyle="1" w:styleId="aff8">
    <w:basedOn w:val="TableNormal4"/>
    <w:rsid w:val="009A70AE"/>
    <w:tblPr>
      <w:tblStyleRowBandSize w:val="1"/>
      <w:tblStyleColBandSize w:val="1"/>
      <w:tblCellMar>
        <w:top w:w="100" w:type="dxa"/>
        <w:left w:w="100" w:type="dxa"/>
        <w:bottom w:w="100" w:type="dxa"/>
        <w:right w:w="100" w:type="dxa"/>
      </w:tblCellMar>
    </w:tblPr>
  </w:style>
  <w:style w:type="table" w:customStyle="1" w:styleId="aff9">
    <w:basedOn w:val="TableNormal4"/>
    <w:rsid w:val="009A70AE"/>
    <w:tblPr>
      <w:tblStyleRowBandSize w:val="1"/>
      <w:tblStyleColBandSize w:val="1"/>
      <w:tblCellMar>
        <w:top w:w="100" w:type="dxa"/>
        <w:left w:w="100" w:type="dxa"/>
        <w:bottom w:w="100" w:type="dxa"/>
        <w:right w:w="100" w:type="dxa"/>
      </w:tblCellMar>
    </w:tblPr>
  </w:style>
  <w:style w:type="table" w:customStyle="1" w:styleId="affa">
    <w:basedOn w:val="TableNormal4"/>
    <w:rsid w:val="009A70AE"/>
    <w:tblPr>
      <w:tblStyleRowBandSize w:val="1"/>
      <w:tblStyleColBandSize w:val="1"/>
      <w:tblCellMar>
        <w:top w:w="100" w:type="dxa"/>
        <w:left w:w="100" w:type="dxa"/>
        <w:bottom w:w="100" w:type="dxa"/>
        <w:right w:w="100" w:type="dxa"/>
      </w:tblCellMar>
    </w:tblPr>
  </w:style>
  <w:style w:type="table" w:customStyle="1" w:styleId="affb">
    <w:basedOn w:val="TableNormal4"/>
    <w:rsid w:val="009A70AE"/>
    <w:tblPr>
      <w:tblStyleRowBandSize w:val="1"/>
      <w:tblStyleColBandSize w:val="1"/>
      <w:tblCellMar>
        <w:top w:w="100" w:type="dxa"/>
        <w:left w:w="100" w:type="dxa"/>
        <w:bottom w:w="100" w:type="dxa"/>
        <w:right w:w="100" w:type="dxa"/>
      </w:tblCellMar>
    </w:tblPr>
  </w:style>
  <w:style w:type="table" w:customStyle="1" w:styleId="affc">
    <w:basedOn w:val="TableNormal4"/>
    <w:rsid w:val="009A70AE"/>
    <w:tblPr>
      <w:tblStyleRowBandSize w:val="1"/>
      <w:tblStyleColBandSize w:val="1"/>
      <w:tblCellMar>
        <w:top w:w="100" w:type="dxa"/>
        <w:left w:w="100" w:type="dxa"/>
        <w:bottom w:w="100" w:type="dxa"/>
        <w:right w:w="100" w:type="dxa"/>
      </w:tblCellMar>
    </w:tblPr>
  </w:style>
  <w:style w:type="table" w:customStyle="1" w:styleId="affd">
    <w:basedOn w:val="TableNormal4"/>
    <w:rsid w:val="009A70AE"/>
    <w:tblPr>
      <w:tblStyleRowBandSize w:val="1"/>
      <w:tblStyleColBandSize w:val="1"/>
      <w:tblCellMar>
        <w:top w:w="100" w:type="dxa"/>
        <w:left w:w="100" w:type="dxa"/>
        <w:bottom w:w="100" w:type="dxa"/>
        <w:right w:w="100" w:type="dxa"/>
      </w:tblCellMar>
    </w:tblPr>
  </w:style>
  <w:style w:type="table" w:customStyle="1" w:styleId="affe">
    <w:basedOn w:val="TableNormal4"/>
    <w:rsid w:val="009A70AE"/>
    <w:tblPr>
      <w:tblStyleRowBandSize w:val="1"/>
      <w:tblStyleColBandSize w:val="1"/>
      <w:tblCellMar>
        <w:top w:w="100" w:type="dxa"/>
        <w:left w:w="100" w:type="dxa"/>
        <w:bottom w:w="100" w:type="dxa"/>
        <w:right w:w="100" w:type="dxa"/>
      </w:tblCellMar>
    </w:tblPr>
  </w:style>
  <w:style w:type="table" w:customStyle="1" w:styleId="afff">
    <w:basedOn w:val="TableNormal4"/>
    <w:rsid w:val="009A70AE"/>
    <w:tblPr>
      <w:tblStyleRowBandSize w:val="1"/>
      <w:tblStyleColBandSize w:val="1"/>
      <w:tblCellMar>
        <w:top w:w="100" w:type="dxa"/>
        <w:left w:w="100" w:type="dxa"/>
        <w:bottom w:w="100" w:type="dxa"/>
        <w:right w:w="100" w:type="dxa"/>
      </w:tblCellMar>
    </w:tblPr>
  </w:style>
  <w:style w:type="table" w:customStyle="1" w:styleId="afff0">
    <w:basedOn w:val="TableNormal4"/>
    <w:rsid w:val="009A70AE"/>
    <w:tblPr>
      <w:tblStyleRowBandSize w:val="1"/>
      <w:tblStyleColBandSize w:val="1"/>
      <w:tblCellMar>
        <w:top w:w="100" w:type="dxa"/>
        <w:left w:w="100" w:type="dxa"/>
        <w:bottom w:w="100" w:type="dxa"/>
        <w:right w:w="100" w:type="dxa"/>
      </w:tblCellMar>
    </w:tblPr>
  </w:style>
  <w:style w:type="table" w:customStyle="1" w:styleId="afff1">
    <w:basedOn w:val="TableNormal4"/>
    <w:rsid w:val="009A70AE"/>
    <w:tblPr>
      <w:tblStyleRowBandSize w:val="1"/>
      <w:tblStyleColBandSize w:val="1"/>
      <w:tblCellMar>
        <w:top w:w="100" w:type="dxa"/>
        <w:left w:w="100" w:type="dxa"/>
        <w:bottom w:w="100" w:type="dxa"/>
        <w:right w:w="100" w:type="dxa"/>
      </w:tblCellMar>
    </w:tblPr>
  </w:style>
  <w:style w:type="table" w:customStyle="1" w:styleId="afff2">
    <w:basedOn w:val="TableNormal4"/>
    <w:rsid w:val="009A70AE"/>
    <w:tblPr>
      <w:tblStyleRowBandSize w:val="1"/>
      <w:tblStyleColBandSize w:val="1"/>
      <w:tblCellMar>
        <w:top w:w="100" w:type="dxa"/>
        <w:left w:w="100" w:type="dxa"/>
        <w:bottom w:w="100" w:type="dxa"/>
        <w:right w:w="100" w:type="dxa"/>
      </w:tblCellMar>
    </w:tblPr>
  </w:style>
  <w:style w:type="table" w:customStyle="1" w:styleId="afff3">
    <w:basedOn w:val="TableNormal4"/>
    <w:rsid w:val="009A70AE"/>
    <w:tblPr>
      <w:tblStyleRowBandSize w:val="1"/>
      <w:tblStyleColBandSize w:val="1"/>
      <w:tblCellMar>
        <w:top w:w="100" w:type="dxa"/>
        <w:left w:w="100" w:type="dxa"/>
        <w:bottom w:w="100" w:type="dxa"/>
        <w:right w:w="100" w:type="dxa"/>
      </w:tblCellMar>
    </w:tblPr>
  </w:style>
  <w:style w:type="table" w:customStyle="1" w:styleId="afff4">
    <w:basedOn w:val="TableNormal4"/>
    <w:rsid w:val="009A70AE"/>
    <w:tblPr>
      <w:tblStyleRowBandSize w:val="1"/>
      <w:tblStyleColBandSize w:val="1"/>
      <w:tblCellMar>
        <w:top w:w="100" w:type="dxa"/>
        <w:left w:w="100" w:type="dxa"/>
        <w:bottom w:w="100" w:type="dxa"/>
        <w:right w:w="100" w:type="dxa"/>
      </w:tblCellMar>
    </w:tblPr>
  </w:style>
  <w:style w:type="table" w:customStyle="1" w:styleId="afff5">
    <w:basedOn w:val="TableNormal4"/>
    <w:rsid w:val="009A70AE"/>
    <w:tblPr>
      <w:tblStyleRowBandSize w:val="1"/>
      <w:tblStyleColBandSize w:val="1"/>
      <w:tblCellMar>
        <w:top w:w="100" w:type="dxa"/>
        <w:left w:w="100" w:type="dxa"/>
        <w:bottom w:w="100" w:type="dxa"/>
        <w:right w:w="100" w:type="dxa"/>
      </w:tblCellMar>
    </w:tblPr>
  </w:style>
  <w:style w:type="table" w:customStyle="1" w:styleId="afff6">
    <w:basedOn w:val="TableNormal4"/>
    <w:rsid w:val="009A70AE"/>
    <w:tblPr>
      <w:tblStyleRowBandSize w:val="1"/>
      <w:tblStyleColBandSize w:val="1"/>
      <w:tblCellMar>
        <w:top w:w="100" w:type="dxa"/>
        <w:left w:w="100" w:type="dxa"/>
        <w:bottom w:w="100" w:type="dxa"/>
        <w:right w:w="100" w:type="dxa"/>
      </w:tblCellMar>
    </w:tblPr>
  </w:style>
  <w:style w:type="table" w:customStyle="1" w:styleId="afff7">
    <w:basedOn w:val="TableNormal4"/>
    <w:rsid w:val="009A70AE"/>
    <w:tblPr>
      <w:tblStyleRowBandSize w:val="1"/>
      <w:tblStyleColBandSize w:val="1"/>
      <w:tblCellMar>
        <w:top w:w="100" w:type="dxa"/>
        <w:left w:w="100" w:type="dxa"/>
        <w:bottom w:w="100" w:type="dxa"/>
        <w:right w:w="100" w:type="dxa"/>
      </w:tblCellMar>
    </w:tblPr>
  </w:style>
  <w:style w:type="table" w:customStyle="1" w:styleId="afff8">
    <w:basedOn w:val="TableNormal4"/>
    <w:rsid w:val="009A70AE"/>
    <w:tblPr>
      <w:tblStyleRowBandSize w:val="1"/>
      <w:tblStyleColBandSize w:val="1"/>
      <w:tblCellMar>
        <w:top w:w="100" w:type="dxa"/>
        <w:left w:w="100" w:type="dxa"/>
        <w:bottom w:w="100" w:type="dxa"/>
        <w:right w:w="100" w:type="dxa"/>
      </w:tblCellMar>
    </w:tblPr>
  </w:style>
  <w:style w:type="table" w:customStyle="1" w:styleId="afff9">
    <w:basedOn w:val="TableNormal4"/>
    <w:rsid w:val="009A70AE"/>
    <w:tblPr>
      <w:tblStyleRowBandSize w:val="1"/>
      <w:tblStyleColBandSize w:val="1"/>
      <w:tblCellMar>
        <w:top w:w="100" w:type="dxa"/>
        <w:left w:w="100" w:type="dxa"/>
        <w:bottom w:w="100" w:type="dxa"/>
        <w:right w:w="100" w:type="dxa"/>
      </w:tblCellMar>
    </w:tblPr>
  </w:style>
  <w:style w:type="table" w:customStyle="1" w:styleId="afffa">
    <w:basedOn w:val="TableNormal4"/>
    <w:rsid w:val="009A70AE"/>
    <w:tblPr>
      <w:tblStyleRowBandSize w:val="1"/>
      <w:tblStyleColBandSize w:val="1"/>
      <w:tblCellMar>
        <w:top w:w="0" w:type="dxa"/>
        <w:left w:w="108" w:type="dxa"/>
        <w:bottom w:w="0" w:type="dxa"/>
        <w:right w:w="108" w:type="dxa"/>
      </w:tblCellMar>
    </w:tblPr>
  </w:style>
  <w:style w:type="table" w:customStyle="1" w:styleId="afffb">
    <w:basedOn w:val="TableNormal4"/>
    <w:rsid w:val="009A70AE"/>
    <w:tblPr>
      <w:tblStyleRowBandSize w:val="1"/>
      <w:tblStyleColBandSize w:val="1"/>
      <w:tblCellMar>
        <w:top w:w="100" w:type="dxa"/>
        <w:left w:w="100" w:type="dxa"/>
        <w:bottom w:w="100" w:type="dxa"/>
        <w:right w:w="100" w:type="dxa"/>
      </w:tblCellMar>
    </w:tblPr>
  </w:style>
  <w:style w:type="table" w:customStyle="1" w:styleId="afffc">
    <w:basedOn w:val="TableNormal4"/>
    <w:rsid w:val="009A70AE"/>
    <w:tblPr>
      <w:tblStyleRowBandSize w:val="1"/>
      <w:tblStyleColBandSize w:val="1"/>
      <w:tblCellMar>
        <w:top w:w="100" w:type="dxa"/>
        <w:left w:w="100" w:type="dxa"/>
        <w:bottom w:w="100" w:type="dxa"/>
        <w:right w:w="100" w:type="dxa"/>
      </w:tblCellMar>
    </w:tblPr>
  </w:style>
  <w:style w:type="table" w:customStyle="1" w:styleId="afffd">
    <w:basedOn w:val="TableNormal4"/>
    <w:rsid w:val="009A70AE"/>
    <w:tblPr>
      <w:tblStyleRowBandSize w:val="1"/>
      <w:tblStyleColBandSize w:val="1"/>
      <w:tblCellMar>
        <w:top w:w="100" w:type="dxa"/>
        <w:left w:w="100" w:type="dxa"/>
        <w:bottom w:w="100" w:type="dxa"/>
        <w:right w:w="100" w:type="dxa"/>
      </w:tblCellMar>
    </w:tblPr>
  </w:style>
  <w:style w:type="table" w:customStyle="1" w:styleId="afffe">
    <w:basedOn w:val="TableNormal4"/>
    <w:rsid w:val="009A70AE"/>
    <w:tblPr>
      <w:tblStyleRowBandSize w:val="1"/>
      <w:tblStyleColBandSize w:val="1"/>
      <w:tblCellMar>
        <w:top w:w="100" w:type="dxa"/>
        <w:left w:w="100" w:type="dxa"/>
        <w:bottom w:w="100" w:type="dxa"/>
        <w:right w:w="100" w:type="dxa"/>
      </w:tblCellMar>
    </w:tblPr>
  </w:style>
  <w:style w:type="table" w:customStyle="1" w:styleId="affff">
    <w:basedOn w:val="TableNormal4"/>
    <w:rsid w:val="009A70AE"/>
    <w:tblPr>
      <w:tblStyleRowBandSize w:val="1"/>
      <w:tblStyleColBandSize w:val="1"/>
      <w:tblCellMar>
        <w:top w:w="100" w:type="dxa"/>
        <w:left w:w="100" w:type="dxa"/>
        <w:bottom w:w="100" w:type="dxa"/>
        <w:right w:w="100" w:type="dxa"/>
      </w:tblCellMar>
    </w:tblPr>
  </w:style>
  <w:style w:type="table" w:customStyle="1" w:styleId="affff0">
    <w:basedOn w:val="TableNormal4"/>
    <w:rsid w:val="009A70AE"/>
    <w:tblPr>
      <w:tblStyleRowBandSize w:val="1"/>
      <w:tblStyleColBandSize w:val="1"/>
      <w:tblCellMar>
        <w:top w:w="100" w:type="dxa"/>
        <w:left w:w="100" w:type="dxa"/>
        <w:bottom w:w="100" w:type="dxa"/>
        <w:right w:w="100" w:type="dxa"/>
      </w:tblCellMar>
    </w:tblPr>
  </w:style>
  <w:style w:type="table" w:customStyle="1" w:styleId="affff1">
    <w:basedOn w:val="TableNormal4"/>
    <w:rsid w:val="009A70AE"/>
    <w:tblPr>
      <w:tblStyleRowBandSize w:val="1"/>
      <w:tblStyleColBandSize w:val="1"/>
      <w:tblCellMar>
        <w:top w:w="100" w:type="dxa"/>
        <w:left w:w="100" w:type="dxa"/>
        <w:bottom w:w="100" w:type="dxa"/>
        <w:right w:w="100" w:type="dxa"/>
      </w:tblCellMar>
    </w:tblPr>
  </w:style>
  <w:style w:type="table" w:customStyle="1" w:styleId="affff2">
    <w:basedOn w:val="TableNormal4"/>
    <w:rsid w:val="009A70AE"/>
    <w:tblPr>
      <w:tblStyleRowBandSize w:val="1"/>
      <w:tblStyleColBandSize w:val="1"/>
      <w:tblCellMar>
        <w:top w:w="100" w:type="dxa"/>
        <w:left w:w="100" w:type="dxa"/>
        <w:bottom w:w="100" w:type="dxa"/>
        <w:right w:w="100" w:type="dxa"/>
      </w:tblCellMar>
    </w:tblPr>
  </w:style>
  <w:style w:type="table" w:customStyle="1" w:styleId="affff3">
    <w:basedOn w:val="TableNormal4"/>
    <w:rsid w:val="009A70AE"/>
    <w:tblPr>
      <w:tblStyleRowBandSize w:val="1"/>
      <w:tblStyleColBandSize w:val="1"/>
      <w:tblCellMar>
        <w:top w:w="100" w:type="dxa"/>
        <w:left w:w="100" w:type="dxa"/>
        <w:bottom w:w="100" w:type="dxa"/>
        <w:right w:w="100" w:type="dxa"/>
      </w:tblCellMar>
    </w:tblPr>
  </w:style>
  <w:style w:type="table" w:customStyle="1" w:styleId="affff4">
    <w:basedOn w:val="TableNormal4"/>
    <w:rsid w:val="009A70AE"/>
    <w:tblPr>
      <w:tblStyleRowBandSize w:val="1"/>
      <w:tblStyleColBandSize w:val="1"/>
      <w:tblCellMar>
        <w:top w:w="100" w:type="dxa"/>
        <w:left w:w="100" w:type="dxa"/>
        <w:bottom w:w="100" w:type="dxa"/>
        <w:right w:w="100" w:type="dxa"/>
      </w:tblCellMar>
    </w:tblPr>
  </w:style>
  <w:style w:type="table" w:customStyle="1" w:styleId="affff5">
    <w:basedOn w:val="TableNormal4"/>
    <w:rsid w:val="009A70AE"/>
    <w:tblPr>
      <w:tblStyleRowBandSize w:val="1"/>
      <w:tblStyleColBandSize w:val="1"/>
      <w:tblCellMar>
        <w:top w:w="100" w:type="dxa"/>
        <w:left w:w="100" w:type="dxa"/>
        <w:bottom w:w="100" w:type="dxa"/>
        <w:right w:w="100" w:type="dxa"/>
      </w:tblCellMar>
    </w:tblPr>
  </w:style>
  <w:style w:type="table" w:customStyle="1" w:styleId="affff6">
    <w:basedOn w:val="TableNormal4"/>
    <w:rsid w:val="009A70AE"/>
    <w:tblPr>
      <w:tblStyleRowBandSize w:val="1"/>
      <w:tblStyleColBandSize w:val="1"/>
      <w:tblCellMar>
        <w:top w:w="100" w:type="dxa"/>
        <w:left w:w="100" w:type="dxa"/>
        <w:bottom w:w="100" w:type="dxa"/>
        <w:right w:w="100" w:type="dxa"/>
      </w:tblCellMar>
    </w:tblPr>
  </w:style>
  <w:style w:type="table" w:customStyle="1" w:styleId="affff7">
    <w:basedOn w:val="TableNormal4"/>
    <w:rsid w:val="009A70AE"/>
    <w:tblPr>
      <w:tblStyleRowBandSize w:val="1"/>
      <w:tblStyleColBandSize w:val="1"/>
      <w:tblCellMar>
        <w:top w:w="100" w:type="dxa"/>
        <w:left w:w="100" w:type="dxa"/>
        <w:bottom w:w="100" w:type="dxa"/>
        <w:right w:w="100" w:type="dxa"/>
      </w:tblCellMar>
    </w:tblPr>
  </w:style>
  <w:style w:type="table" w:customStyle="1" w:styleId="affff8">
    <w:basedOn w:val="TableNormal4"/>
    <w:rsid w:val="009A70AE"/>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9A70AE"/>
    <w:pPr>
      <w:spacing w:line="240" w:lineRule="auto"/>
      <w:jc w:val="left"/>
    </w:pPr>
    <w:rPr>
      <w:rFonts w:ascii="Tw Cen MT" w:eastAsia="SimSun" w:hAnsi="Tw Cen MT" w:cs="SimSun"/>
      <w:sz w:val="22"/>
      <w:szCs w:val="22"/>
      <w:lang w:val="en-US"/>
    </w:rPr>
  </w:style>
  <w:style w:type="character" w:customStyle="1" w:styleId="NoSpacingChar">
    <w:name w:val="No Spacing Char"/>
    <w:basedOn w:val="DefaultParagraphFont"/>
    <w:link w:val="NoSpacing"/>
    <w:uiPriority w:val="1"/>
    <w:rsid w:val="009A70AE"/>
    <w:rPr>
      <w:rFonts w:ascii="Tw Cen MT" w:eastAsia="SimSun" w:hAnsi="Tw Cen MT" w:cs="SimSun"/>
      <w:sz w:val="22"/>
      <w:szCs w:val="22"/>
      <w:lang w:val="en-US" w:eastAsia="en-US"/>
    </w:rPr>
  </w:style>
  <w:style w:type="paragraph" w:styleId="ListParagraph">
    <w:name w:val="List Paragraph"/>
    <w:basedOn w:val="normal4"/>
    <w:uiPriority w:val="34"/>
    <w:qFormat/>
    <w:rsid w:val="009A70AE"/>
    <w:pPr>
      <w:ind w:left="720"/>
      <w:contextualSpacing/>
    </w:pPr>
  </w:style>
  <w:style w:type="paragraph" w:styleId="TOC1">
    <w:name w:val="toc 1"/>
    <w:basedOn w:val="normal4"/>
    <w:next w:val="normal4"/>
    <w:uiPriority w:val="39"/>
    <w:rsid w:val="009A70AE"/>
    <w:pPr>
      <w:spacing w:after="100"/>
    </w:pPr>
  </w:style>
  <w:style w:type="paragraph" w:styleId="TOC2">
    <w:name w:val="toc 2"/>
    <w:basedOn w:val="normal4"/>
    <w:next w:val="normal4"/>
    <w:uiPriority w:val="39"/>
    <w:rsid w:val="009A70AE"/>
    <w:pPr>
      <w:spacing w:after="100"/>
      <w:ind w:left="240"/>
    </w:pPr>
  </w:style>
  <w:style w:type="character" w:styleId="Hyperlink">
    <w:name w:val="Hyperlink"/>
    <w:basedOn w:val="DefaultParagraphFont"/>
    <w:uiPriority w:val="99"/>
    <w:rsid w:val="009A70AE"/>
    <w:rPr>
      <w:color w:val="6B9F25"/>
      <w:u w:val="single"/>
    </w:rPr>
  </w:style>
  <w:style w:type="table" w:customStyle="1" w:styleId="affff9">
    <w:basedOn w:val="TableNormal"/>
    <w:rsid w:val="009A70AE"/>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fffa">
    <w:basedOn w:val="TableNormal"/>
    <w:rsid w:val="009A70AE"/>
    <w:tblPr>
      <w:tblStyleRowBandSize w:val="1"/>
      <w:tblStyleColBandSize w:val="1"/>
      <w:tblInd w:w="0" w:type="dxa"/>
      <w:tblCellMar>
        <w:top w:w="0" w:type="dxa"/>
        <w:left w:w="108" w:type="dxa"/>
        <w:bottom w:w="0" w:type="dxa"/>
        <w:right w:w="108" w:type="dxa"/>
      </w:tblCellMar>
    </w:tblPr>
  </w:style>
  <w:style w:type="table" w:customStyle="1" w:styleId="affffb">
    <w:basedOn w:val="TableNormal"/>
    <w:rsid w:val="009A70AE"/>
    <w:tblPr>
      <w:tblStyleRowBandSize w:val="1"/>
      <w:tblStyleColBandSize w:val="1"/>
      <w:tblInd w:w="0" w:type="dxa"/>
      <w:tblCellMar>
        <w:top w:w="15" w:type="dxa"/>
        <w:left w:w="15" w:type="dxa"/>
        <w:bottom w:w="15" w:type="dxa"/>
        <w:right w:w="15" w:type="dxa"/>
      </w:tblCellMar>
    </w:tblPr>
  </w:style>
  <w:style w:type="table" w:customStyle="1" w:styleId="affffc">
    <w:basedOn w:val="TableNormal"/>
    <w:rsid w:val="009A70AE"/>
    <w:tblPr>
      <w:tblStyleRowBandSize w:val="1"/>
      <w:tblStyleColBandSize w:val="1"/>
      <w:tblInd w:w="0" w:type="dxa"/>
      <w:tblCellMar>
        <w:top w:w="15" w:type="dxa"/>
        <w:left w:w="15" w:type="dxa"/>
        <w:bottom w:w="15" w:type="dxa"/>
        <w:right w:w="15" w:type="dxa"/>
      </w:tblCellMar>
    </w:tblPr>
  </w:style>
  <w:style w:type="table" w:customStyle="1" w:styleId="affffd">
    <w:basedOn w:val="TableNormal"/>
    <w:rsid w:val="009A70AE"/>
    <w:tblPr>
      <w:tblStyleRowBandSize w:val="1"/>
      <w:tblStyleColBandSize w:val="1"/>
      <w:tblInd w:w="0" w:type="dxa"/>
      <w:tblCellMar>
        <w:top w:w="15" w:type="dxa"/>
        <w:left w:w="15" w:type="dxa"/>
        <w:bottom w:w="15" w:type="dxa"/>
        <w:right w:w="15" w:type="dxa"/>
      </w:tblCellMar>
    </w:tblPr>
  </w:style>
  <w:style w:type="table" w:customStyle="1" w:styleId="affffe">
    <w:basedOn w:val="TableNormal"/>
    <w:rsid w:val="009A70AE"/>
    <w:tblPr>
      <w:tblStyleRowBandSize w:val="1"/>
      <w:tblStyleColBandSize w:val="1"/>
      <w:tblInd w:w="0" w:type="dxa"/>
      <w:tblCellMar>
        <w:top w:w="15" w:type="dxa"/>
        <w:left w:w="15" w:type="dxa"/>
        <w:bottom w:w="15" w:type="dxa"/>
        <w:right w:w="15" w:type="dxa"/>
      </w:tblCellMar>
    </w:tblPr>
  </w:style>
  <w:style w:type="table" w:customStyle="1" w:styleId="afffff">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0">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1">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2">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3">
    <w:basedOn w:val="TableNormal"/>
    <w:rsid w:val="009A70AE"/>
    <w:tblPr>
      <w:tblStyleRowBandSize w:val="1"/>
      <w:tblStyleColBandSize w:val="1"/>
      <w:tblInd w:w="0" w:type="dxa"/>
      <w:tblCellMar>
        <w:top w:w="15" w:type="dxa"/>
        <w:left w:w="15" w:type="dxa"/>
        <w:bottom w:w="15" w:type="dxa"/>
        <w:right w:w="15" w:type="dxa"/>
      </w:tblCellMar>
    </w:tblPr>
  </w:style>
  <w:style w:type="table" w:customStyle="1" w:styleId="afffff4">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5">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6">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7">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8">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9">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a">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b">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c">
    <w:basedOn w:val="TableNormal"/>
    <w:rsid w:val="009A70AE"/>
    <w:tblPr>
      <w:tblStyleRowBandSize w:val="1"/>
      <w:tblStyleColBandSize w:val="1"/>
      <w:tblInd w:w="0" w:type="dxa"/>
      <w:tblCellMar>
        <w:top w:w="0" w:type="dxa"/>
        <w:left w:w="108" w:type="dxa"/>
        <w:bottom w:w="0" w:type="dxa"/>
        <w:right w:w="108" w:type="dxa"/>
      </w:tblCellMar>
    </w:tblPr>
  </w:style>
  <w:style w:type="table" w:customStyle="1" w:styleId="afffffd">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e">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0">
    <w:basedOn w:val="TableNormal"/>
    <w:rsid w:val="009A70AE"/>
    <w:tblPr>
      <w:tblStyleRowBandSize w:val="1"/>
      <w:tblStyleColBandSize w:val="1"/>
      <w:tblInd w:w="0" w:type="dxa"/>
      <w:tblCellMar>
        <w:top w:w="0" w:type="dxa"/>
        <w:left w:w="108" w:type="dxa"/>
        <w:bottom w:w="0" w:type="dxa"/>
        <w:right w:w="108" w:type="dxa"/>
      </w:tblCellMar>
    </w:tblPr>
  </w:style>
  <w:style w:type="table" w:customStyle="1" w:styleId="affffff1">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2">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3">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4">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5">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6">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7">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8">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9">
    <w:basedOn w:val="TableNormal"/>
    <w:rsid w:val="009A70AE"/>
    <w:tblPr>
      <w:tblStyleRowBandSize w:val="1"/>
      <w:tblStyleColBandSize w:val="1"/>
      <w:tblInd w:w="0" w:type="dxa"/>
      <w:tblCellMar>
        <w:top w:w="0" w:type="dxa"/>
        <w:left w:w="108" w:type="dxa"/>
        <w:bottom w:w="0" w:type="dxa"/>
        <w:right w:w="108" w:type="dxa"/>
      </w:tblCellMar>
    </w:tblPr>
  </w:style>
  <w:style w:type="table" w:customStyle="1" w:styleId="affffffa">
    <w:basedOn w:val="TableNormal"/>
    <w:rsid w:val="009A70AE"/>
    <w:tblPr>
      <w:tblStyleRowBandSize w:val="1"/>
      <w:tblStyleColBandSize w:val="1"/>
      <w:tblInd w:w="0" w:type="dxa"/>
      <w:tblCellMar>
        <w:top w:w="0" w:type="dxa"/>
        <w:left w:w="108" w:type="dxa"/>
        <w:bottom w:w="0" w:type="dxa"/>
        <w:right w:w="108" w:type="dxa"/>
      </w:tblCellMar>
    </w:tblPr>
  </w:style>
  <w:style w:type="table" w:customStyle="1" w:styleId="affffffb">
    <w:basedOn w:val="TableNormal"/>
    <w:rsid w:val="009A70AE"/>
    <w:tblPr>
      <w:tblStyleRowBandSize w:val="1"/>
      <w:tblStyleColBandSize w:val="1"/>
      <w:tblInd w:w="0" w:type="dxa"/>
      <w:tblCellMar>
        <w:top w:w="0" w:type="dxa"/>
        <w:left w:w="108" w:type="dxa"/>
        <w:bottom w:w="0" w:type="dxa"/>
        <w:right w:w="108" w:type="dxa"/>
      </w:tblCellMar>
    </w:tblPr>
  </w:style>
  <w:style w:type="table" w:customStyle="1" w:styleId="affffffc">
    <w:basedOn w:val="TableNormal"/>
    <w:rsid w:val="009A70AE"/>
    <w:tblPr>
      <w:tblStyleRowBandSize w:val="1"/>
      <w:tblStyleColBandSize w:val="1"/>
      <w:tblInd w:w="0" w:type="dxa"/>
      <w:tblCellMar>
        <w:top w:w="0" w:type="dxa"/>
        <w:left w:w="108" w:type="dxa"/>
        <w:bottom w:w="0" w:type="dxa"/>
        <w:right w:w="108" w:type="dxa"/>
      </w:tblCellMar>
    </w:tblPr>
  </w:style>
  <w:style w:type="table" w:customStyle="1" w:styleId="affffffd">
    <w:basedOn w:val="TableNormal"/>
    <w:rsid w:val="009A70AE"/>
    <w:tblPr>
      <w:tblStyleRowBandSize w:val="1"/>
      <w:tblStyleColBandSize w:val="1"/>
      <w:tblInd w:w="0" w:type="dxa"/>
      <w:tblCellMar>
        <w:top w:w="0" w:type="dxa"/>
        <w:left w:w="108" w:type="dxa"/>
        <w:bottom w:w="0" w:type="dxa"/>
        <w:right w:w="108" w:type="dxa"/>
      </w:tblCellMar>
    </w:tblPr>
  </w:style>
  <w:style w:type="table" w:customStyle="1" w:styleId="affffffe">
    <w:basedOn w:val="TableNormal"/>
    <w:rsid w:val="009A70AE"/>
    <w:tblPr>
      <w:tblStyleRowBandSize w:val="1"/>
      <w:tblStyleColBandSize w:val="1"/>
      <w:tblInd w:w="0" w:type="dxa"/>
      <w:tblCellMar>
        <w:top w:w="0" w:type="dxa"/>
        <w:left w:w="108" w:type="dxa"/>
        <w:bottom w:w="0" w:type="dxa"/>
        <w:right w:w="108" w:type="dxa"/>
      </w:tblCellMar>
    </w:tblPr>
  </w:style>
  <w:style w:type="table" w:customStyle="1" w:styleId="afffffff">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0">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1">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2">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3">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4">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5">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6">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7">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8">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9">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a">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b">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c">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d">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e">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f">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f0">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f1">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f2">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f3">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f4">
    <w:basedOn w:val="TableNormal"/>
    <w:rsid w:val="009A70AE"/>
    <w:tblPr>
      <w:tblStyleRowBandSize w:val="1"/>
      <w:tblStyleColBandSize w:val="1"/>
      <w:tblInd w:w="0" w:type="dxa"/>
      <w:tblCellMar>
        <w:top w:w="0" w:type="dxa"/>
        <w:left w:w="108" w:type="dxa"/>
        <w:bottom w:w="0" w:type="dxa"/>
        <w:right w:w="108" w:type="dxa"/>
      </w:tblCellMar>
    </w:tblPr>
  </w:style>
  <w:style w:type="table" w:customStyle="1" w:styleId="affffffff5">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f6">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f7">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f8">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f9">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fa">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fb">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fc">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fd">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fe">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ff">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ff0">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ff1">
    <w:basedOn w:val="TableNormal"/>
    <w:rsid w:val="009A70AE"/>
    <w:tblPr>
      <w:tblStyleRowBandSize w:val="1"/>
      <w:tblStyleColBandSize w:val="1"/>
      <w:tblInd w:w="0" w:type="dxa"/>
      <w:tblCellMar>
        <w:top w:w="100" w:type="dxa"/>
        <w:left w:w="100" w:type="dxa"/>
        <w:bottom w:w="100" w:type="dxa"/>
        <w:right w:w="100" w:type="dxa"/>
      </w:tblCellMar>
    </w:tblPr>
  </w:style>
  <w:style w:type="table" w:customStyle="1" w:styleId="afffffffff2">
    <w:basedOn w:val="TableNormal"/>
    <w:rsid w:val="009A70AE"/>
    <w:tblPr>
      <w:tblStyleRowBandSize w:val="1"/>
      <w:tblStyleColBandSize w:val="1"/>
      <w:tblInd w:w="0" w:type="dxa"/>
      <w:tblCellMar>
        <w:top w:w="144" w:type="dxa"/>
        <w:left w:w="115" w:type="dxa"/>
        <w:bottom w:w="144" w:type="dxa"/>
        <w:right w:w="115" w:type="dxa"/>
      </w:tblCellMar>
    </w:tblPr>
  </w:style>
  <w:style w:type="table" w:styleId="TableGrid">
    <w:name w:val="Table Grid"/>
    <w:basedOn w:val="TableNormal"/>
    <w:uiPriority w:val="59"/>
    <w:rsid w:val="009A70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3">
    <w:basedOn w:val="TableNormal3"/>
    <w:rsid w:val="009A70AE"/>
    <w:pPr>
      <w:spacing w:line="240" w:lineRule="auto"/>
    </w:pPr>
    <w:tblPr>
      <w:tblStyleRowBandSize w:val="1"/>
      <w:tblStyleColBandSize w:val="1"/>
      <w:tblCellMar>
        <w:top w:w="0" w:type="dxa"/>
        <w:left w:w="115" w:type="dxa"/>
        <w:bottom w:w="0" w:type="dxa"/>
        <w:right w:w="115" w:type="dxa"/>
      </w:tblCellMar>
    </w:tblPr>
  </w:style>
  <w:style w:type="table" w:customStyle="1" w:styleId="afffffffff4">
    <w:basedOn w:val="TableNormal3"/>
    <w:rsid w:val="009A70AE"/>
    <w:tblPr>
      <w:tblStyleRowBandSize w:val="1"/>
      <w:tblStyleColBandSize w:val="1"/>
      <w:tblCellMar>
        <w:top w:w="0" w:type="dxa"/>
        <w:left w:w="115" w:type="dxa"/>
        <w:bottom w:w="0" w:type="dxa"/>
        <w:right w:w="115" w:type="dxa"/>
      </w:tblCellMar>
    </w:tblPr>
  </w:style>
  <w:style w:type="table" w:customStyle="1" w:styleId="afffffffff5">
    <w:basedOn w:val="TableNormal3"/>
    <w:rsid w:val="009A70AE"/>
    <w:tblPr>
      <w:tblStyleRowBandSize w:val="1"/>
      <w:tblStyleColBandSize w:val="1"/>
      <w:tblCellMar>
        <w:top w:w="0" w:type="dxa"/>
        <w:left w:w="115" w:type="dxa"/>
        <w:bottom w:w="0" w:type="dxa"/>
        <w:right w:w="115" w:type="dxa"/>
      </w:tblCellMar>
    </w:tblPr>
  </w:style>
  <w:style w:type="table" w:customStyle="1" w:styleId="afffffffff6">
    <w:basedOn w:val="TableNormal3"/>
    <w:rsid w:val="009A70AE"/>
    <w:tblPr>
      <w:tblStyleRowBandSize w:val="1"/>
      <w:tblStyleColBandSize w:val="1"/>
      <w:tblCellMar>
        <w:top w:w="0" w:type="dxa"/>
        <w:left w:w="115" w:type="dxa"/>
        <w:bottom w:w="0" w:type="dxa"/>
        <w:right w:w="115" w:type="dxa"/>
      </w:tblCellMar>
    </w:tblPr>
  </w:style>
  <w:style w:type="table" w:customStyle="1" w:styleId="afffffffff7">
    <w:basedOn w:val="TableNormal3"/>
    <w:rsid w:val="009A70AE"/>
    <w:tblPr>
      <w:tblStyleRowBandSize w:val="1"/>
      <w:tblStyleColBandSize w:val="1"/>
      <w:tblCellMar>
        <w:top w:w="0" w:type="dxa"/>
        <w:left w:w="115" w:type="dxa"/>
        <w:bottom w:w="0" w:type="dxa"/>
        <w:right w:w="115" w:type="dxa"/>
      </w:tblCellMar>
    </w:tblPr>
  </w:style>
  <w:style w:type="table" w:customStyle="1" w:styleId="afffffffff8">
    <w:basedOn w:val="TableNormal3"/>
    <w:rsid w:val="009A70AE"/>
    <w:tblPr>
      <w:tblStyleRowBandSize w:val="1"/>
      <w:tblStyleColBandSize w:val="1"/>
      <w:tblCellMar>
        <w:top w:w="0" w:type="dxa"/>
        <w:left w:w="115" w:type="dxa"/>
        <w:bottom w:w="0" w:type="dxa"/>
        <w:right w:w="115" w:type="dxa"/>
      </w:tblCellMar>
    </w:tblPr>
  </w:style>
  <w:style w:type="table" w:customStyle="1" w:styleId="afffffffff9">
    <w:basedOn w:val="TableNormal3"/>
    <w:rsid w:val="009A70AE"/>
    <w:tblPr>
      <w:tblStyleRowBandSize w:val="1"/>
      <w:tblStyleColBandSize w:val="1"/>
      <w:tblCellMar>
        <w:top w:w="0" w:type="dxa"/>
        <w:left w:w="115" w:type="dxa"/>
        <w:bottom w:w="0" w:type="dxa"/>
        <w:right w:w="115" w:type="dxa"/>
      </w:tblCellMar>
    </w:tblPr>
  </w:style>
  <w:style w:type="table" w:customStyle="1" w:styleId="afffffffffa">
    <w:basedOn w:val="TableNormal3"/>
    <w:rsid w:val="009A70AE"/>
    <w:tblPr>
      <w:tblStyleRowBandSize w:val="1"/>
      <w:tblStyleColBandSize w:val="1"/>
      <w:tblCellMar>
        <w:top w:w="0" w:type="dxa"/>
        <w:left w:w="115" w:type="dxa"/>
        <w:bottom w:w="0" w:type="dxa"/>
        <w:right w:w="115" w:type="dxa"/>
      </w:tblCellMar>
    </w:tblPr>
  </w:style>
  <w:style w:type="table" w:customStyle="1" w:styleId="afffffffffb">
    <w:basedOn w:val="TableNormal3"/>
    <w:rsid w:val="009A70AE"/>
    <w:tblPr>
      <w:tblStyleRowBandSize w:val="1"/>
      <w:tblStyleColBandSize w:val="1"/>
      <w:tblCellMar>
        <w:top w:w="0" w:type="dxa"/>
        <w:left w:w="115" w:type="dxa"/>
        <w:bottom w:w="0" w:type="dxa"/>
        <w:right w:w="115" w:type="dxa"/>
      </w:tblCellMar>
    </w:tblPr>
  </w:style>
  <w:style w:type="table" w:customStyle="1" w:styleId="afffffffffc">
    <w:basedOn w:val="TableNormal3"/>
    <w:rsid w:val="009A70AE"/>
    <w:tblPr>
      <w:tblStyleRowBandSize w:val="1"/>
      <w:tblStyleColBandSize w:val="1"/>
      <w:tblCellMar>
        <w:top w:w="0" w:type="dxa"/>
        <w:left w:w="115" w:type="dxa"/>
        <w:bottom w:w="0" w:type="dxa"/>
        <w:right w:w="115" w:type="dxa"/>
      </w:tblCellMar>
    </w:tblPr>
  </w:style>
  <w:style w:type="table" w:customStyle="1" w:styleId="afffffffffd">
    <w:basedOn w:val="TableNormal3"/>
    <w:rsid w:val="009A70AE"/>
    <w:tblPr>
      <w:tblStyleRowBandSize w:val="1"/>
      <w:tblStyleColBandSize w:val="1"/>
      <w:tblCellMar>
        <w:top w:w="0" w:type="dxa"/>
        <w:left w:w="115" w:type="dxa"/>
        <w:bottom w:w="0" w:type="dxa"/>
        <w:right w:w="115" w:type="dxa"/>
      </w:tblCellMar>
    </w:tblPr>
  </w:style>
  <w:style w:type="table" w:customStyle="1" w:styleId="afffffffffe">
    <w:basedOn w:val="TableNormal3"/>
    <w:rsid w:val="009A70AE"/>
    <w:tblPr>
      <w:tblStyleRowBandSize w:val="1"/>
      <w:tblStyleColBandSize w:val="1"/>
      <w:tblCellMar>
        <w:top w:w="0" w:type="dxa"/>
        <w:left w:w="115" w:type="dxa"/>
        <w:bottom w:w="0" w:type="dxa"/>
        <w:right w:w="115" w:type="dxa"/>
      </w:tblCellMar>
    </w:tblPr>
  </w:style>
  <w:style w:type="table" w:customStyle="1" w:styleId="affffffffff">
    <w:basedOn w:val="TableNormal3"/>
    <w:rsid w:val="009A70AE"/>
    <w:tblPr>
      <w:tblStyleRowBandSize w:val="1"/>
      <w:tblStyleColBandSize w:val="1"/>
      <w:tblCellMar>
        <w:top w:w="0" w:type="dxa"/>
        <w:left w:w="115" w:type="dxa"/>
        <w:bottom w:w="0" w:type="dxa"/>
        <w:right w:w="115" w:type="dxa"/>
      </w:tblCellMar>
    </w:tblPr>
  </w:style>
  <w:style w:type="table" w:customStyle="1" w:styleId="affffffffff0">
    <w:basedOn w:val="TableNormal3"/>
    <w:rsid w:val="009A70AE"/>
    <w:tblPr>
      <w:tblStyleRowBandSize w:val="1"/>
      <w:tblStyleColBandSize w:val="1"/>
      <w:tblCellMar>
        <w:top w:w="0" w:type="dxa"/>
        <w:left w:w="115" w:type="dxa"/>
        <w:bottom w:w="0" w:type="dxa"/>
        <w:right w:w="115" w:type="dxa"/>
      </w:tblCellMar>
    </w:tblPr>
  </w:style>
  <w:style w:type="table" w:customStyle="1" w:styleId="affffffffff1">
    <w:basedOn w:val="TableNormal3"/>
    <w:rsid w:val="009A70AE"/>
    <w:tblPr>
      <w:tblStyleRowBandSize w:val="1"/>
      <w:tblStyleColBandSize w:val="1"/>
      <w:tblCellMar>
        <w:top w:w="0" w:type="dxa"/>
        <w:left w:w="115" w:type="dxa"/>
        <w:bottom w:w="0" w:type="dxa"/>
        <w:right w:w="115" w:type="dxa"/>
      </w:tblCellMar>
    </w:tblPr>
  </w:style>
  <w:style w:type="table" w:customStyle="1" w:styleId="affffffffff2">
    <w:basedOn w:val="TableNormal3"/>
    <w:rsid w:val="009A70AE"/>
    <w:tblPr>
      <w:tblStyleRowBandSize w:val="1"/>
      <w:tblStyleColBandSize w:val="1"/>
      <w:tblCellMar>
        <w:top w:w="0" w:type="dxa"/>
        <w:left w:w="115" w:type="dxa"/>
        <w:bottom w:w="0" w:type="dxa"/>
        <w:right w:w="115" w:type="dxa"/>
      </w:tblCellMar>
    </w:tblPr>
  </w:style>
  <w:style w:type="table" w:customStyle="1" w:styleId="affffffffff3">
    <w:basedOn w:val="TableNormal3"/>
    <w:rsid w:val="009A70AE"/>
    <w:tblPr>
      <w:tblStyleRowBandSize w:val="1"/>
      <w:tblStyleColBandSize w:val="1"/>
      <w:tblCellMar>
        <w:top w:w="0" w:type="dxa"/>
        <w:left w:w="115" w:type="dxa"/>
        <w:bottom w:w="0" w:type="dxa"/>
        <w:right w:w="115" w:type="dxa"/>
      </w:tblCellMar>
    </w:tblPr>
  </w:style>
  <w:style w:type="table" w:customStyle="1" w:styleId="affffffffff4">
    <w:basedOn w:val="TableNormal3"/>
    <w:rsid w:val="009A70AE"/>
    <w:tblPr>
      <w:tblStyleRowBandSize w:val="1"/>
      <w:tblStyleColBandSize w:val="1"/>
      <w:tblCellMar>
        <w:top w:w="0" w:type="dxa"/>
        <w:left w:w="115" w:type="dxa"/>
        <w:bottom w:w="0" w:type="dxa"/>
        <w:right w:w="115" w:type="dxa"/>
      </w:tblCellMar>
    </w:tblPr>
  </w:style>
  <w:style w:type="table" w:customStyle="1" w:styleId="affffffffff5">
    <w:basedOn w:val="TableNormal3"/>
    <w:rsid w:val="009A70AE"/>
    <w:tblPr>
      <w:tblStyleRowBandSize w:val="1"/>
      <w:tblStyleColBandSize w:val="1"/>
      <w:tblCellMar>
        <w:top w:w="0" w:type="dxa"/>
        <w:left w:w="115" w:type="dxa"/>
        <w:bottom w:w="0" w:type="dxa"/>
        <w:right w:w="115" w:type="dxa"/>
      </w:tblCellMar>
    </w:tblPr>
  </w:style>
  <w:style w:type="table" w:customStyle="1" w:styleId="affffffffff6">
    <w:basedOn w:val="TableNormal3"/>
    <w:rsid w:val="009A70AE"/>
    <w:tblPr>
      <w:tblStyleRowBandSize w:val="1"/>
      <w:tblStyleColBandSize w:val="1"/>
      <w:tblCellMar>
        <w:top w:w="0" w:type="dxa"/>
        <w:left w:w="115" w:type="dxa"/>
        <w:bottom w:w="0" w:type="dxa"/>
        <w:right w:w="115" w:type="dxa"/>
      </w:tblCellMar>
    </w:tblPr>
  </w:style>
  <w:style w:type="table" w:customStyle="1" w:styleId="affffffffff7">
    <w:basedOn w:val="TableNormal3"/>
    <w:rsid w:val="009A70AE"/>
    <w:tblPr>
      <w:tblStyleRowBandSize w:val="1"/>
      <w:tblStyleColBandSize w:val="1"/>
      <w:tblCellMar>
        <w:top w:w="0" w:type="dxa"/>
        <w:left w:w="115" w:type="dxa"/>
        <w:bottom w:w="0" w:type="dxa"/>
        <w:right w:w="115" w:type="dxa"/>
      </w:tblCellMar>
    </w:tblPr>
  </w:style>
  <w:style w:type="table" w:customStyle="1" w:styleId="affffffffff8">
    <w:basedOn w:val="TableNormal3"/>
    <w:rsid w:val="009A70AE"/>
    <w:tblPr>
      <w:tblStyleRowBandSize w:val="1"/>
      <w:tblStyleColBandSize w:val="1"/>
      <w:tblCellMar>
        <w:top w:w="0" w:type="dxa"/>
        <w:left w:w="115" w:type="dxa"/>
        <w:bottom w:w="0" w:type="dxa"/>
        <w:right w:w="115" w:type="dxa"/>
      </w:tblCellMar>
    </w:tblPr>
  </w:style>
  <w:style w:type="table" w:customStyle="1" w:styleId="affffffffff9">
    <w:basedOn w:val="TableNormal3"/>
    <w:rsid w:val="009A70AE"/>
    <w:tblPr>
      <w:tblStyleRowBandSize w:val="1"/>
      <w:tblStyleColBandSize w:val="1"/>
      <w:tblCellMar>
        <w:top w:w="0" w:type="dxa"/>
        <w:left w:w="115" w:type="dxa"/>
        <w:bottom w:w="0" w:type="dxa"/>
        <w:right w:w="115" w:type="dxa"/>
      </w:tblCellMar>
    </w:tblPr>
  </w:style>
  <w:style w:type="table" w:customStyle="1" w:styleId="affffffffffa">
    <w:basedOn w:val="TableNormal3"/>
    <w:rsid w:val="009A70AE"/>
    <w:tblPr>
      <w:tblStyleRowBandSize w:val="1"/>
      <w:tblStyleColBandSize w:val="1"/>
      <w:tblCellMar>
        <w:top w:w="0" w:type="dxa"/>
        <w:left w:w="115" w:type="dxa"/>
        <w:bottom w:w="0" w:type="dxa"/>
        <w:right w:w="115" w:type="dxa"/>
      </w:tblCellMar>
    </w:tblPr>
  </w:style>
  <w:style w:type="table" w:customStyle="1" w:styleId="affffffffffb">
    <w:basedOn w:val="TableNormal3"/>
    <w:rsid w:val="009A70AE"/>
    <w:tblPr>
      <w:tblStyleRowBandSize w:val="1"/>
      <w:tblStyleColBandSize w:val="1"/>
      <w:tblCellMar>
        <w:top w:w="0" w:type="dxa"/>
        <w:left w:w="115" w:type="dxa"/>
        <w:bottom w:w="0" w:type="dxa"/>
        <w:right w:w="115" w:type="dxa"/>
      </w:tblCellMar>
    </w:tblPr>
  </w:style>
  <w:style w:type="table" w:customStyle="1" w:styleId="affffffffffc">
    <w:basedOn w:val="TableNormal3"/>
    <w:rsid w:val="009A70AE"/>
    <w:tblPr>
      <w:tblStyleRowBandSize w:val="1"/>
      <w:tblStyleColBandSize w:val="1"/>
      <w:tblCellMar>
        <w:top w:w="0" w:type="dxa"/>
        <w:left w:w="115" w:type="dxa"/>
        <w:bottom w:w="0" w:type="dxa"/>
        <w:right w:w="115" w:type="dxa"/>
      </w:tblCellMar>
    </w:tblPr>
  </w:style>
  <w:style w:type="table" w:customStyle="1" w:styleId="affffffffffd">
    <w:basedOn w:val="TableNormal3"/>
    <w:rsid w:val="009A70AE"/>
    <w:tblPr>
      <w:tblStyleRowBandSize w:val="1"/>
      <w:tblStyleColBandSize w:val="1"/>
      <w:tblCellMar>
        <w:top w:w="0" w:type="dxa"/>
        <w:left w:w="115" w:type="dxa"/>
        <w:bottom w:w="0" w:type="dxa"/>
        <w:right w:w="115" w:type="dxa"/>
      </w:tblCellMar>
    </w:tblPr>
  </w:style>
  <w:style w:type="table" w:customStyle="1" w:styleId="affffffffffe">
    <w:basedOn w:val="TableNormal3"/>
    <w:rsid w:val="009A70AE"/>
    <w:tblPr>
      <w:tblStyleRowBandSize w:val="1"/>
      <w:tblStyleColBandSize w:val="1"/>
      <w:tblCellMar>
        <w:top w:w="0" w:type="dxa"/>
        <w:left w:w="115" w:type="dxa"/>
        <w:bottom w:w="0" w:type="dxa"/>
        <w:right w:w="115" w:type="dxa"/>
      </w:tblCellMar>
    </w:tblPr>
  </w:style>
  <w:style w:type="table" w:customStyle="1" w:styleId="afffffffffff">
    <w:basedOn w:val="TableNormal3"/>
    <w:rsid w:val="009A70AE"/>
    <w:tblPr>
      <w:tblStyleRowBandSize w:val="1"/>
      <w:tblStyleColBandSize w:val="1"/>
      <w:tblCellMar>
        <w:top w:w="0" w:type="dxa"/>
        <w:left w:w="115" w:type="dxa"/>
        <w:bottom w:w="0" w:type="dxa"/>
        <w:right w:w="115" w:type="dxa"/>
      </w:tblCellMar>
    </w:tblPr>
  </w:style>
  <w:style w:type="table" w:customStyle="1" w:styleId="afffffffffff0">
    <w:basedOn w:val="TableNormal3"/>
    <w:rsid w:val="009A70AE"/>
    <w:tblPr>
      <w:tblStyleRowBandSize w:val="1"/>
      <w:tblStyleColBandSize w:val="1"/>
      <w:tblCellMar>
        <w:top w:w="0" w:type="dxa"/>
        <w:left w:w="115" w:type="dxa"/>
        <w:bottom w:w="0" w:type="dxa"/>
        <w:right w:w="115" w:type="dxa"/>
      </w:tblCellMar>
    </w:tblPr>
  </w:style>
  <w:style w:type="table" w:customStyle="1" w:styleId="afffffffffff1">
    <w:basedOn w:val="TableNormal3"/>
    <w:rsid w:val="009A70AE"/>
    <w:tblPr>
      <w:tblStyleRowBandSize w:val="1"/>
      <w:tblStyleColBandSize w:val="1"/>
      <w:tblCellMar>
        <w:top w:w="0" w:type="dxa"/>
        <w:left w:w="115" w:type="dxa"/>
        <w:bottom w:w="0" w:type="dxa"/>
        <w:right w:w="115" w:type="dxa"/>
      </w:tblCellMar>
    </w:tblPr>
  </w:style>
  <w:style w:type="table" w:customStyle="1" w:styleId="afffffffffff2">
    <w:basedOn w:val="TableNormal3"/>
    <w:rsid w:val="009A70AE"/>
    <w:tblPr>
      <w:tblStyleRowBandSize w:val="1"/>
      <w:tblStyleColBandSize w:val="1"/>
      <w:tblCellMar>
        <w:top w:w="0" w:type="dxa"/>
        <w:left w:w="115" w:type="dxa"/>
        <w:bottom w:w="0" w:type="dxa"/>
        <w:right w:w="115" w:type="dxa"/>
      </w:tblCellMar>
    </w:tblPr>
  </w:style>
  <w:style w:type="table" w:customStyle="1" w:styleId="afffffffffff3">
    <w:basedOn w:val="TableNormal3"/>
    <w:rsid w:val="009A70AE"/>
    <w:tblPr>
      <w:tblStyleRowBandSize w:val="1"/>
      <w:tblStyleColBandSize w:val="1"/>
      <w:tblCellMar>
        <w:top w:w="0" w:type="dxa"/>
        <w:left w:w="115" w:type="dxa"/>
        <w:bottom w:w="0" w:type="dxa"/>
        <w:right w:w="115" w:type="dxa"/>
      </w:tblCellMar>
    </w:tblPr>
  </w:style>
  <w:style w:type="table" w:customStyle="1" w:styleId="afffffffffff4">
    <w:basedOn w:val="TableNormal3"/>
    <w:rsid w:val="009A70AE"/>
    <w:tblPr>
      <w:tblStyleRowBandSize w:val="1"/>
      <w:tblStyleColBandSize w:val="1"/>
      <w:tblCellMar>
        <w:top w:w="0" w:type="dxa"/>
        <w:left w:w="115" w:type="dxa"/>
        <w:bottom w:w="0" w:type="dxa"/>
        <w:right w:w="115" w:type="dxa"/>
      </w:tblCellMar>
    </w:tblPr>
  </w:style>
  <w:style w:type="table" w:customStyle="1" w:styleId="afffffffffff5">
    <w:basedOn w:val="TableNormal3"/>
    <w:rsid w:val="009A70AE"/>
    <w:tblPr>
      <w:tblStyleRowBandSize w:val="1"/>
      <w:tblStyleColBandSize w:val="1"/>
      <w:tblCellMar>
        <w:top w:w="0" w:type="dxa"/>
        <w:left w:w="115" w:type="dxa"/>
        <w:bottom w:w="0" w:type="dxa"/>
        <w:right w:w="115" w:type="dxa"/>
      </w:tblCellMar>
    </w:tblPr>
  </w:style>
  <w:style w:type="table" w:customStyle="1" w:styleId="afffffffffff6">
    <w:basedOn w:val="TableNormal3"/>
    <w:rsid w:val="009A70AE"/>
    <w:tblPr>
      <w:tblStyleRowBandSize w:val="1"/>
      <w:tblStyleColBandSize w:val="1"/>
      <w:tblCellMar>
        <w:top w:w="0" w:type="dxa"/>
        <w:left w:w="115" w:type="dxa"/>
        <w:bottom w:w="0" w:type="dxa"/>
        <w:right w:w="115" w:type="dxa"/>
      </w:tblCellMar>
    </w:tblPr>
  </w:style>
  <w:style w:type="table" w:customStyle="1" w:styleId="afffffffffff7">
    <w:basedOn w:val="TableNormal3"/>
    <w:rsid w:val="009A70AE"/>
    <w:tblPr>
      <w:tblStyleRowBandSize w:val="1"/>
      <w:tblStyleColBandSize w:val="1"/>
      <w:tblCellMar>
        <w:top w:w="0" w:type="dxa"/>
        <w:left w:w="115" w:type="dxa"/>
        <w:bottom w:w="0" w:type="dxa"/>
        <w:right w:w="115" w:type="dxa"/>
      </w:tblCellMar>
    </w:tblPr>
  </w:style>
  <w:style w:type="table" w:customStyle="1" w:styleId="afffffffffff8">
    <w:basedOn w:val="TableNormal3"/>
    <w:rsid w:val="009A70AE"/>
    <w:tblPr>
      <w:tblStyleRowBandSize w:val="1"/>
      <w:tblStyleColBandSize w:val="1"/>
      <w:tblCellMar>
        <w:top w:w="0" w:type="dxa"/>
        <w:left w:w="115" w:type="dxa"/>
        <w:bottom w:w="0" w:type="dxa"/>
        <w:right w:w="115" w:type="dxa"/>
      </w:tblCellMar>
    </w:tblPr>
  </w:style>
  <w:style w:type="table" w:customStyle="1" w:styleId="afffffffffff9">
    <w:basedOn w:val="TableNormal3"/>
    <w:rsid w:val="009A70AE"/>
    <w:tblPr>
      <w:tblStyleRowBandSize w:val="1"/>
      <w:tblStyleColBandSize w:val="1"/>
      <w:tblCellMar>
        <w:top w:w="0" w:type="dxa"/>
        <w:left w:w="115" w:type="dxa"/>
        <w:bottom w:w="0" w:type="dxa"/>
        <w:right w:w="115" w:type="dxa"/>
      </w:tblCellMar>
    </w:tblPr>
  </w:style>
  <w:style w:type="table" w:customStyle="1" w:styleId="afffffffffffa">
    <w:basedOn w:val="TableNormal3"/>
    <w:rsid w:val="009A70AE"/>
    <w:tblPr>
      <w:tblStyleRowBandSize w:val="1"/>
      <w:tblStyleColBandSize w:val="1"/>
      <w:tblCellMar>
        <w:top w:w="0" w:type="dxa"/>
        <w:left w:w="115" w:type="dxa"/>
        <w:bottom w:w="0" w:type="dxa"/>
        <w:right w:w="115" w:type="dxa"/>
      </w:tblCellMar>
    </w:tblPr>
  </w:style>
  <w:style w:type="table" w:customStyle="1" w:styleId="afffffffffffb">
    <w:basedOn w:val="TableNormal3"/>
    <w:rsid w:val="009A70AE"/>
    <w:tblPr>
      <w:tblStyleRowBandSize w:val="1"/>
      <w:tblStyleColBandSize w:val="1"/>
      <w:tblCellMar>
        <w:top w:w="0" w:type="dxa"/>
        <w:left w:w="115" w:type="dxa"/>
        <w:bottom w:w="0" w:type="dxa"/>
        <w:right w:w="115" w:type="dxa"/>
      </w:tblCellMar>
    </w:tblPr>
  </w:style>
  <w:style w:type="table" w:customStyle="1" w:styleId="afffffffffffc">
    <w:basedOn w:val="TableNormal3"/>
    <w:rsid w:val="009A70AE"/>
    <w:tblPr>
      <w:tblStyleRowBandSize w:val="1"/>
      <w:tblStyleColBandSize w:val="1"/>
      <w:tblCellMar>
        <w:top w:w="0" w:type="dxa"/>
        <w:left w:w="115" w:type="dxa"/>
        <w:bottom w:w="0" w:type="dxa"/>
        <w:right w:w="115" w:type="dxa"/>
      </w:tblCellMar>
    </w:tblPr>
  </w:style>
  <w:style w:type="table" w:customStyle="1" w:styleId="afffffffffffd">
    <w:basedOn w:val="TableNormal3"/>
    <w:rsid w:val="009A70AE"/>
    <w:tblPr>
      <w:tblStyleRowBandSize w:val="1"/>
      <w:tblStyleColBandSize w:val="1"/>
      <w:tblCellMar>
        <w:top w:w="0" w:type="dxa"/>
        <w:left w:w="115" w:type="dxa"/>
        <w:bottom w:w="0" w:type="dxa"/>
        <w:right w:w="115" w:type="dxa"/>
      </w:tblCellMar>
    </w:tblPr>
  </w:style>
  <w:style w:type="table" w:customStyle="1" w:styleId="afffffffffffe">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0">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1">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2">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3">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4">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5">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6">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7">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8">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9">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a">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b">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c">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d">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e">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f">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f0">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f1">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f2">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f3">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f4">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f5">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f6">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f7">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f8">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f9">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fa">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fb">
    <w:basedOn w:val="TableNormal3"/>
    <w:rsid w:val="009A70AE"/>
    <w:tblPr>
      <w:tblStyleRowBandSize w:val="1"/>
      <w:tblStyleColBandSize w:val="1"/>
      <w:tblCellMar>
        <w:top w:w="0" w:type="dxa"/>
        <w:left w:w="115" w:type="dxa"/>
        <w:bottom w:w="0" w:type="dxa"/>
        <w:right w:w="115" w:type="dxa"/>
      </w:tblCellMar>
    </w:tblPr>
  </w:style>
  <w:style w:type="table" w:customStyle="1" w:styleId="afffffffffffffc">
    <w:basedOn w:val="TableNormal3"/>
    <w:rsid w:val="009A70AE"/>
    <w:tblPr>
      <w:tblStyleRowBandSize w:val="1"/>
      <w:tblStyleColBandSize w:val="1"/>
      <w:tblCellMar>
        <w:top w:w="0" w:type="dxa"/>
        <w:left w:w="115" w:type="dxa"/>
        <w:bottom w:w="0" w:type="dxa"/>
        <w:right w:w="115" w:type="dxa"/>
      </w:tblCellMar>
    </w:tblPr>
  </w:style>
  <w:style w:type="table" w:styleId="MediumGrid3">
    <w:name w:val="Medium Grid 3"/>
    <w:basedOn w:val="TableNormal"/>
    <w:uiPriority w:val="69"/>
    <w:rsid w:val="009A70AE"/>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rsid w:val="009A70AE"/>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rsid w:val="009A70AE"/>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rsid w:val="009A70AE"/>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rsid w:val="009A70AE"/>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rsid w:val="009A70AE"/>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rsid w:val="009A70AE"/>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afffffffffffffd">
    <w:basedOn w:val="TableNormal2"/>
    <w:rsid w:val="009A70AE"/>
    <w:pPr>
      <w:spacing w:line="240" w:lineRule="auto"/>
    </w:pPr>
    <w:tblPr>
      <w:tblStyleRowBandSize w:val="1"/>
      <w:tblStyleColBandSize w:val="1"/>
      <w:tblCellMar>
        <w:top w:w="0" w:type="dxa"/>
        <w:left w:w="115" w:type="dxa"/>
        <w:bottom w:w="0" w:type="dxa"/>
        <w:right w:w="115" w:type="dxa"/>
      </w:tblCellMar>
    </w:tblPr>
  </w:style>
  <w:style w:type="table" w:customStyle="1" w:styleId="afffffffffffffe">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0">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1">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2">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3">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4">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5">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6">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7">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8">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9">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a">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b">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c">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d">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e">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0">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1">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2">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3">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4">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5">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6">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7">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8">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9">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a">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b">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c">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d">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e">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0">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1">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2">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3">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4">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5">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6">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7">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8">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9">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a">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b">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c">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d">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e">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0">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1">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2">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3">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4">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5">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6">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7">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8">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9">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a">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b">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c">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d">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e">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f">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f0">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f1">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f2">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f3">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f4">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f5">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f6">
    <w:basedOn w:val="TableNormal2"/>
    <w:rsid w:val="009A70AE"/>
    <w:tblPr>
      <w:tblStyleRowBandSize w:val="1"/>
      <w:tblStyleColBandSize w:val="1"/>
      <w:tblCellMar>
        <w:top w:w="0" w:type="dxa"/>
        <w:left w:w="115" w:type="dxa"/>
        <w:bottom w:w="0" w:type="dxa"/>
        <w:right w:w="115" w:type="dxa"/>
      </w:tblCellMar>
    </w:tblPr>
  </w:style>
  <w:style w:type="table" w:customStyle="1" w:styleId="affffffffffffffffff7">
    <w:basedOn w:val="TableNormal1"/>
    <w:rsid w:val="009A70AE"/>
    <w:pPr>
      <w:spacing w:line="240" w:lineRule="auto"/>
    </w:pPr>
    <w:tblPr>
      <w:tblStyleRowBandSize w:val="1"/>
      <w:tblStyleColBandSize w:val="1"/>
      <w:tblCellMar>
        <w:top w:w="0" w:type="dxa"/>
        <w:left w:w="115" w:type="dxa"/>
        <w:bottom w:w="0" w:type="dxa"/>
        <w:right w:w="115" w:type="dxa"/>
      </w:tblCellMar>
    </w:tblPr>
  </w:style>
  <w:style w:type="table" w:customStyle="1" w:styleId="affffffffffffffffff8">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9">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a">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b">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c">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d">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e">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0">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1">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2">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3">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4">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5">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6">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7">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8">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9">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a">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b">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c">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d">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e">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0">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1">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2">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3">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4">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5">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6">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7">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8">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9">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a">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b">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c">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d">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e">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0">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1">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2">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3">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4">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5">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6">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7">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8">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9">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a">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b">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c">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d">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e">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f">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f0">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f1">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f2">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f3">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f4">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f5">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f6">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f7">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f8">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f9">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fa">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fb">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fc">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fd">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fe">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ff">
    <w:basedOn w:val="TableNormal1"/>
    <w:rsid w:val="009A70AE"/>
    <w:tblPr>
      <w:tblStyleRowBandSize w:val="1"/>
      <w:tblStyleColBandSize w:val="1"/>
      <w:tblCellMar>
        <w:top w:w="0" w:type="dxa"/>
        <w:left w:w="115" w:type="dxa"/>
        <w:bottom w:w="0" w:type="dxa"/>
        <w:right w:w="115" w:type="dxa"/>
      </w:tblCellMar>
    </w:tblPr>
  </w:style>
  <w:style w:type="table" w:customStyle="1" w:styleId="afffffffffffffffffffffff0">
    <w:basedOn w:val="TableNormal1"/>
    <w:rsid w:val="009A70AE"/>
    <w:tblPr>
      <w:tblStyleRowBandSize w:val="1"/>
      <w:tblStyleColBandSize w:val="1"/>
      <w:tblCellMar>
        <w:top w:w="0" w:type="dxa"/>
        <w:left w:w="115" w:type="dxa"/>
        <w:bottom w:w="0" w:type="dxa"/>
        <w:right w:w="115" w:type="dxa"/>
      </w:tblCellMar>
    </w:tblPr>
  </w:style>
  <w:style w:type="paragraph" w:styleId="Subtitle">
    <w:name w:val="Subtitle"/>
    <w:basedOn w:val="normal0"/>
    <w:next w:val="normal0"/>
    <w:rsid w:val="009A70AE"/>
    <w:pPr>
      <w:pBdr>
        <w:top w:val="nil"/>
        <w:left w:val="nil"/>
        <w:bottom w:val="nil"/>
        <w:right w:val="nil"/>
        <w:between w:val="nil"/>
      </w:pBdr>
    </w:pPr>
    <w:rPr>
      <w:color w:val="595959"/>
      <w:sz w:val="28"/>
      <w:szCs w:val="28"/>
    </w:rPr>
  </w:style>
  <w:style w:type="table" w:customStyle="1" w:styleId="afffffffffffffffffffffff1">
    <w:basedOn w:val="TableNormal0"/>
    <w:rsid w:val="009A70AE"/>
    <w:pPr>
      <w:spacing w:line="240" w:lineRule="auto"/>
    </w:pPr>
    <w:tblPr>
      <w:tblStyleRowBandSize w:val="1"/>
      <w:tblStyleColBandSize w:val="1"/>
      <w:tblCellMar>
        <w:top w:w="0" w:type="dxa"/>
        <w:left w:w="115" w:type="dxa"/>
        <w:bottom w:w="0" w:type="dxa"/>
        <w:right w:w="115" w:type="dxa"/>
      </w:tblCellMar>
    </w:tblPr>
  </w:style>
  <w:style w:type="table" w:customStyle="1" w:styleId="afffffffffffffffffffffff2">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3">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4">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5">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6">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7">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8">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9">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a">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b">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c">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d">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e">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0">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1">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2">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3">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4">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5">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6">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7">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8">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9">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a">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b">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c">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d">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e">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0">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1">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2">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3">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4">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5">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6">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7">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8">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9">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a">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b">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c">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d">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e">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0">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1">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2">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3">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4">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5">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6">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7">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8">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9">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a">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b">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c">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d">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e">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f">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f0">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f1">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f2">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f3">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f4">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f5">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f6">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f7">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f8">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f9">
    <w:basedOn w:val="TableNormal0"/>
    <w:rsid w:val="009A70AE"/>
    <w:tblPr>
      <w:tblStyleRowBandSize w:val="1"/>
      <w:tblStyleColBandSize w:val="1"/>
      <w:tblCellMar>
        <w:top w:w="0" w:type="dxa"/>
        <w:left w:w="115" w:type="dxa"/>
        <w:bottom w:w="0" w:type="dxa"/>
        <w:right w:w="115" w:type="dxa"/>
      </w:tblCellMar>
    </w:tblPr>
  </w:style>
  <w:style w:type="table" w:customStyle="1" w:styleId="afffffffffffffffffffffffffffa">
    <w:basedOn w:val="TableNormal0"/>
    <w:rsid w:val="009A70AE"/>
    <w:tblPr>
      <w:tblStyleRowBandSize w:val="1"/>
      <w:tblStyleColBandSize w:val="1"/>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C7684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84C"/>
    <w:rPr>
      <w:rFonts w:ascii="Tahoma" w:hAnsi="Tahoma" w:cs="Tahoma"/>
      <w:sz w:val="16"/>
      <w:szCs w:val="16"/>
    </w:rPr>
  </w:style>
  <w:style w:type="paragraph" w:styleId="Header">
    <w:name w:val="header"/>
    <w:basedOn w:val="Normal"/>
    <w:link w:val="HeaderChar"/>
    <w:uiPriority w:val="99"/>
    <w:semiHidden/>
    <w:unhideWhenUsed/>
    <w:rsid w:val="004D70E9"/>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D70E9"/>
  </w:style>
  <w:style w:type="paragraph" w:styleId="Footer">
    <w:name w:val="footer"/>
    <w:basedOn w:val="Normal"/>
    <w:link w:val="FooterChar"/>
    <w:uiPriority w:val="99"/>
    <w:unhideWhenUsed/>
    <w:rsid w:val="004D70E9"/>
    <w:pPr>
      <w:tabs>
        <w:tab w:val="center" w:pos="4680"/>
        <w:tab w:val="right" w:pos="9360"/>
      </w:tabs>
      <w:spacing w:line="240" w:lineRule="auto"/>
    </w:pPr>
  </w:style>
  <w:style w:type="character" w:customStyle="1" w:styleId="FooterChar">
    <w:name w:val="Footer Char"/>
    <w:basedOn w:val="DefaultParagraphFont"/>
    <w:link w:val="Footer"/>
    <w:uiPriority w:val="99"/>
    <w:rsid w:val="004D70E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ecovery.i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279FBCE6DE24C1BAED34EBAFA20F9E8"/>
        <w:category>
          <w:name w:val="General"/>
          <w:gallery w:val="placeholder"/>
        </w:category>
        <w:types>
          <w:type w:val="bbPlcHdr"/>
        </w:types>
        <w:behaviors>
          <w:behavior w:val="content"/>
        </w:behaviors>
        <w:guid w:val="{5F6AE791-241C-4A1E-89B1-5B96E646EB69}"/>
      </w:docPartPr>
      <w:docPartBody>
        <w:p w:rsidR="00FC4F0E" w:rsidRDefault="00FC4F0E" w:rsidP="00FC4F0E">
          <w:pPr>
            <w:pStyle w:val="9279FBCE6DE24C1BAED34EBAFA20F9E8"/>
          </w:pPr>
          <w:r>
            <w:rPr>
              <w:rFonts w:asciiTheme="majorHAnsi" w:eastAsiaTheme="majorEastAsia" w:hAnsiTheme="majorHAnsi" w:cstheme="majorBidi"/>
              <w:b/>
              <w:bCs/>
              <w:color w:val="365F91" w:themeColor="accent1" w:themeShade="BF"/>
              <w:sz w:val="48"/>
              <w:szCs w:val="48"/>
            </w:rPr>
            <w:t>[Type the document title]</w:t>
          </w:r>
        </w:p>
      </w:docPartBody>
    </w:docPart>
    <w:docPart>
      <w:docPartPr>
        <w:name w:val="9477E2350BAA424FB1B2C7D3B04AF4F3"/>
        <w:category>
          <w:name w:val="General"/>
          <w:gallery w:val="placeholder"/>
        </w:category>
        <w:types>
          <w:type w:val="bbPlcHdr"/>
        </w:types>
        <w:behaviors>
          <w:behavior w:val="content"/>
        </w:behaviors>
        <w:guid w:val="{0D9397CA-2900-4C7B-89FE-39E774BC48C9}"/>
      </w:docPartPr>
      <w:docPartBody>
        <w:p w:rsidR="00FC4F0E" w:rsidRDefault="00FC4F0E" w:rsidP="00FC4F0E">
          <w:pPr>
            <w:pStyle w:val="9477E2350BAA424FB1B2C7D3B04AF4F3"/>
          </w:pPr>
          <w:r>
            <w:rPr>
              <w:color w:val="484329" w:themeColor="background2" w:themeShade="3F"/>
              <w:sz w:val="28"/>
              <w:szCs w:val="28"/>
            </w:rPr>
            <w:t>[Type the document subtitle]</w:t>
          </w:r>
        </w:p>
      </w:docPartBody>
    </w:docPart>
    <w:docPart>
      <w:docPartPr>
        <w:name w:val="64DD5F6FC6244486BB5966257F91628D"/>
        <w:category>
          <w:name w:val="General"/>
          <w:gallery w:val="placeholder"/>
        </w:category>
        <w:types>
          <w:type w:val="bbPlcHdr"/>
        </w:types>
        <w:behaviors>
          <w:behavior w:val="content"/>
        </w:behaviors>
        <w:guid w:val="{C3F9200B-1741-424D-A3AB-099DF8039F04}"/>
      </w:docPartPr>
      <w:docPartBody>
        <w:p w:rsidR="00FC4F0E" w:rsidRDefault="00FC4F0E" w:rsidP="00FC4F0E">
          <w:pPr>
            <w:pStyle w:val="64DD5F6FC6244486BB5966257F91628D"/>
          </w:pPr>
          <w:r>
            <w:rPr>
              <w:b/>
              <w:bCs/>
            </w:rPr>
            <w:t>[Type the author name]</w:t>
          </w:r>
        </w:p>
      </w:docPartBody>
    </w:docPart>
    <w:docPart>
      <w:docPartPr>
        <w:name w:val="267860617D9A45CD926AFF61025B076F"/>
        <w:category>
          <w:name w:val="General"/>
          <w:gallery w:val="placeholder"/>
        </w:category>
        <w:types>
          <w:type w:val="bbPlcHdr"/>
        </w:types>
        <w:behaviors>
          <w:behavior w:val="content"/>
        </w:behaviors>
        <w:guid w:val="{61D893BA-2ABD-44E4-B6C9-BAACA06F35C2}"/>
      </w:docPartPr>
      <w:docPartBody>
        <w:p w:rsidR="00FC4F0E" w:rsidRDefault="00FC4F0E" w:rsidP="00FC4F0E">
          <w:pPr>
            <w:pStyle w:val="267860617D9A45CD926AFF61025B076F"/>
          </w:pPr>
          <w:r>
            <w:t>[Type the company name]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sig w:usb0="00000000" w:usb1="00000000" w:usb2="00000000" w:usb3="00000000" w:csb0="0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rdo">
    <w:charset w:val="00"/>
    <w:family w:val="auto"/>
    <w:pitch w:val="default"/>
    <w:sig w:usb0="00000000" w:usb1="00000000" w:usb2="00000000" w:usb3="00000000" w:csb0="00000000" w:csb1="00000000"/>
  </w:font>
  <w:font w:name="Gungsuh">
    <w:altName w:val="Times New Roman"/>
    <w:charset w:val="00"/>
    <w:family w:val="auto"/>
    <w:pitch w:val="default"/>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C4F0E"/>
    <w:rsid w:val="00FC4F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7621192A8B467BB2C2B8FCE5A7B85C">
    <w:name w:val="837621192A8B467BB2C2B8FCE5A7B85C"/>
    <w:rsid w:val="00FC4F0E"/>
  </w:style>
  <w:style w:type="paragraph" w:customStyle="1" w:styleId="71F62DF7BC8C4AD581086E11860900EA">
    <w:name w:val="71F62DF7BC8C4AD581086E11860900EA"/>
    <w:rsid w:val="00FC4F0E"/>
  </w:style>
  <w:style w:type="paragraph" w:customStyle="1" w:styleId="858EAA6EAA474756890E8506CF75B688">
    <w:name w:val="858EAA6EAA474756890E8506CF75B688"/>
    <w:rsid w:val="00FC4F0E"/>
  </w:style>
  <w:style w:type="paragraph" w:customStyle="1" w:styleId="49F3783D59D94816B66EE648DDE7895F">
    <w:name w:val="49F3783D59D94816B66EE648DDE7895F"/>
    <w:rsid w:val="00FC4F0E"/>
  </w:style>
  <w:style w:type="paragraph" w:customStyle="1" w:styleId="8B5F4E516C6F4516847E1430710546F1">
    <w:name w:val="8B5F4E516C6F4516847E1430710546F1"/>
    <w:rsid w:val="00FC4F0E"/>
  </w:style>
  <w:style w:type="paragraph" w:customStyle="1" w:styleId="9279FBCE6DE24C1BAED34EBAFA20F9E8">
    <w:name w:val="9279FBCE6DE24C1BAED34EBAFA20F9E8"/>
    <w:rsid w:val="00FC4F0E"/>
  </w:style>
  <w:style w:type="paragraph" w:customStyle="1" w:styleId="9477E2350BAA424FB1B2C7D3B04AF4F3">
    <w:name w:val="9477E2350BAA424FB1B2C7D3B04AF4F3"/>
    <w:rsid w:val="00FC4F0E"/>
  </w:style>
  <w:style w:type="paragraph" w:customStyle="1" w:styleId="3704702418AD4CF4B3C71B74D5A62D4B">
    <w:name w:val="3704702418AD4CF4B3C71B74D5A62D4B"/>
    <w:rsid w:val="00FC4F0E"/>
  </w:style>
  <w:style w:type="paragraph" w:customStyle="1" w:styleId="64DD5F6FC6244486BB5966257F91628D">
    <w:name w:val="64DD5F6FC6244486BB5966257F91628D"/>
    <w:rsid w:val="00FC4F0E"/>
  </w:style>
  <w:style w:type="paragraph" w:customStyle="1" w:styleId="62EDE8937B7C4050AB3B12ED4A43B056">
    <w:name w:val="62EDE8937B7C4050AB3B12ED4A43B056"/>
    <w:rsid w:val="00FC4F0E"/>
  </w:style>
  <w:style w:type="paragraph" w:customStyle="1" w:styleId="267860617D9A45CD926AFF61025B076F">
    <w:name w:val="267860617D9A45CD926AFF61025B076F"/>
    <w:rsid w:val="00FC4F0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d8rhyK2WX27d6QoFrZA7bM8KA==">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90</Pages>
  <Words>12854</Words>
  <Characters>73268</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PUNNAPRA NORTH</Company>
  <LinksUpToDate>false</LinksUpToDate>
  <CharactersWithSpaces>85951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dc:title>
  <dc:subject>PUNNAPRA NORTH GRAMA PANCHAYAT</dc:subject>
  <dc:creator>Dr Bindhupriya</dc:creator>
  <cp:lastModifiedBy>acer</cp:lastModifiedBy>
  <cp:revision>3</cp:revision>
  <dcterms:created xsi:type="dcterms:W3CDTF">2026-01-19T12:27:00Z</dcterms:created>
  <dcterms:modified xsi:type="dcterms:W3CDTF">2026-03-05T08:09:00Z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ICV">
    <vt:lpwstr>dae23d7851b4423b8d68df05f0a4e835</vt:lpwstr>
  </property>
</Properties>
</file>