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C4591" w14:textId="77777777" w:rsidR="00241353" w:rsidRDefault="00000000">
      <w:pPr>
        <w:rPr>
          <w:rFonts w:ascii="Garamond" w:eastAsia="Garamond" w:hAnsi="Garamond" w:cs="Garamond"/>
        </w:rPr>
      </w:pPr>
      <w:r>
        <w:rPr>
          <w:rFonts w:ascii="Garamond" w:eastAsia="Garamond" w:hAnsi="Garamond" w:cs="Garamond"/>
          <w:noProof/>
        </w:rPr>
        <mc:AlternateContent>
          <mc:Choice Requires="wps">
            <w:drawing>
              <wp:anchor distT="0" distB="0" distL="114300" distR="114300" simplePos="0" relativeHeight="251658240" behindDoc="0" locked="0" layoutInCell="1" hidden="0" allowOverlap="1" wp14:anchorId="724A1A8B" wp14:editId="1FE9377E">
                <wp:simplePos x="0" y="0"/>
                <wp:positionH relativeFrom="page">
                  <wp:posOffset>538163</wp:posOffset>
                </wp:positionH>
                <wp:positionV relativeFrom="page">
                  <wp:posOffset>1403985</wp:posOffset>
                </wp:positionV>
                <wp:extent cx="6253163" cy="3118460"/>
                <wp:effectExtent l="0" t="0" r="0" b="0"/>
                <wp:wrapSquare wrapText="bothSides" distT="0" distB="0" distL="114300" distR="114300"/>
                <wp:docPr id="24" name="Freeform: Shape 24"/>
                <wp:cNvGraphicFramePr/>
                <a:graphic xmlns:a="http://schemas.openxmlformats.org/drawingml/2006/main">
                  <a:graphicData uri="http://schemas.microsoft.com/office/word/2010/wordprocessingShape">
                    <wps:wsp>
                      <wps:cNvSpPr/>
                      <wps:spPr>
                        <a:xfrm>
                          <a:off x="1688400" y="1960725"/>
                          <a:ext cx="7315200" cy="3638550"/>
                        </a:xfrm>
                        <a:custGeom>
                          <a:avLst/>
                          <a:gdLst/>
                          <a:ahLst/>
                          <a:cxnLst/>
                          <a:rect l="l" t="t" r="r" b="b"/>
                          <a:pathLst>
                            <a:path w="7315200" h="3638550" extrusionOk="0">
                              <a:moveTo>
                                <a:pt x="0" y="0"/>
                              </a:moveTo>
                              <a:lnTo>
                                <a:pt x="0" y="3638550"/>
                              </a:lnTo>
                              <a:lnTo>
                                <a:pt x="7315200" y="3638550"/>
                              </a:lnTo>
                              <a:lnTo>
                                <a:pt x="7315200" y="0"/>
                              </a:lnTo>
                              <a:close/>
                            </a:path>
                          </a:pathLst>
                        </a:custGeom>
                        <a:noFill/>
                        <a:ln>
                          <a:noFill/>
                        </a:ln>
                      </wps:spPr>
                      <wps:txbx>
                        <w:txbxContent>
                          <w:p w14:paraId="0425BC62" w14:textId="77777777" w:rsidR="00241353" w:rsidRDefault="00000000">
                            <w:pPr>
                              <w:spacing w:line="275" w:lineRule="auto"/>
                              <w:jc w:val="right"/>
                              <w:textDirection w:val="btLr"/>
                            </w:pPr>
                            <w:r>
                              <w:rPr>
                                <w:smallCaps/>
                                <w:color w:val="1CADE4"/>
                                <w:sz w:val="64"/>
                              </w:rPr>
                              <w:t>PANDEMIC PREPAREDNESS PLAN</w:t>
                            </w:r>
                            <w:r>
                              <w:rPr>
                                <w:smallCaps/>
                                <w:color w:val="1CADE4"/>
                                <w:sz w:val="64"/>
                              </w:rPr>
                              <w:br/>
                              <w:t>MODEL OF LSG</w:t>
                            </w:r>
                          </w:p>
                          <w:p w14:paraId="36B89E85" w14:textId="77777777" w:rsidR="00241353" w:rsidRDefault="00000000">
                            <w:pPr>
                              <w:spacing w:line="275" w:lineRule="auto"/>
                              <w:jc w:val="right"/>
                              <w:textDirection w:val="btLr"/>
                            </w:pPr>
                            <w:r>
                              <w:rPr>
                                <w:b/>
                                <w:color w:val="7030A0"/>
                                <w:sz w:val="36"/>
                              </w:rPr>
                              <w:t>EDAVETTY PANCHAYAT</w:t>
                            </w:r>
                          </w:p>
                        </w:txbxContent>
                      </wps:txbx>
                      <wps:bodyPr spcFirstLastPara="1" wrap="square" lIns="88900" tIns="38100" rIns="88900" bIns="38100" anchor="b" anchorCtr="0">
                        <a:noAutofit/>
                      </wps:bodyPr>
                    </wps:wsp>
                  </a:graphicData>
                </a:graphic>
              </wp:anchor>
            </w:drawing>
          </mc:Choice>
          <mc:Fallback>
            <w:pict>
              <v:shape w14:anchorId="724A1A8B" id="Freeform: Shape 24" o:spid="_x0000_s1026" style="position:absolute;left:0;text-align:left;margin-left:42.4pt;margin-top:110.55pt;width:492.4pt;height:245.55pt;z-index:251658240;visibility:visible;mso-wrap-style:square;mso-wrap-distance-left:9pt;mso-wrap-distance-top:0;mso-wrap-distance-right:9pt;mso-wrap-distance-bottom:0;mso-position-horizontal:absolute;mso-position-horizontal-relative:page;mso-position-vertical:absolute;mso-position-vertical-relative:page;v-text-anchor:bottom" coordsize="7315200,3638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" adj="-11796480,,5400" path="m,l,3638550r7315200,l7315200,,,xe" filled="f" stroked="f">
                <v:stroke joinstyle="miter"/>
                <v:formulas/>
                <v:path arrowok="t" o:extrusionok="f" o:connecttype="custom" textboxrect="0,0,7315200,3638550"/>
                <v:textbox inset="7pt,3pt,7pt,3pt">
                  <w:txbxContent>
                    <w:p w14:paraId="0425BC62" w14:textId="77777777" w:rsidR="00241353" w:rsidRDefault="00000000">
                      <w:pPr>
                        <w:spacing w:line="275" w:lineRule="auto"/>
                        <w:jc w:val="right"/>
                        <w:textDirection w:val="btLr"/>
                      </w:pPr>
                      <w:r>
                        <w:rPr>
                          <w:smallCaps/>
                          <w:color w:val="1CADE4"/>
                          <w:sz w:val="64"/>
                        </w:rPr>
                        <w:t>PANDEMIC PREPAREDNESS PLAN</w:t>
                      </w:r>
                      <w:r>
                        <w:rPr>
                          <w:smallCaps/>
                          <w:color w:val="1CADE4"/>
                          <w:sz w:val="64"/>
                        </w:rPr>
                        <w:br/>
                        <w:t>MODEL OF LSG</w:t>
                      </w:r>
                    </w:p>
                    <w:p w14:paraId="36B89E85" w14:textId="77777777" w:rsidR="00241353" w:rsidRDefault="00000000">
                      <w:pPr>
                        <w:spacing w:line="275" w:lineRule="auto"/>
                        <w:jc w:val="right"/>
                        <w:textDirection w:val="btLr"/>
                      </w:pPr>
                      <w:r>
                        <w:rPr>
                          <w:b/>
                          <w:color w:val="7030A0"/>
                          <w:sz w:val="36"/>
                        </w:rPr>
                        <w:t>EDAVETTY PANCHAYAT</w:t>
                      </w:r>
                    </w:p>
                  </w:txbxContent>
                </v:textbox>
                <w10:wrap type="square" anchorx="page" anchory="page"/>
              </v:shape>
            </w:pict>
          </mc:Fallback>
        </mc:AlternateContent>
      </w:r>
    </w:p>
    <w:p w14:paraId="60A59B66" w14:textId="77777777" w:rsidR="00241353" w:rsidRDefault="00000000">
      <w:pPr>
        <w:rPr>
          <w:rFonts w:ascii="Garamond" w:eastAsia="Garamond" w:hAnsi="Garamond" w:cs="Garamond"/>
        </w:rPr>
      </w:pPr>
      <w:r>
        <w:rPr>
          <w:rFonts w:ascii="Garamond" w:eastAsia="Garamond" w:hAnsi="Garamond" w:cs="Garamond"/>
          <w:noProof/>
        </w:rPr>
        <mc:AlternateContent>
          <mc:Choice Requires="wpg">
            <w:drawing>
              <wp:anchor distT="0" distB="0" distL="114300" distR="114300" simplePos="0" relativeHeight="251659264" behindDoc="0" locked="0" layoutInCell="1" hidden="0" allowOverlap="1" wp14:anchorId="5102A408" wp14:editId="6D5B96C7">
                <wp:simplePos x="0" y="0"/>
                <wp:positionH relativeFrom="page">
                  <wp:align>center</wp:align>
                </wp:positionH>
                <wp:positionV relativeFrom="page">
                  <wp:posOffset>245745</wp:posOffset>
                </wp:positionV>
                <wp:extent cx="7315200" cy="1215391"/>
                <wp:effectExtent l="0" t="0" r="0" b="0"/>
                <wp:wrapNone/>
                <wp:docPr id="22" name="Group 22"/>
                <wp:cNvGraphicFramePr/>
                <a:graphic xmlns:a="http://schemas.openxmlformats.org/drawingml/2006/main">
                  <a:graphicData uri="http://schemas.microsoft.com/office/word/2010/wordprocessingGroup">
                    <wpg:wgp>
                      <wpg:cNvGrpSpPr/>
                      <wpg:grpSpPr>
                        <a:xfrm>
                          <a:off x="0" y="0"/>
                          <a:ext cx="7315200" cy="1215391"/>
                          <a:chOff x="1688400" y="3172300"/>
                          <a:chExt cx="7315200" cy="1215400"/>
                        </a:xfrm>
                      </wpg:grpSpPr>
                      <wpg:grpSp>
                        <wpg:cNvPr id="2055638099" name="Group 2055638099"/>
                        <wpg:cNvGrpSpPr/>
                        <wpg:grpSpPr>
                          <a:xfrm>
                            <a:off x="1688400" y="3172305"/>
                            <a:ext cx="7315200" cy="1215391"/>
                            <a:chOff x="0" y="-1"/>
                            <a:chExt cx="7315200" cy="1216153"/>
                          </a:xfrm>
                        </wpg:grpSpPr>
                        <wps:wsp>
                          <wps:cNvPr id="1805420667" name="Rectangle 1805420667"/>
                          <wps:cNvSpPr/>
                          <wps:spPr>
                            <a:xfrm>
                              <a:off x="0" y="-1"/>
                              <a:ext cx="7315200" cy="1216150"/>
                            </a:xfrm>
                            <a:prstGeom prst="rect">
                              <a:avLst/>
                            </a:prstGeom>
                            <a:noFill/>
                            <a:ln>
                              <a:noFill/>
                            </a:ln>
                          </wps:spPr>
                          <wps:txbx>
                            <w:txbxContent>
                              <w:p w14:paraId="773A5DBD" w14:textId="77777777" w:rsidR="00241353" w:rsidRDefault="00241353">
                                <w:pPr>
                                  <w:spacing w:line="240" w:lineRule="auto"/>
                                  <w:jc w:val="left"/>
                                  <w:textDirection w:val="btLr"/>
                                </w:pPr>
                              </w:p>
                            </w:txbxContent>
                          </wps:txbx>
                          <wps:bodyPr spcFirstLastPara="1" wrap="square" lIns="91425" tIns="91425" rIns="91425" bIns="91425" anchor="ctr" anchorCtr="0">
                            <a:noAutofit/>
                          </wps:bodyPr>
                        </wps:wsp>
                        <wps:wsp>
                          <wps:cNvPr id="1167843151" name="Freeform: Shape 1167843151"/>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1205203906" name="Rectangle 1205203906"/>
                          <wps:cNvSpPr/>
                          <wps:spPr>
                            <a:xfrm>
                              <a:off x="0" y="0"/>
                              <a:ext cx="7315200" cy="1216152"/>
                            </a:xfrm>
                            <a:prstGeom prst="rect">
                              <a:avLst/>
                            </a:prstGeom>
                            <a:blipFill rotWithShape="1">
                              <a:blip r:embed="rId8">
                                <a:alphaModFix/>
                              </a:blip>
                              <a:stretch>
                                <a:fillRect r="-7574"/>
                              </a:stretch>
                            </a:blipFill>
                            <a:ln>
                              <a:noFill/>
                            </a:ln>
                          </wps:spPr>
                          <wps:txbx>
                            <w:txbxContent>
                              <w:p w14:paraId="2F325D8E" w14:textId="77777777" w:rsidR="00241353" w:rsidRDefault="00241353">
                                <w:pPr>
                                  <w:spacing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5102A408" id="Group 22" o:spid="_x0000_s1027" style="position:absolute;left:0;text-align:left;margin-left:0;margin-top:19.35pt;width:8in;height:95.7pt;z-index:251659264;mso-position-horizontal:center;mso-position-horizontal-relative:page;mso-position-vertical-relative:page" coordorigin="16884,31723" coordsize="73152,1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">
                <v:group id="Group 2055638099" o:spid="_x0000_s1028" style="position:absolute;left:16884;top:31723;width:73152;height:12153" coordorigin="" coordsize="73152,1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">
                  <v:rect id="Rectangle 1805420667" o:spid="_x0000_s1029"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" filled="f" stroked="f">
                    <v:textbox inset="2.53958mm,2.53958mm,2.53958mm,2.53958mm">
                      <w:txbxContent>
                        <w:p w14:paraId="773A5DBD" w14:textId="77777777" w:rsidR="00241353" w:rsidRDefault="00241353">
                          <w:pPr>
                            <w:spacing w:line="240" w:lineRule="auto"/>
                            <w:jc w:val="left"/>
                            <w:textDirection w:val="btLr"/>
                          </w:pPr>
                        </w:p>
                      </w:txbxContent>
                    </v:textbox>
                  </v:rect>
                  <v:shape id="Freeform: Shape 1167843151" o:spid="_x0000_s1030"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" path="m,l7312660,r,1129665l3619500,733425,,1091565,,xe" fillcolor="#4f81bd [3204]" stroked="f">
                    <v:path arrowok="t" o:extrusionok="f"/>
                  </v:shape>
                  <v:rect id="Rectangle 1205203906" o:spid="_x0000_s1031"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" stroked="f">
                    <v:fill r:id="rId9" o:title="" recolor="t" rotate="t" type="frame"/>
                    <v:textbox inset="2.53958mm,2.53958mm,2.53958mm,2.53958mm">
                      <w:txbxContent>
                        <w:p w14:paraId="2F325D8E" w14:textId="77777777" w:rsidR="00241353" w:rsidRDefault="00241353">
                          <w:pPr>
                            <w:spacing w:line="240" w:lineRule="auto"/>
                            <w:jc w:val="left"/>
                            <w:textDirection w:val="btLr"/>
                          </w:pPr>
                        </w:p>
                      </w:txbxContent>
                    </v:textbox>
                  </v:rect>
                </v:group>
                <w10:wrap anchorx="page" anchory="page"/>
              </v:group>
            </w:pict>
          </mc:Fallback>
        </mc:AlternateContent>
      </w:r>
      <w:r>
        <w:rPr>
          <w:rFonts w:ascii="Garamond" w:eastAsia="Garamond" w:hAnsi="Garamond" w:cs="Garamond"/>
          <w:noProof/>
        </w:rPr>
        <mc:AlternateContent>
          <mc:Choice Requires="wps">
            <w:drawing>
              <wp:anchor distT="0" distB="0" distL="114300" distR="114300" simplePos="0" relativeHeight="251660288" behindDoc="0" locked="0" layoutInCell="1" hidden="0" allowOverlap="1" wp14:anchorId="6DB44242" wp14:editId="375EC275">
                <wp:simplePos x="0" y="0"/>
                <wp:positionH relativeFrom="page">
                  <wp:align>center</wp:align>
                </wp:positionH>
                <wp:positionV relativeFrom="page">
                  <wp:posOffset>8741093</wp:posOffset>
                </wp:positionV>
                <wp:extent cx="7324725" cy="923925"/>
                <wp:effectExtent l="0" t="0" r="0" b="0"/>
                <wp:wrapSquare wrapText="bothSides" distT="0" distB="0" distL="114300" distR="114300"/>
                <wp:docPr id="21" name="Rectangle 21"/>
                <wp:cNvGraphicFramePr/>
                <a:graphic xmlns:a="http://schemas.openxmlformats.org/drawingml/2006/main">
                  <a:graphicData uri="http://schemas.microsoft.com/office/word/2010/wordprocessingShape">
                    <wps:wsp>
                      <wps:cNvSpPr/>
                      <wps:spPr>
                        <a:xfrm>
                          <a:off x="1688400" y="3322800"/>
                          <a:ext cx="7315200" cy="914400"/>
                        </a:xfrm>
                        <a:prstGeom prst="rect">
                          <a:avLst/>
                        </a:prstGeom>
                        <a:noFill/>
                        <a:ln>
                          <a:noFill/>
                        </a:ln>
                      </wps:spPr>
                      <wps:txbx>
                        <w:txbxContent>
                          <w:p w14:paraId="24DCE8F5" w14:textId="77777777" w:rsidR="00241353" w:rsidRDefault="00241353">
                            <w:pPr>
                              <w:spacing w:line="275" w:lineRule="auto"/>
                              <w:jc w:val="right"/>
                              <w:textDirection w:val="btLr"/>
                            </w:pPr>
                          </w:p>
                        </w:txbxContent>
                      </wps:txbx>
                      <wps:bodyPr spcFirstLastPara="1" wrap="square" lIns="1600200" tIns="0" rIns="685800" bIns="0" anchor="b" anchorCtr="0">
                        <a:noAutofit/>
                      </wps:bodyPr>
                    </wps:wsp>
                  </a:graphicData>
                </a:graphic>
              </wp:anchor>
            </w:drawing>
          </mc:Choice>
          <mc:Fallback>
            <w:pict>
              <v:rect w14:anchorId="6DB44242" id="Rectangle 21" o:spid="_x0000_s1032" style="position:absolute;left:0;text-align:left;margin-left:0;margin-top:688.3pt;width:576.75pt;height:72.75pt;z-index:251660288;visibility:visible;mso-wrap-style:square;mso-wrap-distance-left:9pt;mso-wrap-distance-top:0;mso-wrap-distance-right:9pt;mso-wrap-distance-bottom:0;mso-position-horizontal:center;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" filled="f" stroked="f">
                <v:textbox inset="126pt,0,54pt,0">
                  <w:txbxContent>
                    <w:p w14:paraId="24DCE8F5" w14:textId="77777777" w:rsidR="00241353" w:rsidRDefault="00241353">
                      <w:pPr>
                        <w:spacing w:line="275" w:lineRule="auto"/>
                        <w:jc w:val="right"/>
                        <w:textDirection w:val="btLr"/>
                      </w:pPr>
                    </w:p>
                  </w:txbxContent>
                </v:textbox>
                <w10:wrap type="square" anchorx="page" anchory="page"/>
              </v:rect>
            </w:pict>
          </mc:Fallback>
        </mc:AlternateContent>
      </w:r>
    </w:p>
    <w:p w14:paraId="4C477C15" w14:textId="77777777" w:rsidR="00241353" w:rsidRDefault="00241353">
      <w:pPr>
        <w:rPr>
          <w:rFonts w:ascii="Garamond" w:eastAsia="Garamond" w:hAnsi="Garamond" w:cs="Garamond"/>
          <w:b/>
          <w:bCs/>
          <w:sz w:val="72"/>
          <w:szCs w:val="72"/>
        </w:rPr>
      </w:pPr>
    </w:p>
    <w:p w14:paraId="6D701E46" w14:textId="77777777" w:rsidR="00241353" w:rsidRDefault="00241353">
      <w:pPr>
        <w:rPr>
          <w:rFonts w:ascii="Garamond" w:eastAsia="Garamond" w:hAnsi="Garamond" w:cs="Garamond"/>
          <w:b/>
          <w:bCs/>
          <w:sz w:val="28"/>
          <w:szCs w:val="28"/>
        </w:rPr>
      </w:pPr>
    </w:p>
    <w:p w14:paraId="01464BCF" w14:textId="77777777" w:rsidR="00241353" w:rsidRDefault="00241353">
      <w:pPr>
        <w:rPr>
          <w:rFonts w:ascii="Garamond" w:eastAsia="Garamond" w:hAnsi="Garamond" w:cs="Garamond"/>
          <w:b/>
          <w:bCs/>
          <w:sz w:val="28"/>
          <w:szCs w:val="28"/>
        </w:rPr>
      </w:pPr>
    </w:p>
    <w:p w14:paraId="00D6F8BA" w14:textId="77777777" w:rsidR="00241353" w:rsidRDefault="00000000">
      <w:pPr>
        <w:rPr>
          <w:rFonts w:ascii="Garamond" w:eastAsia="Garamond" w:hAnsi="Garamond" w:cs="Garamond"/>
          <w:b/>
          <w:bCs/>
          <w:sz w:val="72"/>
          <w:szCs w:val="72"/>
        </w:rPr>
      </w:pPr>
      <w:bookmarkStart w:id="0" w:name="_heading=h.4q2bkbspf4zh" w:colFirst="0" w:colLast="0"/>
      <w:bookmarkEnd w:id="0"/>
      <w:r>
        <w:rPr>
          <w:rFonts w:ascii="Garamond" w:eastAsia="Garamond" w:hAnsi="Garamond" w:cs="Garamond"/>
          <w:noProof/>
        </w:rPr>
        <mc:AlternateContent>
          <mc:Choice Requires="wps">
            <w:drawing>
              <wp:anchor distT="0" distB="0" distL="114300" distR="114300" simplePos="0" relativeHeight="251661312" behindDoc="0" locked="0" layoutInCell="1" hidden="0" allowOverlap="1" wp14:anchorId="4956CC4F" wp14:editId="21E8C952">
                <wp:simplePos x="0" y="0"/>
                <wp:positionH relativeFrom="margin">
                  <wp:align>left</wp:align>
                </wp:positionH>
                <wp:positionV relativeFrom="margin">
                  <wp:align>top</wp:align>
                </wp:positionV>
                <wp:extent cx="6583680" cy="2142490"/>
                <wp:effectExtent l="0" t="0" r="0" b="0"/>
                <wp:wrapSquare wrapText="bothSides" distT="0" distB="0" distL="114300" distR="114300"/>
                <wp:docPr id="23" name="Rectangle 23"/>
                <wp:cNvGraphicFramePr/>
                <a:graphic xmlns:a="http://schemas.openxmlformats.org/drawingml/2006/main">
                  <a:graphicData uri="http://schemas.microsoft.com/office/word/2010/wordprocessingShape">
                    <wps:wsp>
                      <wps:cNvSpPr/>
                      <wps:spPr>
                        <a:xfrm>
                          <a:off x="2058923" y="2713518"/>
                          <a:ext cx="6574155" cy="2132965"/>
                        </a:xfrm>
                        <a:prstGeom prst="rect">
                          <a:avLst/>
                        </a:prstGeom>
                        <a:noFill/>
                        <a:ln>
                          <a:noFill/>
                        </a:ln>
                      </wps:spPr>
                      <wps:txbx>
                        <w:txbxContent>
                          <w:p w14:paraId="744C360C" w14:textId="77777777" w:rsidR="00241353" w:rsidRDefault="00000000">
                            <w:pPr>
                              <w:spacing w:line="275" w:lineRule="auto"/>
                              <w:jc w:val="right"/>
                              <w:textDirection w:val="btLr"/>
                            </w:pPr>
                            <w:r>
                              <w:rPr>
                                <w:smallCaps/>
                                <w:color w:val="4F81BD"/>
                                <w:sz w:val="48"/>
                              </w:rPr>
                              <w:t xml:space="preserve">     </w:t>
                            </w:r>
                          </w:p>
                          <w:p w14:paraId="2AC26F49" w14:textId="77777777" w:rsidR="00241353" w:rsidRDefault="00000000">
                            <w:pPr>
                              <w:spacing w:line="275" w:lineRule="auto"/>
                              <w:jc w:val="right"/>
                              <w:textDirection w:val="btLr"/>
                            </w:pPr>
                            <w:r>
                              <w:rPr>
                                <w:color w:val="404040"/>
                                <w:sz w:val="36"/>
                              </w:rPr>
                              <w:t xml:space="preserve">     </w:t>
                            </w:r>
                          </w:p>
                        </w:txbxContent>
                      </wps:txbx>
                      <wps:bodyPr spcFirstLastPara="1" wrap="square" lIns="1600200" tIns="0" rIns="685800" bIns="0" anchor="b" anchorCtr="0">
                        <a:noAutofit/>
                      </wps:bodyPr>
                    </wps:wsp>
                  </a:graphicData>
                </a:graphic>
              </wp:anchor>
            </w:drawing>
          </mc:Choice>
          <mc:Fallback>
            <w:pict>
              <v:rect w14:anchorId="4956CC4F" id="Rectangle 23" o:spid="_x0000_s1033" style="position:absolute;left:0;text-align:left;margin-left:0;margin-top:0;width:518.4pt;height:168.7pt;z-index:251661312;visibility:visible;mso-wrap-style:square;mso-wrap-distance-left:9pt;mso-wrap-distance-top:0;mso-wrap-distance-right:9pt;mso-wrap-distance-bottom:0;mso-position-horizontal:left;mso-position-horizontal-relative:margin;mso-position-vertical:top;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" filled="f" stroked="f">
                <v:textbox inset="126pt,0,54pt,0">
                  <w:txbxContent>
                    <w:p w14:paraId="744C360C" w14:textId="77777777" w:rsidR="00241353" w:rsidRDefault="00000000">
                      <w:pPr>
                        <w:spacing w:line="275" w:lineRule="auto"/>
                        <w:jc w:val="right"/>
                        <w:textDirection w:val="btLr"/>
                      </w:pPr>
                      <w:r>
                        <w:rPr>
                          <w:smallCaps/>
                          <w:color w:val="4F81BD"/>
                          <w:sz w:val="48"/>
                        </w:rPr>
                        <w:t xml:space="preserve">     </w:t>
                      </w:r>
                    </w:p>
                    <w:p w14:paraId="2AC26F49" w14:textId="77777777" w:rsidR="00241353" w:rsidRDefault="00000000">
                      <w:pPr>
                        <w:spacing w:line="275" w:lineRule="auto"/>
                        <w:jc w:val="right"/>
                        <w:textDirection w:val="btLr"/>
                      </w:pPr>
                      <w:r>
                        <w:rPr>
                          <w:color w:val="404040"/>
                          <w:sz w:val="36"/>
                        </w:rPr>
                        <w:t xml:space="preserve">     </w:t>
                      </w:r>
                    </w:p>
                  </w:txbxContent>
                </v:textbox>
                <w10:wrap type="square" anchorx="margin" anchory="margin"/>
              </v:rect>
            </w:pict>
          </mc:Fallback>
        </mc:AlternateContent>
      </w:r>
    </w:p>
    <w:p w14:paraId="5210B7B6" w14:textId="77777777" w:rsidR="00241353" w:rsidRDefault="00241353">
      <w:pPr>
        <w:pStyle w:val="Heading1"/>
        <w:rPr>
          <w:rFonts w:ascii="Garamond" w:eastAsia="Garamond" w:hAnsi="Garamond" w:cs="Garamond"/>
          <w:color w:val="000000"/>
          <w:sz w:val="28"/>
          <w:szCs w:val="28"/>
        </w:rPr>
      </w:pPr>
    </w:p>
    <w:p w14:paraId="666492AC" w14:textId="77777777" w:rsidR="00241353" w:rsidRDefault="00241353">
      <w:pPr>
        <w:pStyle w:val="Heading1"/>
        <w:rPr>
          <w:rFonts w:ascii="Garamond" w:eastAsia="Garamond" w:hAnsi="Garamond" w:cs="Garamond"/>
          <w:color w:val="000000"/>
          <w:sz w:val="28"/>
          <w:szCs w:val="28"/>
        </w:rPr>
      </w:pPr>
      <w:bookmarkStart w:id="1" w:name="_heading=h.mng9upvistbs" w:colFirst="0" w:colLast="0"/>
      <w:bookmarkEnd w:id="1"/>
    </w:p>
    <w:p w14:paraId="3B5BC200" w14:textId="77777777" w:rsidR="00241353" w:rsidRDefault="00241353">
      <w:pPr>
        <w:rPr>
          <w:rFonts w:ascii="Garamond" w:eastAsia="Garamond" w:hAnsi="Garamond" w:cs="Garamond"/>
        </w:rPr>
      </w:pPr>
    </w:p>
    <w:p w14:paraId="4A2E5AF5" w14:textId="77777777" w:rsidR="00241353" w:rsidRDefault="00241353">
      <w:pPr>
        <w:pStyle w:val="Heading1"/>
        <w:rPr>
          <w:rFonts w:ascii="Garamond" w:eastAsia="Garamond" w:hAnsi="Garamond" w:cs="Garamond"/>
          <w:color w:val="000000"/>
          <w:sz w:val="28"/>
          <w:szCs w:val="28"/>
        </w:rPr>
      </w:pPr>
    </w:p>
    <w:p w14:paraId="6F64447D" w14:textId="77777777" w:rsidR="00241353" w:rsidRDefault="00241353"/>
    <w:p w14:paraId="74A4674B" w14:textId="77777777" w:rsidR="00241353" w:rsidRDefault="00241353"/>
    <w:p w14:paraId="621B9A0F" w14:textId="77777777" w:rsidR="00241353" w:rsidRDefault="00241353"/>
    <w:p w14:paraId="10026CB0" w14:textId="77777777" w:rsidR="00241353" w:rsidRDefault="00241353"/>
    <w:p w14:paraId="481047B2" w14:textId="77777777" w:rsidR="00241353" w:rsidRDefault="00000000">
      <w:pPr>
        <w:spacing w:after="160" w:line="278" w:lineRule="auto"/>
        <w:jc w:val="center"/>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MESSAGE FROM PRESIDENT/CHAIR LSGI</w:t>
      </w:r>
    </w:p>
    <w:p w14:paraId="339B5480" w14:textId="77777777" w:rsidR="00241353" w:rsidRDefault="00000000">
      <w:pPr>
        <w:spacing w:after="160" w:line="278" w:lineRule="auto"/>
        <w:ind w:left="2160" w:firstLine="720"/>
        <w:jc w:val="left"/>
        <w:rPr>
          <w:rFonts w:ascii="Garamond" w:eastAsia="Garamond" w:hAnsi="Garamond" w:cs="Garamond"/>
          <w:b/>
          <w:bCs/>
          <w:smallCaps/>
          <w:sz w:val="40"/>
          <w:szCs w:val="40"/>
        </w:rPr>
      </w:pPr>
      <w:r>
        <w:rPr>
          <w:rFonts w:ascii="Garamond" w:eastAsia="Garamond" w:hAnsi="Garamond" w:cs="Garamond"/>
          <w:noProof/>
        </w:rPr>
        <w:drawing>
          <wp:inline distT="0" distB="0" distL="0" distR="0" wp14:anchorId="7A80015D" wp14:editId="1BC13DEE">
            <wp:extent cx="1665086" cy="1229770"/>
            <wp:effectExtent l="0" t="0" r="0" b="0"/>
            <wp:docPr id="29" name="image3.png" descr="C:\Users\Admin\Desktop\MO\PHOTO-2026-02-18-13-09-12.jpg"/>
            <wp:cNvGraphicFramePr/>
            <a:graphic xmlns:a="http://schemas.openxmlformats.org/drawingml/2006/main">
              <a:graphicData uri="http://schemas.openxmlformats.org/drawingml/2006/picture">
                <pic:pic xmlns:pic="http://schemas.openxmlformats.org/drawingml/2006/picture">
                  <pic:nvPicPr>
                    <pic:cNvPr id="0" name="image3.png" descr="C:\Users\Admin\Desktop\MO\PHOTO-2026-02-18-13-09-12.jpg"/>
                    <pic:cNvPicPr preferRelativeResize="0"/>
                  </pic:nvPicPr>
                  <pic:blipFill>
                    <a:blip r:embed="rId10"/>
                    <a:srcRect/>
                    <a:stretch>
                      <a:fillRect/>
                    </a:stretch>
                  </pic:blipFill>
                  <pic:spPr>
                    <a:xfrm>
                      <a:off x="0" y="0"/>
                      <a:ext cx="1665086" cy="1229770"/>
                    </a:xfrm>
                    <a:prstGeom prst="rect">
                      <a:avLst/>
                    </a:prstGeom>
                    <a:ln/>
                  </pic:spPr>
                </pic:pic>
              </a:graphicData>
            </a:graphic>
          </wp:inline>
        </w:drawing>
      </w:r>
    </w:p>
    <w:p w14:paraId="69058E5C" w14:textId="77777777" w:rsidR="00241353" w:rsidRDefault="00000000">
      <w:pPr>
        <w:spacing w:after="160" w:line="278" w:lineRule="auto"/>
        <w:rPr>
          <w:b/>
          <w:bCs/>
          <w:i/>
          <w:iCs/>
          <w:color w:val="1F1F1F"/>
          <w:highlight w:val="white"/>
        </w:rPr>
      </w:pPr>
      <w:r>
        <w:rPr>
          <w:b/>
          <w:bCs/>
          <w:i/>
          <w:iCs/>
          <w:color w:val="1F1F1F"/>
          <w:highlight w:val="white"/>
        </w:rPr>
        <w:t>Pandemics pose a serious threat to public health and community well-</w:t>
      </w:r>
    </w:p>
    <w:p w14:paraId="153353CA" w14:textId="77777777" w:rsidR="00241353" w:rsidRDefault="00000000">
      <w:pPr>
        <w:spacing w:after="160" w:line="278" w:lineRule="auto"/>
        <w:rPr>
          <w:b/>
          <w:bCs/>
          <w:i/>
          <w:iCs/>
          <w:color w:val="1F1F1F"/>
          <w:highlight w:val="white"/>
        </w:rPr>
      </w:pPr>
      <w:r>
        <w:rPr>
          <w:b/>
          <w:bCs/>
          <w:i/>
          <w:iCs/>
          <w:color w:val="1F1F1F"/>
          <w:highlight w:val="white"/>
        </w:rPr>
        <w:t>being. As a local self-government institution, the Panchayat has a crucial</w:t>
      </w:r>
    </w:p>
    <w:p w14:paraId="6D22233A" w14:textId="77777777" w:rsidR="00241353" w:rsidRDefault="00000000">
      <w:pPr>
        <w:spacing w:after="160" w:line="278" w:lineRule="auto"/>
        <w:rPr>
          <w:b/>
          <w:bCs/>
          <w:i/>
          <w:iCs/>
          <w:color w:val="1F1F1F"/>
          <w:highlight w:val="white"/>
        </w:rPr>
      </w:pPr>
      <w:r>
        <w:rPr>
          <w:b/>
          <w:bCs/>
          <w:i/>
          <w:iCs/>
          <w:color w:val="1F1F1F"/>
          <w:highlight w:val="white"/>
        </w:rPr>
        <w:t>role in ensuring preparedness, prevention, and coordinated response</w:t>
      </w:r>
    </w:p>
    <w:p w14:paraId="51AE66C6" w14:textId="77777777" w:rsidR="00241353" w:rsidRDefault="00000000">
      <w:pPr>
        <w:spacing w:after="160" w:line="278" w:lineRule="auto"/>
        <w:rPr>
          <w:b/>
          <w:bCs/>
          <w:i/>
          <w:iCs/>
          <w:color w:val="1F1F1F"/>
          <w:highlight w:val="white"/>
        </w:rPr>
      </w:pPr>
      <w:r>
        <w:rPr>
          <w:b/>
          <w:bCs/>
          <w:i/>
          <w:iCs/>
          <w:color w:val="1F1F1F"/>
          <w:highlight w:val="white"/>
        </w:rPr>
        <w:t>during such public health emergencies.</w:t>
      </w:r>
    </w:p>
    <w:p w14:paraId="2AA999C4" w14:textId="77777777" w:rsidR="00241353" w:rsidRDefault="00000000">
      <w:pPr>
        <w:spacing w:after="160" w:line="278" w:lineRule="auto"/>
        <w:rPr>
          <w:b/>
          <w:bCs/>
          <w:i/>
          <w:iCs/>
          <w:color w:val="1F1F1F"/>
          <w:highlight w:val="white"/>
        </w:rPr>
      </w:pPr>
      <w:r>
        <w:rPr>
          <w:b/>
          <w:bCs/>
          <w:i/>
          <w:iCs/>
          <w:color w:val="1F1F1F"/>
          <w:highlight w:val="white"/>
        </w:rPr>
        <w:t>I urge all residents of the Panchayat to cooperate fully with health</w:t>
      </w:r>
    </w:p>
    <w:p w14:paraId="477CB3E4" w14:textId="77777777" w:rsidR="00241353" w:rsidRDefault="00000000">
      <w:pPr>
        <w:spacing w:after="160" w:line="278" w:lineRule="auto"/>
        <w:rPr>
          <w:b/>
          <w:bCs/>
          <w:i/>
          <w:iCs/>
          <w:color w:val="1F1F1F"/>
          <w:highlight w:val="white"/>
        </w:rPr>
      </w:pPr>
      <w:r>
        <w:rPr>
          <w:b/>
          <w:bCs/>
          <w:i/>
          <w:iCs/>
          <w:color w:val="1F1F1F"/>
          <w:highlight w:val="white"/>
        </w:rPr>
        <w:t>authorities and follow the guidelines issued by the Health Department</w:t>
      </w:r>
    </w:p>
    <w:p w14:paraId="160E1ACE" w14:textId="77777777" w:rsidR="00241353" w:rsidRDefault="00000000">
      <w:pPr>
        <w:spacing w:after="160" w:line="278" w:lineRule="auto"/>
        <w:rPr>
          <w:b/>
          <w:bCs/>
          <w:i/>
          <w:iCs/>
          <w:color w:val="1F1F1F"/>
          <w:highlight w:val="white"/>
        </w:rPr>
      </w:pPr>
      <w:r>
        <w:rPr>
          <w:b/>
          <w:bCs/>
          <w:i/>
          <w:iCs/>
          <w:color w:val="1F1F1F"/>
          <w:highlight w:val="white"/>
        </w:rPr>
        <w:t>from time to time. Early reporting of symptoms, adherence to hygiene</w:t>
      </w:r>
    </w:p>
    <w:p w14:paraId="362716AC" w14:textId="77777777" w:rsidR="00241353" w:rsidRDefault="00000000">
      <w:pPr>
        <w:spacing w:after="160" w:line="278" w:lineRule="auto"/>
        <w:rPr>
          <w:b/>
          <w:bCs/>
          <w:i/>
          <w:iCs/>
          <w:color w:val="1F1F1F"/>
          <w:highlight w:val="white"/>
        </w:rPr>
      </w:pPr>
      <w:r>
        <w:rPr>
          <w:b/>
          <w:bCs/>
          <w:i/>
          <w:iCs/>
          <w:color w:val="1F1F1F"/>
          <w:highlight w:val="white"/>
        </w:rPr>
        <w:t>practices, use of preventive measures, and avoidance of misinformation</w:t>
      </w:r>
    </w:p>
    <w:p w14:paraId="149D830D" w14:textId="77777777" w:rsidR="00241353" w:rsidRDefault="00000000">
      <w:pPr>
        <w:spacing w:after="160" w:line="278" w:lineRule="auto"/>
        <w:rPr>
          <w:b/>
          <w:bCs/>
          <w:i/>
          <w:iCs/>
          <w:color w:val="1F1F1F"/>
          <w:highlight w:val="white"/>
        </w:rPr>
      </w:pPr>
      <w:r>
        <w:rPr>
          <w:b/>
          <w:bCs/>
          <w:i/>
          <w:iCs/>
          <w:color w:val="1F1F1F"/>
          <w:highlight w:val="white"/>
        </w:rPr>
        <w:t>are essential to control the spread of communicable diseases.</w:t>
      </w:r>
    </w:p>
    <w:p w14:paraId="79B956E5" w14:textId="77777777" w:rsidR="00241353" w:rsidRDefault="00000000">
      <w:pPr>
        <w:spacing w:after="160" w:line="278" w:lineRule="auto"/>
        <w:rPr>
          <w:b/>
          <w:bCs/>
          <w:i/>
          <w:iCs/>
          <w:color w:val="1F1F1F"/>
          <w:highlight w:val="white"/>
        </w:rPr>
      </w:pPr>
      <w:r>
        <w:rPr>
          <w:b/>
          <w:bCs/>
          <w:i/>
          <w:iCs/>
          <w:color w:val="1F1F1F"/>
          <w:highlight w:val="white"/>
        </w:rPr>
        <w:t>The Panchayat, in coordination with the Medical Officer, Health</w:t>
      </w:r>
    </w:p>
    <w:p w14:paraId="564792D7" w14:textId="77777777" w:rsidR="00241353" w:rsidRDefault="00000000">
      <w:pPr>
        <w:spacing w:after="160" w:line="278" w:lineRule="auto"/>
        <w:rPr>
          <w:b/>
          <w:bCs/>
          <w:i/>
          <w:iCs/>
          <w:color w:val="1F1F1F"/>
          <w:highlight w:val="white"/>
        </w:rPr>
      </w:pPr>
      <w:r>
        <w:rPr>
          <w:b/>
          <w:bCs/>
          <w:i/>
          <w:iCs/>
          <w:color w:val="1F1F1F"/>
          <w:highlight w:val="white"/>
        </w:rPr>
        <w:t>Department staff, and frontline workers, is committed to strengthening</w:t>
      </w:r>
    </w:p>
    <w:p w14:paraId="12D9217E" w14:textId="77777777" w:rsidR="00241353" w:rsidRDefault="00000000">
      <w:pPr>
        <w:spacing w:after="160" w:line="278" w:lineRule="auto"/>
        <w:rPr>
          <w:b/>
          <w:bCs/>
          <w:i/>
          <w:iCs/>
          <w:color w:val="1F1F1F"/>
          <w:highlight w:val="white"/>
        </w:rPr>
      </w:pPr>
      <w:r>
        <w:rPr>
          <w:b/>
          <w:bCs/>
          <w:i/>
          <w:iCs/>
          <w:color w:val="1F1F1F"/>
          <w:highlight w:val="white"/>
        </w:rPr>
        <w:t>surveillance, awareness activities, sanitation measures, and community</w:t>
      </w:r>
    </w:p>
    <w:p w14:paraId="2EE69B04" w14:textId="77777777" w:rsidR="00241353" w:rsidRDefault="00000000">
      <w:pPr>
        <w:spacing w:after="160" w:line="278" w:lineRule="auto"/>
        <w:rPr>
          <w:b/>
          <w:bCs/>
          <w:i/>
          <w:iCs/>
          <w:color w:val="1F1F1F"/>
          <w:highlight w:val="white"/>
        </w:rPr>
      </w:pPr>
      <w:r>
        <w:rPr>
          <w:b/>
          <w:bCs/>
          <w:i/>
          <w:iCs/>
          <w:color w:val="1F1F1F"/>
          <w:highlight w:val="white"/>
        </w:rPr>
        <w:t>support systems. Public participation and collective responsibility are</w:t>
      </w:r>
    </w:p>
    <w:p w14:paraId="5FD5C3CA" w14:textId="77777777" w:rsidR="00241353" w:rsidRDefault="00000000">
      <w:pPr>
        <w:spacing w:after="160" w:line="278" w:lineRule="auto"/>
        <w:rPr>
          <w:b/>
          <w:bCs/>
          <w:i/>
          <w:iCs/>
          <w:color w:val="1F1F1F"/>
          <w:highlight w:val="white"/>
        </w:rPr>
      </w:pPr>
      <w:r>
        <w:rPr>
          <w:b/>
          <w:bCs/>
          <w:i/>
          <w:iCs/>
          <w:color w:val="1F1F1F"/>
          <w:highlight w:val="white"/>
        </w:rPr>
        <w:t>key to ensuring the safety of our community.</w:t>
      </w:r>
    </w:p>
    <w:p w14:paraId="26C50655" w14:textId="77777777" w:rsidR="00241353" w:rsidRDefault="00000000">
      <w:pPr>
        <w:spacing w:after="160" w:line="278" w:lineRule="auto"/>
        <w:rPr>
          <w:b/>
          <w:bCs/>
          <w:i/>
          <w:iCs/>
          <w:color w:val="1F1F1F"/>
          <w:highlight w:val="white"/>
        </w:rPr>
      </w:pPr>
      <w:r>
        <w:rPr>
          <w:b/>
          <w:bCs/>
          <w:i/>
          <w:iCs/>
          <w:color w:val="1F1F1F"/>
          <w:highlight w:val="white"/>
        </w:rPr>
        <w:t>Let us work together with discipline, responsibility, and unity to protect</w:t>
      </w:r>
    </w:p>
    <w:p w14:paraId="6F90BE92" w14:textId="77777777" w:rsidR="00241353" w:rsidRDefault="00000000">
      <w:pPr>
        <w:spacing w:after="160" w:line="278" w:lineRule="auto"/>
        <w:rPr>
          <w:b/>
          <w:bCs/>
          <w:i/>
          <w:iCs/>
          <w:color w:val="1F1F1F"/>
          <w:highlight w:val="white"/>
        </w:rPr>
      </w:pPr>
      <w:r>
        <w:rPr>
          <w:b/>
          <w:bCs/>
          <w:i/>
          <w:iCs/>
          <w:color w:val="1F1F1F"/>
          <w:highlight w:val="white"/>
        </w:rPr>
        <w:t>public health and ensure pandemic preparedness in our panchayath</w:t>
      </w:r>
      <w:r>
        <w:rPr>
          <w:noProof/>
        </w:rPr>
        <w:drawing>
          <wp:anchor distT="0" distB="0" distL="0" distR="0" simplePos="0" relativeHeight="251662336" behindDoc="0" locked="0" layoutInCell="1" hidden="0" allowOverlap="1" wp14:anchorId="5F7191BA" wp14:editId="22F0643D">
            <wp:simplePos x="0" y="0"/>
            <wp:positionH relativeFrom="column">
              <wp:posOffset>3905250</wp:posOffset>
            </wp:positionH>
            <wp:positionV relativeFrom="paragraph">
              <wp:posOffset>303945</wp:posOffset>
            </wp:positionV>
            <wp:extent cx="2157662" cy="490426"/>
            <wp:effectExtent l="0" t="0" r="0" b="0"/>
            <wp:wrapNone/>
            <wp:docPr id="28" name="image10.png" descr="C:\Users\Admin\Desktop\IMG-20260218-WA0013.jpg"/>
            <wp:cNvGraphicFramePr/>
            <a:graphic xmlns:a="http://schemas.openxmlformats.org/drawingml/2006/main">
              <a:graphicData uri="http://schemas.openxmlformats.org/drawingml/2006/picture">
                <pic:pic xmlns:pic="http://schemas.openxmlformats.org/drawingml/2006/picture">
                  <pic:nvPicPr>
                    <pic:cNvPr id="0" name="image10.png" descr="C:\Users\Admin\Desktop\IMG-20260218-WA0013.jpg"/>
                    <pic:cNvPicPr preferRelativeResize="0"/>
                  </pic:nvPicPr>
                  <pic:blipFill>
                    <a:blip r:embed="rId11"/>
                    <a:srcRect/>
                    <a:stretch>
                      <a:fillRect/>
                    </a:stretch>
                  </pic:blipFill>
                  <pic:spPr>
                    <a:xfrm>
                      <a:off x="0" y="0"/>
                      <a:ext cx="2157662" cy="490426"/>
                    </a:xfrm>
                    <a:prstGeom prst="rect">
                      <a:avLst/>
                    </a:prstGeom>
                    <a:ln/>
                  </pic:spPr>
                </pic:pic>
              </a:graphicData>
            </a:graphic>
          </wp:anchor>
        </w:drawing>
      </w:r>
    </w:p>
    <w:p w14:paraId="1EEBE31F" w14:textId="77777777" w:rsidR="00241353" w:rsidRDefault="00241353">
      <w:pPr>
        <w:spacing w:after="160" w:line="278" w:lineRule="auto"/>
        <w:ind w:left="3600" w:firstLine="720"/>
        <w:rPr>
          <w:rFonts w:ascii="Calibri" w:eastAsia="Calibri" w:hAnsi="Calibri" w:cs="Calibri"/>
          <w:b/>
          <w:bCs/>
          <w:smallCaps/>
          <w:sz w:val="22"/>
          <w:szCs w:val="22"/>
        </w:rPr>
      </w:pPr>
    </w:p>
    <w:p w14:paraId="5A74EE4F" w14:textId="77777777" w:rsidR="00241353" w:rsidRDefault="00000000">
      <w:pPr>
        <w:spacing w:after="160" w:line="278" w:lineRule="auto"/>
        <w:rPr>
          <w:rFonts w:ascii="Calibri" w:eastAsia="Calibri" w:hAnsi="Calibri" w:cs="Calibri"/>
          <w:b/>
          <w:bCs/>
          <w:smallCaps/>
          <w:sz w:val="22"/>
          <w:szCs w:val="22"/>
        </w:rPr>
      </w:pPr>
      <w:r>
        <w:rPr>
          <w:rFonts w:ascii="Calibri" w:eastAsia="Calibri" w:hAnsi="Calibri" w:cs="Calibri"/>
          <w:b/>
          <w:bCs/>
          <w:smallCaps/>
          <w:sz w:val="22"/>
          <w:szCs w:val="22"/>
        </w:rPr>
        <w:t xml:space="preserve">       </w:t>
      </w:r>
    </w:p>
    <w:p w14:paraId="52E72291" w14:textId="77777777" w:rsidR="00241353" w:rsidRDefault="00000000">
      <w:pPr>
        <w:spacing w:after="160" w:line="278" w:lineRule="auto"/>
        <w:ind w:left="4320" w:firstLine="720"/>
        <w:jc w:val="right"/>
        <w:rPr>
          <w:rFonts w:ascii="Calibri" w:eastAsia="Calibri" w:hAnsi="Calibri" w:cs="Calibri"/>
          <w:b/>
          <w:bCs/>
          <w:smallCaps/>
          <w:sz w:val="22"/>
          <w:szCs w:val="22"/>
        </w:rPr>
      </w:pPr>
      <w:r>
        <w:rPr>
          <w:rFonts w:ascii="Calibri" w:eastAsia="Calibri" w:hAnsi="Calibri" w:cs="Calibri"/>
          <w:b/>
          <w:bCs/>
          <w:smallCaps/>
          <w:sz w:val="22"/>
          <w:szCs w:val="22"/>
        </w:rPr>
        <w:t xml:space="preserve">    MUHAMMED AMEER</w:t>
      </w:r>
    </w:p>
    <w:p w14:paraId="0825F4AA" w14:textId="77777777" w:rsidR="00241353" w:rsidRDefault="00000000">
      <w:pPr>
        <w:spacing w:after="160" w:line="278" w:lineRule="auto"/>
        <w:ind w:left="4320" w:firstLine="720"/>
        <w:jc w:val="right"/>
        <w:rPr>
          <w:rFonts w:ascii="Calibri" w:eastAsia="Calibri" w:hAnsi="Calibri" w:cs="Calibri"/>
          <w:b/>
          <w:bCs/>
          <w:smallCaps/>
          <w:sz w:val="22"/>
          <w:szCs w:val="22"/>
        </w:rPr>
      </w:pPr>
      <w:r>
        <w:rPr>
          <w:rFonts w:ascii="Calibri" w:eastAsia="Calibri" w:hAnsi="Calibri" w:cs="Calibri"/>
          <w:b/>
          <w:bCs/>
          <w:smallCaps/>
          <w:sz w:val="22"/>
          <w:szCs w:val="22"/>
        </w:rPr>
        <w:t>president</w:t>
      </w:r>
    </w:p>
    <w:p w14:paraId="3327C505" w14:textId="77777777" w:rsidR="00241353" w:rsidRDefault="00000000">
      <w:pPr>
        <w:spacing w:after="160" w:line="278" w:lineRule="auto"/>
        <w:jc w:val="right"/>
        <w:rPr>
          <w:rFonts w:ascii="Calibri" w:eastAsia="Calibri" w:hAnsi="Calibri" w:cs="Calibri"/>
          <w:b/>
          <w:bCs/>
          <w:smallCaps/>
          <w:sz w:val="28"/>
          <w:szCs w:val="28"/>
        </w:rPr>
      </w:pPr>
      <w:r>
        <w:rPr>
          <w:rFonts w:ascii="Calibri" w:eastAsia="Calibri" w:hAnsi="Calibri" w:cs="Calibri"/>
          <w:b/>
          <w:bCs/>
          <w:smallCaps/>
          <w:sz w:val="22"/>
          <w:szCs w:val="22"/>
        </w:rPr>
        <w:tab/>
      </w:r>
      <w:r>
        <w:rPr>
          <w:rFonts w:ascii="Calibri" w:eastAsia="Calibri" w:hAnsi="Calibri" w:cs="Calibri"/>
          <w:b/>
          <w:bCs/>
          <w:smallCaps/>
          <w:sz w:val="22"/>
          <w:szCs w:val="22"/>
        </w:rPr>
        <w:tab/>
      </w:r>
      <w:r>
        <w:rPr>
          <w:rFonts w:ascii="Calibri" w:eastAsia="Calibri" w:hAnsi="Calibri" w:cs="Calibri"/>
          <w:b/>
          <w:bCs/>
          <w:smallCaps/>
          <w:sz w:val="22"/>
          <w:szCs w:val="22"/>
        </w:rPr>
        <w:tab/>
      </w:r>
      <w:r>
        <w:rPr>
          <w:rFonts w:ascii="Calibri" w:eastAsia="Calibri" w:hAnsi="Calibri" w:cs="Calibri"/>
          <w:b/>
          <w:bCs/>
          <w:smallCaps/>
          <w:sz w:val="22"/>
          <w:szCs w:val="22"/>
        </w:rPr>
        <w:tab/>
      </w:r>
      <w:r>
        <w:rPr>
          <w:rFonts w:ascii="Calibri" w:eastAsia="Calibri" w:hAnsi="Calibri" w:cs="Calibri"/>
          <w:b/>
          <w:bCs/>
          <w:smallCaps/>
          <w:sz w:val="22"/>
          <w:szCs w:val="22"/>
        </w:rPr>
        <w:tab/>
      </w:r>
      <w:r>
        <w:rPr>
          <w:rFonts w:ascii="Calibri" w:eastAsia="Calibri" w:hAnsi="Calibri" w:cs="Calibri"/>
          <w:b/>
          <w:bCs/>
          <w:smallCaps/>
          <w:sz w:val="22"/>
          <w:szCs w:val="22"/>
        </w:rPr>
        <w:tab/>
        <w:t xml:space="preserve">         edavetty gramapanchyath</w:t>
      </w:r>
    </w:p>
    <w:p w14:paraId="767FB4CD" w14:textId="495A8EFC" w:rsidR="00241353" w:rsidRDefault="00000000" w:rsidP="00233EA1">
      <w:pPr>
        <w:spacing w:after="160" w:line="278" w:lineRule="auto"/>
        <w:jc w:val="center"/>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lastRenderedPageBreak/>
        <w:t>MESSAGE FROM HEALTH STANDING COMMITTEE CHAIR</w:t>
      </w:r>
    </w:p>
    <w:p w14:paraId="508EFFAC" w14:textId="77777777" w:rsidR="00241353" w:rsidRDefault="00000000">
      <w:pPr>
        <w:ind w:left="2160" w:firstLine="720"/>
        <w:rPr>
          <w:rFonts w:ascii="Garamond" w:eastAsia="Garamond" w:hAnsi="Garamond" w:cs="Garamond"/>
        </w:rPr>
      </w:pPr>
      <w:r>
        <w:rPr>
          <w:rFonts w:ascii="Garamond" w:eastAsia="Garamond" w:hAnsi="Garamond" w:cs="Garamond"/>
          <w:noProof/>
        </w:rPr>
        <w:drawing>
          <wp:inline distT="0" distB="0" distL="0" distR="0" wp14:anchorId="7B423F90" wp14:editId="378D7B7D">
            <wp:extent cx="2078620" cy="1719487"/>
            <wp:effectExtent l="0" t="0" r="0" b="0"/>
            <wp:docPr id="30" name="image5.png" descr="C:\Users\Admin\Desktop\MO\BINCY.jpg"/>
            <wp:cNvGraphicFramePr/>
            <a:graphic xmlns:a="http://schemas.openxmlformats.org/drawingml/2006/main">
              <a:graphicData uri="http://schemas.openxmlformats.org/drawingml/2006/picture">
                <pic:pic xmlns:pic="http://schemas.openxmlformats.org/drawingml/2006/picture">
                  <pic:nvPicPr>
                    <pic:cNvPr id="0" name="image5.png" descr="C:\Users\Admin\Desktop\MO\BINCY.jpg"/>
                    <pic:cNvPicPr preferRelativeResize="0"/>
                  </pic:nvPicPr>
                  <pic:blipFill>
                    <a:blip r:embed="rId12"/>
                    <a:srcRect/>
                    <a:stretch>
                      <a:fillRect/>
                    </a:stretch>
                  </pic:blipFill>
                  <pic:spPr>
                    <a:xfrm>
                      <a:off x="0" y="0"/>
                      <a:ext cx="2078620" cy="1719487"/>
                    </a:xfrm>
                    <a:prstGeom prst="rect">
                      <a:avLst/>
                    </a:prstGeom>
                    <a:ln/>
                  </pic:spPr>
                </pic:pic>
              </a:graphicData>
            </a:graphic>
          </wp:inline>
        </w:drawing>
      </w:r>
    </w:p>
    <w:p w14:paraId="18F347D2" w14:textId="77777777" w:rsidR="00241353" w:rsidRDefault="00241353">
      <w:pPr>
        <w:rPr>
          <w:rFonts w:ascii="Garamond" w:eastAsia="Garamond" w:hAnsi="Garamond" w:cs="Garamond"/>
        </w:rPr>
      </w:pPr>
    </w:p>
    <w:p w14:paraId="48972499" w14:textId="77777777" w:rsidR="00241353" w:rsidRPr="00233EA1" w:rsidRDefault="00000000">
      <w:pPr>
        <w:spacing w:after="160" w:line="278" w:lineRule="auto"/>
        <w:rPr>
          <w:b/>
          <w:bCs/>
          <w:i/>
          <w:iCs/>
          <w:color w:val="1F1F1F"/>
          <w:highlight w:val="white"/>
        </w:rPr>
      </w:pPr>
      <w:r w:rsidRPr="00233EA1">
        <w:rPr>
          <w:b/>
          <w:bCs/>
          <w:i/>
          <w:iCs/>
          <w:color w:val="1F1F1F"/>
          <w:highlight w:val="white"/>
        </w:rPr>
        <w:t>Pandemic preparedness is a shared responsibility that requires coordinated efforts from the Health Department, local self-government institutions, and the community at large. The Health Standing Committee of the Panchayat remains committed to safeguarding public health through timely preparedness and preventive action.</w:t>
      </w:r>
    </w:p>
    <w:p w14:paraId="6963EB3B" w14:textId="77777777" w:rsidR="00241353" w:rsidRPr="00233EA1" w:rsidRDefault="00000000">
      <w:pPr>
        <w:spacing w:after="160" w:line="278" w:lineRule="auto"/>
        <w:rPr>
          <w:b/>
          <w:bCs/>
          <w:i/>
          <w:iCs/>
          <w:color w:val="1F1F1F"/>
          <w:highlight w:val="white"/>
        </w:rPr>
      </w:pPr>
      <w:r w:rsidRPr="00233EA1">
        <w:rPr>
          <w:b/>
          <w:bCs/>
          <w:i/>
          <w:iCs/>
          <w:color w:val="1F1F1F"/>
          <w:highlight w:val="white"/>
        </w:rPr>
        <w:t xml:space="preserve">In view of potential pandemic situations, the Committee emphasizes the importance of early detection; prompt reporting of symptoms, strict adherence to health advisories, and cooperation with surveillance and response activities carried out by health officials and frontline workers. </w:t>
      </w:r>
    </w:p>
    <w:p w14:paraId="3944149F" w14:textId="77777777" w:rsidR="00241353" w:rsidRPr="00233EA1" w:rsidRDefault="00000000">
      <w:pPr>
        <w:spacing w:after="160" w:line="278" w:lineRule="auto"/>
        <w:rPr>
          <w:b/>
          <w:bCs/>
          <w:i/>
          <w:iCs/>
          <w:color w:val="1F1F1F"/>
          <w:highlight w:val="white"/>
        </w:rPr>
      </w:pPr>
      <w:r w:rsidRPr="00233EA1">
        <w:rPr>
          <w:b/>
          <w:bCs/>
          <w:i/>
          <w:iCs/>
          <w:color w:val="1F1F1F"/>
          <w:highlight w:val="white"/>
        </w:rPr>
        <w:t>Maintaining personal hygiene, environmental sanitation, and responsible community behaviour are essential to prevent the spread of communicable diseases.</w:t>
      </w:r>
    </w:p>
    <w:p w14:paraId="03D7D79B" w14:textId="77777777" w:rsidR="00241353" w:rsidRPr="00233EA1" w:rsidRDefault="00000000">
      <w:pPr>
        <w:spacing w:after="160" w:line="278" w:lineRule="auto"/>
        <w:rPr>
          <w:b/>
          <w:bCs/>
          <w:i/>
          <w:iCs/>
          <w:color w:val="1F1F1F"/>
          <w:highlight w:val="white"/>
        </w:rPr>
      </w:pPr>
      <w:r w:rsidRPr="00233EA1">
        <w:rPr>
          <w:b/>
          <w:bCs/>
          <w:i/>
          <w:iCs/>
          <w:color w:val="1F1F1F"/>
          <w:highlight w:val="white"/>
        </w:rPr>
        <w:t>The Health Standing Committee, in coordination with the Medical Officer and health staff, is actively strengthening awareness programmes, sanitation measures, disease surveillance, and community support systems within the Panchayat. Public cooperation and collective vigilance are vital to ensure effective pandemic preparedness and response.</w:t>
      </w:r>
    </w:p>
    <w:p w14:paraId="0A76FF7F" w14:textId="77777777" w:rsidR="00241353" w:rsidRPr="00233EA1" w:rsidRDefault="00000000">
      <w:pPr>
        <w:spacing w:after="160" w:line="278" w:lineRule="auto"/>
        <w:rPr>
          <w:b/>
          <w:bCs/>
          <w:i/>
          <w:iCs/>
          <w:color w:val="1F1F1F"/>
          <w:highlight w:val="white"/>
        </w:rPr>
      </w:pPr>
      <w:r w:rsidRPr="00233EA1">
        <w:rPr>
          <w:b/>
          <w:bCs/>
          <w:i/>
          <w:iCs/>
          <w:color w:val="1F1F1F"/>
          <w:highlight w:val="white"/>
        </w:rPr>
        <w:t>The Committee urges all residents to remain informed through official channels, avoid the spread of misinformation, and support health workers in their efforts to protect the community.</w:t>
      </w:r>
    </w:p>
    <w:p w14:paraId="123468BB" w14:textId="77777777" w:rsidR="00241353" w:rsidRPr="00233EA1" w:rsidRDefault="00000000">
      <w:pPr>
        <w:spacing w:after="160" w:line="278" w:lineRule="auto"/>
        <w:rPr>
          <w:b/>
          <w:bCs/>
          <w:i/>
          <w:iCs/>
          <w:color w:val="1F1F1F"/>
          <w:highlight w:val="white"/>
        </w:rPr>
      </w:pPr>
      <w:r w:rsidRPr="00233EA1">
        <w:rPr>
          <w:b/>
          <w:bCs/>
          <w:i/>
          <w:iCs/>
          <w:color w:val="1F1F1F"/>
          <w:highlight w:val="white"/>
        </w:rPr>
        <w:t>Together, through unity and responsibility, we can ensure the safety and well-being of our Panchayat.</w:t>
      </w:r>
    </w:p>
    <w:p w14:paraId="2FC3080B" w14:textId="77777777" w:rsidR="00241353" w:rsidRPr="00233EA1" w:rsidRDefault="00000000">
      <w:pPr>
        <w:spacing w:after="160" w:line="278" w:lineRule="auto"/>
        <w:rPr>
          <w:rFonts w:ascii="Garamond" w:eastAsia="Garamond" w:hAnsi="Garamond" w:cs="Garamond"/>
        </w:rPr>
      </w:pP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noProof/>
        </w:rPr>
        <w:drawing>
          <wp:inline distT="0" distB="0" distL="0" distR="0" wp14:anchorId="49C72DC5" wp14:editId="598A215E">
            <wp:extent cx="1704975" cy="314325"/>
            <wp:effectExtent l="0" t="0" r="9525" b="9525"/>
            <wp:docPr id="33" name="image7.png" descr="C:\Users\Admin\Desktop\MO\IMG-20260218-WA0014 (1).jpg"/>
            <wp:cNvGraphicFramePr/>
            <a:graphic xmlns:a="http://schemas.openxmlformats.org/drawingml/2006/main">
              <a:graphicData uri="http://schemas.openxmlformats.org/drawingml/2006/picture">
                <pic:pic xmlns:pic="http://schemas.openxmlformats.org/drawingml/2006/picture">
                  <pic:nvPicPr>
                    <pic:cNvPr id="0" name="image7.png" descr="C:\Users\Admin\Desktop\MO\IMG-20260218-WA0014 (1).jpg"/>
                    <pic:cNvPicPr preferRelativeResize="0"/>
                  </pic:nvPicPr>
                  <pic:blipFill>
                    <a:blip r:embed="rId13"/>
                    <a:srcRect/>
                    <a:stretch>
                      <a:fillRect/>
                    </a:stretch>
                  </pic:blipFill>
                  <pic:spPr>
                    <a:xfrm>
                      <a:off x="0" y="0"/>
                      <a:ext cx="1705208" cy="314368"/>
                    </a:xfrm>
                    <a:prstGeom prst="rect">
                      <a:avLst/>
                    </a:prstGeom>
                    <a:ln/>
                  </pic:spPr>
                </pic:pic>
              </a:graphicData>
            </a:graphic>
          </wp:inline>
        </w:drawing>
      </w:r>
    </w:p>
    <w:p w14:paraId="06F620BA" w14:textId="42A83645" w:rsidR="00241353" w:rsidRPr="00233EA1" w:rsidRDefault="00000000">
      <w:pPr>
        <w:spacing w:after="160" w:line="278" w:lineRule="auto"/>
        <w:rPr>
          <w:rFonts w:ascii="Garamond" w:eastAsia="Garamond" w:hAnsi="Garamond" w:cs="Garamond"/>
          <w:b/>
          <w:bCs/>
        </w:rPr>
      </w:pP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t xml:space="preserve">                            </w:t>
      </w:r>
      <w:r w:rsidRPr="00233EA1">
        <w:rPr>
          <w:rFonts w:ascii="Garamond" w:eastAsia="Garamond" w:hAnsi="Garamond" w:cs="Garamond"/>
          <w:b/>
          <w:bCs/>
        </w:rPr>
        <w:t>Bincy Martin</w:t>
      </w:r>
    </w:p>
    <w:p w14:paraId="2B522A6E" w14:textId="77777777" w:rsidR="00241353" w:rsidRPr="00233EA1" w:rsidRDefault="00000000">
      <w:pPr>
        <w:spacing w:after="160" w:line="278" w:lineRule="auto"/>
        <w:rPr>
          <w:rFonts w:ascii="Garamond" w:eastAsia="Garamond" w:hAnsi="Garamond" w:cs="Garamond"/>
        </w:rPr>
      </w:pP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t>Chairperson Health Standing Committee</w:t>
      </w:r>
    </w:p>
    <w:p w14:paraId="0A3293E8" w14:textId="77777777" w:rsidR="00241353" w:rsidRPr="00233EA1" w:rsidRDefault="00000000">
      <w:pPr>
        <w:spacing w:after="160" w:line="278" w:lineRule="auto"/>
        <w:rPr>
          <w:rFonts w:ascii="Garamond" w:eastAsia="Garamond" w:hAnsi="Garamond" w:cs="Garamond"/>
        </w:rPr>
      </w:pP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r>
      <w:r w:rsidRPr="00233EA1">
        <w:rPr>
          <w:rFonts w:ascii="Garamond" w:eastAsia="Garamond" w:hAnsi="Garamond" w:cs="Garamond"/>
        </w:rPr>
        <w:tab/>
        <w:t xml:space="preserve"> Edavetty Gramapanchyath</w:t>
      </w:r>
    </w:p>
    <w:p w14:paraId="5E78BC30" w14:textId="77777777" w:rsidR="00241353" w:rsidRDefault="00000000">
      <w:pPr>
        <w:spacing w:after="160" w:line="278" w:lineRule="auto"/>
        <w:jc w:val="center"/>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lastRenderedPageBreak/>
        <w:t>MESSAGE BY MEDICAL OFFICER</w:t>
      </w:r>
    </w:p>
    <w:p w14:paraId="58D853D4" w14:textId="77777777" w:rsidR="00241353" w:rsidRDefault="00000000">
      <w:pPr>
        <w:spacing w:after="160" w:line="278" w:lineRule="auto"/>
        <w:ind w:left="2880" w:firstLine="720"/>
        <w:rPr>
          <w:rFonts w:ascii="Garamond" w:eastAsia="Garamond" w:hAnsi="Garamond" w:cs="Garamond"/>
          <w:b/>
          <w:bCs/>
          <w:smallCaps/>
          <w:sz w:val="40"/>
          <w:szCs w:val="40"/>
        </w:rPr>
      </w:pPr>
      <w:r>
        <w:rPr>
          <w:rFonts w:ascii="Garamond" w:eastAsia="Garamond" w:hAnsi="Garamond" w:cs="Garamond"/>
          <w:noProof/>
        </w:rPr>
        <w:drawing>
          <wp:inline distT="0" distB="0" distL="0" distR="0" wp14:anchorId="51E84BED" wp14:editId="57B59418">
            <wp:extent cx="1229995" cy="1621790"/>
            <wp:effectExtent l="0" t="0" r="0" b="0"/>
            <wp:docPr id="32" name="image4.png" descr="C:\Users\Admin\Desktop\MO\REMYA11.jpg"/>
            <wp:cNvGraphicFramePr/>
            <a:graphic xmlns:a="http://schemas.openxmlformats.org/drawingml/2006/main">
              <a:graphicData uri="http://schemas.openxmlformats.org/drawingml/2006/picture">
                <pic:pic xmlns:pic="http://schemas.openxmlformats.org/drawingml/2006/picture">
                  <pic:nvPicPr>
                    <pic:cNvPr id="0" name="image4.png" descr="C:\Users\Admin\Desktop\MO\REMYA11.jpg"/>
                    <pic:cNvPicPr preferRelativeResize="0"/>
                  </pic:nvPicPr>
                  <pic:blipFill>
                    <a:blip r:embed="rId14"/>
                    <a:srcRect/>
                    <a:stretch>
                      <a:fillRect/>
                    </a:stretch>
                  </pic:blipFill>
                  <pic:spPr>
                    <a:xfrm>
                      <a:off x="0" y="0"/>
                      <a:ext cx="1229995" cy="1621790"/>
                    </a:xfrm>
                    <a:prstGeom prst="rect">
                      <a:avLst/>
                    </a:prstGeom>
                    <a:ln/>
                  </pic:spPr>
                </pic:pic>
              </a:graphicData>
            </a:graphic>
          </wp:inline>
        </w:drawing>
      </w:r>
    </w:p>
    <w:p w14:paraId="7E14D669" w14:textId="77777777" w:rsidR="00241353" w:rsidRDefault="00000000">
      <w:pPr>
        <w:spacing w:after="160" w:line="278" w:lineRule="auto"/>
        <w:ind w:firstLine="720"/>
        <w:rPr>
          <w:b/>
          <w:bCs/>
          <w:i/>
          <w:iCs/>
          <w:color w:val="1F1F1F"/>
          <w:sz w:val="26"/>
          <w:szCs w:val="26"/>
          <w:highlight w:val="white"/>
        </w:rPr>
      </w:pPr>
      <w:r>
        <w:rPr>
          <w:b/>
          <w:bCs/>
          <w:i/>
          <w:iCs/>
          <w:color w:val="1F1F1F"/>
          <w:sz w:val="26"/>
          <w:szCs w:val="26"/>
          <w:highlight w:val="white"/>
        </w:rPr>
        <w:t>Pandemic preparedness is essential to protect public health from emerging and remerging infectious diseases such as COVID-19, Influenza, Nipah virus infection, other zoonotic and communicable diseases. These diseases highlight the need for early detection, preparedness, and coordinated response.</w:t>
      </w:r>
    </w:p>
    <w:p w14:paraId="007277A7" w14:textId="77777777" w:rsidR="00241353" w:rsidRDefault="00000000">
      <w:pPr>
        <w:spacing w:after="160" w:line="278" w:lineRule="auto"/>
        <w:rPr>
          <w:b/>
          <w:bCs/>
          <w:i/>
          <w:iCs/>
          <w:color w:val="1F1F1F"/>
          <w:sz w:val="26"/>
          <w:szCs w:val="26"/>
          <w:highlight w:val="white"/>
        </w:rPr>
      </w:pPr>
      <w:r>
        <w:rPr>
          <w:b/>
          <w:bCs/>
          <w:i/>
          <w:iCs/>
          <w:color w:val="1F1F1F"/>
          <w:sz w:val="26"/>
          <w:szCs w:val="26"/>
          <w:highlight w:val="white"/>
        </w:rPr>
        <w:t>The Health Department is strengthening surveillance, early reporting, and response activities in line with the One Health approach, which recognizes the interconnection between human health, animal health, and the environment.</w:t>
      </w:r>
    </w:p>
    <w:p w14:paraId="4264FEBC" w14:textId="77777777" w:rsidR="00241353" w:rsidRDefault="00000000">
      <w:pPr>
        <w:spacing w:after="160" w:line="278" w:lineRule="auto"/>
        <w:rPr>
          <w:b/>
          <w:bCs/>
          <w:i/>
          <w:iCs/>
          <w:color w:val="1F1F1F"/>
          <w:sz w:val="26"/>
          <w:szCs w:val="26"/>
          <w:highlight w:val="white"/>
        </w:rPr>
      </w:pPr>
      <w:r>
        <w:rPr>
          <w:b/>
          <w:bCs/>
          <w:i/>
          <w:iCs/>
          <w:color w:val="1F1F1F"/>
          <w:sz w:val="26"/>
          <w:szCs w:val="26"/>
          <w:highlight w:val="white"/>
        </w:rPr>
        <w:t>Coordinated efforts involving the Health Department, Veterinary services, Local Self Government Institutions, and community stakeholders are vital for effective prevention and control of such diseases.</w:t>
      </w:r>
    </w:p>
    <w:p w14:paraId="378D4D90" w14:textId="77777777" w:rsidR="00241353" w:rsidRDefault="00000000">
      <w:pPr>
        <w:rPr>
          <w:b/>
          <w:bCs/>
          <w:i/>
          <w:iCs/>
          <w:color w:val="1F1F1F"/>
          <w:sz w:val="26"/>
          <w:szCs w:val="26"/>
          <w:highlight w:val="white"/>
        </w:rPr>
      </w:pPr>
      <w:r>
        <w:rPr>
          <w:b/>
          <w:bCs/>
          <w:i/>
          <w:iCs/>
          <w:color w:val="1F1F1F"/>
          <w:sz w:val="26"/>
          <w:szCs w:val="26"/>
          <w:highlight w:val="white"/>
        </w:rPr>
        <w:t>Members of the public are advised to strictly follow health advisories, maintain personal and respiratory hygiene, ensure timely vaccination where applicable, and report symptoms such as fever, cough, breathlessness, or any unusual illness to the nearest health facility without delay.</w:t>
      </w:r>
    </w:p>
    <w:p w14:paraId="42E55565" w14:textId="77777777" w:rsidR="00241353" w:rsidRDefault="00000000">
      <w:pPr>
        <w:rPr>
          <w:b/>
          <w:bCs/>
          <w:i/>
          <w:iCs/>
          <w:color w:val="1F1F1F"/>
          <w:sz w:val="26"/>
          <w:szCs w:val="26"/>
          <w:highlight w:val="white"/>
        </w:rPr>
      </w:pPr>
      <w:r>
        <w:rPr>
          <w:b/>
          <w:bCs/>
          <w:i/>
          <w:iCs/>
          <w:color w:val="1F1F1F"/>
          <w:sz w:val="26"/>
          <w:szCs w:val="26"/>
          <w:highlight w:val="white"/>
        </w:rPr>
        <w:t>Public cooperation with health workers, field staff, and surveillance activities is crucial. Avoidance of misinformation and reliance on official communication will help ensure timely and effective response during public health emergencies. Through collective responsibility, vigilance, and adherence to the One Health approach, we can strengthen pandemic preparedness and safeguard the health of our community</w:t>
      </w:r>
    </w:p>
    <w:p w14:paraId="7309D37D" w14:textId="77777777" w:rsidR="00241353" w:rsidRDefault="00000000">
      <w:pPr>
        <w:ind w:left="4320" w:firstLine="720"/>
        <w:rPr>
          <w:rFonts w:ascii="Garamond" w:eastAsia="Garamond" w:hAnsi="Garamond" w:cs="Garamond"/>
        </w:rPr>
      </w:pPr>
      <w:r>
        <w:rPr>
          <w:rFonts w:ascii="Garamond" w:eastAsia="Garamond" w:hAnsi="Garamond" w:cs="Garamond"/>
          <w:noProof/>
        </w:rPr>
        <w:drawing>
          <wp:inline distT="0" distB="0" distL="0" distR="0" wp14:anchorId="6BFF441E" wp14:editId="3AE52637">
            <wp:extent cx="1635509" cy="703569"/>
            <wp:effectExtent l="0" t="0" r="0" b="0"/>
            <wp:docPr id="26" name="image6.png" descr="C:\Users\Admin\Desktop\IMG-20260218-WA0015.jpg"/>
            <wp:cNvGraphicFramePr/>
            <a:graphic xmlns:a="http://schemas.openxmlformats.org/drawingml/2006/main">
              <a:graphicData uri="http://schemas.openxmlformats.org/drawingml/2006/picture">
                <pic:pic xmlns:pic="http://schemas.openxmlformats.org/drawingml/2006/picture">
                  <pic:nvPicPr>
                    <pic:cNvPr id="0" name="image6.png" descr="C:\Users\Admin\Desktop\IMG-20260218-WA0015.jpg"/>
                    <pic:cNvPicPr preferRelativeResize="0"/>
                  </pic:nvPicPr>
                  <pic:blipFill>
                    <a:blip r:embed="rId15"/>
                    <a:srcRect/>
                    <a:stretch>
                      <a:fillRect/>
                    </a:stretch>
                  </pic:blipFill>
                  <pic:spPr>
                    <a:xfrm>
                      <a:off x="0" y="0"/>
                      <a:ext cx="1635509" cy="703569"/>
                    </a:xfrm>
                    <a:prstGeom prst="rect">
                      <a:avLst/>
                    </a:prstGeom>
                    <a:ln/>
                  </pic:spPr>
                </pic:pic>
              </a:graphicData>
            </a:graphic>
          </wp:inline>
        </w:drawing>
      </w:r>
    </w:p>
    <w:p w14:paraId="5B034D68" w14:textId="77777777" w:rsidR="00241353" w:rsidRDefault="00241353">
      <w:pPr>
        <w:ind w:left="4320" w:firstLine="720"/>
        <w:rPr>
          <w:rFonts w:ascii="Garamond" w:eastAsia="Garamond" w:hAnsi="Garamond" w:cs="Garamond"/>
        </w:rPr>
      </w:pPr>
    </w:p>
    <w:p w14:paraId="28BD774F" w14:textId="77777777" w:rsidR="00241353" w:rsidRDefault="00241353">
      <w:pPr>
        <w:rPr>
          <w:rFonts w:ascii="Garamond" w:eastAsia="Garamond" w:hAnsi="Garamond" w:cs="Garamond"/>
        </w:rPr>
      </w:pPr>
    </w:p>
    <w:p w14:paraId="0796D417" w14:textId="27516757" w:rsidR="00241353" w:rsidRDefault="00000000">
      <w:pPr>
        <w:rPr>
          <w:rFonts w:ascii="Garamond" w:eastAsia="Garamond" w:hAnsi="Garamond" w:cs="Garamond"/>
        </w:rPr>
      </w:pPr>
      <w:r>
        <w:rPr>
          <w:rFonts w:ascii="Garamond" w:eastAsia="Garamond" w:hAnsi="Garamond" w:cs="Garamond"/>
        </w:rPr>
        <w:t xml:space="preserve">                                                                           </w:t>
      </w:r>
      <w:r>
        <w:rPr>
          <w:rFonts w:ascii="Garamond" w:eastAsia="Garamond" w:hAnsi="Garamond" w:cs="Garamond"/>
        </w:rPr>
        <w:tab/>
      </w:r>
      <w:r>
        <w:rPr>
          <w:rFonts w:ascii="Garamond" w:eastAsia="Garamond" w:hAnsi="Garamond" w:cs="Garamond"/>
        </w:rPr>
        <w:tab/>
      </w:r>
      <w:r>
        <w:rPr>
          <w:rFonts w:ascii="Garamond" w:eastAsia="Garamond" w:hAnsi="Garamond" w:cs="Garamond"/>
        </w:rPr>
        <w:tab/>
        <w:t>DR.REMYA GEORGE</w:t>
      </w:r>
    </w:p>
    <w:p w14:paraId="40532749" w14:textId="77777777" w:rsidR="00241353" w:rsidRDefault="00000000">
      <w:pPr>
        <w:ind w:left="3600" w:firstLine="720"/>
        <w:rPr>
          <w:rFonts w:ascii="Garamond" w:eastAsia="Garamond" w:hAnsi="Garamond" w:cs="Garamond"/>
        </w:rPr>
      </w:pPr>
      <w:r>
        <w:rPr>
          <w:rFonts w:ascii="Garamond" w:eastAsia="Garamond" w:hAnsi="Garamond" w:cs="Garamond"/>
        </w:rPr>
        <w:t xml:space="preserve">               </w:t>
      </w:r>
      <w:r>
        <w:rPr>
          <w:rFonts w:ascii="Garamond" w:eastAsia="Garamond" w:hAnsi="Garamond" w:cs="Garamond"/>
        </w:rPr>
        <w:tab/>
      </w:r>
      <w:r>
        <w:rPr>
          <w:rFonts w:ascii="Garamond" w:eastAsia="Garamond" w:hAnsi="Garamond" w:cs="Garamond"/>
        </w:rPr>
        <w:tab/>
      </w:r>
      <w:r>
        <w:rPr>
          <w:rFonts w:ascii="Garamond" w:eastAsia="Garamond" w:hAnsi="Garamond" w:cs="Garamond"/>
        </w:rPr>
        <w:tab/>
        <w:t xml:space="preserve"> FHC Edavetty</w:t>
      </w:r>
    </w:p>
    <w:p w14:paraId="5116E672" w14:textId="77777777" w:rsidR="00241353" w:rsidRDefault="00241353">
      <w:pPr>
        <w:rPr>
          <w:rFonts w:ascii="Garamond" w:eastAsia="Garamond" w:hAnsi="Garamond" w:cs="Garamond"/>
        </w:rPr>
      </w:pPr>
    </w:p>
    <w:p w14:paraId="769395D4" w14:textId="77777777" w:rsidR="00241353" w:rsidRDefault="00241353">
      <w:pPr>
        <w:jc w:val="right"/>
        <w:rPr>
          <w:rFonts w:ascii="Garamond" w:eastAsia="Garamond" w:hAnsi="Garamond" w:cs="Garamond"/>
        </w:rPr>
      </w:pPr>
    </w:p>
    <w:p w14:paraId="16E7CDDE" w14:textId="77777777" w:rsidR="00241353" w:rsidRDefault="00000000">
      <w:pPr>
        <w:keepNext/>
        <w:keepLines/>
        <w:tabs>
          <w:tab w:val="left" w:pos="3996"/>
          <w:tab w:val="left" w:pos="5724"/>
        </w:tabs>
        <w:spacing w:before="240" w:after="120" w:line="278" w:lineRule="auto"/>
        <w:jc w:val="center"/>
        <w:rPr>
          <w:rFonts w:ascii="Garamond" w:eastAsia="Garamond" w:hAnsi="Garamond" w:cs="Garamond"/>
          <w:b/>
          <w:bCs/>
          <w:smallCaps/>
          <w:sz w:val="40"/>
          <w:szCs w:val="40"/>
        </w:rPr>
      </w:pPr>
      <w:r>
        <w:rPr>
          <w:rFonts w:ascii="Garamond" w:eastAsia="Garamond" w:hAnsi="Garamond" w:cs="Garamond"/>
          <w:b/>
          <w:bCs/>
          <w:smallCaps/>
          <w:sz w:val="40"/>
          <w:szCs w:val="40"/>
        </w:rPr>
        <w:t>EXECUTIVE SUMMARY</w:t>
      </w:r>
    </w:p>
    <w:p w14:paraId="55D18E32" w14:textId="77777777" w:rsidR="00241353" w:rsidRDefault="00241353">
      <w:pPr>
        <w:keepNext/>
        <w:keepLines/>
        <w:tabs>
          <w:tab w:val="left" w:pos="3996"/>
          <w:tab w:val="left" w:pos="5724"/>
        </w:tabs>
        <w:spacing w:before="240" w:after="120" w:line="278" w:lineRule="auto"/>
        <w:jc w:val="center"/>
        <w:rPr>
          <w:rFonts w:ascii="Garamond" w:eastAsia="Garamond" w:hAnsi="Garamond" w:cs="Garamond"/>
          <w:b/>
          <w:bCs/>
          <w:smallCaps/>
          <w:sz w:val="40"/>
          <w:szCs w:val="40"/>
        </w:rPr>
      </w:pPr>
    </w:p>
    <w:p w14:paraId="6348F81E" w14:textId="77777777" w:rsidR="00241353" w:rsidRDefault="00000000">
      <w:pPr>
        <w:spacing w:before="240" w:after="240"/>
        <w:ind w:firstLine="720"/>
        <w:rPr>
          <w:rFonts w:ascii="Garamond" w:eastAsia="Garamond" w:hAnsi="Garamond" w:cs="Garamond"/>
        </w:rPr>
      </w:pPr>
      <w:r>
        <w:rPr>
          <w:rFonts w:ascii="Garamond" w:eastAsia="Garamond" w:hAnsi="Garamond" w:cs="Garamond"/>
        </w:rPr>
        <w:t>Primary Health Centre (PHC) functions as the primary public healthcare institution serving the population of Edavetty Grama Panchayath. The PHC plays a pivotal role in delivering comprehensive, accessible, and affordable healthcare services, with a strong focus on preventive, promotive, curative, and rehabilitative care in accordance with national and state health programmes.</w:t>
      </w:r>
    </w:p>
    <w:p w14:paraId="01637C95" w14:textId="77777777" w:rsidR="00241353" w:rsidRDefault="00000000">
      <w:pPr>
        <w:spacing w:before="240" w:after="240"/>
        <w:ind w:firstLine="720"/>
        <w:rPr>
          <w:rFonts w:ascii="Garamond" w:eastAsia="Garamond" w:hAnsi="Garamond" w:cs="Garamond"/>
        </w:rPr>
      </w:pPr>
      <w:r>
        <w:rPr>
          <w:rFonts w:ascii="Garamond" w:eastAsia="Garamond" w:hAnsi="Garamond" w:cs="Garamond"/>
        </w:rPr>
        <w:t>The PHC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14:paraId="60AEFFE6" w14:textId="77777777" w:rsidR="00241353" w:rsidRDefault="00000000">
      <w:pPr>
        <w:spacing w:before="240" w:after="240"/>
        <w:ind w:firstLine="720"/>
        <w:rPr>
          <w:rFonts w:ascii="Garamond" w:eastAsia="Garamond" w:hAnsi="Garamond" w:cs="Garamond"/>
        </w:rPr>
      </w:pPr>
      <w:r>
        <w:rPr>
          <w:rFonts w:ascii="Garamond" w:eastAsia="Garamond" w:hAnsi="Garamond" w:cs="Garamond"/>
        </w:rPr>
        <w:t>Edavetty PHC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349BF4FF" w14:textId="77777777" w:rsidR="00241353" w:rsidRDefault="00000000">
      <w:pPr>
        <w:spacing w:before="240" w:after="240"/>
        <w:ind w:firstLine="720"/>
        <w:rPr>
          <w:rFonts w:ascii="Garamond" w:eastAsia="Garamond" w:hAnsi="Garamond" w:cs="Garamond"/>
        </w:rPr>
      </w:pPr>
      <w:r>
        <w:rPr>
          <w:rFonts w:ascii="Garamond" w:eastAsia="Garamond" w:hAnsi="Garamond" w:cs="Garamond"/>
        </w:rPr>
        <w:t>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14:paraId="5E12A2CB" w14:textId="77777777" w:rsidR="00241353" w:rsidRDefault="00000000">
      <w:pPr>
        <w:spacing w:before="240" w:after="240"/>
        <w:ind w:firstLine="720"/>
        <w:rPr>
          <w:rFonts w:ascii="Garamond" w:eastAsia="Garamond" w:hAnsi="Garamond" w:cs="Garamond"/>
        </w:rPr>
      </w:pPr>
      <w:r>
        <w:rPr>
          <w:rFonts w:ascii="Garamond" w:eastAsia="Garamond" w:hAnsi="Garamond" w:cs="Garamond"/>
        </w:rPr>
        <w:t>Overall, Edavetty Primary Health Centre stands as a vital institution in safeguarding public health and improving the quality of life of the residents of Edavetty Grama Panchayath</w:t>
      </w:r>
    </w:p>
    <w:p w14:paraId="0BFC1C84" w14:textId="77777777" w:rsidR="00241353" w:rsidRDefault="00241353">
      <w:pPr>
        <w:ind w:left="1440"/>
        <w:rPr>
          <w:rFonts w:ascii="Garamond" w:eastAsia="Garamond" w:hAnsi="Garamond" w:cs="Garamond"/>
          <w:sz w:val="32"/>
          <w:szCs w:val="32"/>
        </w:rPr>
      </w:pPr>
    </w:p>
    <w:p w14:paraId="61DEB477" w14:textId="77777777" w:rsidR="00241353" w:rsidRDefault="00241353">
      <w:pPr>
        <w:ind w:left="1440"/>
        <w:rPr>
          <w:rFonts w:ascii="Garamond" w:eastAsia="Garamond" w:hAnsi="Garamond" w:cs="Garamond"/>
          <w:sz w:val="32"/>
          <w:szCs w:val="32"/>
        </w:rPr>
        <w:sectPr w:rsidR="00241353">
          <w:pgSz w:w="11906" w:h="16838"/>
          <w:pgMar w:top="1440" w:right="991" w:bottom="1440" w:left="1440" w:header="708" w:footer="708" w:gutter="0"/>
          <w:pgNumType w:start="1"/>
          <w:cols w:space="720"/>
        </w:sectPr>
      </w:pPr>
    </w:p>
    <w:p w14:paraId="37BE2222" w14:textId="77777777" w:rsidR="00241353" w:rsidRDefault="00241353">
      <w:pPr>
        <w:ind w:left="1440"/>
        <w:rPr>
          <w:rFonts w:ascii="Garamond" w:eastAsia="Garamond" w:hAnsi="Garamond" w:cs="Garamond"/>
          <w:sz w:val="32"/>
          <w:szCs w:val="32"/>
        </w:rPr>
      </w:pPr>
    </w:p>
    <w:p w14:paraId="14303138" w14:textId="77777777" w:rsidR="00241353" w:rsidRDefault="00000000">
      <w:pPr>
        <w:jc w:val="center"/>
        <w:rPr>
          <w:rFonts w:ascii="Garamond" w:eastAsia="Garamond" w:hAnsi="Garamond" w:cs="Garamond"/>
          <w:b/>
          <w:bCs/>
          <w:smallCaps/>
          <w:sz w:val="40"/>
          <w:szCs w:val="40"/>
        </w:rPr>
      </w:pPr>
      <w:r>
        <w:rPr>
          <w:rFonts w:ascii="Garamond" w:eastAsia="Garamond" w:hAnsi="Garamond" w:cs="Garamond"/>
          <w:b/>
          <w:bCs/>
          <w:smallCaps/>
          <w:sz w:val="40"/>
          <w:szCs w:val="40"/>
        </w:rPr>
        <w:t>LIST OF ABBREVIATIONS</w:t>
      </w:r>
    </w:p>
    <w:p w14:paraId="17DCF408" w14:textId="77777777" w:rsidR="00241353" w:rsidRDefault="00241353">
      <w:pPr>
        <w:spacing w:after="160" w:line="278" w:lineRule="auto"/>
        <w:rPr>
          <w:rFonts w:ascii="Garamond" w:eastAsia="Garamond" w:hAnsi="Garamond" w:cs="Garamond"/>
          <w:b/>
          <w:bCs/>
          <w:smallCaps/>
          <w:sz w:val="40"/>
          <w:szCs w:val="40"/>
        </w:rPr>
      </w:pPr>
    </w:p>
    <w:tbl>
      <w:tblPr>
        <w:tblStyle w:val="affffa"/>
        <w:tblW w:w="9351"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241353" w14:paraId="6EDB5CDC" w14:textId="77777777">
        <w:tc>
          <w:tcPr>
            <w:tcW w:w="1838" w:type="dxa"/>
          </w:tcPr>
          <w:p w14:paraId="128AA3B6" w14:textId="77777777" w:rsidR="00241353"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LSGD/LSGI</w:t>
            </w:r>
          </w:p>
        </w:tc>
        <w:tc>
          <w:tcPr>
            <w:tcW w:w="7513" w:type="dxa"/>
          </w:tcPr>
          <w:p w14:paraId="6BB7378F" w14:textId="77777777" w:rsidR="00241353"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Local Self Government Department / Local Self Government Institution</w:t>
            </w:r>
          </w:p>
        </w:tc>
      </w:tr>
      <w:tr w:rsidR="00241353" w14:paraId="3B27A9F2" w14:textId="77777777">
        <w:tc>
          <w:tcPr>
            <w:tcW w:w="1838" w:type="dxa"/>
          </w:tcPr>
          <w:p w14:paraId="7086641F" w14:textId="77777777" w:rsidR="00241353"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BMO</w:t>
            </w:r>
          </w:p>
        </w:tc>
        <w:tc>
          <w:tcPr>
            <w:tcW w:w="7513" w:type="dxa"/>
          </w:tcPr>
          <w:p w14:paraId="6EBBF15F" w14:textId="77777777" w:rsidR="00241353"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Block Medical Officer</w:t>
            </w:r>
          </w:p>
        </w:tc>
      </w:tr>
      <w:tr w:rsidR="00241353" w14:paraId="6141B83D" w14:textId="77777777">
        <w:tc>
          <w:tcPr>
            <w:tcW w:w="1838" w:type="dxa"/>
          </w:tcPr>
          <w:p w14:paraId="7BAF7A0F" w14:textId="77777777" w:rsidR="00241353"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IDSP</w:t>
            </w:r>
          </w:p>
        </w:tc>
        <w:tc>
          <w:tcPr>
            <w:tcW w:w="7513" w:type="dxa"/>
          </w:tcPr>
          <w:p w14:paraId="15EA86CA" w14:textId="77777777" w:rsidR="00241353"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Integrated Disease Surveillance Programme</w:t>
            </w:r>
          </w:p>
        </w:tc>
      </w:tr>
      <w:tr w:rsidR="00241353" w14:paraId="5B4E0CF0" w14:textId="77777777">
        <w:tc>
          <w:tcPr>
            <w:tcW w:w="183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145F997"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NDMA</w:t>
            </w:r>
          </w:p>
        </w:tc>
        <w:tc>
          <w:tcPr>
            <w:tcW w:w="751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484F23D"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National Disaster Management Authority</w:t>
            </w:r>
          </w:p>
        </w:tc>
      </w:tr>
      <w:tr w:rsidR="00241353" w14:paraId="0DE93791"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5339EA"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PPE</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7FE1A0F8"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Personal Protective Equipment</w:t>
            </w:r>
          </w:p>
        </w:tc>
      </w:tr>
      <w:tr w:rsidR="00241353" w14:paraId="602B2648"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0577B0"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ICMR</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37CD75C0"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Indian Council of Medical Research</w:t>
            </w:r>
          </w:p>
        </w:tc>
      </w:tr>
      <w:tr w:rsidR="00241353" w14:paraId="5397A609"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6888B2"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2F510E20"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Communicable Diseases</w:t>
            </w:r>
          </w:p>
        </w:tc>
      </w:tr>
      <w:tr w:rsidR="00241353" w14:paraId="6A6C4301"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C97AE3"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7B7C4B93" w14:textId="77777777" w:rsidR="00241353"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NON-COMMUNICABLE  Diseases</w:t>
            </w:r>
          </w:p>
        </w:tc>
      </w:tr>
    </w:tbl>
    <w:p w14:paraId="56538043" w14:textId="77777777" w:rsidR="00241353" w:rsidRDefault="00241353">
      <w:pPr>
        <w:spacing w:after="160" w:line="278" w:lineRule="auto"/>
        <w:rPr>
          <w:rFonts w:ascii="Garamond" w:eastAsia="Garamond" w:hAnsi="Garamond" w:cs="Garamond"/>
          <w:b/>
          <w:bCs/>
          <w:smallCaps/>
          <w:sz w:val="40"/>
          <w:szCs w:val="40"/>
        </w:rPr>
      </w:pPr>
    </w:p>
    <w:p w14:paraId="5C6C70B1" w14:textId="77777777" w:rsidR="00241353" w:rsidRDefault="00000000">
      <w:pPr>
        <w:spacing w:after="160" w:line="278" w:lineRule="auto"/>
        <w:rPr>
          <w:rFonts w:ascii="Garamond" w:eastAsia="Garamond" w:hAnsi="Garamond" w:cs="Garamond"/>
          <w:b/>
          <w:bCs/>
          <w:smallCaps/>
          <w:sz w:val="40"/>
          <w:szCs w:val="40"/>
        </w:rPr>
      </w:pPr>
      <w:r>
        <w:br w:type="page"/>
      </w:r>
    </w:p>
    <w:p w14:paraId="472C14C9" w14:textId="77777777" w:rsidR="00241353" w:rsidRDefault="00241353">
      <w:pPr>
        <w:spacing w:after="160" w:line="278" w:lineRule="auto"/>
        <w:rPr>
          <w:rFonts w:ascii="Garamond" w:eastAsia="Garamond" w:hAnsi="Garamond" w:cs="Garamond"/>
          <w:b/>
          <w:bCs/>
          <w:smallCaps/>
          <w:sz w:val="40"/>
          <w:szCs w:val="40"/>
        </w:rPr>
      </w:pPr>
    </w:p>
    <w:p w14:paraId="01263EBC" w14:textId="77777777" w:rsidR="00241353" w:rsidRDefault="00000000">
      <w:pPr>
        <w:jc w:val="center"/>
        <w:rPr>
          <w:rFonts w:ascii="Garamond" w:eastAsia="Garamond" w:hAnsi="Garamond" w:cs="Garamond"/>
          <w:b/>
          <w:bCs/>
          <w:smallCaps/>
          <w:sz w:val="32"/>
          <w:szCs w:val="32"/>
        </w:rPr>
      </w:pPr>
      <w:r>
        <w:rPr>
          <w:rFonts w:ascii="Garamond" w:eastAsia="Garamond" w:hAnsi="Garamond" w:cs="Garamond"/>
          <w:b/>
          <w:bCs/>
          <w:smallCaps/>
          <w:sz w:val="32"/>
          <w:szCs w:val="32"/>
        </w:rPr>
        <w:t>TABLE OF CONTENTS</w:t>
      </w:r>
    </w:p>
    <w:p w14:paraId="3341725D" w14:textId="77777777" w:rsidR="00241353" w:rsidRDefault="00241353">
      <w:pPr>
        <w:jc w:val="center"/>
        <w:rPr>
          <w:rFonts w:ascii="Garamond" w:eastAsia="Garamond" w:hAnsi="Garamond" w:cs="Garamond"/>
          <w:b/>
          <w:bCs/>
          <w:smallCaps/>
          <w:sz w:val="40"/>
          <w:szCs w:val="40"/>
        </w:rPr>
      </w:pPr>
    </w:p>
    <w:sdt>
      <w:sdtPr>
        <w:id w:val="420440615"/>
        <w:docPartObj>
          <w:docPartGallery w:val="Table of Contents"/>
          <w:docPartUnique/>
        </w:docPartObj>
      </w:sdtPr>
      <w:sdtContent>
        <w:p w14:paraId="70CD18E0"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r>
            <w:fldChar w:fldCharType="begin"/>
          </w:r>
          <w:r>
            <w:instrText xml:space="preserve"> TOC \h \u \z \t "Heading 1,1,Heading 2,2,Heading 5,5,Heading 6,6,"</w:instrText>
          </w:r>
          <w:r>
            <w:fldChar w:fldCharType="separate"/>
          </w:r>
          <w:hyperlink w:anchor="_heading=h.wzzgt0kr1k5z">
            <w:r>
              <w:rPr>
                <w:rFonts w:ascii="Garamond" w:eastAsia="Garamond" w:hAnsi="Garamond" w:cs="Garamond"/>
                <w:color w:val="000000"/>
              </w:rPr>
              <w:t>INTRODUCTION</w:t>
            </w:r>
            <w:r>
              <w:rPr>
                <w:rFonts w:ascii="Garamond" w:eastAsia="Garamond" w:hAnsi="Garamond" w:cs="Garamond"/>
                <w:color w:val="000000"/>
              </w:rPr>
              <w:tab/>
              <w:t>10</w:t>
            </w:r>
          </w:hyperlink>
        </w:p>
        <w:p w14:paraId="07402C79"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hzurw1c0iq13">
            <w:r>
              <w:rPr>
                <w:rFonts w:ascii="Arial" w:eastAsia="Arial" w:hAnsi="Arial" w:cs="Arial"/>
                <w:b/>
                <w:bCs/>
                <w:color w:val="000000"/>
                <w:sz w:val="22"/>
                <w:szCs w:val="22"/>
              </w:rPr>
              <w:t>● Background of the PPP</w:t>
            </w:r>
            <w:r>
              <w:rPr>
                <w:rFonts w:ascii="Arial" w:eastAsia="Arial" w:hAnsi="Arial" w:cs="Arial"/>
                <w:b/>
                <w:bCs/>
                <w:color w:val="000000"/>
                <w:sz w:val="22"/>
                <w:szCs w:val="22"/>
              </w:rPr>
              <w:tab/>
              <w:t>10</w:t>
            </w:r>
          </w:hyperlink>
        </w:p>
        <w:p w14:paraId="43F6C6CB"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521z7y543hzy">
            <w:r>
              <w:rPr>
                <w:rFonts w:ascii="Garamond" w:eastAsia="Garamond" w:hAnsi="Garamond" w:cs="Garamond"/>
                <w:color w:val="000000"/>
              </w:rPr>
              <w:t>LSGD AT A GLANCE</w:t>
            </w:r>
            <w:r>
              <w:rPr>
                <w:rFonts w:ascii="Garamond" w:eastAsia="Garamond" w:hAnsi="Garamond" w:cs="Garamond"/>
                <w:color w:val="000000"/>
              </w:rPr>
              <w:tab/>
              <w:t>10</w:t>
            </w:r>
          </w:hyperlink>
        </w:p>
        <w:p w14:paraId="6D35335C"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ij2515aooj66">
            <w:r>
              <w:rPr>
                <w:rFonts w:ascii="Garamond" w:eastAsia="Garamond" w:hAnsi="Garamond" w:cs="Garamond"/>
                <w:color w:val="000000"/>
              </w:rPr>
              <w:t>INTEGRATED HEALTH INFRASTRUCTURE MAP OF EDAVETTY PANCHAYAT</w:t>
            </w:r>
            <w:r>
              <w:rPr>
                <w:rFonts w:ascii="Garamond" w:eastAsia="Garamond" w:hAnsi="Garamond" w:cs="Garamond"/>
                <w:color w:val="000000"/>
              </w:rPr>
              <w:tab/>
              <w:t>12</w:t>
            </w:r>
          </w:hyperlink>
        </w:p>
        <w:p w14:paraId="2D00338E"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dron2xhaae3">
            <w:r>
              <w:rPr>
                <w:rFonts w:ascii="Garamond" w:eastAsia="Garamond" w:hAnsi="Garamond" w:cs="Garamond"/>
                <w:color w:val="000000"/>
              </w:rPr>
              <w:t>Background of the LSGI</w:t>
            </w:r>
            <w:r>
              <w:rPr>
                <w:rFonts w:ascii="Garamond" w:eastAsia="Garamond" w:hAnsi="Garamond" w:cs="Garamond"/>
                <w:color w:val="000000"/>
              </w:rPr>
              <w:tab/>
              <w:t>14</w:t>
            </w:r>
          </w:hyperlink>
        </w:p>
        <w:p w14:paraId="7BC68E0C"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nzdmdtdacxiv">
            <w:r>
              <w:rPr>
                <w:rFonts w:ascii="Garamond" w:eastAsia="Garamond" w:hAnsi="Garamond" w:cs="Garamond"/>
                <w:color w:val="000000"/>
              </w:rPr>
              <w:t>Demographic and Vulnerable Population</w:t>
            </w:r>
            <w:r>
              <w:rPr>
                <w:rFonts w:ascii="Garamond" w:eastAsia="Garamond" w:hAnsi="Garamond" w:cs="Garamond"/>
                <w:color w:val="000000"/>
              </w:rPr>
              <w:tab/>
              <w:t>16</w:t>
            </w:r>
          </w:hyperlink>
        </w:p>
        <w:p w14:paraId="0B445CCC"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5wvmc6c9xq2y">
            <w:r>
              <w:rPr>
                <w:rFonts w:ascii="Garamond" w:eastAsia="Garamond" w:hAnsi="Garamond" w:cs="Garamond"/>
                <w:color w:val="000000"/>
              </w:rPr>
              <w:t>Clinical Vulnerability</w:t>
            </w:r>
            <w:r>
              <w:rPr>
                <w:rFonts w:ascii="Garamond" w:eastAsia="Garamond" w:hAnsi="Garamond" w:cs="Garamond"/>
                <w:color w:val="000000"/>
              </w:rPr>
              <w:tab/>
              <w:t>17</w:t>
            </w:r>
          </w:hyperlink>
        </w:p>
        <w:p w14:paraId="58A8AA17"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cjaqraoxgtov">
            <w:r>
              <w:rPr>
                <w:rFonts w:ascii="Garamond" w:eastAsia="Garamond" w:hAnsi="Garamond" w:cs="Garamond"/>
                <w:color w:val="000000"/>
              </w:rPr>
              <w:t>INFRASTRUCTURE &amp; RESOURCE INVENTORY</w:t>
            </w:r>
            <w:r>
              <w:rPr>
                <w:rFonts w:ascii="Garamond" w:eastAsia="Garamond" w:hAnsi="Garamond" w:cs="Garamond"/>
                <w:color w:val="000000"/>
              </w:rPr>
              <w:tab/>
              <w:t>20</w:t>
            </w:r>
          </w:hyperlink>
        </w:p>
        <w:p w14:paraId="59922618"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bpjxs0viu73t">
            <w:r>
              <w:rPr>
                <w:rFonts w:ascii="Garamond" w:eastAsia="Garamond" w:hAnsi="Garamond" w:cs="Garamond"/>
                <w:color w:val="000000"/>
              </w:rPr>
              <w:t>Health Facility Directory &amp; Basic Capacity in the LSGD</w:t>
            </w:r>
            <w:r>
              <w:rPr>
                <w:rFonts w:ascii="Garamond" w:eastAsia="Garamond" w:hAnsi="Garamond" w:cs="Garamond"/>
                <w:color w:val="000000"/>
              </w:rPr>
              <w:tab/>
              <w:t>20</w:t>
            </w:r>
          </w:hyperlink>
        </w:p>
        <w:p w14:paraId="56CC5C94"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e9n33gam87ne">
            <w:r>
              <w:rPr>
                <w:rFonts w:ascii="Garamond" w:eastAsia="Garamond" w:hAnsi="Garamond" w:cs="Garamond"/>
                <w:color w:val="000000"/>
              </w:rPr>
              <w:t>Private Clinics</w:t>
            </w:r>
            <w:r>
              <w:rPr>
                <w:rFonts w:ascii="Garamond" w:eastAsia="Garamond" w:hAnsi="Garamond" w:cs="Garamond"/>
                <w:color w:val="000000"/>
              </w:rPr>
              <w:tab/>
              <w:t>21</w:t>
            </w:r>
          </w:hyperlink>
        </w:p>
        <w:p w14:paraId="79088F40"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4te3y3f3f8jf">
            <w:r>
              <w:rPr>
                <w:rFonts w:ascii="Arial" w:eastAsia="Arial" w:hAnsi="Arial" w:cs="Arial"/>
                <w:color w:val="000000"/>
                <w:sz w:val="22"/>
                <w:szCs w:val="22"/>
              </w:rPr>
              <w:t>Healthcare Education &amp; Training Institutions</w:t>
            </w:r>
            <w:r>
              <w:rPr>
                <w:rFonts w:ascii="Arial" w:eastAsia="Arial" w:hAnsi="Arial" w:cs="Arial"/>
                <w:color w:val="000000"/>
                <w:sz w:val="22"/>
                <w:szCs w:val="22"/>
              </w:rPr>
              <w:tab/>
              <w:t>22</w:t>
            </w:r>
          </w:hyperlink>
        </w:p>
        <w:p w14:paraId="586C8342"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w9975bjr097d">
            <w:r>
              <w:rPr>
                <w:rFonts w:ascii="Garamond" w:eastAsia="Garamond" w:hAnsi="Garamond" w:cs="Garamond"/>
                <w:color w:val="000000"/>
              </w:rPr>
              <w:t>Specialized Services &amp; Emergency Inventory</w:t>
            </w:r>
            <w:r>
              <w:rPr>
                <w:rFonts w:ascii="Garamond" w:eastAsia="Garamond" w:hAnsi="Garamond" w:cs="Garamond"/>
                <w:color w:val="000000"/>
              </w:rPr>
              <w:tab/>
              <w:t>22</w:t>
            </w:r>
          </w:hyperlink>
        </w:p>
        <w:p w14:paraId="55F4624D"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qdwlutcopy52">
            <w:r>
              <w:rPr>
                <w:rFonts w:ascii="Garamond" w:eastAsia="Garamond" w:hAnsi="Garamond" w:cs="Garamond"/>
                <w:color w:val="000000"/>
              </w:rPr>
              <w:t>Oxygen &amp; Diagnostic Capacity</w:t>
            </w:r>
            <w:r>
              <w:rPr>
                <w:rFonts w:ascii="Garamond" w:eastAsia="Garamond" w:hAnsi="Garamond" w:cs="Garamond"/>
                <w:color w:val="000000"/>
              </w:rPr>
              <w:tab/>
              <w:t>23</w:t>
            </w:r>
          </w:hyperlink>
        </w:p>
        <w:p w14:paraId="1B6C1052"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p076d0cdbrca">
            <w:r>
              <w:rPr>
                <w:rFonts w:ascii="Garamond" w:eastAsia="Garamond" w:hAnsi="Garamond" w:cs="Garamond"/>
                <w:color w:val="000000"/>
              </w:rPr>
              <w:t>Diagnostics facility mapping at the LSGI level</w:t>
            </w:r>
            <w:r>
              <w:rPr>
                <w:rFonts w:ascii="Garamond" w:eastAsia="Garamond" w:hAnsi="Garamond" w:cs="Garamond"/>
                <w:color w:val="000000"/>
              </w:rPr>
              <w:tab/>
              <w:t>24</w:t>
            </w:r>
          </w:hyperlink>
        </w:p>
        <w:p w14:paraId="1BBAE64B"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xfy5tsimszwd">
            <w:r>
              <w:rPr>
                <w:rFonts w:ascii="Garamond" w:eastAsia="Garamond" w:hAnsi="Garamond" w:cs="Garamond"/>
                <w:color w:val="000000"/>
              </w:rPr>
              <w:t>Laboratory Identification &amp; Basic Details</w:t>
            </w:r>
            <w:r>
              <w:rPr>
                <w:rFonts w:ascii="Garamond" w:eastAsia="Garamond" w:hAnsi="Garamond" w:cs="Garamond"/>
                <w:color w:val="000000"/>
              </w:rPr>
              <w:tab/>
              <w:t>25</w:t>
            </w:r>
          </w:hyperlink>
        </w:p>
        <w:p w14:paraId="6C21902E"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el5q1uudzdfm">
            <w:r>
              <w:rPr>
                <w:rFonts w:ascii="Arial" w:eastAsia="Arial" w:hAnsi="Arial" w:cs="Arial"/>
                <w:color w:val="000000"/>
                <w:sz w:val="22"/>
                <w:szCs w:val="22"/>
              </w:rPr>
              <w:t>Social and Community Infrastructure for surge plan</w:t>
            </w:r>
            <w:r>
              <w:rPr>
                <w:rFonts w:ascii="Arial" w:eastAsia="Arial" w:hAnsi="Arial" w:cs="Arial"/>
                <w:color w:val="000000"/>
                <w:sz w:val="22"/>
                <w:szCs w:val="22"/>
              </w:rPr>
              <w:tab/>
              <w:t>25</w:t>
            </w:r>
          </w:hyperlink>
        </w:p>
        <w:p w14:paraId="5EA512BF"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k6ddh3lida0a">
            <w:r>
              <w:rPr>
                <w:rFonts w:ascii="Garamond" w:eastAsia="Garamond" w:hAnsi="Garamond" w:cs="Garamond"/>
                <w:color w:val="000000"/>
              </w:rPr>
              <w:t>Human resources</w:t>
            </w:r>
            <w:r>
              <w:rPr>
                <w:rFonts w:ascii="Garamond" w:eastAsia="Garamond" w:hAnsi="Garamond" w:cs="Garamond"/>
                <w:color w:val="000000"/>
              </w:rPr>
              <w:tab/>
              <w:t>27</w:t>
            </w:r>
          </w:hyperlink>
        </w:p>
        <w:p w14:paraId="7DCD01B9"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9dosc1borhbn">
            <w:r>
              <w:rPr>
                <w:rFonts w:ascii="Garamond" w:eastAsia="Garamond" w:hAnsi="Garamond" w:cs="Garamond"/>
                <w:color w:val="000000"/>
              </w:rPr>
              <w:t>Community &amp; Support Cadre</w:t>
            </w:r>
            <w:r>
              <w:rPr>
                <w:rFonts w:ascii="Garamond" w:eastAsia="Garamond" w:hAnsi="Garamond" w:cs="Garamond"/>
                <w:color w:val="000000"/>
              </w:rPr>
              <w:tab/>
              <w:t>29</w:t>
            </w:r>
          </w:hyperlink>
        </w:p>
        <w:p w14:paraId="3CC81C54"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4ikgp8wbwy48">
            <w:r>
              <w:rPr>
                <w:rFonts w:ascii="Garamond" w:eastAsia="Garamond" w:hAnsi="Garamond" w:cs="Garamond"/>
                <w:color w:val="000000"/>
              </w:rPr>
              <w:t>Community Organizations</w:t>
            </w:r>
            <w:r>
              <w:rPr>
                <w:rFonts w:ascii="Garamond" w:eastAsia="Garamond" w:hAnsi="Garamond" w:cs="Garamond"/>
                <w:color w:val="000000"/>
              </w:rPr>
              <w:tab/>
              <w:t>30</w:t>
            </w:r>
          </w:hyperlink>
        </w:p>
        <w:p w14:paraId="63F3A1BF"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opjnh06n64a1">
            <w:r>
              <w:rPr>
                <w:rFonts w:ascii="Garamond" w:eastAsia="Garamond" w:hAnsi="Garamond" w:cs="Garamond"/>
                <w:color w:val="000000"/>
              </w:rPr>
              <w:t>Administrative &amp; Emergency Services</w:t>
            </w:r>
            <w:r>
              <w:rPr>
                <w:rFonts w:ascii="Garamond" w:eastAsia="Garamond" w:hAnsi="Garamond" w:cs="Garamond"/>
                <w:color w:val="000000"/>
              </w:rPr>
              <w:tab/>
              <w:t>31</w:t>
            </w:r>
          </w:hyperlink>
        </w:p>
        <w:p w14:paraId="1491176C"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6aypcf1xk7er">
            <w:r>
              <w:rPr>
                <w:rFonts w:ascii="Garamond" w:eastAsia="Garamond" w:hAnsi="Garamond" w:cs="Garamond"/>
                <w:color w:val="000000"/>
              </w:rPr>
              <w:t>Information regarding resources</w:t>
            </w:r>
            <w:r>
              <w:rPr>
                <w:rFonts w:ascii="Garamond" w:eastAsia="Garamond" w:hAnsi="Garamond" w:cs="Garamond"/>
                <w:color w:val="000000"/>
              </w:rPr>
              <w:tab/>
              <w:t>31</w:t>
            </w:r>
          </w:hyperlink>
        </w:p>
        <w:p w14:paraId="1D3C4774"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3hg615slrry0">
            <w:r>
              <w:rPr>
                <w:rFonts w:ascii="Arial" w:eastAsia="Arial" w:hAnsi="Arial" w:cs="Arial"/>
                <w:b/>
                <w:bCs/>
                <w:color w:val="000000"/>
                <w:sz w:val="22"/>
                <w:szCs w:val="22"/>
              </w:rPr>
              <w:t>ONE HEALTH &amp; ENVIRONMENTAL SURVEILLANCE</w:t>
            </w:r>
            <w:r>
              <w:rPr>
                <w:rFonts w:ascii="Arial" w:eastAsia="Arial" w:hAnsi="Arial" w:cs="Arial"/>
                <w:b/>
                <w:bCs/>
                <w:color w:val="000000"/>
                <w:sz w:val="22"/>
                <w:szCs w:val="22"/>
              </w:rPr>
              <w:tab/>
              <w:t>32</w:t>
            </w:r>
          </w:hyperlink>
        </w:p>
        <w:p w14:paraId="2C8DEFFA"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l2jg0j49sg8">
            <w:r>
              <w:rPr>
                <w:rFonts w:ascii="Garamond" w:eastAsia="Garamond" w:hAnsi="Garamond" w:cs="Garamond"/>
                <w:color w:val="000000"/>
              </w:rPr>
              <w:t>Animal &amp; Bird Population</w:t>
            </w:r>
            <w:r>
              <w:rPr>
                <w:rFonts w:ascii="Garamond" w:eastAsia="Garamond" w:hAnsi="Garamond" w:cs="Garamond"/>
                <w:color w:val="000000"/>
              </w:rPr>
              <w:tab/>
              <w:t>33</w:t>
            </w:r>
          </w:hyperlink>
        </w:p>
        <w:p w14:paraId="5C3C248F"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qmjfiigzti3g">
            <w:r>
              <w:rPr>
                <w:rFonts w:ascii="Garamond" w:eastAsia="Garamond" w:hAnsi="Garamond" w:cs="Garamond"/>
                <w:color w:val="000000"/>
              </w:rPr>
              <w:t>Veterinary Infrastructure</w:t>
            </w:r>
            <w:r>
              <w:rPr>
                <w:rFonts w:ascii="Garamond" w:eastAsia="Garamond" w:hAnsi="Garamond" w:cs="Garamond"/>
                <w:color w:val="000000"/>
              </w:rPr>
              <w:tab/>
              <w:t>34</w:t>
            </w:r>
          </w:hyperlink>
        </w:p>
        <w:p w14:paraId="0A535A85"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msegi8ctgc22">
            <w:r>
              <w:rPr>
                <w:rFonts w:ascii="Garamond" w:eastAsia="Garamond" w:hAnsi="Garamond" w:cs="Garamond"/>
                <w:color w:val="000000"/>
              </w:rPr>
              <w:t>Veterinary Doctors &amp; Workforce</w:t>
            </w:r>
            <w:r>
              <w:rPr>
                <w:rFonts w:ascii="Garamond" w:eastAsia="Garamond" w:hAnsi="Garamond" w:cs="Garamond"/>
                <w:color w:val="000000"/>
              </w:rPr>
              <w:tab/>
              <w:t>35</w:t>
            </w:r>
          </w:hyperlink>
        </w:p>
        <w:p w14:paraId="3AC44841"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ujj1we6sgmk">
            <w:r>
              <w:rPr>
                <w:rFonts w:ascii="Garamond" w:eastAsia="Garamond" w:hAnsi="Garamond" w:cs="Garamond"/>
                <w:color w:val="000000"/>
              </w:rPr>
              <w:t>High-Risk Interface Points (Surveillance Sites)</w:t>
            </w:r>
            <w:r>
              <w:rPr>
                <w:rFonts w:ascii="Garamond" w:eastAsia="Garamond" w:hAnsi="Garamond" w:cs="Garamond"/>
                <w:color w:val="000000"/>
              </w:rPr>
              <w:tab/>
              <w:t>35</w:t>
            </w:r>
          </w:hyperlink>
        </w:p>
        <w:p w14:paraId="1714B856"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vsbbvtgsidnx">
            <w:r>
              <w:rPr>
                <w:rFonts w:ascii="Garamond" w:eastAsia="Garamond" w:hAnsi="Garamond" w:cs="Garamond"/>
                <w:color w:val="000000"/>
              </w:rPr>
              <w:t>Environmental Risk Mapping</w:t>
            </w:r>
            <w:r>
              <w:rPr>
                <w:rFonts w:ascii="Garamond" w:eastAsia="Garamond" w:hAnsi="Garamond" w:cs="Garamond"/>
                <w:color w:val="000000"/>
              </w:rPr>
              <w:tab/>
              <w:t>38</w:t>
            </w:r>
          </w:hyperlink>
        </w:p>
        <w:p w14:paraId="10F0831A"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z9uwe5hp94g0">
            <w:r>
              <w:rPr>
                <w:rFonts w:ascii="Garamond" w:eastAsia="Garamond" w:hAnsi="Garamond" w:cs="Garamond"/>
                <w:color w:val="000000"/>
              </w:rPr>
              <w:t>Disease Seasonality Mapping</w:t>
            </w:r>
            <w:r>
              <w:rPr>
                <w:rFonts w:ascii="Garamond" w:eastAsia="Garamond" w:hAnsi="Garamond" w:cs="Garamond"/>
                <w:color w:val="000000"/>
              </w:rPr>
              <w:tab/>
              <w:t>39</w:t>
            </w:r>
          </w:hyperlink>
        </w:p>
        <w:p w14:paraId="75E23756"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c90rc8h1ligw">
            <w:r>
              <w:rPr>
                <w:rFonts w:ascii="Arial" w:eastAsia="Arial" w:hAnsi="Arial" w:cs="Arial"/>
                <w:color w:val="000000"/>
                <w:sz w:val="22"/>
                <w:szCs w:val="22"/>
              </w:rPr>
              <w:t>Vulnerability Mapping</w:t>
            </w:r>
            <w:r>
              <w:rPr>
                <w:rFonts w:ascii="Arial" w:eastAsia="Arial" w:hAnsi="Arial" w:cs="Arial"/>
                <w:color w:val="000000"/>
                <w:sz w:val="22"/>
                <w:szCs w:val="22"/>
              </w:rPr>
              <w:tab/>
              <w:t>40</w:t>
            </w:r>
          </w:hyperlink>
        </w:p>
        <w:p w14:paraId="0271D59B"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w2uzfv7l793">
            <w:r>
              <w:rPr>
                <w:rFonts w:ascii="Garamond" w:eastAsia="Garamond" w:hAnsi="Garamond" w:cs="Garamond"/>
                <w:color w:val="000000"/>
              </w:rPr>
              <w:t>EPIDEMIOLOGICAL TRENDS (2021–2025)</w:t>
            </w:r>
            <w:r>
              <w:rPr>
                <w:rFonts w:ascii="Garamond" w:eastAsia="Garamond" w:hAnsi="Garamond" w:cs="Garamond"/>
                <w:color w:val="000000"/>
              </w:rPr>
              <w:tab/>
              <w:t>41</w:t>
            </w:r>
          </w:hyperlink>
        </w:p>
        <w:p w14:paraId="641C5C6B"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me7k81hxx3m2">
            <w:r>
              <w:rPr>
                <w:rFonts w:ascii="Garamond" w:eastAsia="Garamond" w:hAnsi="Garamond" w:cs="Garamond"/>
                <w:color w:val="000000"/>
              </w:rPr>
              <w:t>Disease Burden among human beings(Last 5 Years)</w:t>
            </w:r>
            <w:r>
              <w:rPr>
                <w:rFonts w:ascii="Garamond" w:eastAsia="Garamond" w:hAnsi="Garamond" w:cs="Garamond"/>
                <w:color w:val="000000"/>
              </w:rPr>
              <w:tab/>
              <w:t>42</w:t>
            </w:r>
          </w:hyperlink>
        </w:p>
        <w:p w14:paraId="2F126F28"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rmf7xztfsi7u">
            <w:r>
              <w:rPr>
                <w:rFonts w:ascii="Arial" w:eastAsia="Arial" w:hAnsi="Arial" w:cs="Arial"/>
                <w:color w:val="000000"/>
                <w:sz w:val="22"/>
                <w:szCs w:val="22"/>
              </w:rPr>
              <w:t>*(use the above table data to create the graph/diagram)</w:t>
            </w:r>
            <w:r>
              <w:rPr>
                <w:rFonts w:ascii="Arial" w:eastAsia="Arial" w:hAnsi="Arial" w:cs="Arial"/>
                <w:color w:val="000000"/>
                <w:sz w:val="22"/>
                <w:szCs w:val="22"/>
              </w:rPr>
              <w:tab/>
              <w:t>44</w:t>
            </w:r>
          </w:hyperlink>
        </w:p>
        <w:p w14:paraId="713F2CCB"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5bit5n55tz9h">
            <w:r>
              <w:rPr>
                <w:rFonts w:ascii="Garamond" w:eastAsia="Garamond" w:hAnsi="Garamond" w:cs="Garamond"/>
                <w:color w:val="000000"/>
              </w:rPr>
              <w:t>Seasonal Trend Analysis</w:t>
            </w:r>
            <w:r>
              <w:rPr>
                <w:rFonts w:ascii="Garamond" w:eastAsia="Garamond" w:hAnsi="Garamond" w:cs="Garamond"/>
                <w:color w:val="000000"/>
              </w:rPr>
              <w:tab/>
              <w:t>45</w:t>
            </w:r>
          </w:hyperlink>
        </w:p>
        <w:p w14:paraId="1FA64ABB"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jdhx4rh8kl5q">
            <w:r>
              <w:rPr>
                <w:rFonts w:ascii="Garamond" w:eastAsia="Garamond" w:hAnsi="Garamond" w:cs="Garamond"/>
                <w:color w:val="000000"/>
              </w:rPr>
              <w:t>Outcome-Based Trend Analysis- 2025</w:t>
            </w:r>
            <w:r>
              <w:rPr>
                <w:rFonts w:ascii="Garamond" w:eastAsia="Garamond" w:hAnsi="Garamond" w:cs="Garamond"/>
                <w:color w:val="000000"/>
              </w:rPr>
              <w:tab/>
              <w:t>49</w:t>
            </w:r>
          </w:hyperlink>
        </w:p>
        <w:p w14:paraId="498D9976"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ao8yu6ff2eim">
            <w:r>
              <w:rPr>
                <w:rFonts w:ascii="Garamond" w:eastAsia="Garamond" w:hAnsi="Garamond" w:cs="Garamond"/>
                <w:color w:val="000000"/>
              </w:rPr>
              <w:t>Transmission Trend- 2025</w:t>
            </w:r>
            <w:r>
              <w:rPr>
                <w:rFonts w:ascii="Garamond" w:eastAsia="Garamond" w:hAnsi="Garamond" w:cs="Garamond"/>
                <w:color w:val="000000"/>
              </w:rPr>
              <w:tab/>
              <w:t>50</w:t>
            </w:r>
          </w:hyperlink>
        </w:p>
        <w:p w14:paraId="5845202D"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m0wl04kn0w7d">
            <w:r>
              <w:rPr>
                <w:rFonts w:ascii="Garamond" w:eastAsia="Garamond" w:hAnsi="Garamond" w:cs="Garamond"/>
                <w:color w:val="000000"/>
              </w:rPr>
              <w:t>Integrated Disease Hotspot Map (2021–2025)</w:t>
            </w:r>
            <w:r>
              <w:rPr>
                <w:rFonts w:ascii="Garamond" w:eastAsia="Garamond" w:hAnsi="Garamond" w:cs="Garamond"/>
                <w:color w:val="000000"/>
              </w:rPr>
              <w:tab/>
              <w:t>53</w:t>
            </w:r>
          </w:hyperlink>
        </w:p>
        <w:p w14:paraId="6EF05628"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ihwd013wwwsi">
            <w:r>
              <w:rPr>
                <w:rFonts w:ascii="Garamond" w:eastAsia="Garamond" w:hAnsi="Garamond" w:cs="Garamond"/>
                <w:color w:val="000000"/>
              </w:rPr>
              <w:t>Preparedness and Response Protocol at LSG Level</w:t>
            </w:r>
            <w:r>
              <w:rPr>
                <w:rFonts w:ascii="Garamond" w:eastAsia="Garamond" w:hAnsi="Garamond" w:cs="Garamond"/>
                <w:color w:val="000000"/>
              </w:rPr>
              <w:tab/>
              <w:t>56</w:t>
            </w:r>
          </w:hyperlink>
        </w:p>
        <w:p w14:paraId="15262762"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y4a2hlspzljg">
            <w:r>
              <w:rPr>
                <w:rFonts w:ascii="Garamond" w:eastAsia="Garamond" w:hAnsi="Garamond" w:cs="Garamond"/>
                <w:color w:val="000000"/>
              </w:rPr>
              <w:t>Constitution of One Health Committee</w:t>
            </w:r>
            <w:r>
              <w:rPr>
                <w:rFonts w:ascii="Garamond" w:eastAsia="Garamond" w:hAnsi="Garamond" w:cs="Garamond"/>
                <w:color w:val="000000"/>
              </w:rPr>
              <w:tab/>
              <w:t>56</w:t>
            </w:r>
          </w:hyperlink>
        </w:p>
        <w:p w14:paraId="73C18EF9"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i4eqsnhyok1n">
            <w:r>
              <w:rPr>
                <w:rFonts w:ascii="Garamond" w:eastAsia="Garamond" w:hAnsi="Garamond" w:cs="Garamond"/>
                <w:color w:val="000000"/>
              </w:rPr>
              <w:t>Pandemic Response Workforce</w:t>
            </w:r>
            <w:r>
              <w:rPr>
                <w:rFonts w:ascii="Garamond" w:eastAsia="Garamond" w:hAnsi="Garamond" w:cs="Garamond"/>
                <w:color w:val="000000"/>
              </w:rPr>
              <w:tab/>
              <w:t>57</w:t>
            </w:r>
          </w:hyperlink>
        </w:p>
        <w:p w14:paraId="6396E562"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1e4wm4sasyk2">
            <w:r>
              <w:rPr>
                <w:rFonts w:ascii="Garamond" w:eastAsia="Garamond" w:hAnsi="Garamond" w:cs="Garamond"/>
                <w:color w:val="000000"/>
              </w:rPr>
              <w:t>Activities and Measures before and during Pandemic</w:t>
            </w:r>
            <w:r>
              <w:rPr>
                <w:rFonts w:ascii="Garamond" w:eastAsia="Garamond" w:hAnsi="Garamond" w:cs="Garamond"/>
                <w:color w:val="000000"/>
              </w:rPr>
              <w:tab/>
              <w:t>59</w:t>
            </w:r>
          </w:hyperlink>
        </w:p>
        <w:p w14:paraId="2EEAD56B"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3vgdchp8f155">
            <w:r>
              <w:rPr>
                <w:rFonts w:ascii="Garamond" w:eastAsia="Garamond" w:hAnsi="Garamond" w:cs="Garamond"/>
                <w:color w:val="000000"/>
              </w:rPr>
              <w:t>PHASE 1 - Alert / Preparation</w:t>
            </w:r>
            <w:r>
              <w:rPr>
                <w:rFonts w:ascii="Garamond" w:eastAsia="Garamond" w:hAnsi="Garamond" w:cs="Garamond"/>
                <w:color w:val="000000"/>
              </w:rPr>
              <w:tab/>
              <w:t>59</w:t>
            </w:r>
          </w:hyperlink>
        </w:p>
        <w:p w14:paraId="020A242B"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1uyowdsxedzs">
            <w:r>
              <w:rPr>
                <w:rFonts w:ascii="Garamond" w:eastAsia="Garamond" w:hAnsi="Garamond" w:cs="Garamond"/>
                <w:color w:val="000000"/>
              </w:rPr>
              <w:t>PHASE 2 - Active Response</w:t>
            </w:r>
            <w:r>
              <w:rPr>
                <w:rFonts w:ascii="Garamond" w:eastAsia="Garamond" w:hAnsi="Garamond" w:cs="Garamond"/>
                <w:color w:val="000000"/>
              </w:rPr>
              <w:tab/>
              <w:t>63</w:t>
            </w:r>
          </w:hyperlink>
        </w:p>
        <w:p w14:paraId="5A1A453C"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
            <w:r>
              <w:rPr>
                <w:rFonts w:ascii="Arial" w:eastAsia="Arial" w:hAnsi="Arial" w:cs="Arial"/>
                <w:color w:val="000000"/>
                <w:sz w:val="22"/>
                <w:szCs w:val="22"/>
              </w:rPr>
              <w:t>Standard Screening Protocol</w:t>
            </w:r>
            <w:r>
              <w:rPr>
                <w:rFonts w:ascii="Arial" w:eastAsia="Arial" w:hAnsi="Arial" w:cs="Arial"/>
                <w:color w:val="000000"/>
                <w:sz w:val="22"/>
                <w:szCs w:val="22"/>
              </w:rPr>
              <w:tab/>
              <w:t>65</w:t>
            </w:r>
          </w:hyperlink>
        </w:p>
        <w:p w14:paraId="3CDEF0CE"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ziajmcyv70vp">
            <w:r>
              <w:rPr>
                <w:rFonts w:ascii="Garamond" w:eastAsia="Garamond" w:hAnsi="Garamond" w:cs="Garamond"/>
                <w:color w:val="000000"/>
              </w:rPr>
              <w:t>PHASE 3 - Surge Capacity</w:t>
            </w:r>
            <w:r>
              <w:rPr>
                <w:rFonts w:ascii="Garamond" w:eastAsia="Garamond" w:hAnsi="Garamond" w:cs="Garamond"/>
                <w:color w:val="000000"/>
              </w:rPr>
              <w:tab/>
              <w:t>75</w:t>
            </w:r>
          </w:hyperlink>
        </w:p>
        <w:p w14:paraId="4FC8EFCB"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2w3hpwnwlwq">
            <w:r>
              <w:rPr>
                <w:rFonts w:ascii="Garamond" w:eastAsia="Garamond" w:hAnsi="Garamond" w:cs="Garamond"/>
                <w:color w:val="000000"/>
              </w:rPr>
              <w:t>Conversion of Community Facilities</w:t>
            </w:r>
            <w:r>
              <w:rPr>
                <w:rFonts w:ascii="Garamond" w:eastAsia="Garamond" w:hAnsi="Garamond" w:cs="Garamond"/>
                <w:color w:val="000000"/>
              </w:rPr>
              <w:tab/>
              <w:t>76</w:t>
            </w:r>
          </w:hyperlink>
        </w:p>
        <w:p w14:paraId="6AA41A3B"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
            <w:r>
              <w:rPr>
                <w:rFonts w:ascii="Arial" w:eastAsia="Arial" w:hAnsi="Arial" w:cs="Arial"/>
                <w:b/>
                <w:bCs/>
                <w:color w:val="000000"/>
                <w:sz w:val="22"/>
                <w:szCs w:val="22"/>
              </w:rPr>
              <w:t>RECOMMENDATIONS</w:t>
            </w:r>
            <w:r>
              <w:rPr>
                <w:rFonts w:ascii="Arial" w:eastAsia="Arial" w:hAnsi="Arial" w:cs="Arial"/>
                <w:b/>
                <w:bCs/>
                <w:color w:val="000000"/>
                <w:sz w:val="22"/>
                <w:szCs w:val="22"/>
              </w:rPr>
              <w:tab/>
              <w:t>79</w:t>
            </w:r>
          </w:hyperlink>
        </w:p>
        <w:p w14:paraId="348F4152" w14:textId="77777777" w:rsidR="00241353" w:rsidRDefault="00000000">
          <w:pPr>
            <w:widowControl w:val="0"/>
            <w:tabs>
              <w:tab w:val="right" w:pos="12000"/>
            </w:tabs>
            <w:spacing w:before="60" w:line="240" w:lineRule="auto"/>
            <w:jc w:val="left"/>
            <w:rPr>
              <w:rFonts w:ascii="Arial" w:eastAsia="Arial" w:hAnsi="Arial" w:cs="Arial"/>
              <w:b/>
              <w:bCs/>
              <w:color w:val="000000"/>
              <w:sz w:val="22"/>
              <w:szCs w:val="22"/>
            </w:rPr>
          </w:pPr>
          <w:hyperlink w:anchor="_heading=h.tqp7tyvhfscr">
            <w:r>
              <w:rPr>
                <w:rFonts w:ascii="Garamond" w:eastAsia="Garamond" w:hAnsi="Garamond" w:cs="Garamond"/>
                <w:color w:val="000000"/>
              </w:rPr>
              <w:t>ANNEXURE</w:t>
            </w:r>
            <w:r>
              <w:rPr>
                <w:rFonts w:ascii="Garamond" w:eastAsia="Garamond" w:hAnsi="Garamond" w:cs="Garamond"/>
                <w:color w:val="000000"/>
              </w:rPr>
              <w:tab/>
              <w:t>81</w:t>
            </w:r>
          </w:hyperlink>
        </w:p>
        <w:p w14:paraId="76C9B23D" w14:textId="77777777" w:rsidR="00241353" w:rsidRDefault="00000000">
          <w:pPr>
            <w:widowControl w:val="0"/>
            <w:tabs>
              <w:tab w:val="right" w:pos="12000"/>
            </w:tabs>
            <w:spacing w:before="60" w:line="240" w:lineRule="auto"/>
            <w:ind w:left="360"/>
            <w:jc w:val="left"/>
            <w:rPr>
              <w:rFonts w:ascii="Arial" w:eastAsia="Arial" w:hAnsi="Arial" w:cs="Arial"/>
              <w:color w:val="000000"/>
              <w:sz w:val="22"/>
              <w:szCs w:val="22"/>
            </w:rPr>
          </w:pPr>
          <w:hyperlink w:anchor="_heading=h.1w16b3phg77d">
            <w:r>
              <w:rPr>
                <w:rFonts w:ascii="Garamond" w:eastAsia="Garamond" w:hAnsi="Garamond" w:cs="Garamond"/>
                <w:color w:val="000000"/>
              </w:rPr>
              <w:t>1. IMPORTANT PHONE NUMBERS</w:t>
            </w:r>
            <w:r>
              <w:rPr>
                <w:rFonts w:ascii="Garamond" w:eastAsia="Garamond" w:hAnsi="Garamond" w:cs="Garamond"/>
                <w:color w:val="000000"/>
              </w:rPr>
              <w:tab/>
              <w:t>81</w:t>
            </w:r>
          </w:hyperlink>
          <w:r>
            <w:fldChar w:fldCharType="end"/>
          </w:r>
        </w:p>
      </w:sdtContent>
    </w:sdt>
    <w:p w14:paraId="32C7CAFE" w14:textId="77777777" w:rsidR="00241353" w:rsidRDefault="00241353">
      <w:pPr>
        <w:rPr>
          <w:rFonts w:ascii="Garamond" w:eastAsia="Garamond" w:hAnsi="Garamond" w:cs="Garamond"/>
        </w:rPr>
      </w:pPr>
    </w:p>
    <w:p w14:paraId="35C33D6D" w14:textId="77777777" w:rsidR="00241353" w:rsidRDefault="00241353">
      <w:pPr>
        <w:rPr>
          <w:rFonts w:ascii="Garamond" w:eastAsia="Garamond" w:hAnsi="Garamond" w:cs="Garamond"/>
        </w:rPr>
      </w:pPr>
    </w:p>
    <w:p w14:paraId="1E185F8F" w14:textId="77777777" w:rsidR="00241353" w:rsidRDefault="00241353">
      <w:pPr>
        <w:rPr>
          <w:rFonts w:ascii="Garamond" w:eastAsia="Garamond" w:hAnsi="Garamond" w:cs="Garamond"/>
        </w:rPr>
      </w:pPr>
    </w:p>
    <w:p w14:paraId="2816A613" w14:textId="77777777" w:rsidR="00241353" w:rsidRDefault="00241353">
      <w:pPr>
        <w:rPr>
          <w:rFonts w:ascii="Garamond" w:eastAsia="Garamond" w:hAnsi="Garamond" w:cs="Garamond"/>
        </w:rPr>
      </w:pPr>
    </w:p>
    <w:p w14:paraId="07EDF86E" w14:textId="77777777" w:rsidR="00241353" w:rsidRDefault="00241353">
      <w:pPr>
        <w:rPr>
          <w:rFonts w:ascii="Garamond" w:eastAsia="Garamond" w:hAnsi="Garamond" w:cs="Garamond"/>
        </w:rPr>
      </w:pPr>
    </w:p>
    <w:p w14:paraId="4F60390D" w14:textId="77777777" w:rsidR="00241353" w:rsidRDefault="00241353">
      <w:pPr>
        <w:rPr>
          <w:rFonts w:ascii="Garamond" w:eastAsia="Garamond" w:hAnsi="Garamond" w:cs="Garamond"/>
        </w:rPr>
      </w:pPr>
    </w:p>
    <w:p w14:paraId="39797E31" w14:textId="77777777" w:rsidR="00241353" w:rsidRDefault="00241353">
      <w:pPr>
        <w:rPr>
          <w:rFonts w:ascii="Garamond" w:eastAsia="Garamond" w:hAnsi="Garamond" w:cs="Garamond"/>
        </w:rPr>
      </w:pPr>
    </w:p>
    <w:p w14:paraId="04EAE8CF" w14:textId="77777777" w:rsidR="00241353" w:rsidRDefault="00241353">
      <w:pPr>
        <w:rPr>
          <w:rFonts w:ascii="Garamond" w:eastAsia="Garamond" w:hAnsi="Garamond" w:cs="Garamond"/>
        </w:rPr>
      </w:pPr>
    </w:p>
    <w:p w14:paraId="42F1F9DB" w14:textId="77777777" w:rsidR="00241353" w:rsidRDefault="00241353">
      <w:pPr>
        <w:rPr>
          <w:rFonts w:ascii="Garamond" w:eastAsia="Garamond" w:hAnsi="Garamond" w:cs="Garamond"/>
        </w:rPr>
      </w:pPr>
    </w:p>
    <w:p w14:paraId="580B2A49" w14:textId="77777777" w:rsidR="00241353" w:rsidRDefault="00241353">
      <w:pPr>
        <w:rPr>
          <w:rFonts w:ascii="Garamond" w:eastAsia="Garamond" w:hAnsi="Garamond" w:cs="Garamond"/>
        </w:rPr>
      </w:pPr>
    </w:p>
    <w:p w14:paraId="3F6229A8" w14:textId="77777777" w:rsidR="00241353" w:rsidRDefault="00241353">
      <w:pPr>
        <w:rPr>
          <w:rFonts w:ascii="Garamond" w:eastAsia="Garamond" w:hAnsi="Garamond" w:cs="Garamond"/>
        </w:rPr>
      </w:pPr>
    </w:p>
    <w:p w14:paraId="33E4E487" w14:textId="77777777" w:rsidR="00241353" w:rsidRDefault="00241353">
      <w:pPr>
        <w:rPr>
          <w:rFonts w:ascii="Garamond" w:eastAsia="Garamond" w:hAnsi="Garamond" w:cs="Garamond"/>
        </w:rPr>
      </w:pPr>
    </w:p>
    <w:p w14:paraId="6F1FE85B" w14:textId="77777777" w:rsidR="00241353" w:rsidRDefault="00241353">
      <w:pPr>
        <w:rPr>
          <w:rFonts w:ascii="Garamond" w:eastAsia="Garamond" w:hAnsi="Garamond" w:cs="Garamond"/>
        </w:rPr>
      </w:pPr>
    </w:p>
    <w:p w14:paraId="3621D8AE" w14:textId="77777777" w:rsidR="00241353" w:rsidRDefault="00241353">
      <w:pPr>
        <w:rPr>
          <w:rFonts w:ascii="Garamond" w:eastAsia="Garamond" w:hAnsi="Garamond" w:cs="Garamond"/>
        </w:rPr>
      </w:pPr>
    </w:p>
    <w:p w14:paraId="4B825B29" w14:textId="77777777" w:rsidR="00241353" w:rsidRDefault="00241353">
      <w:pPr>
        <w:rPr>
          <w:rFonts w:ascii="Garamond" w:eastAsia="Garamond" w:hAnsi="Garamond" w:cs="Garamond"/>
        </w:rPr>
      </w:pPr>
    </w:p>
    <w:p w14:paraId="62F00677" w14:textId="77777777" w:rsidR="00241353" w:rsidRDefault="00241353">
      <w:pPr>
        <w:rPr>
          <w:rFonts w:ascii="Garamond" w:eastAsia="Garamond" w:hAnsi="Garamond" w:cs="Garamond"/>
        </w:rPr>
      </w:pPr>
    </w:p>
    <w:p w14:paraId="2D34E384" w14:textId="77777777" w:rsidR="00241353" w:rsidRDefault="00241353">
      <w:pPr>
        <w:rPr>
          <w:rFonts w:ascii="Garamond" w:eastAsia="Garamond" w:hAnsi="Garamond" w:cs="Garamond"/>
        </w:rPr>
      </w:pPr>
    </w:p>
    <w:p w14:paraId="61090216" w14:textId="77777777" w:rsidR="00241353" w:rsidRDefault="00241353">
      <w:pPr>
        <w:rPr>
          <w:rFonts w:ascii="Garamond" w:eastAsia="Garamond" w:hAnsi="Garamond" w:cs="Garamond"/>
        </w:rPr>
      </w:pPr>
    </w:p>
    <w:p w14:paraId="31A1FC9B" w14:textId="77777777" w:rsidR="00241353" w:rsidRDefault="00241353">
      <w:pPr>
        <w:rPr>
          <w:rFonts w:ascii="Garamond" w:eastAsia="Garamond" w:hAnsi="Garamond" w:cs="Garamond"/>
        </w:rPr>
      </w:pPr>
    </w:p>
    <w:p w14:paraId="2E648E64" w14:textId="77777777" w:rsidR="00241353" w:rsidRDefault="00241353">
      <w:pPr>
        <w:rPr>
          <w:rFonts w:ascii="Garamond" w:eastAsia="Garamond" w:hAnsi="Garamond" w:cs="Garamond"/>
        </w:rPr>
      </w:pPr>
    </w:p>
    <w:p w14:paraId="62B76220" w14:textId="77777777" w:rsidR="00241353" w:rsidRDefault="00000000">
      <w:pPr>
        <w:pStyle w:val="Heading1"/>
        <w:ind w:left="425"/>
        <w:jc w:val="center"/>
        <w:rPr>
          <w:rFonts w:ascii="Garamond" w:eastAsia="Garamond" w:hAnsi="Garamond" w:cs="Garamond"/>
          <w:color w:val="000000"/>
        </w:rPr>
      </w:pPr>
      <w:bookmarkStart w:id="2" w:name="_heading=h.wzzgt0kr1k5z" w:colFirst="0" w:colLast="0"/>
      <w:bookmarkEnd w:id="2"/>
      <w:r>
        <w:rPr>
          <w:rFonts w:ascii="Garamond" w:eastAsia="Garamond" w:hAnsi="Garamond" w:cs="Garamond"/>
          <w:color w:val="000000"/>
        </w:rPr>
        <w:t>INTRODUCTION</w:t>
      </w:r>
    </w:p>
    <w:p w14:paraId="303C50A0" w14:textId="77777777" w:rsidR="00241353" w:rsidRDefault="00000000">
      <w:pPr>
        <w:pStyle w:val="Heading1"/>
        <w:numPr>
          <w:ilvl w:val="0"/>
          <w:numId w:val="9"/>
        </w:numPr>
        <w:spacing w:after="0"/>
        <w:jc w:val="left"/>
        <w:rPr>
          <w:rFonts w:ascii="Garamond" w:eastAsia="Garamond" w:hAnsi="Garamond" w:cs="Garamond"/>
          <w:color w:val="000000"/>
        </w:rPr>
      </w:pPr>
      <w:bookmarkStart w:id="3" w:name="_heading=h.hzurw1c0iq13" w:colFirst="0" w:colLast="0"/>
      <w:bookmarkEnd w:id="3"/>
      <w:r>
        <w:rPr>
          <w:rFonts w:ascii="Garamond" w:eastAsia="Garamond" w:hAnsi="Garamond" w:cs="Garamond"/>
          <w:color w:val="000000"/>
        </w:rPr>
        <w:t>Background of the PPP</w:t>
      </w:r>
    </w:p>
    <w:p w14:paraId="14EDCC4A" w14:textId="77777777" w:rsidR="00241353" w:rsidRDefault="00000000">
      <w:pPr>
        <w:pStyle w:val="Heading1"/>
        <w:jc w:val="center"/>
        <w:rPr>
          <w:rFonts w:ascii="Garamond" w:eastAsia="Garamond" w:hAnsi="Garamond" w:cs="Garamond"/>
          <w:color w:val="000000"/>
        </w:rPr>
      </w:pPr>
      <w:bookmarkStart w:id="4" w:name="_heading=h.521z7y543hzy" w:colFirst="0" w:colLast="0"/>
      <w:bookmarkEnd w:id="4"/>
      <w:r>
        <w:rPr>
          <w:rFonts w:ascii="Garamond" w:eastAsia="Garamond" w:hAnsi="Garamond" w:cs="Garamond"/>
          <w:color w:val="000000"/>
        </w:rPr>
        <w:t>LSGD AT A GLANCE</w:t>
      </w:r>
    </w:p>
    <w:p w14:paraId="01C2F546"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North: Karimannoor Grama Panchayat</w:t>
      </w:r>
    </w:p>
    <w:p w14:paraId="2F482F5C"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rPr>
        <w:lastRenderedPageBreak/>
        <w:t>South: Velliyamattom Grama Panchayat</w:t>
      </w:r>
    </w:p>
    <w:p w14:paraId="7F4DA759"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rPr>
        <w:t>East: Udumbannoor Grama Panchayat</w:t>
      </w:r>
    </w:p>
    <w:p w14:paraId="611A0AC0"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rPr>
        <w:t>West: Kodikulam Grama Panchayat</w:t>
      </w:r>
    </w:p>
    <w:p w14:paraId="3F1B46AF"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Edavetty Panchayat is connected through a network of local roads and district roads, linking it to nearby towns and service centers within the Elamdesam Block. The area predominantly consists of agricultural land, rubber plantations, residential settlements, and small commercial centers.</w:t>
      </w:r>
    </w:p>
    <w:p w14:paraId="147386BC"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Baseline data</w:t>
      </w:r>
    </w:p>
    <w:p w14:paraId="2F04A800"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 xml:space="preserve">Ward division - </w:t>
      </w:r>
    </w:p>
    <w:tbl>
      <w:tblPr>
        <w:tblStyle w:val="affffb"/>
        <w:tblW w:w="8610" w:type="dxa"/>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035"/>
        <w:gridCol w:w="1035"/>
        <w:gridCol w:w="1035"/>
        <w:gridCol w:w="1035"/>
        <w:gridCol w:w="765"/>
        <w:gridCol w:w="1305"/>
        <w:gridCol w:w="1365"/>
      </w:tblGrid>
      <w:tr w:rsidR="00241353" w14:paraId="103E562F" w14:textId="77777777">
        <w:tc>
          <w:tcPr>
            <w:tcW w:w="1035" w:type="dxa"/>
            <w:tcMar>
              <w:top w:w="100" w:type="dxa"/>
              <w:left w:w="100" w:type="dxa"/>
              <w:bottom w:w="100" w:type="dxa"/>
              <w:right w:w="100" w:type="dxa"/>
            </w:tcMar>
          </w:tcPr>
          <w:p w14:paraId="60ADC956"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Ward</w:t>
            </w:r>
          </w:p>
        </w:tc>
        <w:tc>
          <w:tcPr>
            <w:tcW w:w="1035" w:type="dxa"/>
            <w:tcMar>
              <w:top w:w="100" w:type="dxa"/>
              <w:left w:w="100" w:type="dxa"/>
              <w:bottom w:w="100" w:type="dxa"/>
              <w:right w:w="100" w:type="dxa"/>
            </w:tcMar>
          </w:tcPr>
          <w:p w14:paraId="0611D112"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Houses</w:t>
            </w:r>
          </w:p>
        </w:tc>
        <w:tc>
          <w:tcPr>
            <w:tcW w:w="1035" w:type="dxa"/>
            <w:tcMar>
              <w:top w:w="100" w:type="dxa"/>
              <w:left w:w="100" w:type="dxa"/>
              <w:bottom w:w="100" w:type="dxa"/>
              <w:right w:w="100" w:type="dxa"/>
            </w:tcMar>
          </w:tcPr>
          <w:p w14:paraId="748E576F"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Population</w:t>
            </w:r>
          </w:p>
        </w:tc>
        <w:tc>
          <w:tcPr>
            <w:tcW w:w="1035" w:type="dxa"/>
            <w:tcMar>
              <w:top w:w="100" w:type="dxa"/>
              <w:left w:w="100" w:type="dxa"/>
              <w:bottom w:w="100" w:type="dxa"/>
              <w:right w:w="100" w:type="dxa"/>
            </w:tcMar>
          </w:tcPr>
          <w:p w14:paraId="13BD2A7F"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Migrants</w:t>
            </w:r>
          </w:p>
        </w:tc>
        <w:tc>
          <w:tcPr>
            <w:tcW w:w="1035" w:type="dxa"/>
            <w:tcMar>
              <w:top w:w="100" w:type="dxa"/>
              <w:left w:w="100" w:type="dxa"/>
              <w:bottom w:w="100" w:type="dxa"/>
              <w:right w:w="100" w:type="dxa"/>
            </w:tcMar>
          </w:tcPr>
          <w:p w14:paraId="5B1416A3"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Wells</w:t>
            </w:r>
          </w:p>
        </w:tc>
        <w:tc>
          <w:tcPr>
            <w:tcW w:w="765" w:type="dxa"/>
            <w:tcMar>
              <w:top w:w="100" w:type="dxa"/>
              <w:left w:w="100" w:type="dxa"/>
              <w:bottom w:w="100" w:type="dxa"/>
              <w:right w:w="100" w:type="dxa"/>
            </w:tcMar>
          </w:tcPr>
          <w:p w14:paraId="2CB55683"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Hot</w:t>
            </w:r>
          </w:p>
          <w:p w14:paraId="43C4BDA0"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spots</w:t>
            </w:r>
          </w:p>
        </w:tc>
        <w:tc>
          <w:tcPr>
            <w:tcW w:w="1305" w:type="dxa"/>
            <w:tcMar>
              <w:top w:w="100" w:type="dxa"/>
              <w:left w:w="100" w:type="dxa"/>
              <w:bottom w:w="100" w:type="dxa"/>
              <w:right w:w="100" w:type="dxa"/>
            </w:tcMar>
          </w:tcPr>
          <w:p w14:paraId="6DAB7B63"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Ed. Institutions</w:t>
            </w:r>
          </w:p>
        </w:tc>
        <w:tc>
          <w:tcPr>
            <w:tcW w:w="1365" w:type="dxa"/>
            <w:tcMar>
              <w:top w:w="100" w:type="dxa"/>
              <w:left w:w="100" w:type="dxa"/>
              <w:bottom w:w="100" w:type="dxa"/>
              <w:right w:w="100" w:type="dxa"/>
            </w:tcMar>
          </w:tcPr>
          <w:p w14:paraId="66A9841E"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Hosp pvt/govt.</w:t>
            </w:r>
          </w:p>
        </w:tc>
      </w:tr>
      <w:tr w:rsidR="00241353" w14:paraId="111B9419" w14:textId="77777777">
        <w:tc>
          <w:tcPr>
            <w:tcW w:w="1035" w:type="dxa"/>
            <w:tcMar>
              <w:top w:w="100" w:type="dxa"/>
              <w:left w:w="100" w:type="dxa"/>
              <w:bottom w:w="100" w:type="dxa"/>
              <w:right w:w="100" w:type="dxa"/>
            </w:tcMar>
          </w:tcPr>
          <w:p w14:paraId="427CF00A"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1035" w:type="dxa"/>
            <w:tcMar>
              <w:top w:w="100" w:type="dxa"/>
              <w:left w:w="100" w:type="dxa"/>
              <w:bottom w:w="100" w:type="dxa"/>
              <w:right w:w="100" w:type="dxa"/>
            </w:tcMar>
          </w:tcPr>
          <w:p w14:paraId="4E11747E"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4559</w:t>
            </w:r>
          </w:p>
        </w:tc>
        <w:tc>
          <w:tcPr>
            <w:tcW w:w="1035" w:type="dxa"/>
            <w:tcMar>
              <w:top w:w="100" w:type="dxa"/>
              <w:left w:w="100" w:type="dxa"/>
              <w:bottom w:w="100" w:type="dxa"/>
              <w:right w:w="100" w:type="dxa"/>
            </w:tcMar>
          </w:tcPr>
          <w:p w14:paraId="0EAEDCD8"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18324</w:t>
            </w:r>
          </w:p>
        </w:tc>
        <w:tc>
          <w:tcPr>
            <w:tcW w:w="1035" w:type="dxa"/>
            <w:tcMar>
              <w:top w:w="100" w:type="dxa"/>
              <w:left w:w="100" w:type="dxa"/>
              <w:bottom w:w="100" w:type="dxa"/>
              <w:right w:w="100" w:type="dxa"/>
            </w:tcMar>
          </w:tcPr>
          <w:p w14:paraId="655B007D"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346</w:t>
            </w:r>
          </w:p>
        </w:tc>
        <w:tc>
          <w:tcPr>
            <w:tcW w:w="1035" w:type="dxa"/>
            <w:tcMar>
              <w:top w:w="100" w:type="dxa"/>
              <w:left w:w="100" w:type="dxa"/>
              <w:bottom w:w="100" w:type="dxa"/>
              <w:right w:w="100" w:type="dxa"/>
            </w:tcMar>
          </w:tcPr>
          <w:p w14:paraId="6F2EBA30"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2784</w:t>
            </w:r>
          </w:p>
        </w:tc>
        <w:tc>
          <w:tcPr>
            <w:tcW w:w="765" w:type="dxa"/>
            <w:tcMar>
              <w:top w:w="100" w:type="dxa"/>
              <w:left w:w="100" w:type="dxa"/>
              <w:bottom w:w="100" w:type="dxa"/>
              <w:right w:w="100" w:type="dxa"/>
            </w:tcMar>
          </w:tcPr>
          <w:p w14:paraId="6EA9AA29"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305" w:type="dxa"/>
            <w:tcMar>
              <w:top w:w="100" w:type="dxa"/>
              <w:left w:w="100" w:type="dxa"/>
              <w:bottom w:w="100" w:type="dxa"/>
              <w:right w:w="100" w:type="dxa"/>
            </w:tcMar>
          </w:tcPr>
          <w:p w14:paraId="7DF1E84B"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7-schools</w:t>
            </w:r>
          </w:p>
        </w:tc>
        <w:tc>
          <w:tcPr>
            <w:tcW w:w="1365" w:type="dxa"/>
            <w:tcMar>
              <w:top w:w="100" w:type="dxa"/>
              <w:left w:w="100" w:type="dxa"/>
              <w:bottom w:w="100" w:type="dxa"/>
              <w:right w:w="100" w:type="dxa"/>
            </w:tcMar>
          </w:tcPr>
          <w:p w14:paraId="446979C2"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Govt-1</w:t>
            </w:r>
          </w:p>
          <w:p w14:paraId="1D70F2B4"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Pvt-1</w:t>
            </w:r>
          </w:p>
        </w:tc>
      </w:tr>
    </w:tbl>
    <w:p w14:paraId="6A0D391A" w14:textId="77777777" w:rsidR="00241353" w:rsidRDefault="00241353">
      <w:pPr>
        <w:ind w:left="720"/>
        <w:rPr>
          <w:rFonts w:ascii="Times New Roman" w:eastAsia="Times New Roman" w:hAnsi="Times New Roman" w:cs="Times New Roman"/>
        </w:rPr>
      </w:pPr>
    </w:p>
    <w:p w14:paraId="1854993A"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Risk stratification among wards in the context of Communicable diseases and hazards</w:t>
      </w:r>
    </w:p>
    <w:p w14:paraId="00870670" w14:textId="77777777" w:rsidR="00241353" w:rsidRDefault="00000000">
      <w:pPr>
        <w:ind w:left="360" w:firstLine="720"/>
        <w:rPr>
          <w:rFonts w:ascii="Times New Roman" w:eastAsia="Times New Roman" w:hAnsi="Times New Roman" w:cs="Times New Roman"/>
        </w:rPr>
      </w:pPr>
      <w:r>
        <w:rPr>
          <w:rFonts w:ascii="Times New Roman" w:eastAsia="Times New Roman" w:hAnsi="Times New Roman" w:cs="Times New Roman"/>
        </w:rPr>
        <w:t>Highlights a critical public health and environmental concern within Edavatti Grama Panchayat, specifically focusing on Wards 11, 12, and 13, which are the most densely populated areas.</w:t>
      </w:r>
    </w:p>
    <w:p w14:paraId="570EAB49" w14:textId="77777777" w:rsidR="00241353" w:rsidRDefault="00000000">
      <w:pPr>
        <w:ind w:left="360" w:firstLine="720"/>
        <w:rPr>
          <w:rFonts w:ascii="Times New Roman" w:eastAsia="Times New Roman" w:hAnsi="Times New Roman" w:cs="Times New Roman"/>
        </w:rPr>
      </w:pPr>
      <w:r>
        <w:rPr>
          <w:rFonts w:ascii="Times New Roman" w:eastAsia="Times New Roman" w:hAnsi="Times New Roman" w:cs="Times New Roman"/>
        </w:rPr>
        <w:t>During the summer season, these wards experience significant water scarcity. This shortage forces residents to implement water storage practices for their daily needs, including drinking, cooking, and sanitation.</w:t>
      </w:r>
    </w:p>
    <w:p w14:paraId="68CDFCFD" w14:textId="77777777" w:rsidR="00241353" w:rsidRDefault="00241353">
      <w:pPr>
        <w:rPr>
          <w:rFonts w:ascii="Times New Roman" w:eastAsia="Times New Roman" w:hAnsi="Times New Roman" w:cs="Times New Roman"/>
        </w:rPr>
      </w:pPr>
    </w:p>
    <w:p w14:paraId="416F69AD" w14:textId="77777777" w:rsidR="00241353" w:rsidRDefault="00000000">
      <w:pPr>
        <w:ind w:left="360" w:firstLine="720"/>
        <w:rPr>
          <w:rFonts w:ascii="Times New Roman" w:eastAsia="Times New Roman" w:hAnsi="Times New Roman" w:cs="Times New Roman"/>
        </w:rPr>
      </w:pPr>
      <w:r>
        <w:rPr>
          <w:rFonts w:ascii="Times New Roman" w:eastAsia="Times New Roman" w:hAnsi="Times New Roman" w:cs="Times New Roman"/>
        </w:rPr>
        <w:t>The practice of storing water, while necessary for the residents, inadvertently creates breeding grounds for mosquitoes. This has led to a noticeable increase in the incidence of dengue, a vector-borne zoonotic disease, in these specific wards. The current water management practices are directly contributing to a public health crisis during the drier months.</w:t>
      </w:r>
    </w:p>
    <w:p w14:paraId="6A35DDAC" w14:textId="77777777" w:rsidR="00241353" w:rsidRDefault="00000000">
      <w:pPr>
        <w:ind w:left="360" w:firstLine="720"/>
        <w:rPr>
          <w:rFonts w:ascii="Times New Roman" w:eastAsia="Times New Roman" w:hAnsi="Times New Roman" w:cs="Times New Roman"/>
        </w:rPr>
      </w:pPr>
      <w:r>
        <w:rPr>
          <w:rFonts w:ascii="Times New Roman" w:eastAsia="Times New Roman" w:hAnsi="Times New Roman" w:cs="Times New Roman"/>
        </w:rPr>
        <w:t>Public awareness initiatives are being undertaken to educate individuals on dengue prevention and appropriate response measures in the event of infection. Concurrently, field-level household surveys are being conducted, alongside source reduction activities, to mitigate disease vectors.</w:t>
      </w:r>
    </w:p>
    <w:p w14:paraId="2F8608CB" w14:textId="77777777" w:rsidR="00241353" w:rsidRDefault="00241353">
      <w:pPr>
        <w:rPr>
          <w:rFonts w:ascii="Garamond" w:eastAsia="Garamond" w:hAnsi="Garamond" w:cs="Garamond"/>
        </w:rPr>
      </w:pPr>
    </w:p>
    <w:p w14:paraId="440C3082"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Major Roads/rivers</w:t>
      </w:r>
    </w:p>
    <w:p w14:paraId="22ADC01F"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rPr>
        <w:t>The integrated road network and river system of Edavetty Grama Panchayath significantly influence its public health preparedness and emergency response capacity. Strengthening road maintenance, ensuring flood-resilient infrastructure, and implementing seasonal risk surveillance will enhance resilience and safeguard community health across all 14 wards.   The Panchayath is primarily connected through State Highway SH-43 (Thodupuzha–Moolamattom Road), The Panchayath is influenced by the Thodupuzha River, a tributary of the Periyar River system.</w:t>
      </w:r>
    </w:p>
    <w:p w14:paraId="7EB03761"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lastRenderedPageBreak/>
        <w:t>Major establishments with geospatial mapping</w:t>
      </w:r>
    </w:p>
    <w:p w14:paraId="49498770"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occupational groups, socio cultural groups, migration &amp; mobility patterns</w:t>
      </w:r>
    </w:p>
    <w:p w14:paraId="24DDAFA0"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rPr>
        <w:t>Edavetty Grama Panchayath – Thodupuzha Block, Idukki District</w:t>
      </w:r>
    </w:p>
    <w:p w14:paraId="67A76217"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Edavetty Grama Panchayath exhibits a mixed rural–semi-urban socio-economic structure with agriculture as the traditional backbone and increasing diversification into service and small business sectors. Major occupational groups include small and marginal farmers (rubber, coconut, mixed crops), agricultural labourers, construction workers, small traders, government employees, health and education staff, and self-employed workers. Women actively participate through Kudumbashree and micro-enterprise activities.</w:t>
      </w:r>
    </w:p>
    <w:p w14:paraId="1B6B0BD0"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The socio-cultural composition reflects Kerala’s pluralistic structure with Hindu, Christian, and Muslim communities co-existing harmoniously. The Panchayath demonstrates high literacy levels, strong community networks, active religious and social institutions, and significant participation in public health and welfare programmes. The population pattern is predominantly nuclear families with a growing elderly segment.</w:t>
      </w:r>
    </w:p>
    <w:p w14:paraId="74B0DCE9"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rPr>
        <w:t>Migration dynamics show moderate out-migration, particularly Gulf migration and inter-state employment of skilled youth. In-migration consists mainly of inter-state migrant labourers engaged in construction and manual sectors. Daily commuting to Thodupuzha town for employment and education is common. These mobility patterns have public health relevance, necessitating periodic migrant screening, communicable disease surveillance, and targeted health awareness interventions.</w:t>
      </w:r>
    </w:p>
    <w:p w14:paraId="4017D93F"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Overall, Edavetty Panchayath demonstrates stable socio-economic characteristics with manageable migration-related health considerations, supporting effective primary health service delivery and community-based surveillance systems.</w:t>
      </w:r>
    </w:p>
    <w:p w14:paraId="6DF61070" w14:textId="77777777" w:rsidR="00241353" w:rsidRDefault="00000000">
      <w:pPr>
        <w:numPr>
          <w:ilvl w:val="0"/>
          <w:numId w:val="10"/>
        </w:numPr>
        <w:rPr>
          <w:rFonts w:ascii="Times New Roman" w:eastAsia="Times New Roman" w:hAnsi="Times New Roman" w:cs="Times New Roman"/>
          <w:i/>
          <w:iCs/>
        </w:rPr>
      </w:pPr>
      <w:r>
        <w:rPr>
          <w:rFonts w:ascii="Times New Roman" w:eastAsia="Times New Roman" w:hAnsi="Times New Roman" w:cs="Times New Roman"/>
          <w:i/>
          <w:iCs/>
        </w:rPr>
        <w:t xml:space="preserve">Vulnerability mapping </w:t>
      </w:r>
    </w:p>
    <w:p w14:paraId="13E18EA1" w14:textId="77777777" w:rsidR="00241353"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Disaster prone areas (geographic vulnerability)</w:t>
      </w:r>
    </w:p>
    <w:p w14:paraId="4F29665E" w14:textId="77777777" w:rsidR="00241353" w:rsidRDefault="00241353">
      <w:pPr>
        <w:ind w:left="720"/>
        <w:rPr>
          <w:rFonts w:ascii="Times New Roman" w:eastAsia="Times New Roman" w:hAnsi="Times New Roman" w:cs="Times New Roman"/>
        </w:rPr>
      </w:pPr>
    </w:p>
    <w:p w14:paraId="0249009D"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Maps - ward-based (Mention source also)</w:t>
      </w:r>
    </w:p>
    <w:p w14:paraId="45A9400E" w14:textId="77777777" w:rsidR="00241353" w:rsidRDefault="00241353">
      <w:pPr>
        <w:rPr>
          <w:rFonts w:ascii="Times New Roman" w:eastAsia="Times New Roman" w:hAnsi="Times New Roman" w:cs="Times New Roman"/>
        </w:rPr>
      </w:pPr>
    </w:p>
    <w:p w14:paraId="090B3BB3" w14:textId="77777777" w:rsidR="00241353"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Geographical boundaries - ward boundaries map</w:t>
      </w:r>
    </w:p>
    <w:p w14:paraId="0EFDE7A5" w14:textId="77777777" w:rsidR="00241353"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Health infrastructure map</w:t>
      </w:r>
    </w:p>
    <w:p w14:paraId="3DAC5F76" w14:textId="77777777" w:rsidR="00241353"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roads and rivers map</w:t>
      </w:r>
    </w:p>
    <w:p w14:paraId="18D70664" w14:textId="77777777" w:rsidR="00241353"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major establishments map</w:t>
      </w:r>
    </w:p>
    <w:p w14:paraId="0C1CD99D" w14:textId="77777777" w:rsidR="00241353"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disaster-prone areas map</w:t>
      </w:r>
    </w:p>
    <w:p w14:paraId="49D500C0" w14:textId="77777777" w:rsidR="00241353"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rPr>
        <w:t>hotspot map - CD &amp; disasters</w:t>
      </w:r>
    </w:p>
    <w:p w14:paraId="0B8A9FBE" w14:textId="77777777" w:rsidR="00241353" w:rsidRDefault="00000000">
      <w:pPr>
        <w:pStyle w:val="Heading2"/>
        <w:ind w:left="860"/>
        <w:rPr>
          <w:rFonts w:ascii="Garamond" w:eastAsia="Garamond" w:hAnsi="Garamond" w:cs="Garamond"/>
          <w:color w:val="000000"/>
        </w:rPr>
      </w:pPr>
      <w:bookmarkStart w:id="5" w:name="_heading=h.ij2515aooj66" w:colFirst="0" w:colLast="0"/>
      <w:bookmarkEnd w:id="5"/>
      <w:r>
        <w:rPr>
          <w:rFonts w:ascii="Garamond" w:eastAsia="Garamond" w:hAnsi="Garamond" w:cs="Garamond"/>
          <w:color w:val="000000"/>
        </w:rPr>
        <w:t>INTEGRATED HEALTH INFRASTRUCTURE MAP OF EDAVETTY PANCHAYAT</w:t>
      </w:r>
    </w:p>
    <w:p w14:paraId="601EF544" w14:textId="77777777" w:rsidR="00241353" w:rsidRDefault="00000000">
      <w:pPr>
        <w:rPr>
          <w:rFonts w:ascii="Garamond" w:eastAsia="Garamond" w:hAnsi="Garamond" w:cs="Garamond"/>
        </w:rPr>
      </w:pPr>
      <w:r>
        <w:rPr>
          <w:noProof/>
        </w:rPr>
        <w:drawing>
          <wp:anchor distT="114300" distB="114300" distL="114300" distR="114300" simplePos="0" relativeHeight="251663360" behindDoc="0" locked="0" layoutInCell="1" hidden="0" allowOverlap="1" wp14:anchorId="03F7D471" wp14:editId="559D98F7">
            <wp:simplePos x="0" y="0"/>
            <wp:positionH relativeFrom="column">
              <wp:posOffset>7926705</wp:posOffset>
            </wp:positionH>
            <wp:positionV relativeFrom="paragraph">
              <wp:posOffset>1125855</wp:posOffset>
            </wp:positionV>
            <wp:extent cx="4331335" cy="6119495"/>
            <wp:effectExtent l="0" t="0" r="0" b="0"/>
            <wp:wrapNone/>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l="14611" r="14611"/>
                    <a:stretch>
                      <a:fillRect/>
                    </a:stretch>
                  </pic:blipFill>
                  <pic:spPr>
                    <a:xfrm>
                      <a:off x="0" y="0"/>
                      <a:ext cx="4331335" cy="6119495"/>
                    </a:xfrm>
                    <a:prstGeom prst="rect">
                      <a:avLst/>
                    </a:prstGeom>
                    <a:ln/>
                  </pic:spPr>
                </pic:pic>
              </a:graphicData>
            </a:graphic>
          </wp:anchor>
        </w:drawing>
      </w:r>
      <w:r>
        <w:rPr>
          <w:noProof/>
        </w:rPr>
        <w:drawing>
          <wp:anchor distT="114300" distB="114300" distL="114300" distR="114300" simplePos="0" relativeHeight="251664384" behindDoc="0" locked="0" layoutInCell="1" hidden="0" allowOverlap="1" wp14:anchorId="1A021220" wp14:editId="5C7E19A9">
            <wp:simplePos x="0" y="0"/>
            <wp:positionH relativeFrom="column">
              <wp:posOffset>860612</wp:posOffset>
            </wp:positionH>
            <wp:positionV relativeFrom="paragraph">
              <wp:posOffset>17514</wp:posOffset>
            </wp:positionV>
            <wp:extent cx="3884749" cy="2923177"/>
            <wp:effectExtent l="0" t="0" r="0" b="0"/>
            <wp:wrapNone/>
            <wp:docPr id="3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7"/>
                    <a:srcRect/>
                    <a:stretch>
                      <a:fillRect/>
                    </a:stretch>
                  </pic:blipFill>
                  <pic:spPr>
                    <a:xfrm>
                      <a:off x="0" y="0"/>
                      <a:ext cx="3884749" cy="2923177"/>
                    </a:xfrm>
                    <a:prstGeom prst="rect">
                      <a:avLst/>
                    </a:prstGeom>
                    <a:ln/>
                  </pic:spPr>
                </pic:pic>
              </a:graphicData>
            </a:graphic>
          </wp:anchor>
        </w:drawing>
      </w:r>
    </w:p>
    <w:p w14:paraId="1EB42937" w14:textId="77777777" w:rsidR="00241353" w:rsidRDefault="00241353">
      <w:pPr>
        <w:rPr>
          <w:rFonts w:ascii="Garamond" w:eastAsia="Garamond" w:hAnsi="Garamond" w:cs="Garamond"/>
        </w:rPr>
      </w:pPr>
    </w:p>
    <w:p w14:paraId="009DF1F6" w14:textId="77777777" w:rsidR="00241353" w:rsidRDefault="00241353">
      <w:pPr>
        <w:rPr>
          <w:rFonts w:ascii="Garamond" w:eastAsia="Garamond" w:hAnsi="Garamond" w:cs="Garamond"/>
        </w:rPr>
      </w:pPr>
    </w:p>
    <w:p w14:paraId="465808B7" w14:textId="77777777" w:rsidR="00241353" w:rsidRDefault="00241353">
      <w:pPr>
        <w:rPr>
          <w:rFonts w:ascii="Garamond" w:eastAsia="Garamond" w:hAnsi="Garamond" w:cs="Garamond"/>
        </w:rPr>
      </w:pPr>
    </w:p>
    <w:p w14:paraId="3A531D9D" w14:textId="77777777" w:rsidR="00241353" w:rsidRDefault="00241353">
      <w:pPr>
        <w:rPr>
          <w:rFonts w:ascii="Garamond" w:eastAsia="Garamond" w:hAnsi="Garamond" w:cs="Garamond"/>
        </w:rPr>
      </w:pPr>
    </w:p>
    <w:p w14:paraId="21A3D9C4" w14:textId="77777777" w:rsidR="00241353" w:rsidRDefault="00241353">
      <w:pPr>
        <w:rPr>
          <w:rFonts w:ascii="Garamond" w:eastAsia="Garamond" w:hAnsi="Garamond" w:cs="Garamond"/>
        </w:rPr>
      </w:pPr>
    </w:p>
    <w:p w14:paraId="25E603DB" w14:textId="77777777" w:rsidR="00241353" w:rsidRDefault="00241353">
      <w:pPr>
        <w:rPr>
          <w:rFonts w:ascii="Garamond" w:eastAsia="Garamond" w:hAnsi="Garamond" w:cs="Garamond"/>
        </w:rPr>
      </w:pPr>
    </w:p>
    <w:p w14:paraId="042E9F43" w14:textId="77777777" w:rsidR="00241353" w:rsidRDefault="00241353">
      <w:pPr>
        <w:rPr>
          <w:rFonts w:ascii="Garamond" w:eastAsia="Garamond" w:hAnsi="Garamond" w:cs="Garamond"/>
        </w:rPr>
      </w:pPr>
    </w:p>
    <w:p w14:paraId="0BA07162" w14:textId="77777777" w:rsidR="00241353" w:rsidRDefault="00241353">
      <w:pPr>
        <w:rPr>
          <w:rFonts w:ascii="Garamond" w:eastAsia="Garamond" w:hAnsi="Garamond" w:cs="Garamond"/>
        </w:rPr>
      </w:pPr>
    </w:p>
    <w:p w14:paraId="252A7E3E" w14:textId="77777777" w:rsidR="00241353" w:rsidRDefault="00241353">
      <w:pPr>
        <w:rPr>
          <w:rFonts w:ascii="Garamond" w:eastAsia="Garamond" w:hAnsi="Garamond" w:cs="Garamond"/>
        </w:rPr>
      </w:pPr>
    </w:p>
    <w:p w14:paraId="6A39C87E" w14:textId="77777777" w:rsidR="00241353" w:rsidRDefault="00241353">
      <w:pPr>
        <w:rPr>
          <w:rFonts w:ascii="Garamond" w:eastAsia="Garamond" w:hAnsi="Garamond" w:cs="Garamond"/>
        </w:rPr>
      </w:pPr>
    </w:p>
    <w:p w14:paraId="45CD7DEA" w14:textId="77777777" w:rsidR="00241353" w:rsidRDefault="00241353">
      <w:pPr>
        <w:rPr>
          <w:rFonts w:ascii="Garamond" w:eastAsia="Garamond" w:hAnsi="Garamond" w:cs="Garamond"/>
        </w:rPr>
      </w:pPr>
    </w:p>
    <w:p w14:paraId="77644250" w14:textId="77777777" w:rsidR="00241353" w:rsidRDefault="00241353">
      <w:pPr>
        <w:rPr>
          <w:rFonts w:ascii="Garamond" w:eastAsia="Garamond" w:hAnsi="Garamond" w:cs="Garamond"/>
        </w:rPr>
      </w:pPr>
    </w:p>
    <w:p w14:paraId="5C50DBC4" w14:textId="77777777" w:rsidR="00241353" w:rsidRDefault="00241353">
      <w:pPr>
        <w:rPr>
          <w:rFonts w:ascii="Garamond" w:eastAsia="Garamond" w:hAnsi="Garamond" w:cs="Garamond"/>
        </w:rPr>
      </w:pPr>
    </w:p>
    <w:p w14:paraId="250BCCD7" w14:textId="77777777" w:rsidR="00241353" w:rsidRDefault="00241353">
      <w:pPr>
        <w:rPr>
          <w:rFonts w:ascii="Garamond" w:eastAsia="Garamond" w:hAnsi="Garamond" w:cs="Garamond"/>
        </w:rPr>
      </w:pPr>
    </w:p>
    <w:p w14:paraId="50BE1764" w14:textId="77777777" w:rsidR="00241353" w:rsidRDefault="00241353">
      <w:pPr>
        <w:ind w:left="720"/>
        <w:rPr>
          <w:rFonts w:ascii="Garamond" w:eastAsia="Garamond" w:hAnsi="Garamond" w:cs="Garamond"/>
        </w:rPr>
      </w:pPr>
    </w:p>
    <w:p w14:paraId="27943584" w14:textId="77777777" w:rsidR="00241353" w:rsidRDefault="00241353">
      <w:pPr>
        <w:ind w:left="720"/>
        <w:rPr>
          <w:rFonts w:ascii="Garamond" w:eastAsia="Garamond" w:hAnsi="Garamond" w:cs="Garamond"/>
        </w:rPr>
      </w:pPr>
    </w:p>
    <w:p w14:paraId="7BD5C8CA" w14:textId="77777777" w:rsidR="00241353" w:rsidRDefault="00000000">
      <w:pPr>
        <w:ind w:left="720"/>
        <w:rPr>
          <w:rFonts w:ascii="Garamond" w:eastAsia="Garamond" w:hAnsi="Garamond" w:cs="Garamond"/>
        </w:rPr>
      </w:pPr>
      <w:r>
        <w:rPr>
          <w:rFonts w:ascii="Garamond" w:eastAsia="Garamond" w:hAnsi="Garamond" w:cs="Garamond"/>
        </w:rPr>
        <w:t>Health Infrastructure Map</w:t>
      </w:r>
    </w:p>
    <w:p w14:paraId="5384E44B" w14:textId="77777777" w:rsidR="00241353" w:rsidRDefault="00000000">
      <w:pPr>
        <w:rPr>
          <w:rFonts w:ascii="Garamond" w:eastAsia="Garamond" w:hAnsi="Garamond" w:cs="Garamond"/>
        </w:rPr>
      </w:pPr>
      <w:r>
        <w:rPr>
          <w:rFonts w:ascii="Garamond" w:eastAsia="Garamond" w:hAnsi="Garamond" w:cs="Garamond"/>
          <w:noProof/>
        </w:rPr>
        <w:lastRenderedPageBreak/>
        <w:drawing>
          <wp:inline distT="0" distB="0" distL="0" distR="0" wp14:anchorId="6CAB3F89" wp14:editId="00B14E21">
            <wp:extent cx="5665720" cy="8084364"/>
            <wp:effectExtent l="0" t="0" r="0" b="0"/>
            <wp:docPr id="34" name="image9.png" descr="C:\Users\Admin\Desktop\MAP.jpg"/>
            <wp:cNvGraphicFramePr/>
            <a:graphic xmlns:a="http://schemas.openxmlformats.org/drawingml/2006/main">
              <a:graphicData uri="http://schemas.openxmlformats.org/drawingml/2006/picture">
                <pic:pic xmlns:pic="http://schemas.openxmlformats.org/drawingml/2006/picture">
                  <pic:nvPicPr>
                    <pic:cNvPr id="0" name="image9.png" descr="C:\Users\Admin\Desktop\MAP.jpg"/>
                    <pic:cNvPicPr preferRelativeResize="0"/>
                  </pic:nvPicPr>
                  <pic:blipFill>
                    <a:blip r:embed="rId18"/>
                    <a:srcRect/>
                    <a:stretch>
                      <a:fillRect/>
                    </a:stretch>
                  </pic:blipFill>
                  <pic:spPr>
                    <a:xfrm>
                      <a:off x="0" y="0"/>
                      <a:ext cx="5665720" cy="8084364"/>
                    </a:xfrm>
                    <a:prstGeom prst="rect">
                      <a:avLst/>
                    </a:prstGeom>
                    <a:ln/>
                  </pic:spPr>
                </pic:pic>
              </a:graphicData>
            </a:graphic>
          </wp:inline>
        </w:drawing>
      </w:r>
    </w:p>
    <w:p w14:paraId="2C36F547" w14:textId="77777777" w:rsidR="00241353" w:rsidRDefault="00000000">
      <w:pPr>
        <w:spacing w:after="160" w:line="278" w:lineRule="auto"/>
        <w:rPr>
          <w:rFonts w:ascii="Garamond" w:eastAsia="Garamond" w:hAnsi="Garamond" w:cs="Garamond"/>
          <w:color w:val="000000"/>
        </w:rPr>
      </w:pPr>
      <w:r>
        <w:br w:type="page"/>
      </w:r>
      <w:r>
        <w:rPr>
          <w:rFonts w:ascii="Garamond" w:eastAsia="Garamond" w:hAnsi="Garamond" w:cs="Garamond"/>
          <w:color w:val="000000"/>
        </w:rPr>
        <w:lastRenderedPageBreak/>
        <w:t>GENERAL PROFILE OF THE LSGI’S</w:t>
      </w:r>
    </w:p>
    <w:p w14:paraId="536C6B13" w14:textId="77777777" w:rsidR="00241353" w:rsidRDefault="00000000">
      <w:pPr>
        <w:pStyle w:val="Heading2"/>
        <w:rPr>
          <w:rFonts w:ascii="Garamond" w:eastAsia="Garamond" w:hAnsi="Garamond" w:cs="Garamond"/>
          <w:color w:val="000000"/>
        </w:rPr>
      </w:pPr>
      <w:bookmarkStart w:id="6" w:name="_heading=h.dron2xhaae3" w:colFirst="0" w:colLast="0"/>
      <w:bookmarkEnd w:id="6"/>
      <w:r>
        <w:rPr>
          <w:rFonts w:ascii="Garamond" w:eastAsia="Garamond" w:hAnsi="Garamond" w:cs="Garamond"/>
          <w:color w:val="000000"/>
        </w:rPr>
        <w:t>Background of the LSGI</w:t>
      </w:r>
    </w:p>
    <w:p w14:paraId="0154A048"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Edavetty Grama Panchayath is a Local Self-Government Institution (LSGI) functioning under the three-tier Panchayat Raj system of Kerala. It falls under the administrative jurisdiction of Thodupuzha Block Panchayath in Idukki District.</w:t>
      </w:r>
    </w:p>
    <w:p w14:paraId="26959E9C"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The Panchayat is predominantly rural in character, with a mixed agrarian and semi-urban settlement pattern. It comprises 14 wards and functions as the primary grassroots governance unit responsible for local development planning, public service delivery, and community welfare implementation.</w:t>
      </w:r>
    </w:p>
    <w:p w14:paraId="54F27FD8"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The area is geographically influenced by midland terrain typical of central Kerala, with agricultural land use patterns and river-influenced drainage systems. The Panchayath has good road connectivity, particularly through State Highway access linking it to Thodupuzha town, which serves as the nearest urban centre and referral hub.</w:t>
      </w:r>
    </w:p>
    <w:p w14:paraId="761F5725"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Edavetty Grama Panchayath lies in the midland belt of Idukki district, characterized by gently undulating terrain. The landscape consists of low hills, gradual slopes, and agricultural plains. The area is influenced by the Thodupuzha River system and seasonal streams. Land use is predominantly plantation-based, especially rubber and mixed crops. The Panchayath experiences a tropical monsoon climate with moderate flood vulnerability in low-lying pockets.</w:t>
      </w:r>
    </w:p>
    <w:p w14:paraId="2B5F2E83"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From a public health and disaster management perspective, Edavetty LSGI has historically been vulnerable to seasonal flooding, waterborne diseases, and vector-borne illnesses such as Dengue and Leptospirosis. The severe floods experienced during recent years, including the 2018 flood disaster, significantly impacted life, livelihoods, and infrastructure within the Panchayat. These recurring emergencies have underscored the importance of strengthening local preparedness, response mechanisms, and inter-departmental coordination.</w:t>
      </w:r>
    </w:p>
    <w:p w14:paraId="7D882C08"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In this context, the development of a localized, data-driven Auxiliary Infrastructure and Logistical Resource Map is essential to support effective planning, timely emergency response, and sustainable development initiatives. Such mapping enables the Panchayat to identify critical </w:t>
      </w:r>
      <w:r>
        <w:rPr>
          <w:rFonts w:ascii="Times New Roman" w:eastAsia="Times New Roman" w:hAnsi="Times New Roman" w:cs="Times New Roman"/>
        </w:rPr>
        <w:lastRenderedPageBreak/>
        <w:t>resources, improve accessibility during disasters, and enhance overall resilience of the community.</w:t>
      </w:r>
    </w:p>
    <w:p w14:paraId="6C0E23F1" w14:textId="77777777" w:rsidR="00241353" w:rsidRDefault="00241353">
      <w:pPr>
        <w:spacing w:before="240" w:after="240"/>
        <w:rPr>
          <w:rFonts w:ascii="Garamond" w:eastAsia="Garamond" w:hAnsi="Garamond" w:cs="Garamond"/>
        </w:rPr>
      </w:pPr>
    </w:p>
    <w:p w14:paraId="7585CA43" w14:textId="77777777" w:rsidR="00241353" w:rsidRDefault="00241353">
      <w:pPr>
        <w:spacing w:before="240" w:after="240"/>
        <w:rPr>
          <w:rFonts w:ascii="Garamond" w:eastAsia="Garamond" w:hAnsi="Garamond" w:cs="Garamond"/>
        </w:rPr>
      </w:pPr>
    </w:p>
    <w:p w14:paraId="28AD53F8" w14:textId="77777777" w:rsidR="00241353" w:rsidRDefault="00241353">
      <w:pPr>
        <w:spacing w:before="240" w:after="240"/>
        <w:rPr>
          <w:rFonts w:ascii="Garamond" w:eastAsia="Garamond" w:hAnsi="Garamond" w:cs="Garamond"/>
        </w:rPr>
      </w:pPr>
    </w:p>
    <w:p w14:paraId="1C7B0CAA" w14:textId="77777777" w:rsidR="00241353" w:rsidRDefault="00241353">
      <w:pPr>
        <w:rPr>
          <w:rFonts w:ascii="Garamond" w:eastAsia="Garamond" w:hAnsi="Garamond" w:cs="Garamond"/>
        </w:rPr>
      </w:pPr>
    </w:p>
    <w:tbl>
      <w:tblPr>
        <w:tblStyle w:val="affffc"/>
        <w:tblW w:w="9322" w:type="dxa"/>
        <w:tblInd w:w="-240" w:type="dxa"/>
        <w:tblLayout w:type="fixed"/>
        <w:tblLook w:val="0400" w:firstRow="0" w:lastRow="0" w:firstColumn="0" w:lastColumn="0" w:noHBand="0" w:noVBand="1"/>
      </w:tblPr>
      <w:tblGrid>
        <w:gridCol w:w="6166"/>
        <w:gridCol w:w="3156"/>
      </w:tblGrid>
      <w:tr w:rsidR="00241353" w14:paraId="4D6D99B3" w14:textId="77777777">
        <w:trPr>
          <w:trHeight w:val="446"/>
          <w:tblHeader/>
        </w:trPr>
        <w:tc>
          <w:tcPr>
            <w:tcW w:w="9322"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37A198BF" w14:textId="77777777" w:rsidR="00241353" w:rsidRDefault="00000000">
            <w:pPr>
              <w:pStyle w:val="Subtitle"/>
              <w:spacing w:before="120" w:after="120"/>
              <w:rPr>
                <w:rFonts w:ascii="Times New Roman" w:eastAsia="Times New Roman" w:hAnsi="Times New Roman" w:cs="Times New Roman"/>
                <w:color w:val="000000"/>
                <w:sz w:val="24"/>
                <w:szCs w:val="24"/>
              </w:rPr>
            </w:pPr>
            <w:bookmarkStart w:id="7" w:name="_heading=h.4nnyd8g3avug" w:colFirst="0" w:colLast="0"/>
            <w:bookmarkEnd w:id="7"/>
            <w:r>
              <w:rPr>
                <w:rFonts w:ascii="Times New Roman" w:eastAsia="Times New Roman" w:hAnsi="Times New Roman" w:cs="Times New Roman"/>
                <w:color w:val="000000"/>
                <w:sz w:val="24"/>
                <w:szCs w:val="24"/>
              </w:rPr>
              <w:t>Table 1: Background of LSGD</w:t>
            </w:r>
          </w:p>
        </w:tc>
      </w:tr>
      <w:tr w:rsidR="00241353" w14:paraId="4AFAA211" w14:textId="77777777">
        <w:trPr>
          <w:trHeight w:val="260"/>
          <w:tblHeader/>
        </w:trPr>
        <w:tc>
          <w:tcPr>
            <w:tcW w:w="6166"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0AE385B"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Description</w:t>
            </w:r>
          </w:p>
        </w:tc>
        <w:tc>
          <w:tcPr>
            <w:tcW w:w="3156"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36B4A3BF"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Details</w:t>
            </w:r>
          </w:p>
        </w:tc>
      </w:tr>
      <w:tr w:rsidR="00241353" w14:paraId="174C0FAF" w14:textId="77777777">
        <w:trPr>
          <w:trHeight w:val="251"/>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2836A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Name of LSGI</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DC55B4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Edavetty</w:t>
            </w:r>
          </w:p>
        </w:tc>
      </w:tr>
      <w:tr w:rsidR="00241353" w14:paraId="5A6B7D67"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02725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Type (GP/Municipality / Corporation etc.)</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E904D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Grama Panchayath</w:t>
            </w:r>
          </w:p>
        </w:tc>
      </w:tr>
      <w:tr w:rsidR="00241353" w14:paraId="61663236"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8B6B55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Block</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573A5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Thodupuzha</w:t>
            </w:r>
          </w:p>
        </w:tc>
      </w:tr>
      <w:tr w:rsidR="00241353" w14:paraId="7CA42B44"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A11F3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District</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36E2B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Idukki</w:t>
            </w:r>
          </w:p>
        </w:tc>
      </w:tr>
      <w:tr w:rsidR="00241353" w14:paraId="4D311D62" w14:textId="77777777">
        <w:trPr>
          <w:trHeight w:val="251"/>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1CD70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Number of wards</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71DCD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13</w:t>
            </w:r>
          </w:p>
        </w:tc>
      </w:tr>
      <w:tr w:rsidR="00241353" w14:paraId="709B51A2"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41222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Total area (sq. km)</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DC8EF9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18.52</w:t>
            </w:r>
          </w:p>
        </w:tc>
      </w:tr>
      <w:tr w:rsidR="00241353" w14:paraId="30DBA5B7"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97AA6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Population(Projected)</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707F9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18324</w:t>
            </w:r>
          </w:p>
        </w:tc>
      </w:tr>
      <w:tr w:rsidR="00241353" w14:paraId="13B85E26" w14:textId="77777777">
        <w:trPr>
          <w:trHeight w:val="251"/>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71197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Population density</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EEC20F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Persons 989/sq km</w:t>
            </w:r>
          </w:p>
        </w:tc>
      </w:tr>
      <w:tr w:rsidR="00241353" w14:paraId="0EBAF5A5"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008BC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Terrain (coastal/low-lying/backwaters/foothills, etc.)</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70039E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8E19B02"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56E656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Number of rivers passing through LSGI</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735E00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579654B"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04635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Number of water bodies in the LSGI</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648CC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MVIP CANAL</w:t>
            </w:r>
          </w:p>
        </w:tc>
      </w:tr>
      <w:tr w:rsidR="00241353" w14:paraId="224FC5FB" w14:textId="77777777">
        <w:trPr>
          <w:trHeight w:val="251"/>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D2FAE2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Number of educational institutions</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939326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7-SCHOOL</w:t>
            </w:r>
          </w:p>
        </w:tc>
      </w:tr>
      <w:tr w:rsidR="00241353" w14:paraId="528C55A2"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6AEDF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Factories / small-scale industries</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374CD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7</w:t>
            </w:r>
          </w:p>
        </w:tc>
      </w:tr>
      <w:tr w:rsidR="00241353" w14:paraId="1E67D732"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BE0D2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Flood-prone wards</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20B812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7239CEC1" w14:textId="77777777">
        <w:trPr>
          <w:trHeight w:val="260"/>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B75AF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Landslide-prone wards</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29088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31D23D6" w14:textId="77777777">
        <w:trPr>
          <w:trHeight w:val="501"/>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BDB18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lastRenderedPageBreak/>
              <w:t>Death Management and Disposal Facilities (mortuaries/crematorium, including electric)</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508C2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EF0A252" w14:textId="77777777">
        <w:trPr>
          <w:trHeight w:val="501"/>
        </w:trPr>
        <w:tc>
          <w:tcPr>
            <w:tcW w:w="616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FF48BA6"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Auditoriums/Marriage halls/convention centres/community halls</w:t>
            </w:r>
          </w:p>
        </w:tc>
        <w:tc>
          <w:tcPr>
            <w:tcW w:w="315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9E675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6</w:t>
            </w:r>
          </w:p>
        </w:tc>
      </w:tr>
    </w:tbl>
    <w:p w14:paraId="008FF278" w14:textId="77777777" w:rsidR="00241353" w:rsidRDefault="00000000">
      <w:pPr>
        <w:pStyle w:val="Heading2"/>
        <w:rPr>
          <w:rFonts w:ascii="Garamond" w:eastAsia="Garamond" w:hAnsi="Garamond" w:cs="Garamond"/>
          <w:color w:val="000000"/>
        </w:rPr>
      </w:pPr>
      <w:bookmarkStart w:id="8" w:name="_heading=h.nzdmdtdacxiv" w:colFirst="0" w:colLast="0"/>
      <w:bookmarkEnd w:id="8"/>
      <w:r>
        <w:rPr>
          <w:rFonts w:ascii="Garamond" w:eastAsia="Garamond" w:hAnsi="Garamond" w:cs="Garamond"/>
          <w:color w:val="000000"/>
        </w:rPr>
        <w:t>Demographic and Vulnerable Population</w:t>
      </w:r>
    </w:p>
    <w:p w14:paraId="2D558E6E"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14:paraId="4645EB94" w14:textId="77777777" w:rsidR="00241353" w:rsidRDefault="00241353">
      <w:pPr>
        <w:ind w:left="720"/>
        <w:rPr>
          <w:rFonts w:ascii="Garamond" w:eastAsia="Garamond" w:hAnsi="Garamond" w:cs="Garamond"/>
        </w:rPr>
      </w:pPr>
    </w:p>
    <w:tbl>
      <w:tblPr>
        <w:tblStyle w:val="affffd"/>
        <w:tblW w:w="9210" w:type="dxa"/>
        <w:tblInd w:w="-240" w:type="dxa"/>
        <w:tblLayout w:type="fixed"/>
        <w:tblLook w:val="0400" w:firstRow="0" w:lastRow="0" w:firstColumn="0" w:lastColumn="0" w:noHBand="0" w:noVBand="1"/>
      </w:tblPr>
      <w:tblGrid>
        <w:gridCol w:w="1845"/>
        <w:gridCol w:w="1770"/>
        <w:gridCol w:w="5595"/>
      </w:tblGrid>
      <w:tr w:rsidR="00241353" w14:paraId="610EFC25" w14:textId="77777777">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36B550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7AA085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Details (in numbers)</w:t>
            </w:r>
          </w:p>
        </w:tc>
      </w:tr>
      <w:tr w:rsidR="00241353" w14:paraId="797C504F" w14:textId="77777777">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16EC120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DEMOGRAPHIC PROFILE</w:t>
            </w:r>
          </w:p>
        </w:tc>
      </w:tr>
      <w:tr w:rsidR="00241353" w14:paraId="229DA679"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21E8A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E61AC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18324</w:t>
            </w:r>
          </w:p>
        </w:tc>
      </w:tr>
      <w:tr w:rsidR="00241353" w14:paraId="4250E23A"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083EB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85A7BE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8966</w:t>
            </w:r>
          </w:p>
        </w:tc>
      </w:tr>
      <w:tr w:rsidR="00241353" w14:paraId="7409D299"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403AEA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4FFF8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9358</w:t>
            </w:r>
          </w:p>
        </w:tc>
      </w:tr>
      <w:tr w:rsidR="00241353" w14:paraId="3528764B"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E1368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5F50E0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FE9736B"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4EDAD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2F0BE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756</w:t>
            </w:r>
          </w:p>
        </w:tc>
      </w:tr>
      <w:tr w:rsidR="00241353" w14:paraId="4D95891E"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FD8E1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F3FCC8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965</w:t>
            </w:r>
          </w:p>
        </w:tc>
      </w:tr>
      <w:tr w:rsidR="00241353" w14:paraId="3A214A2C"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BA215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B9DA72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13549</w:t>
            </w:r>
          </w:p>
        </w:tc>
      </w:tr>
      <w:tr w:rsidR="00241353" w14:paraId="3F12D67E" w14:textId="77777777">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2A2741C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SOCIAL/LIVELIHOOD VULNERABILITY</w:t>
            </w:r>
          </w:p>
        </w:tc>
      </w:tr>
      <w:tr w:rsidR="00241353" w14:paraId="4B9EE30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BB74E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28035D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45</w:t>
            </w:r>
          </w:p>
        </w:tc>
      </w:tr>
      <w:tr w:rsidR="00241353" w14:paraId="7CC6603E"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7886E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FDBC2A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4718</w:t>
            </w:r>
          </w:p>
        </w:tc>
      </w:tr>
      <w:tr w:rsidR="00241353" w14:paraId="2E4CEAA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1672ED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E7D0C4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6E8122B7" w14:textId="77777777">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D2702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lastRenderedPageBreak/>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25EC4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CE529C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346</w:t>
            </w:r>
          </w:p>
        </w:tc>
      </w:tr>
      <w:tr w:rsidR="00241353" w14:paraId="33FB6140" w14:textId="77777777">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1DBBBE"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B84C33"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F503B3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121</w:t>
            </w:r>
          </w:p>
        </w:tc>
      </w:tr>
      <w:tr w:rsidR="00241353" w14:paraId="2092734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CEB2A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DA8D22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42</w:t>
            </w:r>
          </w:p>
        </w:tc>
      </w:tr>
      <w:tr w:rsidR="00241353" w14:paraId="188BF59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5CB66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CF01F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D0B6A8E"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5981E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D9C29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1354</w:t>
            </w:r>
          </w:p>
        </w:tc>
      </w:tr>
      <w:tr w:rsidR="00241353" w14:paraId="012DE20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A03B6E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8CBCA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176</w:t>
            </w:r>
          </w:p>
        </w:tc>
      </w:tr>
    </w:tbl>
    <w:p w14:paraId="58450972" w14:textId="77777777" w:rsidR="00241353" w:rsidRDefault="00241353">
      <w:pPr>
        <w:rPr>
          <w:rFonts w:ascii="Garamond" w:eastAsia="Garamond" w:hAnsi="Garamond" w:cs="Garamond"/>
        </w:rPr>
      </w:pPr>
    </w:p>
    <w:p w14:paraId="6B8851A0" w14:textId="77777777" w:rsidR="00241353" w:rsidRDefault="00000000">
      <w:pPr>
        <w:rPr>
          <w:rFonts w:ascii="Garamond" w:eastAsia="Garamond" w:hAnsi="Garamond" w:cs="Garamond"/>
        </w:rPr>
      </w:pPr>
      <w:r>
        <w:rPr>
          <w:rFonts w:ascii="Garamond" w:eastAsia="Garamond" w:hAnsi="Garamond" w:cs="Garamond"/>
          <w:b/>
          <w:bCs/>
        </w:rPr>
        <w:t xml:space="preserve">Graphs: </w:t>
      </w:r>
      <w:r>
        <w:rPr>
          <w:rFonts w:ascii="Garamond" w:eastAsia="Garamond" w:hAnsi="Garamond" w:cs="Garamond"/>
        </w:rPr>
        <w:t>Population pyramid (if possible) for seeing if your LSGI has a high "dependency ratio" (lots of children and elderly compared to working adults).</w:t>
      </w:r>
    </w:p>
    <w:p w14:paraId="67B04C0D" w14:textId="77777777" w:rsidR="00241353" w:rsidRDefault="00241353">
      <w:pPr>
        <w:rPr>
          <w:rFonts w:ascii="Garamond" w:eastAsia="Garamond" w:hAnsi="Garamond" w:cs="Garamond"/>
        </w:rPr>
      </w:pPr>
    </w:p>
    <w:p w14:paraId="71628256" w14:textId="77777777" w:rsidR="00241353" w:rsidRDefault="00000000">
      <w:pPr>
        <w:pStyle w:val="Heading2"/>
        <w:rPr>
          <w:rFonts w:ascii="Garamond" w:eastAsia="Garamond" w:hAnsi="Garamond" w:cs="Garamond"/>
          <w:color w:val="000000"/>
        </w:rPr>
      </w:pPr>
      <w:bookmarkStart w:id="9" w:name="_heading=h.5wvmc6c9xq2y" w:colFirst="0" w:colLast="0"/>
      <w:bookmarkEnd w:id="9"/>
      <w:r>
        <w:rPr>
          <w:rFonts w:ascii="Garamond" w:eastAsia="Garamond" w:hAnsi="Garamond" w:cs="Garamond"/>
          <w:color w:val="000000"/>
        </w:rPr>
        <w:t>Clinical Vulnerability</w:t>
      </w:r>
    </w:p>
    <w:p w14:paraId="6B2F017E"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p w14:paraId="0559407A" w14:textId="77777777" w:rsidR="00241353" w:rsidRDefault="00241353">
      <w:pPr>
        <w:spacing w:before="240" w:after="240"/>
        <w:ind w:firstLine="720"/>
        <w:rPr>
          <w:rFonts w:ascii="Times New Roman" w:eastAsia="Times New Roman" w:hAnsi="Times New Roman" w:cs="Times New Roman"/>
        </w:rPr>
      </w:pPr>
    </w:p>
    <w:p w14:paraId="4C0B4BFB" w14:textId="77777777" w:rsidR="00241353" w:rsidRDefault="00241353">
      <w:pPr>
        <w:spacing w:before="240" w:after="240"/>
        <w:ind w:firstLine="720"/>
        <w:rPr>
          <w:rFonts w:ascii="Times New Roman" w:eastAsia="Times New Roman" w:hAnsi="Times New Roman" w:cs="Times New Roman"/>
        </w:rPr>
      </w:pPr>
    </w:p>
    <w:tbl>
      <w:tblPr>
        <w:tblStyle w:val="affffe"/>
        <w:tblW w:w="9176" w:type="dxa"/>
        <w:tblInd w:w="-240" w:type="dxa"/>
        <w:tblLayout w:type="fixed"/>
        <w:tblLook w:val="0400" w:firstRow="0" w:lastRow="0" w:firstColumn="0" w:lastColumn="0" w:noHBand="0" w:noVBand="1"/>
      </w:tblPr>
      <w:tblGrid>
        <w:gridCol w:w="6069"/>
        <w:gridCol w:w="3107"/>
      </w:tblGrid>
      <w:tr w:rsidR="00241353" w14:paraId="3AA47262" w14:textId="77777777">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86EB6D8"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A69746D"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Details in numbers</w:t>
            </w:r>
          </w:p>
        </w:tc>
      </w:tr>
      <w:tr w:rsidR="00241353" w14:paraId="33FFC088"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C4EBF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9C94A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89</w:t>
            </w:r>
          </w:p>
        </w:tc>
      </w:tr>
      <w:tr w:rsidR="00241353" w14:paraId="13542E0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89F08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7DD640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126</w:t>
            </w:r>
          </w:p>
        </w:tc>
      </w:tr>
      <w:tr w:rsidR="00241353" w14:paraId="589AC2E9"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776EB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3DEE24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184</w:t>
            </w:r>
          </w:p>
        </w:tc>
      </w:tr>
      <w:tr w:rsidR="00241353" w14:paraId="1EE6521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3442AE"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EEE57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184</w:t>
            </w:r>
          </w:p>
        </w:tc>
      </w:tr>
      <w:tr w:rsidR="00241353" w14:paraId="2A438090"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E8DF6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CE529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241353" w14:paraId="5599C904"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AA7EB2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F5250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9D83F4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7C191F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0A9A9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r>
      <w:tr w:rsidR="00241353" w14:paraId="6ECD0B58"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FFA29D"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0E407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241353" w14:paraId="17C19840"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B392C8C"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6EE12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19</w:t>
            </w:r>
          </w:p>
        </w:tc>
      </w:tr>
      <w:tr w:rsidR="00241353" w14:paraId="326A9EF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8FA908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86D37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32</w:t>
            </w:r>
          </w:p>
        </w:tc>
      </w:tr>
      <w:tr w:rsidR="00241353" w14:paraId="79CC4A63"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607E49"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D97E3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1524</w:t>
            </w:r>
          </w:p>
        </w:tc>
      </w:tr>
      <w:tr w:rsidR="00241353" w14:paraId="537F7661"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4EB79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E51C6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1149</w:t>
            </w:r>
          </w:p>
        </w:tc>
      </w:tr>
      <w:tr w:rsidR="00241353" w14:paraId="7A24C8E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BED54B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D78C0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bl>
    <w:p w14:paraId="703D361D" w14:textId="77777777" w:rsidR="00241353" w:rsidRDefault="00241353">
      <w:pPr>
        <w:rPr>
          <w:rFonts w:ascii="Garamond" w:eastAsia="Garamond" w:hAnsi="Garamond" w:cs="Garamond"/>
          <w:sz w:val="32"/>
          <w:szCs w:val="32"/>
        </w:rPr>
      </w:pPr>
    </w:p>
    <w:p w14:paraId="7751E6DA" w14:textId="77777777" w:rsidR="00241353" w:rsidRDefault="00241353">
      <w:pPr>
        <w:rPr>
          <w:rFonts w:ascii="Garamond" w:eastAsia="Garamond" w:hAnsi="Garamond" w:cs="Garamond"/>
          <w:sz w:val="32"/>
          <w:szCs w:val="32"/>
        </w:rPr>
      </w:pPr>
    </w:p>
    <w:p w14:paraId="1C121DD4" w14:textId="77777777" w:rsidR="00241353" w:rsidRDefault="00241353">
      <w:pPr>
        <w:rPr>
          <w:rFonts w:ascii="Garamond" w:eastAsia="Garamond" w:hAnsi="Garamond" w:cs="Garamond"/>
          <w:sz w:val="32"/>
          <w:szCs w:val="32"/>
        </w:rPr>
      </w:pPr>
    </w:p>
    <w:p w14:paraId="7E0EFF64" w14:textId="77777777" w:rsidR="00241353" w:rsidRDefault="00241353">
      <w:pPr>
        <w:rPr>
          <w:rFonts w:ascii="Garamond" w:eastAsia="Garamond" w:hAnsi="Garamond" w:cs="Garamond"/>
          <w:sz w:val="32"/>
          <w:szCs w:val="32"/>
        </w:rPr>
      </w:pPr>
    </w:p>
    <w:p w14:paraId="20689412" w14:textId="77777777" w:rsidR="00241353" w:rsidRDefault="00241353">
      <w:pPr>
        <w:rPr>
          <w:rFonts w:ascii="Garamond" w:eastAsia="Garamond" w:hAnsi="Garamond" w:cs="Garamond"/>
          <w:sz w:val="32"/>
          <w:szCs w:val="32"/>
        </w:rPr>
      </w:pPr>
    </w:p>
    <w:p w14:paraId="67052A03" w14:textId="77777777" w:rsidR="00241353" w:rsidRDefault="00241353">
      <w:pPr>
        <w:rPr>
          <w:rFonts w:ascii="Garamond" w:eastAsia="Garamond" w:hAnsi="Garamond" w:cs="Garamond"/>
          <w:sz w:val="32"/>
          <w:szCs w:val="32"/>
        </w:rPr>
      </w:pPr>
    </w:p>
    <w:p w14:paraId="4C29AD20" w14:textId="77777777" w:rsidR="00241353" w:rsidRDefault="00241353">
      <w:pPr>
        <w:rPr>
          <w:rFonts w:ascii="Garamond" w:eastAsia="Garamond" w:hAnsi="Garamond" w:cs="Garamond"/>
          <w:sz w:val="32"/>
          <w:szCs w:val="32"/>
        </w:rPr>
      </w:pPr>
    </w:p>
    <w:p w14:paraId="75E37E03" w14:textId="77777777" w:rsidR="00241353" w:rsidRDefault="00241353">
      <w:pPr>
        <w:rPr>
          <w:rFonts w:ascii="Garamond" w:eastAsia="Garamond" w:hAnsi="Garamond" w:cs="Garamond"/>
          <w:sz w:val="32"/>
          <w:szCs w:val="32"/>
        </w:rPr>
      </w:pPr>
    </w:p>
    <w:p w14:paraId="33662DAE" w14:textId="77777777" w:rsidR="00241353" w:rsidRDefault="00241353">
      <w:pPr>
        <w:rPr>
          <w:rFonts w:ascii="Garamond" w:eastAsia="Garamond" w:hAnsi="Garamond" w:cs="Garamond"/>
          <w:sz w:val="32"/>
          <w:szCs w:val="32"/>
        </w:rPr>
      </w:pPr>
    </w:p>
    <w:p w14:paraId="71F337F6" w14:textId="77777777" w:rsidR="00241353" w:rsidRDefault="00241353">
      <w:pPr>
        <w:rPr>
          <w:rFonts w:ascii="Garamond" w:eastAsia="Garamond" w:hAnsi="Garamond" w:cs="Garamond"/>
          <w:sz w:val="32"/>
          <w:szCs w:val="32"/>
        </w:rPr>
      </w:pPr>
    </w:p>
    <w:p w14:paraId="1AB6CAB6" w14:textId="77777777" w:rsidR="00241353" w:rsidRDefault="00241353">
      <w:pPr>
        <w:rPr>
          <w:rFonts w:ascii="Garamond" w:eastAsia="Garamond" w:hAnsi="Garamond" w:cs="Garamond"/>
          <w:sz w:val="32"/>
          <w:szCs w:val="32"/>
        </w:rPr>
      </w:pPr>
    </w:p>
    <w:p w14:paraId="718B62C9" w14:textId="77777777" w:rsidR="00241353" w:rsidRDefault="00241353">
      <w:pPr>
        <w:rPr>
          <w:rFonts w:ascii="Garamond" w:eastAsia="Garamond" w:hAnsi="Garamond" w:cs="Garamond"/>
          <w:sz w:val="32"/>
          <w:szCs w:val="32"/>
        </w:rPr>
      </w:pPr>
    </w:p>
    <w:p w14:paraId="0B599B7B" w14:textId="77777777" w:rsidR="00241353" w:rsidRDefault="00241353">
      <w:pPr>
        <w:rPr>
          <w:rFonts w:ascii="Garamond" w:eastAsia="Garamond" w:hAnsi="Garamond" w:cs="Garamond"/>
          <w:sz w:val="32"/>
          <w:szCs w:val="32"/>
        </w:rPr>
      </w:pPr>
    </w:p>
    <w:p w14:paraId="07AE64E0" w14:textId="77777777" w:rsidR="00241353" w:rsidRDefault="00000000">
      <w:pPr>
        <w:rPr>
          <w:rFonts w:ascii="Garamond" w:eastAsia="Garamond" w:hAnsi="Garamond" w:cs="Garamond"/>
          <w:b/>
          <w:bCs/>
          <w:sz w:val="32"/>
          <w:szCs w:val="32"/>
        </w:rPr>
      </w:pPr>
      <w:r>
        <w:rPr>
          <w:rFonts w:ascii="Garamond" w:eastAsia="Garamond" w:hAnsi="Garamond" w:cs="Garamond"/>
          <w:b/>
          <w:bCs/>
          <w:sz w:val="32"/>
          <w:szCs w:val="32"/>
        </w:rPr>
        <w:t xml:space="preserve">Major Festivals &amp; Events specific to the LSGI </w:t>
      </w:r>
    </w:p>
    <w:p w14:paraId="486098C7" w14:textId="77777777" w:rsidR="00241353" w:rsidRDefault="00000000">
      <w:pPr>
        <w:rPr>
          <w:rFonts w:ascii="Garamond" w:eastAsia="Garamond" w:hAnsi="Garamond" w:cs="Garamond"/>
        </w:rPr>
      </w:pPr>
      <w:r>
        <w:rPr>
          <w:rFonts w:ascii="Garamond" w:eastAsia="Garamond" w:hAnsi="Garamond" w:cs="Garamond"/>
          <w:sz w:val="28"/>
          <w:szCs w:val="28"/>
        </w:rPr>
        <w:t>(with the possibility of a public gathering)</w:t>
      </w:r>
    </w:p>
    <w:p w14:paraId="3CD1D4FF" w14:textId="77777777" w:rsidR="00241353" w:rsidRDefault="00241353">
      <w:pPr>
        <w:tabs>
          <w:tab w:val="center" w:pos="4513"/>
          <w:tab w:val="right" w:pos="9026"/>
        </w:tabs>
        <w:rPr>
          <w:rFonts w:ascii="Garamond" w:eastAsia="Garamond" w:hAnsi="Garamond" w:cs="Garamond"/>
        </w:rPr>
      </w:pPr>
    </w:p>
    <w:tbl>
      <w:tblPr>
        <w:tblStyle w:val="afffff"/>
        <w:tblW w:w="9210" w:type="dxa"/>
        <w:tblInd w:w="-240" w:type="dxa"/>
        <w:tblLayout w:type="fixed"/>
        <w:tblLook w:val="0400" w:firstRow="0" w:lastRow="0" w:firstColumn="0" w:lastColumn="0" w:noHBand="0" w:noVBand="1"/>
      </w:tblPr>
      <w:tblGrid>
        <w:gridCol w:w="900"/>
        <w:gridCol w:w="5760"/>
        <w:gridCol w:w="2550"/>
      </w:tblGrid>
      <w:tr w:rsidR="00241353" w14:paraId="44CF4BEB"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E51825"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7DC37A7"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64FF74F"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Month detailing the periodicity</w:t>
            </w:r>
          </w:p>
        </w:tc>
      </w:tr>
      <w:tr w:rsidR="00241353" w14:paraId="7B0C9AA4"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A0556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F8505E" w14:textId="77777777" w:rsidR="00241353" w:rsidRDefault="00000000">
            <w:pPr>
              <w:tabs>
                <w:tab w:val="center" w:pos="4513"/>
                <w:tab w:val="right" w:pos="9026"/>
              </w:tabs>
              <w:rPr>
                <w:rFonts w:ascii="Times New Roman" w:eastAsia="Times New Roman" w:hAnsi="Times New Roman" w:cs="Times New Roman"/>
              </w:rPr>
            </w:pPr>
            <w:r>
              <w:rPr>
                <w:rFonts w:ascii="Times New Roman" w:eastAsia="Times New Roman" w:hAnsi="Times New Roman" w:cs="Times New Roman"/>
              </w:rPr>
              <w:t>PARISH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2FEFB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JANUARY</w:t>
            </w:r>
          </w:p>
        </w:tc>
      </w:tr>
      <w:tr w:rsidR="00241353" w14:paraId="27110788"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95913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lastRenderedPageBreak/>
              <w:t>2</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DF1E78A" w14:textId="77777777" w:rsidR="00241353" w:rsidRDefault="00000000">
            <w:pPr>
              <w:tabs>
                <w:tab w:val="center" w:pos="4513"/>
                <w:tab w:val="right" w:pos="9026"/>
              </w:tabs>
              <w:rPr>
                <w:rFonts w:ascii="Times New Roman" w:eastAsia="Times New Roman" w:hAnsi="Times New Roman" w:cs="Times New Roman"/>
              </w:rPr>
            </w:pPr>
            <w:r>
              <w:rPr>
                <w:rFonts w:ascii="Times New Roman" w:eastAsia="Times New Roman" w:hAnsi="Times New Roman" w:cs="Times New Roman"/>
              </w:rPr>
              <w:t>EDAVETTY OUSHADHA SEVA</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4C882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AUGUST</w:t>
            </w:r>
          </w:p>
        </w:tc>
      </w:tr>
    </w:tbl>
    <w:p w14:paraId="535AB66F" w14:textId="77777777" w:rsidR="00241353" w:rsidRDefault="00241353">
      <w:pPr>
        <w:rPr>
          <w:rFonts w:ascii="Garamond" w:eastAsia="Garamond" w:hAnsi="Garamond" w:cs="Garamond"/>
          <w:sz w:val="32"/>
          <w:szCs w:val="32"/>
        </w:rPr>
      </w:pPr>
    </w:p>
    <w:p w14:paraId="5A15ABD8" w14:textId="77777777" w:rsidR="00241353" w:rsidRDefault="00241353">
      <w:pPr>
        <w:rPr>
          <w:rFonts w:ascii="Garamond" w:eastAsia="Garamond" w:hAnsi="Garamond" w:cs="Garamond"/>
          <w:sz w:val="32"/>
          <w:szCs w:val="32"/>
        </w:rPr>
      </w:pPr>
    </w:p>
    <w:p w14:paraId="0C6E706A" w14:textId="77777777" w:rsidR="00241353" w:rsidRDefault="00000000">
      <w:pPr>
        <w:rPr>
          <w:rFonts w:ascii="Garamond" w:eastAsia="Garamond" w:hAnsi="Garamond" w:cs="Garamond"/>
          <w:sz w:val="32"/>
          <w:szCs w:val="32"/>
        </w:rPr>
        <w:sectPr w:rsidR="00241353">
          <w:headerReference w:type="default" r:id="rId19"/>
          <w:footerReference w:type="default" r:id="rId20"/>
          <w:pgSz w:w="11906" w:h="16838"/>
          <w:pgMar w:top="1440" w:right="1274" w:bottom="1440" w:left="1440" w:header="708" w:footer="708" w:gutter="0"/>
          <w:cols w:space="720"/>
        </w:sectPr>
      </w:pPr>
      <w:r>
        <w:rPr>
          <w:rFonts w:ascii="Garamond" w:eastAsia="Garamond" w:hAnsi="Garamond" w:cs="Garamond"/>
          <w:noProof/>
          <w:sz w:val="32"/>
          <w:szCs w:val="32"/>
        </w:rPr>
        <w:drawing>
          <wp:inline distT="114300" distB="114300" distL="114300" distR="114300" wp14:anchorId="2D0EF612" wp14:editId="3202DF37">
            <wp:extent cx="5838825" cy="2892430"/>
            <wp:effectExtent l="0" t="0" r="0" b="0"/>
            <wp:docPr id="2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838825" cy="2892430"/>
                    </a:xfrm>
                    <a:prstGeom prst="rect">
                      <a:avLst/>
                    </a:prstGeom>
                    <a:ln/>
                  </pic:spPr>
                </pic:pic>
              </a:graphicData>
            </a:graphic>
          </wp:inline>
        </w:drawing>
      </w:r>
    </w:p>
    <w:p w14:paraId="03DB380D" w14:textId="77777777" w:rsidR="00241353" w:rsidRDefault="00000000">
      <w:pPr>
        <w:pStyle w:val="Heading1"/>
        <w:rPr>
          <w:rFonts w:ascii="Garamond" w:eastAsia="Garamond" w:hAnsi="Garamond" w:cs="Garamond"/>
          <w:color w:val="000000"/>
        </w:rPr>
      </w:pPr>
      <w:bookmarkStart w:id="10" w:name="_heading=h.cjaqraoxgtov" w:colFirst="0" w:colLast="0"/>
      <w:bookmarkEnd w:id="10"/>
      <w:r>
        <w:rPr>
          <w:rFonts w:ascii="Garamond" w:eastAsia="Garamond" w:hAnsi="Garamond" w:cs="Garamond"/>
          <w:color w:val="000000"/>
        </w:rPr>
        <w:lastRenderedPageBreak/>
        <w:t>INFRASTRUCTURE &amp; RESOURCE INVENTORY</w:t>
      </w:r>
    </w:p>
    <w:p w14:paraId="0C01FE47" w14:textId="77777777" w:rsidR="00241353" w:rsidRDefault="00000000">
      <w:pPr>
        <w:pStyle w:val="Heading2"/>
        <w:rPr>
          <w:rFonts w:ascii="Garamond" w:eastAsia="Garamond" w:hAnsi="Garamond" w:cs="Garamond"/>
          <w:color w:val="000000"/>
        </w:rPr>
      </w:pPr>
      <w:bookmarkStart w:id="11" w:name="_heading=h.bpjxs0viu73t" w:colFirst="0" w:colLast="0"/>
      <w:bookmarkEnd w:id="11"/>
      <w:r>
        <w:rPr>
          <w:rFonts w:ascii="Garamond" w:eastAsia="Garamond" w:hAnsi="Garamond" w:cs="Garamond"/>
          <w:color w:val="000000"/>
        </w:rPr>
        <w:t>Health Facility Directory &amp; Basic Capacity in the LSGD</w:t>
      </w:r>
    </w:p>
    <w:p w14:paraId="43849C12"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This section provides an overview of the healthcare infrastructure available within the LSGD area. It outlines the distribution and basic capacity of health facilities that form the backbone of service delivery during routine times and public health emergencies.</w:t>
      </w:r>
    </w:p>
    <w:p w14:paraId="516433C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b/>
      </w:r>
    </w:p>
    <w:p w14:paraId="0C245ACD"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69BC32B4" w14:textId="77777777" w:rsidR="00241353" w:rsidRDefault="00241353">
      <w:pPr>
        <w:rPr>
          <w:rFonts w:ascii="Garamond" w:eastAsia="Garamond" w:hAnsi="Garamond" w:cs="Garamond"/>
        </w:rPr>
      </w:pPr>
    </w:p>
    <w:p w14:paraId="73F20120" w14:textId="77777777" w:rsidR="00241353" w:rsidRDefault="00241353">
      <w:pPr>
        <w:rPr>
          <w:rFonts w:ascii="Garamond" w:eastAsia="Garamond" w:hAnsi="Garamond" w:cs="Garamond"/>
        </w:rPr>
      </w:pPr>
    </w:p>
    <w:tbl>
      <w:tblPr>
        <w:tblStyle w:val="afffff0"/>
        <w:tblW w:w="9795" w:type="dxa"/>
        <w:tblInd w:w="-80" w:type="dxa"/>
        <w:tblBorders>
          <w:top w:val="nil"/>
          <w:left w:val="nil"/>
          <w:bottom w:val="nil"/>
          <w:right w:val="nil"/>
          <w:insideH w:val="nil"/>
          <w:insideV w:val="nil"/>
        </w:tblBorders>
        <w:tblLayout w:type="fixed"/>
        <w:tblLook w:val="0600" w:firstRow="0" w:lastRow="0" w:firstColumn="0" w:lastColumn="0" w:noHBand="1" w:noVBand="1"/>
      </w:tblPr>
      <w:tblGrid>
        <w:gridCol w:w="375"/>
        <w:gridCol w:w="2205"/>
        <w:gridCol w:w="1095"/>
        <w:gridCol w:w="1335"/>
        <w:gridCol w:w="615"/>
        <w:gridCol w:w="600"/>
        <w:gridCol w:w="105"/>
        <w:gridCol w:w="885"/>
        <w:gridCol w:w="1185"/>
        <w:gridCol w:w="1395"/>
      </w:tblGrid>
      <w:tr w:rsidR="00241353" w14:paraId="031B71AB" w14:textId="77777777">
        <w:trPr>
          <w:trHeight w:val="20"/>
          <w:tblHeader/>
        </w:trPr>
        <w:tc>
          <w:tcPr>
            <w:tcW w:w="9795" w:type="dxa"/>
            <w:gridSpan w:val="10"/>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26220B62" w14:textId="77777777" w:rsidR="00241353" w:rsidRDefault="00000000">
            <w:pPr>
              <w:pStyle w:val="Subtitle"/>
              <w:widowControl w:val="0"/>
              <w:spacing w:before="120" w:after="120" w:line="240" w:lineRule="auto"/>
              <w:jc w:val="left"/>
              <w:rPr>
                <w:rFonts w:ascii="Times New Roman" w:eastAsia="Times New Roman" w:hAnsi="Times New Roman" w:cs="Times New Roman"/>
                <w:b/>
                <w:bCs/>
                <w:color w:val="000000"/>
              </w:rPr>
            </w:pPr>
            <w:bookmarkStart w:id="12" w:name="_heading=h.z8d2smsqrnda" w:colFirst="0" w:colLast="0"/>
            <w:bookmarkEnd w:id="12"/>
            <w:r>
              <w:rPr>
                <w:rFonts w:ascii="Times New Roman" w:eastAsia="Times New Roman" w:hAnsi="Times New Roman" w:cs="Times New Roman"/>
                <w:b/>
                <w:bCs/>
                <w:color w:val="000000"/>
              </w:rPr>
              <w:t xml:space="preserve">Table 5. Health Facility Resource Summary </w:t>
            </w:r>
          </w:p>
        </w:tc>
      </w:tr>
      <w:tr w:rsidR="00241353" w14:paraId="065C31B7" w14:textId="77777777">
        <w:trPr>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4EE45009" w14:textId="77777777" w:rsidR="00241353"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Sl.no.</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7DF5BD7"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3ED3072B"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Type of Facility (MCH/GH/CHC/FHC/SC etc.)</w:t>
            </w:r>
          </w:p>
        </w:tc>
        <w:tc>
          <w:tcPr>
            <w:tcW w:w="133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40C6E213"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Contact Number</w:t>
            </w:r>
          </w:p>
        </w:tc>
        <w:tc>
          <w:tcPr>
            <w:tcW w:w="6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8DBCA7F"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2F42A94"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ICU Beds</w:t>
            </w:r>
          </w:p>
        </w:tc>
        <w:tc>
          <w:tcPr>
            <w:tcW w:w="990" w:type="dxa"/>
            <w:gridSpan w:val="2"/>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3C122B56"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015453B"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Ventilator Support Beds</w:t>
            </w:r>
          </w:p>
        </w:tc>
        <w:tc>
          <w:tcPr>
            <w:tcW w:w="13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B0DAABE" w14:textId="77777777" w:rsidR="00241353" w:rsidRDefault="00000000">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No. of ambulances</w:t>
            </w:r>
          </w:p>
        </w:tc>
      </w:tr>
      <w:tr w:rsidR="00241353" w14:paraId="0950574D" w14:textId="77777777">
        <w:trPr>
          <w:trHeight w:val="20"/>
        </w:trPr>
        <w:tc>
          <w:tcPr>
            <w:tcW w:w="9795" w:type="dxa"/>
            <w:gridSpan w:val="10"/>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19EBE22B" w14:textId="77777777" w:rsidR="00241353" w:rsidRDefault="00000000">
            <w:pPr>
              <w:widowControl w:val="0"/>
              <w:spacing w:line="240" w:lineRule="auto"/>
              <w:jc w:val="left"/>
              <w:rPr>
                <w:rFonts w:ascii="Times New Roman" w:eastAsia="Times New Roman" w:hAnsi="Times New Roman" w:cs="Times New Roman"/>
                <w:b/>
                <w:bCs/>
              </w:rPr>
            </w:pPr>
            <w:r>
              <w:rPr>
                <w:rFonts w:ascii="Times New Roman" w:eastAsia="Times New Roman" w:hAnsi="Times New Roman" w:cs="Times New Roman"/>
                <w:b/>
                <w:bCs/>
              </w:rPr>
              <w:t>Government Healthcare Facilities</w:t>
            </w:r>
          </w:p>
        </w:tc>
      </w:tr>
      <w:tr w:rsidR="00241353" w14:paraId="56F5B9D9"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A31E9FB"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EA2731" w14:textId="77777777" w:rsidR="00241353" w:rsidRDefault="00000000">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FHC Edavetty</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center"/>
          </w:tcPr>
          <w:p w14:paraId="0CEE3096"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FHC</w:t>
            </w:r>
          </w:p>
        </w:tc>
        <w:tc>
          <w:tcPr>
            <w:tcW w:w="133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center"/>
          </w:tcPr>
          <w:p w14:paraId="28CA9D4C"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04862201076</w:t>
            </w:r>
          </w:p>
        </w:tc>
        <w:tc>
          <w:tcPr>
            <w:tcW w:w="6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center"/>
          </w:tcPr>
          <w:p w14:paraId="000125EF"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center"/>
          </w:tcPr>
          <w:p w14:paraId="4718F394"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0" w:type="dxa"/>
            <w:gridSpan w:val="2"/>
            <w:tcBorders>
              <w:top w:val="single" w:sz="5" w:space="0" w:color="CCCCCC"/>
              <w:left w:val="nil"/>
              <w:bottom w:val="single" w:sz="5" w:space="0" w:color="CCCCCC"/>
              <w:right w:val="single" w:sz="5" w:space="0" w:color="CCCCCC"/>
            </w:tcBorders>
            <w:tcMar>
              <w:top w:w="40" w:type="dxa"/>
              <w:left w:w="40" w:type="dxa"/>
              <w:bottom w:w="40" w:type="dxa"/>
              <w:right w:w="40" w:type="dxa"/>
            </w:tcMar>
            <w:vAlign w:val="center"/>
          </w:tcPr>
          <w:p w14:paraId="23453F9F"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center"/>
          </w:tcPr>
          <w:p w14:paraId="32A689B5"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center"/>
          </w:tcPr>
          <w:p w14:paraId="39FDC184"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4640DE8"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BE78BF4"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6CF0EC79" w14:textId="77777777" w:rsidR="00241353" w:rsidRDefault="00000000">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HWC Thekkumbhagam</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71ACE02E"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SC</w:t>
            </w:r>
          </w:p>
        </w:tc>
        <w:tc>
          <w:tcPr>
            <w:tcW w:w="133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1021393A"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8921426987</w:t>
            </w:r>
          </w:p>
        </w:tc>
        <w:tc>
          <w:tcPr>
            <w:tcW w:w="61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659D2AED"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5984C387"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0" w:type="dxa"/>
            <w:gridSpan w:val="2"/>
            <w:tcBorders>
              <w:top w:val="nil"/>
              <w:left w:val="nil"/>
              <w:bottom w:val="single" w:sz="5" w:space="0" w:color="CCCCCC"/>
              <w:right w:val="single" w:sz="5" w:space="0" w:color="CCCCCC"/>
            </w:tcBorders>
            <w:tcMar>
              <w:top w:w="40" w:type="dxa"/>
              <w:left w:w="40" w:type="dxa"/>
              <w:bottom w:w="40" w:type="dxa"/>
              <w:right w:w="40" w:type="dxa"/>
            </w:tcMar>
            <w:vAlign w:val="center"/>
          </w:tcPr>
          <w:p w14:paraId="554DEE6E"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29C0CA61"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9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6420AB9A"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D65B24C"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D766AC1"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62EA300C" w14:textId="77777777" w:rsidR="00241353" w:rsidRDefault="00000000">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HWC Thondikuzha</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4D423691"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SC</w:t>
            </w:r>
          </w:p>
        </w:tc>
        <w:tc>
          <w:tcPr>
            <w:tcW w:w="133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00343C56"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9947305423</w:t>
            </w:r>
          </w:p>
        </w:tc>
        <w:tc>
          <w:tcPr>
            <w:tcW w:w="61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6EFB52AE"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3A9FDA32"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0" w:type="dxa"/>
            <w:gridSpan w:val="2"/>
            <w:tcBorders>
              <w:top w:val="nil"/>
              <w:left w:val="nil"/>
              <w:bottom w:val="single" w:sz="5" w:space="0" w:color="CCCCCC"/>
              <w:right w:val="single" w:sz="5" w:space="0" w:color="CCCCCC"/>
            </w:tcBorders>
            <w:tcMar>
              <w:top w:w="40" w:type="dxa"/>
              <w:left w:w="40" w:type="dxa"/>
              <w:bottom w:w="40" w:type="dxa"/>
              <w:right w:w="40" w:type="dxa"/>
            </w:tcMar>
            <w:vAlign w:val="center"/>
          </w:tcPr>
          <w:p w14:paraId="21827121"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243AC4F9"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95" w:type="dxa"/>
            <w:tcBorders>
              <w:top w:val="nil"/>
              <w:left w:val="nil"/>
              <w:bottom w:val="single" w:sz="5" w:space="0" w:color="CCCCCC"/>
              <w:right w:val="single" w:sz="5" w:space="0" w:color="CCCCCC"/>
            </w:tcBorders>
            <w:tcMar>
              <w:top w:w="40" w:type="dxa"/>
              <w:left w:w="40" w:type="dxa"/>
              <w:bottom w:w="40" w:type="dxa"/>
              <w:right w:w="40" w:type="dxa"/>
            </w:tcMar>
            <w:vAlign w:val="center"/>
          </w:tcPr>
          <w:p w14:paraId="7DA350F5"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15833A8"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1761202" w14:textId="77777777" w:rsidR="00241353" w:rsidRDefault="00241353">
            <w:pPr>
              <w:widowControl w:val="0"/>
              <w:spacing w:line="240" w:lineRule="auto"/>
              <w:jc w:val="center"/>
              <w:rPr>
                <w:rFonts w:ascii="Times New Roman" w:eastAsia="Times New Roman" w:hAnsi="Times New Roman" w:cs="Times New Roman"/>
              </w:rPr>
            </w:pP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699DAF11"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151FEEF"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33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1ADF5E9"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6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9BFB261"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A2AF8B3"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990" w:type="dxa"/>
            <w:gridSpan w:val="2"/>
            <w:tcBorders>
              <w:top w:val="nil"/>
              <w:left w:val="nil"/>
              <w:bottom w:val="single" w:sz="5" w:space="0" w:color="CCCCCC"/>
              <w:right w:val="single" w:sz="5" w:space="0" w:color="CCCCCC"/>
            </w:tcBorders>
            <w:tcMar>
              <w:top w:w="40" w:type="dxa"/>
              <w:left w:w="40" w:type="dxa"/>
              <w:bottom w:w="40" w:type="dxa"/>
              <w:right w:w="40" w:type="dxa"/>
            </w:tcMar>
            <w:vAlign w:val="bottom"/>
          </w:tcPr>
          <w:p w14:paraId="1D93AD1E"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5651351"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3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1A2E5D6" w14:textId="77777777" w:rsidR="00241353" w:rsidRDefault="00241353">
            <w:pPr>
              <w:widowControl w:val="0"/>
              <w:spacing w:before="240" w:after="240" w:line="240" w:lineRule="auto"/>
              <w:jc w:val="left"/>
              <w:rPr>
                <w:rFonts w:ascii="Times New Roman" w:eastAsia="Times New Roman" w:hAnsi="Times New Roman" w:cs="Times New Roman"/>
              </w:rPr>
            </w:pPr>
          </w:p>
        </w:tc>
      </w:tr>
      <w:tr w:rsidR="00241353" w14:paraId="52E15470"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5FC2A9F7" w14:textId="77777777" w:rsidR="00241353" w:rsidRDefault="00241353">
            <w:pPr>
              <w:widowControl w:val="0"/>
              <w:spacing w:line="240" w:lineRule="auto"/>
              <w:jc w:val="center"/>
              <w:rPr>
                <w:rFonts w:ascii="Times New Roman" w:eastAsia="Times New Roman" w:hAnsi="Times New Roman" w:cs="Times New Roman"/>
              </w:rPr>
            </w:pP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49FF6556"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5DF70B4"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33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7F388C6"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6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4D2F689"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C48C11C"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990" w:type="dxa"/>
            <w:gridSpan w:val="2"/>
            <w:tcBorders>
              <w:top w:val="nil"/>
              <w:left w:val="nil"/>
              <w:bottom w:val="single" w:sz="5" w:space="0" w:color="CCCCCC"/>
              <w:right w:val="single" w:sz="5" w:space="0" w:color="CCCCCC"/>
            </w:tcBorders>
            <w:tcMar>
              <w:top w:w="40" w:type="dxa"/>
              <w:left w:w="40" w:type="dxa"/>
              <w:bottom w:w="40" w:type="dxa"/>
              <w:right w:w="40" w:type="dxa"/>
            </w:tcMar>
            <w:vAlign w:val="bottom"/>
          </w:tcPr>
          <w:p w14:paraId="5E2512C1"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F4D702C" w14:textId="77777777" w:rsidR="00241353" w:rsidRDefault="00241353">
            <w:pPr>
              <w:widowControl w:val="0"/>
              <w:spacing w:before="240" w:after="240" w:line="240" w:lineRule="auto"/>
              <w:jc w:val="left"/>
              <w:rPr>
                <w:rFonts w:ascii="Times New Roman" w:eastAsia="Times New Roman" w:hAnsi="Times New Roman" w:cs="Times New Roman"/>
              </w:rPr>
            </w:pPr>
          </w:p>
        </w:tc>
        <w:tc>
          <w:tcPr>
            <w:tcW w:w="13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8D51DB3" w14:textId="77777777" w:rsidR="00241353" w:rsidRDefault="00241353">
            <w:pPr>
              <w:widowControl w:val="0"/>
              <w:spacing w:before="240" w:after="240" w:line="240" w:lineRule="auto"/>
              <w:jc w:val="left"/>
              <w:rPr>
                <w:rFonts w:ascii="Times New Roman" w:eastAsia="Times New Roman" w:hAnsi="Times New Roman" w:cs="Times New Roman"/>
              </w:rPr>
            </w:pPr>
          </w:p>
        </w:tc>
      </w:tr>
      <w:tr w:rsidR="00241353" w14:paraId="74478191" w14:textId="77777777">
        <w:trPr>
          <w:trHeight w:val="20"/>
        </w:trPr>
        <w:tc>
          <w:tcPr>
            <w:tcW w:w="9795" w:type="dxa"/>
            <w:gridSpan w:val="10"/>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2971228F" w14:textId="77777777" w:rsidR="00241353" w:rsidRDefault="00000000">
            <w:pPr>
              <w:widowControl w:val="0"/>
              <w:spacing w:line="240" w:lineRule="auto"/>
              <w:jc w:val="left"/>
              <w:rPr>
                <w:rFonts w:ascii="Times New Roman" w:eastAsia="Times New Roman" w:hAnsi="Times New Roman" w:cs="Times New Roman"/>
                <w:b/>
                <w:bCs/>
              </w:rPr>
            </w:pPr>
            <w:r>
              <w:rPr>
                <w:rFonts w:ascii="Times New Roman" w:eastAsia="Times New Roman" w:hAnsi="Times New Roman" w:cs="Times New Roman"/>
                <w:b/>
                <w:bCs/>
              </w:rPr>
              <w:lastRenderedPageBreak/>
              <w:t>Private Healthcare Facilities</w:t>
            </w:r>
          </w:p>
        </w:tc>
      </w:tr>
      <w:tr w:rsidR="00241353" w14:paraId="706C511F"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center"/>
          </w:tcPr>
          <w:p w14:paraId="76428BA9"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F4D97D"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9487D6E"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33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D00C9E4"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6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24DFD01"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gridSpan w:val="2"/>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74EFECA5"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3567B9D"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7D111AD"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3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A9FD2F1"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241353" w14:paraId="3A79956E" w14:textId="77777777">
        <w:trPr>
          <w:trHeight w:val="20"/>
        </w:trPr>
        <w:tc>
          <w:tcPr>
            <w:tcW w:w="9795" w:type="dxa"/>
            <w:gridSpan w:val="10"/>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center"/>
          </w:tcPr>
          <w:p w14:paraId="06710FD8" w14:textId="77777777" w:rsidR="00241353" w:rsidRDefault="00000000">
            <w:pPr>
              <w:widowControl w:val="0"/>
              <w:spacing w:line="240" w:lineRule="auto"/>
              <w:jc w:val="left"/>
              <w:rPr>
                <w:rFonts w:ascii="Times New Roman" w:eastAsia="Times New Roman" w:hAnsi="Times New Roman" w:cs="Times New Roman"/>
                <w:b/>
                <w:bCs/>
              </w:rPr>
            </w:pPr>
            <w:r>
              <w:rPr>
                <w:rFonts w:ascii="Times New Roman" w:eastAsia="Times New Roman" w:hAnsi="Times New Roman" w:cs="Times New Roman"/>
                <w:b/>
                <w:bCs/>
              </w:rPr>
              <w:t>AYUSH Healthcare Facilities</w:t>
            </w:r>
          </w:p>
        </w:tc>
      </w:tr>
      <w:tr w:rsidR="00241353" w14:paraId="4F7D0572"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center"/>
          </w:tcPr>
          <w:p w14:paraId="65666D22"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7598D4"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Homeo dispensary</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B74D0F0"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Govt</w:t>
            </w:r>
          </w:p>
        </w:tc>
        <w:tc>
          <w:tcPr>
            <w:tcW w:w="133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B804B73"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9656068478</w:t>
            </w:r>
          </w:p>
        </w:tc>
        <w:tc>
          <w:tcPr>
            <w:tcW w:w="6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3DB4076"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D44C5DC"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0" w:type="dxa"/>
            <w:gridSpan w:val="2"/>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2675E57"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29B0C25"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012DA76F"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1581B71"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A46C222" w14:textId="77777777" w:rsidR="00241353" w:rsidRDefault="00241353">
            <w:pPr>
              <w:widowControl w:val="0"/>
              <w:spacing w:line="240" w:lineRule="auto"/>
              <w:jc w:val="right"/>
              <w:rPr>
                <w:rFonts w:ascii="Times New Roman" w:eastAsia="Times New Roman" w:hAnsi="Times New Roman" w:cs="Times New Roman"/>
              </w:rPr>
            </w:pP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57923784" w14:textId="77777777" w:rsidR="00241353" w:rsidRDefault="00000000">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Ayurveda Dispensary</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F68A064" w14:textId="77777777" w:rsidR="00241353" w:rsidRDefault="00000000">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Govt</w:t>
            </w:r>
          </w:p>
        </w:tc>
        <w:tc>
          <w:tcPr>
            <w:tcW w:w="133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BDDE337" w14:textId="77777777" w:rsidR="00241353" w:rsidRDefault="00000000">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9495547328</w:t>
            </w:r>
          </w:p>
        </w:tc>
        <w:tc>
          <w:tcPr>
            <w:tcW w:w="6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A626203"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B56ED4D"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90" w:type="dxa"/>
            <w:gridSpan w:val="2"/>
            <w:tcBorders>
              <w:top w:val="nil"/>
              <w:left w:val="nil"/>
              <w:bottom w:val="single" w:sz="5" w:space="0" w:color="CCCCCC"/>
              <w:right w:val="single" w:sz="5" w:space="0" w:color="CCCCCC"/>
            </w:tcBorders>
            <w:tcMar>
              <w:top w:w="40" w:type="dxa"/>
              <w:left w:w="40" w:type="dxa"/>
              <w:bottom w:w="40" w:type="dxa"/>
              <w:right w:w="40" w:type="dxa"/>
            </w:tcMar>
            <w:vAlign w:val="bottom"/>
          </w:tcPr>
          <w:p w14:paraId="20DA5F24"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480BC72"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9CA4F7D" w14:textId="77777777" w:rsidR="00241353" w:rsidRDefault="00000000">
            <w:pPr>
              <w:widowControl w:val="0"/>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1C219E43" w14:textId="77777777" w:rsidR="00241353" w:rsidRDefault="00241353">
      <w:pPr>
        <w:jc w:val="left"/>
        <w:rPr>
          <w:rFonts w:ascii="Garamond" w:eastAsia="Garamond" w:hAnsi="Garamond" w:cs="Garamond"/>
        </w:rPr>
      </w:pPr>
    </w:p>
    <w:p w14:paraId="50C12C82" w14:textId="77777777" w:rsidR="00241353" w:rsidRDefault="00000000">
      <w:pPr>
        <w:pStyle w:val="Heading2"/>
        <w:spacing w:before="240" w:after="240"/>
        <w:rPr>
          <w:rFonts w:ascii="Garamond" w:eastAsia="Garamond" w:hAnsi="Garamond" w:cs="Garamond"/>
          <w:color w:val="000000"/>
        </w:rPr>
      </w:pPr>
      <w:bookmarkStart w:id="13" w:name="_heading=h.e9n33gam87ne" w:colFirst="0" w:colLast="0"/>
      <w:bookmarkEnd w:id="13"/>
      <w:r>
        <w:rPr>
          <w:rFonts w:ascii="Garamond" w:eastAsia="Garamond" w:hAnsi="Garamond" w:cs="Garamond"/>
          <w:color w:val="000000"/>
        </w:rPr>
        <w:t>Private Clinics</w:t>
      </w:r>
    </w:p>
    <w:p w14:paraId="1DD54B99"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1AC1F44A" w14:textId="77777777" w:rsidR="00241353" w:rsidRDefault="00241353">
      <w:pPr>
        <w:rPr>
          <w:rFonts w:ascii="Garamond" w:eastAsia="Garamond" w:hAnsi="Garamond" w:cs="Garamond"/>
        </w:rPr>
      </w:pPr>
    </w:p>
    <w:tbl>
      <w:tblPr>
        <w:tblStyle w:val="afffff1"/>
        <w:tblW w:w="9960" w:type="dxa"/>
        <w:tblInd w:w="-230" w:type="dxa"/>
        <w:tblBorders>
          <w:top w:val="nil"/>
          <w:left w:val="nil"/>
          <w:bottom w:val="nil"/>
          <w:right w:val="nil"/>
          <w:insideH w:val="nil"/>
          <w:insideV w:val="nil"/>
        </w:tblBorders>
        <w:tblLayout w:type="fixed"/>
        <w:tblLook w:val="0600" w:firstRow="0" w:lastRow="0" w:firstColumn="0" w:lastColumn="0" w:noHBand="1" w:noVBand="1"/>
      </w:tblPr>
      <w:tblGrid>
        <w:gridCol w:w="525"/>
        <w:gridCol w:w="1110"/>
        <w:gridCol w:w="1185"/>
        <w:gridCol w:w="1185"/>
        <w:gridCol w:w="1080"/>
        <w:gridCol w:w="1170"/>
        <w:gridCol w:w="1325"/>
        <w:gridCol w:w="1170"/>
        <w:gridCol w:w="1210"/>
      </w:tblGrid>
      <w:tr w:rsidR="00241353" w14:paraId="3EED3A21" w14:textId="77777777">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1DC58E35" w14:textId="77777777" w:rsidR="00241353" w:rsidRDefault="00000000">
            <w:pPr>
              <w:pStyle w:val="Subtitle"/>
              <w:spacing w:before="120" w:after="120" w:line="240" w:lineRule="auto"/>
              <w:jc w:val="left"/>
              <w:rPr>
                <w:rFonts w:ascii="Garamond" w:eastAsia="Garamond" w:hAnsi="Garamond" w:cs="Garamond"/>
                <w:color w:val="000000"/>
              </w:rPr>
            </w:pPr>
            <w:bookmarkStart w:id="14" w:name="_heading=h.8v49vsoy75wi" w:colFirst="0" w:colLast="0"/>
            <w:bookmarkEnd w:id="14"/>
            <w:r>
              <w:rPr>
                <w:rFonts w:ascii="Garamond" w:eastAsia="Garamond" w:hAnsi="Garamond" w:cs="Garamond"/>
                <w:color w:val="000000"/>
              </w:rPr>
              <w:t>Table 6. Private Clinic Resource Summary</w:t>
            </w:r>
          </w:p>
        </w:tc>
      </w:tr>
      <w:tr w:rsidR="00241353" w14:paraId="7F7084F6" w14:textId="77777777">
        <w:trPr>
          <w:trHeight w:val="20"/>
        </w:trPr>
        <w:tc>
          <w:tcPr>
            <w:tcW w:w="525"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2DDBEAA4"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Sl No.</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8C56992"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Name of Clinic</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86FF7A1"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Registered (Y/N)</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A7BC369"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Clinic (General / Speciality)</w:t>
            </w:r>
          </w:p>
        </w:tc>
        <w:tc>
          <w:tcPr>
            <w:tcW w:w="10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90490F2"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Speciality (if any)</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F399338"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Address</w:t>
            </w:r>
          </w:p>
        </w:tc>
        <w:tc>
          <w:tcPr>
            <w:tcW w:w="13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1ED19633"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97BE79C"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Diagnostic Facility (Y/N)</w:t>
            </w:r>
          </w:p>
        </w:tc>
        <w:tc>
          <w:tcPr>
            <w:tcW w:w="12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17137A5" w14:textId="77777777" w:rsidR="00241353"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Ambulance Linkage (Y/N)</w:t>
            </w:r>
          </w:p>
        </w:tc>
      </w:tr>
      <w:tr w:rsidR="00241353" w14:paraId="44973BE8"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AA9D146" w14:textId="77777777" w:rsidR="00241353" w:rsidRDefault="00000000">
            <w:pPr>
              <w:spacing w:before="240" w:after="240" w:line="240" w:lineRule="auto"/>
              <w:jc w:val="center"/>
              <w:rPr>
                <w:rFonts w:ascii="Garamond" w:eastAsia="Garamond" w:hAnsi="Garamond" w:cs="Garamond"/>
              </w:rPr>
            </w:pPr>
            <w:r>
              <w:rPr>
                <w:rFonts w:ascii="Garamond" w:eastAsia="Garamond" w:hAnsi="Garamond" w:cs="Garamond"/>
              </w:rPr>
              <w:t>1</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7FCE204D" w14:textId="77777777" w:rsidR="00241353" w:rsidRDefault="00000000">
            <w:pPr>
              <w:spacing w:before="240" w:after="240" w:line="240" w:lineRule="auto"/>
              <w:ind w:left="-20"/>
              <w:jc w:val="center"/>
              <w:rPr>
                <w:rFonts w:ascii="Garamond" w:eastAsia="Garamond" w:hAnsi="Garamond" w:cs="Garamond"/>
                <w:highlight w:val="white"/>
              </w:rPr>
            </w:pPr>
            <w:r>
              <w:rPr>
                <w:rFonts w:ascii="Garamond" w:eastAsia="Garamond" w:hAnsi="Garamond" w:cs="Garamond"/>
                <w:highlight w:val="white"/>
              </w:rPr>
              <w:t>Karuniya Clinic</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21BA1AD1"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Yes</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7BA38CAE"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General</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4C58D75C"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Nil</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74AD0D9"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Edavetty</w:t>
            </w:r>
          </w:p>
        </w:tc>
        <w:tc>
          <w:tcPr>
            <w:tcW w:w="1325" w:type="dxa"/>
            <w:tcBorders>
              <w:top w:val="nil"/>
              <w:left w:val="nil"/>
              <w:bottom w:val="single" w:sz="5" w:space="0" w:color="BFBFBF"/>
              <w:right w:val="single" w:sz="5" w:space="0" w:color="BFBFBF"/>
            </w:tcBorders>
            <w:tcMar>
              <w:top w:w="0" w:type="dxa"/>
              <w:left w:w="100" w:type="dxa"/>
              <w:bottom w:w="0" w:type="dxa"/>
              <w:right w:w="100" w:type="dxa"/>
            </w:tcMar>
          </w:tcPr>
          <w:p w14:paraId="5C3AC1F0"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9847702557</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52EFB5D"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0" w:type="dxa"/>
            <w:tcBorders>
              <w:top w:val="nil"/>
              <w:left w:val="nil"/>
              <w:bottom w:val="single" w:sz="5" w:space="0" w:color="BFBFBF"/>
              <w:right w:val="single" w:sz="5" w:space="0" w:color="BFBFBF"/>
            </w:tcBorders>
            <w:tcMar>
              <w:top w:w="0" w:type="dxa"/>
              <w:left w:w="100" w:type="dxa"/>
              <w:bottom w:w="0" w:type="dxa"/>
              <w:right w:w="100" w:type="dxa"/>
            </w:tcMar>
          </w:tcPr>
          <w:p w14:paraId="066DFD33"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r>
      <w:tr w:rsidR="00241353" w14:paraId="4905C71F"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8E21DD3" w14:textId="77777777" w:rsidR="00241353" w:rsidRDefault="00000000">
            <w:pPr>
              <w:spacing w:before="240" w:after="240" w:line="240" w:lineRule="auto"/>
              <w:jc w:val="center"/>
              <w:rPr>
                <w:rFonts w:ascii="Garamond" w:eastAsia="Garamond" w:hAnsi="Garamond" w:cs="Garamond"/>
              </w:rPr>
            </w:pPr>
            <w:r>
              <w:rPr>
                <w:rFonts w:ascii="Garamond" w:eastAsia="Garamond" w:hAnsi="Garamond" w:cs="Garamond"/>
              </w:rPr>
              <w:lastRenderedPageBreak/>
              <w:t>2</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159F3319" w14:textId="77777777" w:rsidR="00241353" w:rsidRDefault="00000000">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Smile white Dental Clinic</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1777FAE9"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Yes</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70E1724A"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General</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13EA8330"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Nil</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6B7771F"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Edavetty</w:t>
            </w:r>
          </w:p>
        </w:tc>
        <w:tc>
          <w:tcPr>
            <w:tcW w:w="1325" w:type="dxa"/>
            <w:tcBorders>
              <w:top w:val="nil"/>
              <w:left w:val="nil"/>
              <w:bottom w:val="single" w:sz="5" w:space="0" w:color="BFBFBF"/>
              <w:right w:val="single" w:sz="5" w:space="0" w:color="BFBFBF"/>
            </w:tcBorders>
            <w:tcMar>
              <w:top w:w="0" w:type="dxa"/>
              <w:left w:w="100" w:type="dxa"/>
              <w:bottom w:w="0" w:type="dxa"/>
              <w:right w:w="100" w:type="dxa"/>
            </w:tcMar>
          </w:tcPr>
          <w:p w14:paraId="676199F4"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9496181574</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65C209A"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c>
          <w:tcPr>
            <w:tcW w:w="1210" w:type="dxa"/>
            <w:tcBorders>
              <w:top w:val="nil"/>
              <w:left w:val="nil"/>
              <w:bottom w:val="single" w:sz="5" w:space="0" w:color="BFBFBF"/>
              <w:right w:val="single" w:sz="5" w:space="0" w:color="BFBFBF"/>
            </w:tcBorders>
            <w:tcMar>
              <w:top w:w="0" w:type="dxa"/>
              <w:left w:w="100" w:type="dxa"/>
              <w:bottom w:w="0" w:type="dxa"/>
              <w:right w:w="100" w:type="dxa"/>
            </w:tcMar>
          </w:tcPr>
          <w:p w14:paraId="375B6A32" w14:textId="77777777" w:rsidR="00241353" w:rsidRDefault="00000000">
            <w:pPr>
              <w:spacing w:before="240" w:after="240" w:line="240" w:lineRule="auto"/>
              <w:ind w:left="-20"/>
              <w:jc w:val="center"/>
              <w:rPr>
                <w:rFonts w:ascii="Garamond" w:eastAsia="Garamond" w:hAnsi="Garamond" w:cs="Garamond"/>
              </w:rPr>
            </w:pPr>
            <w:r>
              <w:rPr>
                <w:rFonts w:ascii="Garamond" w:eastAsia="Garamond" w:hAnsi="Garamond" w:cs="Garamond"/>
              </w:rPr>
              <w:t>N</w:t>
            </w:r>
          </w:p>
        </w:tc>
      </w:tr>
    </w:tbl>
    <w:p w14:paraId="7DB4CA9F" w14:textId="77777777" w:rsidR="00241353" w:rsidRDefault="00000000">
      <w:pPr>
        <w:pStyle w:val="Heading2"/>
        <w:rPr>
          <w:rFonts w:ascii="Garamond" w:eastAsia="Garamond" w:hAnsi="Garamond" w:cs="Garamond"/>
          <w:color w:val="000000"/>
        </w:rPr>
      </w:pPr>
      <w:bookmarkStart w:id="15" w:name="_heading=h.4te3y3f3f8jf" w:colFirst="0" w:colLast="0"/>
      <w:bookmarkEnd w:id="15"/>
      <w:r>
        <w:rPr>
          <w:rFonts w:ascii="Garamond" w:eastAsia="Garamond" w:hAnsi="Garamond" w:cs="Garamond"/>
          <w:color w:val="000000"/>
        </w:rPr>
        <w:t>Healthcare Education &amp; Training Institutions</w:t>
      </w:r>
    </w:p>
    <w:p w14:paraId="1BCE3837"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This section tracks the educational infrastructure available, which is vital for human resource planning in the health sector.</w:t>
      </w:r>
    </w:p>
    <w:p w14:paraId="514F5299" w14:textId="77777777" w:rsidR="00241353" w:rsidRDefault="00241353">
      <w:pPr>
        <w:rPr>
          <w:rFonts w:ascii="Times New Roman" w:eastAsia="Times New Roman" w:hAnsi="Times New Roman" w:cs="Times New Roman"/>
        </w:rPr>
      </w:pPr>
    </w:p>
    <w:tbl>
      <w:tblPr>
        <w:tblStyle w:val="afffff2"/>
        <w:tblW w:w="916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4217"/>
        <w:gridCol w:w="1237"/>
        <w:gridCol w:w="1237"/>
        <w:gridCol w:w="1237"/>
        <w:gridCol w:w="1237"/>
      </w:tblGrid>
      <w:tr w:rsidR="00241353" w14:paraId="193EE789" w14:textId="77777777">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B208F65"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B2A1166"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EA4BB2"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66DD1A"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3D2EF2"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Total</w:t>
            </w:r>
          </w:p>
        </w:tc>
      </w:tr>
      <w:tr w:rsidR="00241353" w14:paraId="3413F1C7"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4542B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Medical Colleges</w:t>
            </w:r>
          </w:p>
        </w:tc>
        <w:tc>
          <w:tcPr>
            <w:tcW w:w="123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51D5F6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2E245C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D9C3FE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E4B915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r>
      <w:tr w:rsidR="00241353" w14:paraId="2C02F23D"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2F2F3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Nursing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34301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225E92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36E4E3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9BC688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r>
      <w:tr w:rsidR="00241353" w14:paraId="195C903B"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13D6E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Dental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C28B72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410765C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3D9557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3AFC67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r>
      <w:tr w:rsidR="00241353" w14:paraId="191AD4F7"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15DD3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Para-medical / Allied Health</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D50A4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BF9456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4E9406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359DA5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r>
      <w:tr w:rsidR="00241353" w14:paraId="30344B2C"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68BD8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Pharmacy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3BCDE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7577D1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626701E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4C18C6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r>
    </w:tbl>
    <w:p w14:paraId="6134A535" w14:textId="77777777" w:rsidR="00241353" w:rsidRDefault="00241353">
      <w:pPr>
        <w:rPr>
          <w:rFonts w:ascii="Garamond" w:eastAsia="Garamond" w:hAnsi="Garamond" w:cs="Garamond"/>
        </w:rPr>
      </w:pPr>
    </w:p>
    <w:p w14:paraId="3BB2D45F" w14:textId="77777777" w:rsidR="00241353" w:rsidRDefault="00000000">
      <w:pPr>
        <w:pStyle w:val="Heading2"/>
        <w:spacing w:before="240" w:after="240"/>
        <w:rPr>
          <w:rFonts w:ascii="Garamond" w:eastAsia="Garamond" w:hAnsi="Garamond" w:cs="Garamond"/>
          <w:color w:val="000000"/>
        </w:rPr>
      </w:pPr>
      <w:bookmarkStart w:id="16" w:name="_heading=h.w9975bjr097d" w:colFirst="0" w:colLast="0"/>
      <w:bookmarkEnd w:id="16"/>
      <w:r>
        <w:rPr>
          <w:rFonts w:ascii="Garamond" w:eastAsia="Garamond" w:hAnsi="Garamond" w:cs="Garamond"/>
          <w:color w:val="000000"/>
        </w:rPr>
        <w:t>Specialized Services &amp; Emergency Inventory</w:t>
      </w:r>
    </w:p>
    <w:p w14:paraId="568A0C7D"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090DF84C" w14:textId="77777777" w:rsidR="00241353" w:rsidRDefault="00241353">
      <w:pPr>
        <w:rPr>
          <w:rFonts w:ascii="Garamond" w:eastAsia="Garamond" w:hAnsi="Garamond" w:cs="Garamond"/>
        </w:rPr>
      </w:pPr>
    </w:p>
    <w:tbl>
      <w:tblPr>
        <w:tblStyle w:val="afffff3"/>
        <w:tblW w:w="935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4620"/>
        <w:gridCol w:w="1152"/>
        <w:gridCol w:w="1193"/>
        <w:gridCol w:w="1192"/>
        <w:gridCol w:w="1193"/>
      </w:tblGrid>
      <w:tr w:rsidR="00241353" w14:paraId="5BA7BFFA" w14:textId="77777777">
        <w:trPr>
          <w:trHeight w:val="20"/>
          <w:tblHeader/>
        </w:trPr>
        <w:tc>
          <w:tcPr>
            <w:tcW w:w="4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FB29C3"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Item</w:t>
            </w:r>
          </w:p>
        </w:tc>
        <w:tc>
          <w:tcPr>
            <w:tcW w:w="115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7E19D8"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B264FB"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D8F894"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C5284C"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241353" w14:paraId="0F76F534"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7CC7E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Hospital beds</w:t>
            </w:r>
          </w:p>
        </w:tc>
        <w:tc>
          <w:tcPr>
            <w:tcW w:w="115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70D492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3BC100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0C05CA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EAF204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BCD0983"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A98D73"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Oxygen-generating systems(Y/N)</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0A4728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FC9B71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8830E8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6D245C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AA2AD9C"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F2D55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Oxygen-supported beds(Numbers)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5EF098C"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    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E4E40B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4B16565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2FA628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AD6F9B0"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EB07F8"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Ventilator-supported beds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9DAE2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82FE29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013B5F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F3762D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01C9ACB" w14:textId="77777777">
        <w:trPr>
          <w:trHeight w:val="445"/>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35C840"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ICU beds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502E1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50434D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D6B0C5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EC469D3"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A1FC3FE"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6B411A"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Burns units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AD56B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1E577C3"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4B304B4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6C4E20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D64891A"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AEA98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Blood centres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AA9CFF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F9B4A15"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375F97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FEF60E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D5FFD09" w14:textId="77777777">
        <w:trPr>
          <w:trHeight w:val="614"/>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ECA3D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BLS ambulances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55DFB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A75733C" w14:textId="77777777" w:rsidR="00241353"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0</w:t>
            </w:r>
          </w:p>
          <w:tbl>
            <w:tblPr>
              <w:tblStyle w:val="afffff4"/>
              <w:tblW w:w="9350" w:type="dxa"/>
              <w:tblBorders>
                <w:top w:val="nil"/>
                <w:left w:val="nil"/>
                <w:bottom w:val="nil"/>
                <w:right w:val="nil"/>
                <w:insideH w:val="nil"/>
                <w:insideV w:val="nil"/>
              </w:tblBorders>
              <w:tblLayout w:type="fixed"/>
              <w:tblLook w:val="0600" w:firstRow="0" w:lastRow="0" w:firstColumn="0" w:lastColumn="0" w:noHBand="1" w:noVBand="1"/>
            </w:tblPr>
            <w:tblGrid>
              <w:gridCol w:w="3117"/>
              <w:gridCol w:w="3115"/>
              <w:gridCol w:w="3118"/>
            </w:tblGrid>
            <w:tr w:rsidR="00241353" w14:paraId="18151BC6" w14:textId="77777777">
              <w:trPr>
                <w:trHeight w:val="20"/>
              </w:trPr>
              <w:tc>
                <w:tcPr>
                  <w:tcW w:w="3117" w:type="dxa"/>
                  <w:tcBorders>
                    <w:top w:val="nil"/>
                    <w:left w:val="nil"/>
                    <w:bottom w:val="single" w:sz="5" w:space="0" w:color="DDDDDD"/>
                    <w:right w:val="single" w:sz="5" w:space="0" w:color="DDDDDD"/>
                  </w:tcBorders>
                  <w:tcMar>
                    <w:top w:w="120" w:type="dxa"/>
                    <w:left w:w="120" w:type="dxa"/>
                    <w:bottom w:w="120" w:type="dxa"/>
                    <w:right w:w="120" w:type="dxa"/>
                  </w:tcMar>
                </w:tcPr>
                <w:p w14:paraId="46D29E43"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3115" w:type="dxa"/>
                  <w:tcBorders>
                    <w:top w:val="nil"/>
                    <w:left w:val="nil"/>
                    <w:bottom w:val="single" w:sz="5" w:space="0" w:color="DDDDDD"/>
                    <w:right w:val="single" w:sz="5" w:space="0" w:color="DDDDDD"/>
                  </w:tcBorders>
                  <w:tcMar>
                    <w:top w:w="120" w:type="dxa"/>
                    <w:left w:w="120" w:type="dxa"/>
                    <w:bottom w:w="120" w:type="dxa"/>
                    <w:right w:w="120" w:type="dxa"/>
                  </w:tcMar>
                </w:tcPr>
                <w:p w14:paraId="190E458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3118" w:type="dxa"/>
                  <w:tcBorders>
                    <w:top w:val="nil"/>
                    <w:left w:val="nil"/>
                    <w:bottom w:val="single" w:sz="5" w:space="0" w:color="DDDDDD"/>
                    <w:right w:val="single" w:sz="5" w:space="0" w:color="DDDDDD"/>
                  </w:tcBorders>
                  <w:tcMar>
                    <w:top w:w="120" w:type="dxa"/>
                    <w:left w:w="120" w:type="dxa"/>
                    <w:bottom w:w="120" w:type="dxa"/>
                    <w:right w:w="120" w:type="dxa"/>
                  </w:tcMar>
                </w:tcPr>
                <w:p w14:paraId="538E606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7CD731EC" w14:textId="77777777" w:rsidR="00241353" w:rsidRDefault="00241353">
            <w:pPr>
              <w:spacing w:line="240" w:lineRule="auto"/>
              <w:jc w:val="center"/>
              <w:rPr>
                <w:rFonts w:ascii="Times New Roman" w:eastAsia="Times New Roman" w:hAnsi="Times New Roman" w:cs="Times New Roman"/>
              </w:rPr>
            </w:pP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6A3375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E90357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B9FF4CD"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7AFDD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ALS ambulances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68E41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E032F0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B30163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ED1A47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FEE9FCF"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7F287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Dialysis facilities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33FA4A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B9CBBE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6E1ECA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440AB0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6B0970C"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75A7BC"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Dispensaries</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CB0A17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F2F986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FF7054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2926EC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27966B6"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9F572A"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Medical store</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DFBBC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832984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5807D7D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FF0585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7DB8721" w14:textId="77777777">
        <w:trPr>
          <w:trHeight w:val="20"/>
        </w:trPr>
        <w:tc>
          <w:tcPr>
            <w:tcW w:w="4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65FF94"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rPr>
              <w:t>Industrial establishments(</w:t>
            </w:r>
            <w:r>
              <w:rPr>
                <w:rFonts w:ascii="Times New Roman" w:eastAsia="Times New Roman" w:hAnsi="Times New Roman" w:cs="Times New Roman"/>
                <w:b/>
                <w:bCs/>
              </w:rPr>
              <w:t>Medium-scale industries/small-scale industries establishments to whom we can depend in a worst-case scenario)</w:t>
            </w:r>
          </w:p>
        </w:tc>
        <w:tc>
          <w:tcPr>
            <w:tcW w:w="115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0A91B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NIL</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A858FE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0EEB83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11D308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6BDBDFE4" w14:textId="77777777" w:rsidR="00241353" w:rsidRDefault="00241353">
      <w:pPr>
        <w:rPr>
          <w:rFonts w:ascii="Garamond" w:eastAsia="Garamond" w:hAnsi="Garamond" w:cs="Garamond"/>
        </w:rPr>
      </w:pPr>
    </w:p>
    <w:p w14:paraId="6D292509" w14:textId="77777777" w:rsidR="00241353" w:rsidRDefault="00000000">
      <w:pPr>
        <w:pStyle w:val="Heading2"/>
        <w:rPr>
          <w:rFonts w:ascii="Garamond" w:eastAsia="Garamond" w:hAnsi="Garamond" w:cs="Garamond"/>
          <w:color w:val="000000"/>
        </w:rPr>
      </w:pPr>
      <w:bookmarkStart w:id="17" w:name="_heading=h.qdwlutcopy52" w:colFirst="0" w:colLast="0"/>
      <w:bookmarkEnd w:id="17"/>
      <w:r>
        <w:rPr>
          <w:rFonts w:ascii="Garamond" w:eastAsia="Garamond" w:hAnsi="Garamond" w:cs="Garamond"/>
          <w:color w:val="000000"/>
        </w:rPr>
        <w:t>Oxygen &amp; Diagnostic Capacity</w:t>
      </w:r>
    </w:p>
    <w:p w14:paraId="5E7ECA2C"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 xml:space="preserve">Monitoring </w:t>
      </w:r>
      <w:r>
        <w:rPr>
          <w:rFonts w:ascii="Times New Roman" w:eastAsia="Times New Roman" w:hAnsi="Times New Roman" w:cs="Times New Roman"/>
          <w:b/>
          <w:bCs/>
        </w:rPr>
        <w:t>oxygen and diagnostic capacity</w:t>
      </w:r>
      <w:r>
        <w:rPr>
          <w:rFonts w:ascii="Times New Roman" w:eastAsia="Times New Roman" w:hAnsi="Times New Roman" w:cs="Times New Roman"/>
        </w:rPr>
        <w:t xml:space="preserve"> is a critical component of public health preparedness, ensuring that the LSGD can handle both chronic care and sudden surges in respiratory or infectious diseases.</w:t>
      </w:r>
    </w:p>
    <w:tbl>
      <w:tblPr>
        <w:tblStyle w:val="afffff5"/>
        <w:tblW w:w="9945" w:type="dxa"/>
        <w:tblInd w:w="-240" w:type="dxa"/>
        <w:tblLayout w:type="fixed"/>
        <w:tblLook w:val="0400" w:firstRow="0" w:lastRow="0" w:firstColumn="0" w:lastColumn="0" w:noHBand="0" w:noVBand="1"/>
      </w:tblPr>
      <w:tblGrid>
        <w:gridCol w:w="1861"/>
        <w:gridCol w:w="1750"/>
        <w:gridCol w:w="1350"/>
        <w:gridCol w:w="812"/>
        <w:gridCol w:w="812"/>
        <w:gridCol w:w="936"/>
        <w:gridCol w:w="1212"/>
        <w:gridCol w:w="1212"/>
      </w:tblGrid>
      <w:tr w:rsidR="00241353" w14:paraId="31B40EC5" w14:textId="77777777">
        <w:trPr>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411ED639"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lastRenderedPageBreak/>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70D132F"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2BA5E10B"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15B73D36"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Diagnostic Facilities Available(Y/N)</w:t>
            </w:r>
          </w:p>
        </w:tc>
      </w:tr>
      <w:tr w:rsidR="00241353" w14:paraId="109B1DA5" w14:textId="77777777">
        <w:trPr>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3A76059"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b/>
                <w:bCs/>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27282CCC"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b/>
                <w:bCs/>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4B4B4841"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b/>
                <w:bCs/>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1FBDA8"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BB99EB"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0C9593"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3BD31400"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2BB3178C"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RT-PCR</w:t>
            </w:r>
          </w:p>
        </w:tc>
      </w:tr>
      <w:tr w:rsidR="00241353" w14:paraId="372777C5" w14:textId="77777777">
        <w:trPr>
          <w:trHeight w:val="20"/>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29CCF6D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Government Healthcare Facilities</w:t>
            </w:r>
          </w:p>
        </w:tc>
      </w:tr>
      <w:tr w:rsidR="00241353" w14:paraId="4AB6DE98" w14:textId="77777777">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02A813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9AC84E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w:t>
            </w: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A73954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F3249F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74C50A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5BF4B9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6C4DFB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9C737D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r>
      <w:tr w:rsidR="00241353" w14:paraId="175C28B9" w14:textId="77777777">
        <w:trPr>
          <w:trHeight w:val="20"/>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48647BB" w14:textId="77777777" w:rsidR="00241353" w:rsidRDefault="00241353">
            <w:pPr>
              <w:rPr>
                <w:rFonts w:ascii="Times New Roman" w:eastAsia="Times New Roman"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0E7ABAF6" w14:textId="77777777" w:rsidR="00241353" w:rsidRDefault="00241353">
            <w:pPr>
              <w:rPr>
                <w:rFonts w:ascii="Times New Roman" w:eastAsia="Times New Roman"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156323AC" w14:textId="77777777" w:rsidR="00241353" w:rsidRDefault="00241353">
            <w:pPr>
              <w:rPr>
                <w:rFonts w:ascii="Times New Roman" w:eastAsia="Times New Roman" w:hAnsi="Times New Roman" w:cs="Times New Roman"/>
              </w:rPr>
            </w:pPr>
          </w:p>
        </w:tc>
      </w:tr>
      <w:tr w:rsidR="00241353" w14:paraId="03DA303E" w14:textId="77777777">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592ED4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0A51C0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w:t>
            </w: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931EA1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AEEB6F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2ED310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07F1F4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7DFCE0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FF0618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r>
    </w:tbl>
    <w:p w14:paraId="647976D7" w14:textId="77777777" w:rsidR="00241353" w:rsidRDefault="00000000">
      <w:pPr>
        <w:pStyle w:val="Heading2"/>
        <w:rPr>
          <w:rFonts w:ascii="Garamond" w:eastAsia="Garamond" w:hAnsi="Garamond" w:cs="Garamond"/>
          <w:color w:val="000000"/>
        </w:rPr>
      </w:pPr>
      <w:bookmarkStart w:id="18" w:name="_heading=h.p076d0cdbrca" w:colFirst="0" w:colLast="0"/>
      <w:bookmarkEnd w:id="18"/>
      <w:r>
        <w:rPr>
          <w:rFonts w:ascii="Garamond" w:eastAsia="Garamond" w:hAnsi="Garamond" w:cs="Garamond"/>
          <w:color w:val="000000"/>
        </w:rPr>
        <w:t>Diagnostics facility mapping at the LSGI level</w:t>
      </w:r>
    </w:p>
    <w:p w14:paraId="22D0F86A"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The diagnostic capacity of </w:t>
      </w:r>
      <w:r>
        <w:rPr>
          <w:rFonts w:ascii="Times New Roman" w:eastAsia="Times New Roman" w:hAnsi="Times New Roman" w:cs="Times New Roman"/>
          <w:b/>
          <w:bCs/>
        </w:rPr>
        <w:t>Edavetty G.P</w:t>
      </w:r>
      <w:r>
        <w:rPr>
          <w:rFonts w:ascii="Times New Roman" w:eastAsia="Times New Roman" w:hAnsi="Times New Roman" w:cs="Times New Roman"/>
        </w:rPr>
        <w:t xml:space="preserve"> represents the "intelligence network" of our healthcare system. The speed and accuracy of disease identification depend entirely on the distribution and technical level of these facilities.</w:t>
      </w:r>
    </w:p>
    <w:p w14:paraId="45D6B9F9" w14:textId="77777777" w:rsidR="00241353" w:rsidRDefault="00241353">
      <w:pPr>
        <w:rPr>
          <w:rFonts w:ascii="Times New Roman" w:eastAsia="Times New Roman" w:hAnsi="Times New Roman" w:cs="Times New Roman"/>
        </w:rPr>
      </w:pPr>
    </w:p>
    <w:tbl>
      <w:tblPr>
        <w:tblStyle w:val="afffff6"/>
        <w:tblW w:w="867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4005"/>
        <w:gridCol w:w="1215"/>
        <w:gridCol w:w="1110"/>
        <w:gridCol w:w="1335"/>
        <w:gridCol w:w="1005"/>
      </w:tblGrid>
      <w:tr w:rsidR="00241353" w14:paraId="0C0ADE92" w14:textId="77777777">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A95986"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0DC623D"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1B1A1F7"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69F587A"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11E855"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241353" w14:paraId="0D46C7E9"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094AC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General labs</w:t>
            </w:r>
          </w:p>
        </w:tc>
        <w:tc>
          <w:tcPr>
            <w:tcW w:w="121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7866F9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1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72B4C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3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A8E7C2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73EBF8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1764527B"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6FE0A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Microbiology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0A4A8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4FDABBA5"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155D7A2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3E247333"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2054933"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BD022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RT-PCR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409CC8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76F8D9E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43CCFC0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29ECF1C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FB4AF6F"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D5E97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USG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C696B9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350908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64C4CEB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6D3B86F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D0F46B0"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BAEDBE"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CT/MRI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3F899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3F8EFB9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6B579CF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1B2E5F6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8F71714"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17BE5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Research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ED880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3688B43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35764785"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15A2933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2C2247C"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3D092B"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Labs of other departments that can be repurposed</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95AB95"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72E461B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3E85D3F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2F20A76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3CFE6045" w14:textId="77777777" w:rsidR="00241353" w:rsidRDefault="00241353">
      <w:pPr>
        <w:rPr>
          <w:rFonts w:ascii="Garamond" w:eastAsia="Garamond" w:hAnsi="Garamond" w:cs="Garamond"/>
        </w:rPr>
      </w:pPr>
    </w:p>
    <w:p w14:paraId="05C00BE4" w14:textId="77777777" w:rsidR="00241353" w:rsidRDefault="00000000">
      <w:pPr>
        <w:pStyle w:val="Heading2"/>
        <w:spacing w:before="240" w:after="240"/>
        <w:rPr>
          <w:rFonts w:ascii="Times New Roman" w:eastAsia="Times New Roman" w:hAnsi="Times New Roman" w:cs="Times New Roman"/>
          <w:color w:val="000000"/>
          <w:sz w:val="28"/>
          <w:szCs w:val="28"/>
        </w:rPr>
      </w:pPr>
      <w:bookmarkStart w:id="19" w:name="_heading=h.xfy5tsimszwd" w:colFirst="0" w:colLast="0"/>
      <w:bookmarkEnd w:id="19"/>
      <w:r>
        <w:rPr>
          <w:rFonts w:ascii="Times New Roman" w:eastAsia="Times New Roman" w:hAnsi="Times New Roman" w:cs="Times New Roman"/>
          <w:color w:val="000000"/>
          <w:sz w:val="28"/>
          <w:szCs w:val="28"/>
        </w:rPr>
        <w:lastRenderedPageBreak/>
        <w:t>Laboratory Identification &amp; Basic Details</w:t>
      </w:r>
    </w:p>
    <w:tbl>
      <w:tblPr>
        <w:tblStyle w:val="afffff7"/>
        <w:tblW w:w="9255"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630"/>
        <w:gridCol w:w="1770"/>
        <w:gridCol w:w="1605"/>
        <w:gridCol w:w="1110"/>
        <w:gridCol w:w="1464"/>
        <w:gridCol w:w="1221"/>
        <w:gridCol w:w="1455"/>
      </w:tblGrid>
      <w:tr w:rsidR="00241353" w14:paraId="3C5E2973" w14:textId="77777777">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3394CE9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EC7645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7261D28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DD71675"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Address</w:t>
            </w:r>
          </w:p>
        </w:tc>
        <w:tc>
          <w:tcPr>
            <w:tcW w:w="1464"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F85590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Contact No. </w:t>
            </w:r>
          </w:p>
        </w:tc>
        <w:tc>
          <w:tcPr>
            <w:tcW w:w="1221"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9B42E5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0061A0B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NABL / Govt Approved (Yes/No)</w:t>
            </w:r>
          </w:p>
        </w:tc>
      </w:tr>
      <w:tr w:rsidR="00241353" w14:paraId="44721C00"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0368EC63"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6B41380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St.Anns Medical Diagnostics centre</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400F48D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256B753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Thekkumbhagam</w:t>
            </w:r>
          </w:p>
        </w:tc>
        <w:tc>
          <w:tcPr>
            <w:tcW w:w="1464" w:type="dxa"/>
            <w:tcBorders>
              <w:top w:val="nil"/>
              <w:left w:val="nil"/>
              <w:bottom w:val="single" w:sz="5" w:space="0" w:color="BFBFBF"/>
              <w:right w:val="single" w:sz="5" w:space="0" w:color="BFBFBF"/>
            </w:tcBorders>
            <w:tcMar>
              <w:top w:w="0" w:type="dxa"/>
              <w:left w:w="100" w:type="dxa"/>
              <w:bottom w:w="0" w:type="dxa"/>
              <w:right w:w="100" w:type="dxa"/>
            </w:tcMar>
          </w:tcPr>
          <w:p w14:paraId="267DAA6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8589076889</w:t>
            </w:r>
          </w:p>
        </w:tc>
        <w:tc>
          <w:tcPr>
            <w:tcW w:w="1221" w:type="dxa"/>
            <w:tcBorders>
              <w:top w:val="nil"/>
              <w:left w:val="nil"/>
              <w:bottom w:val="single" w:sz="5" w:space="0" w:color="BFBFBF"/>
              <w:right w:val="single" w:sz="5" w:space="0" w:color="BFBFBF"/>
            </w:tcBorders>
            <w:tcMar>
              <w:top w:w="0" w:type="dxa"/>
              <w:left w:w="100" w:type="dxa"/>
              <w:bottom w:w="0" w:type="dxa"/>
              <w:right w:w="100" w:type="dxa"/>
            </w:tcMar>
          </w:tcPr>
          <w:p w14:paraId="3DFE49CB"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5F61C291"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No</w:t>
            </w:r>
          </w:p>
        </w:tc>
      </w:tr>
    </w:tbl>
    <w:p w14:paraId="68A91858" w14:textId="77777777" w:rsidR="00241353" w:rsidRDefault="00000000">
      <w:pPr>
        <w:pStyle w:val="Heading2"/>
        <w:spacing w:before="360"/>
        <w:rPr>
          <w:rFonts w:ascii="Garamond" w:eastAsia="Garamond" w:hAnsi="Garamond" w:cs="Garamond"/>
          <w:color w:val="000000"/>
          <w:sz w:val="34"/>
          <w:szCs w:val="34"/>
        </w:rPr>
      </w:pPr>
      <w:bookmarkStart w:id="20" w:name="_heading=h.el5q1uudzdfm" w:colFirst="0" w:colLast="0"/>
      <w:bookmarkEnd w:id="20"/>
      <w:r>
        <w:rPr>
          <w:rFonts w:ascii="Garamond" w:eastAsia="Garamond" w:hAnsi="Garamond" w:cs="Garamond"/>
          <w:color w:val="000000"/>
          <w:sz w:val="34"/>
          <w:szCs w:val="34"/>
        </w:rPr>
        <w:t>Social and Community Infrastructure for surge plan</w:t>
      </w:r>
    </w:p>
    <w:p w14:paraId="3A17DAD6"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 xml:space="preserve">This table serves as our </w:t>
      </w:r>
      <w:r>
        <w:rPr>
          <w:rFonts w:ascii="Times New Roman" w:eastAsia="Times New Roman" w:hAnsi="Times New Roman" w:cs="Times New Roman"/>
          <w:b/>
          <w:bCs/>
        </w:rPr>
        <w:t>logistics and shelter inventory.</w:t>
      </w:r>
      <w:r>
        <w:rPr>
          <w:rFonts w:ascii="Times New Roman" w:eastAsia="Times New Roman" w:hAnsi="Times New Roman" w:cs="Times New Roman"/>
        </w:rPr>
        <w:t xml:space="preserve"> By mapping these locations, quickly we can identify where to house displaced citizens, where to set up temporary medical clinics, and how to manage the deceased with dignity during a crisis.</w:t>
      </w:r>
    </w:p>
    <w:p w14:paraId="403308AD" w14:textId="77777777" w:rsidR="00241353" w:rsidRDefault="00241353">
      <w:pPr>
        <w:rPr>
          <w:rFonts w:ascii="Garamond" w:eastAsia="Garamond" w:hAnsi="Garamond" w:cs="Garamond"/>
        </w:rPr>
      </w:pPr>
    </w:p>
    <w:tbl>
      <w:tblPr>
        <w:tblStyle w:val="afffff8"/>
        <w:tblW w:w="925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384"/>
        <w:gridCol w:w="1207"/>
        <w:gridCol w:w="908"/>
        <w:gridCol w:w="1878"/>
        <w:gridCol w:w="1878"/>
      </w:tblGrid>
      <w:tr w:rsidR="00241353" w14:paraId="57BAD9F9" w14:textId="77777777">
        <w:trPr>
          <w:trHeight w:val="144"/>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0E0B2E3"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3B605E"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ECCEF0"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CBBBDB"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F2A543"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Contact details</w:t>
            </w:r>
          </w:p>
        </w:tc>
      </w:tr>
      <w:tr w:rsidR="00241353" w14:paraId="335D627A"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36490F1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BD55CFF"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r>
      <w:tr w:rsidR="00241353" w14:paraId="219F4475"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97B2D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Anganwadis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6B5D29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85D43A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CF8175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A3F94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77652F0"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11F54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Schools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FC58A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50E2A64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221121C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650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06495CB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9B78DA2"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588A1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Colleges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B68A7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61E9F51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676BECE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326C8F0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5FE4D84"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1C1390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CB5655C"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r>
      <w:tr w:rsidR="00241353" w14:paraId="2BA604C2"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F0ABA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F5F25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5E06A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32573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47A58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403F900"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1162B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Nursing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04D0F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D135F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106BA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FF73A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56C25F8"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74451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Dental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8BB09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0268E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7F038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B6AF3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3318092"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F9916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lastRenderedPageBreak/>
              <w:t>Paramedical institutes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4C155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DBFDF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AB54D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E1C43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1525573"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0D1E2DE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9D451C8"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r>
      <w:tr w:rsidR="00241353" w14:paraId="702D58E7" w14:textId="77777777">
        <w:trPr>
          <w:trHeight w:val="45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A4F6E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Community halls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9A15C8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E687C7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97CBD7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17E952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0EAFDA6"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B87E4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Auditoriums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D1E9A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15FE50F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5873DEC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5000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70365F1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A13C47F"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11B2B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Religious buildings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C02794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05F3DF0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77C0FE7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2000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41EF080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13978C1"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3365E85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78F5840" w14:textId="77777777" w:rsidR="00241353" w:rsidRDefault="00241353">
            <w:pPr>
              <w:widowControl w:val="0"/>
              <w:pBdr>
                <w:top w:val="nil"/>
                <w:left w:val="nil"/>
                <w:bottom w:val="nil"/>
                <w:right w:val="nil"/>
                <w:between w:val="nil"/>
              </w:pBdr>
              <w:jc w:val="center"/>
              <w:rPr>
                <w:rFonts w:ascii="Times New Roman" w:eastAsia="Times New Roman" w:hAnsi="Times New Roman" w:cs="Times New Roman"/>
              </w:rPr>
            </w:pPr>
          </w:p>
        </w:tc>
      </w:tr>
      <w:tr w:rsidR="00241353" w14:paraId="12F6F303"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DA2E0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37E1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A8C6E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E46BB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0640F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CCB33EB"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D5852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629C9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1EEC4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5B574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311A4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B40C5D6"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93BBE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LSGD owned other buildings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09B63C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50B11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A6EF1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2E10A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BBB1F57"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EF25206" w14:textId="77777777" w:rsidR="00241353" w:rsidRDefault="00241353">
            <w:pPr>
              <w:rPr>
                <w:rFonts w:ascii="Times New Roman" w:eastAsia="Times New Roman" w:hAnsi="Times New Roman" w:cs="Times New Roman"/>
                <w:b/>
                <w:bCs/>
              </w:rPr>
            </w:pPr>
          </w:p>
          <w:p w14:paraId="51417B4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8226CF7"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r>
      <w:tr w:rsidR="00241353" w14:paraId="1A3D5D4A"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AE1DC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B8441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18EB1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FEB46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AD8D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254C4D3"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30A7A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9CFF0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F1447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DCE35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0A9DC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bl>
    <w:p w14:paraId="790F9616" w14:textId="77777777" w:rsidR="00241353" w:rsidRDefault="00000000">
      <w:pPr>
        <w:rPr>
          <w:rFonts w:ascii="Garamond" w:eastAsia="Garamond" w:hAnsi="Garamond" w:cs="Garamond"/>
        </w:rPr>
      </w:pPr>
      <w:r>
        <w:rPr>
          <w:rFonts w:ascii="Garamond" w:eastAsia="Garamond" w:hAnsi="Garamond" w:cs="Garamond"/>
        </w:rPr>
        <w:t>*refer annexure 1 for contact details</w:t>
      </w:r>
    </w:p>
    <w:p w14:paraId="65FDC3C0" w14:textId="77777777" w:rsidR="00241353" w:rsidRDefault="00241353">
      <w:pPr>
        <w:rPr>
          <w:rFonts w:ascii="Garamond" w:eastAsia="Garamond" w:hAnsi="Garamond" w:cs="Garamond"/>
        </w:rPr>
      </w:pPr>
    </w:p>
    <w:p w14:paraId="534B7D08" w14:textId="77777777" w:rsidR="00241353" w:rsidRDefault="00000000">
      <w:pPr>
        <w:rPr>
          <w:rFonts w:ascii="Garamond" w:eastAsia="Garamond" w:hAnsi="Garamond" w:cs="Garamond"/>
        </w:rPr>
      </w:pPr>
      <w:r>
        <w:br w:type="page"/>
      </w:r>
    </w:p>
    <w:p w14:paraId="12088569" w14:textId="77777777" w:rsidR="00241353" w:rsidRDefault="00000000">
      <w:pPr>
        <w:pStyle w:val="Heading1"/>
        <w:rPr>
          <w:rFonts w:ascii="Times New Roman" w:eastAsia="Times New Roman" w:hAnsi="Times New Roman" w:cs="Times New Roman"/>
          <w:color w:val="000000"/>
        </w:rPr>
      </w:pPr>
      <w:bookmarkStart w:id="21" w:name="_heading=h.k6ddh3lida0a" w:colFirst="0" w:colLast="0"/>
      <w:bookmarkEnd w:id="21"/>
      <w:r>
        <w:rPr>
          <w:rFonts w:ascii="Times New Roman" w:eastAsia="Times New Roman" w:hAnsi="Times New Roman" w:cs="Times New Roman"/>
          <w:color w:val="000000"/>
        </w:rPr>
        <w:lastRenderedPageBreak/>
        <w:t>Human resources</w:t>
      </w:r>
    </w:p>
    <w:p w14:paraId="6BF2B707"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This section focuses on the </w:t>
      </w:r>
      <w:r>
        <w:rPr>
          <w:rFonts w:ascii="Times New Roman" w:eastAsia="Times New Roman" w:hAnsi="Times New Roman" w:cs="Times New Roman"/>
          <w:b/>
          <w:bCs/>
        </w:rPr>
        <w:t>human capital</w:t>
      </w:r>
      <w:r>
        <w:rPr>
          <w:rFonts w:ascii="Times New Roman" w:eastAsia="Times New Roman" w:hAnsi="Times New Roman" w:cs="Times New Roman"/>
        </w:rPr>
        <w:t xml:space="preserve"> available within the LSGI. In any emergency be it a pandemic, flood, or industrial accident infrastructure is only as effective as the people operating it.</w:t>
      </w:r>
    </w:p>
    <w:p w14:paraId="596475FC" w14:textId="77777777" w:rsidR="00241353" w:rsidRDefault="00000000">
      <w:pPr>
        <w:pStyle w:val="Heading3"/>
        <w:rPr>
          <w:rFonts w:ascii="Times New Roman" w:eastAsia="Times New Roman" w:hAnsi="Times New Roman" w:cs="Times New Roman"/>
          <w:b/>
          <w:bCs/>
          <w:color w:val="000000"/>
        </w:rPr>
      </w:pPr>
      <w:bookmarkStart w:id="22" w:name="_heading=h.5towgabbmc7x" w:colFirst="0" w:colLast="0"/>
      <w:bookmarkEnd w:id="22"/>
      <w:r>
        <w:rPr>
          <w:rFonts w:ascii="Times New Roman" w:eastAsia="Times New Roman" w:hAnsi="Times New Roman" w:cs="Times New Roman"/>
          <w:b/>
          <w:bCs/>
          <w:color w:val="000000"/>
        </w:rPr>
        <w:t>Medical &amp; Clinical Personnel</w:t>
      </w:r>
    </w:p>
    <w:p w14:paraId="7E0F3ADB"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Pr>
          <w:rFonts w:ascii="Times New Roman" w:eastAsia="Times New Roman" w:hAnsi="Times New Roman" w:cs="Times New Roman"/>
          <w:b/>
          <w:bCs/>
        </w:rPr>
        <w:t>Annexure in 1</w:t>
      </w:r>
      <w:r>
        <w:rPr>
          <w:rFonts w:ascii="Times New Roman" w:eastAsia="Times New Roman" w:hAnsi="Times New Roman" w:cs="Times New Roman"/>
        </w:rPr>
        <w:t>).</w:t>
      </w:r>
    </w:p>
    <w:p w14:paraId="2951DC7F" w14:textId="77777777" w:rsidR="00241353" w:rsidRDefault="00241353">
      <w:pPr>
        <w:rPr>
          <w:rFonts w:ascii="Garamond" w:eastAsia="Garamond" w:hAnsi="Garamond" w:cs="Garamond"/>
        </w:rPr>
      </w:pPr>
    </w:p>
    <w:tbl>
      <w:tblPr>
        <w:tblStyle w:val="afffff9"/>
        <w:tblW w:w="9191"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4109"/>
        <w:gridCol w:w="1586"/>
        <w:gridCol w:w="1748"/>
        <w:gridCol w:w="1748"/>
      </w:tblGrid>
      <w:tr w:rsidR="00241353" w14:paraId="317B5959" w14:textId="77777777">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484AE3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11BF85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b/>
                <w:bCs/>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9127686"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59BB82"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241353" w14:paraId="1F17858B"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1F6D31"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Doctors—Modern Medicine</w:t>
            </w:r>
          </w:p>
        </w:tc>
        <w:tc>
          <w:tcPr>
            <w:tcW w:w="1586"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4ACE40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7B53B6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EB4F49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241353" w14:paraId="5BB8E307"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6AECAD"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Doctors – AYUSH</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506981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90686A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A6765C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7C602F4A"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EA6BEB"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Doctors – Veterinary</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23AF12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A43779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95065D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394711C2"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03149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Doctors – Dental</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3964C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3ADC1F8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9B253D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C3B88C2"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811138"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Nursing officers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07E981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39C8E6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810EC0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43D59F8B"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FA4781"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Lab technicians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95EF3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7106D22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DB996A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241353" w14:paraId="02A9300B"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5682A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Optometrist</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DEC40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713943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529E0FE"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36A6E6D8"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A4B93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Pharmacists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6234B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B8C669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74492F4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r>
      <w:tr w:rsidR="00241353" w14:paraId="2247503A"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F2CDA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Psychologists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CC849B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AC01D2F"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72C871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64617FF"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DD96DD"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Counsellors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3F1754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12DDCB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7795F3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6A135DC3" w14:textId="77777777" w:rsidR="00241353" w:rsidRDefault="00241353">
      <w:pPr>
        <w:rPr>
          <w:rFonts w:ascii="Garamond" w:eastAsia="Garamond" w:hAnsi="Garamond" w:cs="Garamond"/>
        </w:rPr>
      </w:pPr>
    </w:p>
    <w:p w14:paraId="0400F0AA" w14:textId="77777777" w:rsidR="00241353" w:rsidRDefault="00000000">
      <w:pPr>
        <w:pStyle w:val="Heading3"/>
        <w:rPr>
          <w:rFonts w:ascii="Garamond" w:eastAsia="Garamond" w:hAnsi="Garamond" w:cs="Garamond"/>
          <w:b/>
          <w:bCs/>
          <w:color w:val="000000"/>
        </w:rPr>
      </w:pPr>
      <w:bookmarkStart w:id="23" w:name="_heading=h.aa101hvaqvy2" w:colFirst="0" w:colLast="0"/>
      <w:bookmarkEnd w:id="23"/>
      <w:r>
        <w:rPr>
          <w:rFonts w:ascii="Garamond" w:eastAsia="Garamond" w:hAnsi="Garamond" w:cs="Garamond"/>
          <w:b/>
          <w:bCs/>
          <w:color w:val="000000"/>
        </w:rPr>
        <w:t>Public Health &amp; Field-Level Workforce</w:t>
      </w:r>
    </w:p>
    <w:p w14:paraId="331D4FA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These individuals are the backbone of surveillance, maternal-child health, and decentralized care.</w:t>
      </w:r>
    </w:p>
    <w:p w14:paraId="06864FE1" w14:textId="77777777" w:rsidR="00241353" w:rsidRDefault="00241353">
      <w:pPr>
        <w:rPr>
          <w:rFonts w:ascii="Garamond" w:eastAsia="Garamond" w:hAnsi="Garamond" w:cs="Garamond"/>
        </w:rPr>
      </w:pPr>
    </w:p>
    <w:p w14:paraId="69B32EC5" w14:textId="77777777" w:rsidR="00241353" w:rsidRDefault="00241353">
      <w:pPr>
        <w:rPr>
          <w:rFonts w:ascii="Garamond" w:eastAsia="Garamond" w:hAnsi="Garamond" w:cs="Garamond"/>
        </w:rPr>
      </w:pPr>
    </w:p>
    <w:p w14:paraId="1A163913" w14:textId="77777777" w:rsidR="00241353" w:rsidRDefault="00241353">
      <w:pPr>
        <w:rPr>
          <w:rFonts w:ascii="Garamond" w:eastAsia="Garamond" w:hAnsi="Garamond" w:cs="Garamond"/>
        </w:rPr>
      </w:pPr>
    </w:p>
    <w:p w14:paraId="61984AE4" w14:textId="77777777" w:rsidR="00241353" w:rsidRDefault="00241353">
      <w:pPr>
        <w:rPr>
          <w:rFonts w:ascii="Garamond" w:eastAsia="Garamond" w:hAnsi="Garamond" w:cs="Garamond"/>
        </w:rPr>
      </w:pPr>
    </w:p>
    <w:p w14:paraId="2A7E077D" w14:textId="77777777" w:rsidR="00241353" w:rsidRDefault="00241353">
      <w:pPr>
        <w:rPr>
          <w:rFonts w:ascii="Garamond" w:eastAsia="Garamond" w:hAnsi="Garamond" w:cs="Garamond"/>
        </w:rPr>
      </w:pPr>
    </w:p>
    <w:tbl>
      <w:tblPr>
        <w:tblStyle w:val="afffffa"/>
        <w:tblW w:w="919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675"/>
        <w:gridCol w:w="1455"/>
        <w:gridCol w:w="1965"/>
        <w:gridCol w:w="2100"/>
      </w:tblGrid>
      <w:tr w:rsidR="00241353" w14:paraId="3B808E56" w14:textId="77777777">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F20726"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b/>
                <w:bCs/>
              </w:rPr>
              <w:lastRenderedPageBreak/>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09143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E5A8DC0" w14:textId="77777777" w:rsidR="00241353" w:rsidRDefault="00000000">
            <w:pPr>
              <w:spacing w:line="240" w:lineRule="auto"/>
              <w:rPr>
                <w:rFonts w:ascii="Times New Roman" w:eastAsia="Times New Roman" w:hAnsi="Times New Roman" w:cs="Times New Roman"/>
                <w:b/>
                <w:bCs/>
              </w:rPr>
            </w:pPr>
            <w:r>
              <w:rPr>
                <w:rFonts w:ascii="Times New Roman" w:eastAsia="Times New Roman" w:hAnsi="Times New Roman" w:cs="Times New Roman"/>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FCE8ED"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b/>
                <w:bCs/>
              </w:rPr>
              <w:t>Total</w:t>
            </w:r>
          </w:p>
        </w:tc>
      </w:tr>
      <w:tr w:rsidR="00241353" w14:paraId="0521AEF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E14299"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HS (Health Supervisors)</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5C4D1C1"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AAFC1B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3A752D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2A4FE612"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42F22E"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HI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B51B97C"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459DB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EC157BF"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1BB44856"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3A1668"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LHS (Lady Health Supervisor)</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D7A73C5"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B7F3D5"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511ECC1"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5F9078D7"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47C2C3"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LHI (Lady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207A388"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A197971"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E54A02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64A8D631"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78C24C"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JPHN (Jr Public Health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7C2B08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FC1459"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BA56F3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6CE19659"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2DF2A3"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JHI (Jr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C2331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2E544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E6391E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02D24B2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1B418"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MLSP (Mid-Level Service Providers)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A76B59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721368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035964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4F4D61BF"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9AD816"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Palliative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7609C8F"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62FF40"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0E72A4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66A7DC35"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ABBD91"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RBSK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5945411"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669FBB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2AE9CE9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684B0596"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B7DD88"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PRO</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BA830C"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64238A0"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583471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1005BB49"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22293B"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Epidemiologist</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69478D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8EC1FEC"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591A8CF"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72018FE6"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EE87D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Data Manager</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7DDC59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1F1986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C6FA45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bl>
    <w:p w14:paraId="40FA5E05" w14:textId="77777777" w:rsidR="00241353" w:rsidRDefault="00241353">
      <w:pPr>
        <w:pStyle w:val="Heading2"/>
        <w:rPr>
          <w:rFonts w:ascii="Garamond" w:eastAsia="Garamond" w:hAnsi="Garamond" w:cs="Garamond"/>
          <w:color w:val="000000"/>
        </w:rPr>
      </w:pPr>
      <w:bookmarkStart w:id="24" w:name="_heading=h.spj9bgxcw3x4" w:colFirst="0" w:colLast="0"/>
      <w:bookmarkEnd w:id="24"/>
    </w:p>
    <w:p w14:paraId="5FF5BC35" w14:textId="77777777" w:rsidR="00241353" w:rsidRDefault="00000000">
      <w:pPr>
        <w:pStyle w:val="Heading2"/>
        <w:spacing w:before="360"/>
        <w:rPr>
          <w:rFonts w:ascii="Garamond" w:eastAsia="Garamond" w:hAnsi="Garamond" w:cs="Garamond"/>
          <w:color w:val="000000"/>
          <w:sz w:val="34"/>
          <w:szCs w:val="34"/>
        </w:rPr>
      </w:pPr>
      <w:bookmarkStart w:id="25" w:name="_heading=h.9dosc1borhbn" w:colFirst="0" w:colLast="0"/>
      <w:bookmarkEnd w:id="25"/>
      <w:r>
        <w:rPr>
          <w:rFonts w:ascii="Garamond" w:eastAsia="Garamond" w:hAnsi="Garamond" w:cs="Garamond"/>
          <w:color w:val="000000"/>
          <w:sz w:val="34"/>
          <w:szCs w:val="34"/>
        </w:rPr>
        <w:t>Community &amp; Support Cadre</w:t>
      </w:r>
    </w:p>
    <w:p w14:paraId="714227A6"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This group represents the surge capacity of the LSGI—people who can be called upon for logistics, rescue, and specialized support.</w:t>
      </w:r>
    </w:p>
    <w:p w14:paraId="11F808D0" w14:textId="77777777" w:rsidR="00241353" w:rsidRDefault="00241353">
      <w:pPr>
        <w:rPr>
          <w:rFonts w:ascii="Garamond" w:eastAsia="Garamond" w:hAnsi="Garamond" w:cs="Garamond"/>
        </w:rPr>
      </w:pPr>
    </w:p>
    <w:tbl>
      <w:tblPr>
        <w:tblStyle w:val="afffffb"/>
        <w:tblW w:w="879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4755"/>
        <w:gridCol w:w="4035"/>
      </w:tblGrid>
      <w:tr w:rsidR="00241353" w14:paraId="04B427E2" w14:textId="77777777">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376D0A0"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2E8BC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Number</w:t>
            </w:r>
          </w:p>
        </w:tc>
      </w:tr>
      <w:tr w:rsidR="00241353" w14:paraId="0903A5B2"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6AC87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ASHA Workers</w:t>
            </w:r>
          </w:p>
        </w:tc>
        <w:tc>
          <w:tcPr>
            <w:tcW w:w="403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19A56E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w:t>
            </w:r>
          </w:p>
        </w:tc>
      </w:tr>
      <w:tr w:rsidR="00241353" w14:paraId="50C4C84B"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F85AB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AWW (Anganwadi Workers)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1BD933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r>
      <w:tr w:rsidR="00241353" w14:paraId="320797C4"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44CB0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Emergency Medical Volunteers (Trained)</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2C8C1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w:t>
            </w:r>
          </w:p>
        </w:tc>
      </w:tr>
      <w:tr w:rsidR="00241353" w14:paraId="0FCC9280"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55F74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Kudumbashree</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4FBED5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147</w:t>
            </w:r>
          </w:p>
        </w:tc>
      </w:tr>
      <w:tr w:rsidR="00241353" w14:paraId="7CDA3B1D"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1CE9F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MNREGS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480AF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150</w:t>
            </w:r>
          </w:p>
        </w:tc>
      </w:tr>
      <w:tr w:rsidR="00241353" w14:paraId="6E93D4D8"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1AB20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Purusha Swayam Sahaya Sangham</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2BD4E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2217975A"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59596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Ex-Servicemen</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6C6C24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26</w:t>
            </w:r>
          </w:p>
        </w:tc>
      </w:tr>
      <w:tr w:rsidR="00241353" w14:paraId="5E930D35"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1619B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Retired Police Officers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0E50F9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34</w:t>
            </w:r>
          </w:p>
        </w:tc>
      </w:tr>
      <w:tr w:rsidR="00241353" w14:paraId="695F5096"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6E9AC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NCC/NSS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035573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158</w:t>
            </w:r>
          </w:p>
        </w:tc>
      </w:tr>
      <w:tr w:rsidR="00241353" w14:paraId="00070FE1"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A37D8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lastRenderedPageBreak/>
              <w:t>Red Cross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312B71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254</w:t>
            </w:r>
          </w:p>
        </w:tc>
      </w:tr>
      <w:tr w:rsidR="00241353" w14:paraId="2ABE5539"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F8DD6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One Health Community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B522E1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49</w:t>
            </w:r>
          </w:p>
        </w:tc>
      </w:tr>
      <w:tr w:rsidR="00241353" w14:paraId="464F4F70"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D8446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One Health Community Mentors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C5BF7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343</w:t>
            </w:r>
          </w:p>
        </w:tc>
      </w:tr>
    </w:tbl>
    <w:p w14:paraId="6BA7444A" w14:textId="77777777" w:rsidR="00241353" w:rsidRDefault="00241353">
      <w:pPr>
        <w:rPr>
          <w:rFonts w:ascii="Garamond" w:eastAsia="Garamond" w:hAnsi="Garamond" w:cs="Garamond"/>
        </w:rPr>
      </w:pPr>
    </w:p>
    <w:p w14:paraId="0AF3CB77" w14:textId="77777777" w:rsidR="00241353" w:rsidRDefault="00000000">
      <w:pPr>
        <w:pStyle w:val="Heading2"/>
        <w:rPr>
          <w:rFonts w:ascii="Garamond" w:eastAsia="Garamond" w:hAnsi="Garamond" w:cs="Garamond"/>
          <w:color w:val="000000"/>
        </w:rPr>
      </w:pPr>
      <w:bookmarkStart w:id="26" w:name="_heading=h.4ikgp8wbwy48" w:colFirst="0" w:colLast="0"/>
      <w:bookmarkEnd w:id="26"/>
      <w:r>
        <w:rPr>
          <w:rFonts w:ascii="Garamond" w:eastAsia="Garamond" w:hAnsi="Garamond" w:cs="Garamond"/>
          <w:color w:val="000000"/>
        </w:rPr>
        <w:t>Community Organizations</w:t>
      </w:r>
    </w:p>
    <w:p w14:paraId="45D13C04"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14:paraId="06F8509B" w14:textId="77777777" w:rsidR="00241353" w:rsidRDefault="00241353">
      <w:pPr>
        <w:rPr>
          <w:rFonts w:ascii="Garamond" w:eastAsia="Garamond" w:hAnsi="Garamond" w:cs="Garamond"/>
        </w:rPr>
      </w:pPr>
    </w:p>
    <w:tbl>
      <w:tblPr>
        <w:tblStyle w:val="afffffc"/>
        <w:tblW w:w="717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4200"/>
        <w:gridCol w:w="2970"/>
      </w:tblGrid>
      <w:tr w:rsidR="00241353" w14:paraId="13266EE8" w14:textId="77777777">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38F40A"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6F72A81"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Total Count</w:t>
            </w:r>
          </w:p>
        </w:tc>
      </w:tr>
      <w:tr w:rsidR="00241353" w14:paraId="432E8A40"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797E2B"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NGOs</w:t>
            </w:r>
          </w:p>
        </w:tc>
        <w:tc>
          <w:tcPr>
            <w:tcW w:w="29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3EA00D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5</w:t>
            </w:r>
          </w:p>
        </w:tc>
      </w:tr>
      <w:tr w:rsidR="00241353" w14:paraId="39B84644"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7A8CCB"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Religious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77835E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7787B1A2"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C81C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Foreign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BACE4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77F6125"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B6973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Sports Club/youth clubs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6D3696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01091F8F"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EA24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Kudumbashree SHGs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6475D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147</w:t>
            </w:r>
          </w:p>
        </w:tc>
      </w:tr>
      <w:tr w:rsidR="00241353" w14:paraId="748DBD87"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0C66B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Ayalkootams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CE9743"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147</w:t>
            </w:r>
          </w:p>
        </w:tc>
      </w:tr>
      <w:tr w:rsidR="00241353" w14:paraId="4CA9031D"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ACDC39"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898466"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r>
      <w:tr w:rsidR="00241353" w14:paraId="2369E08B"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E9430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BC648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36</w:t>
            </w:r>
          </w:p>
        </w:tc>
      </w:tr>
    </w:tbl>
    <w:p w14:paraId="2FD8093E" w14:textId="77777777" w:rsidR="00241353" w:rsidRDefault="00000000">
      <w:pPr>
        <w:rPr>
          <w:rFonts w:ascii="Garamond" w:eastAsia="Garamond" w:hAnsi="Garamond" w:cs="Garamond"/>
        </w:rPr>
      </w:pPr>
      <w:r>
        <w:rPr>
          <w:rFonts w:ascii="Garamond" w:eastAsia="Garamond" w:hAnsi="Garamond" w:cs="Garamond"/>
        </w:rPr>
        <w:tab/>
      </w:r>
    </w:p>
    <w:p w14:paraId="0DE753B6" w14:textId="77777777" w:rsidR="00241353" w:rsidRDefault="00000000">
      <w:pPr>
        <w:pStyle w:val="Heading2"/>
        <w:rPr>
          <w:rFonts w:ascii="Garamond" w:eastAsia="Garamond" w:hAnsi="Garamond" w:cs="Garamond"/>
          <w:color w:val="000000"/>
        </w:rPr>
      </w:pPr>
      <w:bookmarkStart w:id="27" w:name="_heading=h.opjnh06n64a1" w:colFirst="0" w:colLast="0"/>
      <w:bookmarkEnd w:id="27"/>
      <w:r>
        <w:rPr>
          <w:rFonts w:ascii="Garamond" w:eastAsia="Garamond" w:hAnsi="Garamond" w:cs="Garamond"/>
          <w:color w:val="000000"/>
        </w:rPr>
        <w:t>Administrative &amp; Emergency Services</w:t>
      </w:r>
    </w:p>
    <w:p w14:paraId="7E832BD4"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0935657F" w14:textId="77777777" w:rsidR="00241353" w:rsidRDefault="00241353">
      <w:pPr>
        <w:rPr>
          <w:rFonts w:ascii="Garamond" w:eastAsia="Garamond" w:hAnsi="Garamond" w:cs="Garamond"/>
        </w:rPr>
      </w:pPr>
    </w:p>
    <w:tbl>
      <w:tblPr>
        <w:tblStyle w:val="afffffd"/>
        <w:tblW w:w="9208"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540"/>
        <w:gridCol w:w="2834"/>
        <w:gridCol w:w="2834"/>
      </w:tblGrid>
      <w:tr w:rsidR="00241353" w14:paraId="73EBF5B0"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8367D1"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C329CFC"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CBD4424"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Contact details</w:t>
            </w:r>
          </w:p>
        </w:tc>
      </w:tr>
      <w:tr w:rsidR="00241353" w14:paraId="7117B818"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3D4E4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F0146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4C099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399C90A"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FE684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F44E4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6BE0B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3DF4558"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C273A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DC950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4E1DF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DDD6D92"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7433E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F83D8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5DFDC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bl>
    <w:p w14:paraId="42C14F4F" w14:textId="77777777" w:rsidR="00241353" w:rsidRDefault="00000000">
      <w:pPr>
        <w:pStyle w:val="Heading2"/>
        <w:rPr>
          <w:rFonts w:ascii="Garamond" w:eastAsia="Garamond" w:hAnsi="Garamond" w:cs="Garamond"/>
          <w:color w:val="000000"/>
        </w:rPr>
      </w:pPr>
      <w:bookmarkStart w:id="28" w:name="_heading=h.6aypcf1xk7er" w:colFirst="0" w:colLast="0"/>
      <w:bookmarkEnd w:id="28"/>
      <w:r>
        <w:rPr>
          <w:rFonts w:ascii="Garamond" w:eastAsia="Garamond" w:hAnsi="Garamond" w:cs="Garamond"/>
          <w:color w:val="000000"/>
        </w:rPr>
        <w:t xml:space="preserve">Information regarding resources </w:t>
      </w:r>
    </w:p>
    <w:p w14:paraId="0D0C584D"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2DA44A34" w14:textId="77777777" w:rsidR="00241353" w:rsidRDefault="00241353">
      <w:pPr>
        <w:rPr>
          <w:rFonts w:ascii="Garamond" w:eastAsia="Garamond" w:hAnsi="Garamond" w:cs="Garamond"/>
        </w:rPr>
      </w:pPr>
    </w:p>
    <w:tbl>
      <w:tblPr>
        <w:tblStyle w:val="afffffe"/>
        <w:tblW w:w="9150" w:type="dxa"/>
        <w:tblInd w:w="-20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4595"/>
        <w:gridCol w:w="4555"/>
      </w:tblGrid>
      <w:tr w:rsidR="00241353" w14:paraId="077FE704" w14:textId="77777777">
        <w:trPr>
          <w:trHeight w:val="20"/>
        </w:trPr>
        <w:tc>
          <w:tcPr>
            <w:tcW w:w="4595" w:type="dxa"/>
            <w:shd w:val="clear" w:color="auto" w:fill="DDDDDD"/>
            <w:tcMar>
              <w:top w:w="100" w:type="dxa"/>
              <w:left w:w="100" w:type="dxa"/>
              <w:bottom w:w="100" w:type="dxa"/>
              <w:right w:w="100" w:type="dxa"/>
            </w:tcMar>
          </w:tcPr>
          <w:p w14:paraId="12BF8AA1" w14:textId="77777777" w:rsidR="00241353" w:rsidRDefault="00000000">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Means of transportation</w:t>
            </w:r>
          </w:p>
        </w:tc>
        <w:tc>
          <w:tcPr>
            <w:tcW w:w="4555" w:type="dxa"/>
            <w:shd w:val="clear" w:color="auto" w:fill="DDDDDD"/>
            <w:tcMar>
              <w:top w:w="100" w:type="dxa"/>
              <w:left w:w="100" w:type="dxa"/>
              <w:bottom w:w="100" w:type="dxa"/>
              <w:right w:w="100" w:type="dxa"/>
            </w:tcMar>
          </w:tcPr>
          <w:p w14:paraId="5935FEE1" w14:textId="77777777" w:rsidR="00241353" w:rsidRDefault="00000000">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Total Count</w:t>
            </w:r>
          </w:p>
        </w:tc>
      </w:tr>
      <w:tr w:rsidR="00241353" w14:paraId="227C9B43" w14:textId="77777777">
        <w:trPr>
          <w:trHeight w:val="357"/>
        </w:trPr>
        <w:tc>
          <w:tcPr>
            <w:tcW w:w="4595" w:type="dxa"/>
            <w:tcMar>
              <w:top w:w="100" w:type="dxa"/>
              <w:left w:w="100" w:type="dxa"/>
              <w:bottom w:w="100" w:type="dxa"/>
              <w:right w:w="100" w:type="dxa"/>
            </w:tcMar>
          </w:tcPr>
          <w:p w14:paraId="50CE3FCC"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JCB</w:t>
            </w:r>
          </w:p>
        </w:tc>
        <w:tc>
          <w:tcPr>
            <w:tcW w:w="4555" w:type="dxa"/>
            <w:tcBorders>
              <w:top w:val="single" w:sz="5" w:space="0" w:color="BFBFBF"/>
              <w:left w:val="single" w:sz="5" w:space="0" w:color="BFBFBF"/>
              <w:bottom w:val="single" w:sz="5" w:space="0" w:color="BFBFBF"/>
              <w:right w:val="single" w:sz="5" w:space="0" w:color="BFBFBF"/>
            </w:tcBorders>
            <w:tcMar>
              <w:top w:w="100" w:type="dxa"/>
              <w:left w:w="100" w:type="dxa"/>
              <w:bottom w:w="100" w:type="dxa"/>
              <w:right w:w="100" w:type="dxa"/>
            </w:tcMar>
          </w:tcPr>
          <w:p w14:paraId="1372498E"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410DF584" w14:textId="77777777">
        <w:trPr>
          <w:trHeight w:val="20"/>
        </w:trPr>
        <w:tc>
          <w:tcPr>
            <w:tcW w:w="4595" w:type="dxa"/>
            <w:tcMar>
              <w:top w:w="100" w:type="dxa"/>
              <w:left w:w="100" w:type="dxa"/>
              <w:bottom w:w="100" w:type="dxa"/>
              <w:right w:w="100" w:type="dxa"/>
            </w:tcMar>
          </w:tcPr>
          <w:p w14:paraId="215D288B"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lastRenderedPageBreak/>
              <w:t>Crane</w:t>
            </w:r>
          </w:p>
        </w:tc>
        <w:tc>
          <w:tcPr>
            <w:tcW w:w="455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0DE90FC0"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00C501E1" w14:textId="77777777">
        <w:trPr>
          <w:trHeight w:val="20"/>
        </w:trPr>
        <w:tc>
          <w:tcPr>
            <w:tcW w:w="4595" w:type="dxa"/>
            <w:tcMar>
              <w:top w:w="100" w:type="dxa"/>
              <w:left w:w="100" w:type="dxa"/>
              <w:bottom w:w="100" w:type="dxa"/>
              <w:right w:w="100" w:type="dxa"/>
            </w:tcMar>
          </w:tcPr>
          <w:p w14:paraId="4F90AEB5"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Heavy Trucks</w:t>
            </w:r>
          </w:p>
        </w:tc>
        <w:tc>
          <w:tcPr>
            <w:tcW w:w="455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7C8B22D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664D5890" w14:textId="77777777">
        <w:trPr>
          <w:trHeight w:val="20"/>
        </w:trPr>
        <w:tc>
          <w:tcPr>
            <w:tcW w:w="4595" w:type="dxa"/>
            <w:tcMar>
              <w:top w:w="100" w:type="dxa"/>
              <w:left w:w="100" w:type="dxa"/>
              <w:bottom w:w="100" w:type="dxa"/>
              <w:right w:w="100" w:type="dxa"/>
            </w:tcMar>
          </w:tcPr>
          <w:p w14:paraId="20E5D1CF"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Tractor</w:t>
            </w:r>
          </w:p>
        </w:tc>
        <w:tc>
          <w:tcPr>
            <w:tcW w:w="455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2BAEA71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0AE2CF24" w14:textId="77777777">
        <w:trPr>
          <w:trHeight w:val="20"/>
        </w:trPr>
        <w:tc>
          <w:tcPr>
            <w:tcW w:w="4595" w:type="dxa"/>
            <w:tcMar>
              <w:top w:w="100" w:type="dxa"/>
              <w:left w:w="100" w:type="dxa"/>
              <w:bottom w:w="100" w:type="dxa"/>
              <w:right w:w="100" w:type="dxa"/>
            </w:tcMar>
          </w:tcPr>
          <w:p w14:paraId="404B72C7"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Ambulances</w:t>
            </w:r>
          </w:p>
        </w:tc>
        <w:tc>
          <w:tcPr>
            <w:tcW w:w="455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297F1203"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3BAEC929" w14:textId="77777777">
        <w:trPr>
          <w:trHeight w:val="20"/>
        </w:trPr>
        <w:tc>
          <w:tcPr>
            <w:tcW w:w="4595" w:type="dxa"/>
            <w:tcMar>
              <w:top w:w="100" w:type="dxa"/>
              <w:left w:w="100" w:type="dxa"/>
              <w:bottom w:w="100" w:type="dxa"/>
              <w:right w:w="100" w:type="dxa"/>
            </w:tcMar>
          </w:tcPr>
          <w:p w14:paraId="3A314795"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Mobile mortuaries</w:t>
            </w:r>
          </w:p>
        </w:tc>
        <w:tc>
          <w:tcPr>
            <w:tcW w:w="455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0F93FF1E"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BD3556C" w14:textId="77777777">
        <w:trPr>
          <w:trHeight w:val="20"/>
        </w:trPr>
        <w:tc>
          <w:tcPr>
            <w:tcW w:w="4595" w:type="dxa"/>
            <w:tcMar>
              <w:top w:w="100" w:type="dxa"/>
              <w:left w:w="100" w:type="dxa"/>
              <w:bottom w:w="100" w:type="dxa"/>
              <w:right w:w="100" w:type="dxa"/>
            </w:tcMar>
          </w:tcPr>
          <w:p w14:paraId="3B680AA1"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Boats</w:t>
            </w:r>
          </w:p>
        </w:tc>
        <w:tc>
          <w:tcPr>
            <w:tcW w:w="4555" w:type="dxa"/>
            <w:tcMar>
              <w:top w:w="100" w:type="dxa"/>
              <w:left w:w="100" w:type="dxa"/>
              <w:bottom w:w="100" w:type="dxa"/>
              <w:right w:w="100" w:type="dxa"/>
            </w:tcMar>
          </w:tcPr>
          <w:p w14:paraId="216C8913" w14:textId="77777777" w:rsidR="00241353"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9ED8573" w14:textId="77777777">
        <w:trPr>
          <w:trHeight w:val="20"/>
        </w:trPr>
        <w:tc>
          <w:tcPr>
            <w:tcW w:w="4595" w:type="dxa"/>
            <w:tcMar>
              <w:top w:w="100" w:type="dxa"/>
              <w:left w:w="100" w:type="dxa"/>
              <w:bottom w:w="100" w:type="dxa"/>
              <w:right w:w="100" w:type="dxa"/>
            </w:tcMar>
          </w:tcPr>
          <w:p w14:paraId="558100ED"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Taxi service</w:t>
            </w:r>
          </w:p>
        </w:tc>
        <w:tc>
          <w:tcPr>
            <w:tcW w:w="4555" w:type="dxa"/>
            <w:tcMar>
              <w:top w:w="100" w:type="dxa"/>
              <w:left w:w="100" w:type="dxa"/>
              <w:bottom w:w="100" w:type="dxa"/>
              <w:right w:w="100" w:type="dxa"/>
            </w:tcMar>
          </w:tcPr>
          <w:p w14:paraId="510D6521" w14:textId="77777777" w:rsidR="00241353"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1</w:t>
            </w:r>
          </w:p>
        </w:tc>
      </w:tr>
    </w:tbl>
    <w:p w14:paraId="782533D0" w14:textId="77777777" w:rsidR="00241353" w:rsidRDefault="00000000">
      <w:pPr>
        <w:spacing w:before="240" w:after="240"/>
        <w:ind w:right="600"/>
        <w:rPr>
          <w:rFonts w:ascii="Garamond" w:eastAsia="Garamond" w:hAnsi="Garamond" w:cs="Garamond"/>
        </w:rPr>
      </w:pPr>
      <w:r>
        <w:rPr>
          <w:rFonts w:ascii="Garamond" w:eastAsia="Garamond" w:hAnsi="Garamond" w:cs="Garamond"/>
          <w:b/>
          <w:bCs/>
        </w:rPr>
        <w:t>Note:</w:t>
      </w:r>
      <w:r>
        <w:rPr>
          <w:rFonts w:ascii="Garamond" w:eastAsia="Garamond" w:hAnsi="Garamond" w:cs="Garamond"/>
        </w:rPr>
        <w:t xml:space="preserve"> For specific details regarding vehicle owners and contact information, please refer to </w:t>
      </w:r>
      <w:r>
        <w:rPr>
          <w:rFonts w:ascii="Garamond" w:eastAsia="Garamond" w:hAnsi="Garamond" w:cs="Garamond"/>
          <w:b/>
          <w:bCs/>
        </w:rPr>
        <w:t>Annexure [X]</w:t>
      </w:r>
      <w:r>
        <w:rPr>
          <w:rFonts w:ascii="Garamond" w:eastAsia="Garamond" w:hAnsi="Garamond" w:cs="Garamond"/>
        </w:rPr>
        <w:t>.</w:t>
      </w:r>
    </w:p>
    <w:p w14:paraId="4641A4C1" w14:textId="77777777" w:rsidR="00241353" w:rsidRDefault="00000000">
      <w:pPr>
        <w:pStyle w:val="Heading1"/>
        <w:spacing w:before="240" w:after="240" w:line="360" w:lineRule="auto"/>
        <w:ind w:left="360"/>
        <w:jc w:val="center"/>
        <w:rPr>
          <w:rFonts w:ascii="Garamond" w:eastAsia="Garamond" w:hAnsi="Garamond" w:cs="Garamond"/>
          <w:color w:val="000000"/>
          <w:sz w:val="28"/>
          <w:szCs w:val="28"/>
        </w:rPr>
      </w:pPr>
      <w:bookmarkStart w:id="29" w:name="_heading=h.3hg615slrry0" w:colFirst="0" w:colLast="0"/>
      <w:bookmarkEnd w:id="29"/>
      <w:r>
        <w:rPr>
          <w:rFonts w:ascii="Garamond" w:eastAsia="Garamond" w:hAnsi="Garamond" w:cs="Garamond"/>
          <w:color w:val="000000"/>
          <w:sz w:val="14"/>
          <w:szCs w:val="14"/>
        </w:rPr>
        <w:t xml:space="preserve"> </w:t>
      </w:r>
      <w:r>
        <w:rPr>
          <w:rFonts w:ascii="Garamond" w:eastAsia="Garamond" w:hAnsi="Garamond" w:cs="Garamond"/>
          <w:color w:val="000000"/>
          <w:sz w:val="28"/>
          <w:szCs w:val="28"/>
        </w:rPr>
        <w:t>ONE HEALTH &amp; ENVIRONMENTAL SURVEILLANCE</w:t>
      </w:r>
    </w:p>
    <w:p w14:paraId="5F5A530F"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Marthoma, Edavetty south and chempalassery</w:t>
      </w:r>
    </w:p>
    <w:p w14:paraId="27314336" w14:textId="77777777" w:rsidR="00241353" w:rsidRDefault="00000000">
      <w:pPr>
        <w:pStyle w:val="Heading2"/>
        <w:rPr>
          <w:rFonts w:ascii="Garamond" w:eastAsia="Garamond" w:hAnsi="Garamond" w:cs="Garamond"/>
          <w:color w:val="000000"/>
        </w:rPr>
      </w:pPr>
      <w:bookmarkStart w:id="30" w:name="_heading=h.l2jg0j49sg8" w:colFirst="0" w:colLast="0"/>
      <w:bookmarkEnd w:id="30"/>
      <w:r>
        <w:rPr>
          <w:rFonts w:ascii="Garamond" w:eastAsia="Garamond" w:hAnsi="Garamond" w:cs="Garamond"/>
          <w:color w:val="000000"/>
        </w:rPr>
        <w:t>Animal &amp; Bird Population</w:t>
      </w:r>
    </w:p>
    <w:p w14:paraId="27EC4383" w14:textId="77777777" w:rsidR="00241353" w:rsidRDefault="00000000">
      <w:pPr>
        <w:spacing w:before="240" w:after="240"/>
        <w:ind w:firstLine="720"/>
        <w:rPr>
          <w:rFonts w:ascii="Garamond" w:eastAsia="Garamond" w:hAnsi="Garamond" w:cs="Garamond"/>
        </w:rPr>
      </w:pPr>
      <w:r>
        <w:rPr>
          <w:rFonts w:ascii="Garamond" w:eastAsia="Garamond" w:hAnsi="Garamond" w:cs="Garamond"/>
        </w:rPr>
        <w:t>`</w:t>
      </w:r>
      <w:r>
        <w:rPr>
          <w:rFonts w:ascii="Garamond" w:eastAsia="Garamond" w:hAnsi="Garamond" w:cs="Garamond"/>
        </w:rPr>
        <w:tab/>
      </w:r>
      <w:r>
        <w:rPr>
          <w:rFonts w:ascii="Times New Roman" w:eastAsia="Times New Roman" w:hAnsi="Times New Roman" w:cs="Times New Roman"/>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r>
        <w:rPr>
          <w:rFonts w:ascii="Garamond" w:eastAsia="Garamond" w:hAnsi="Garamond" w:cs="Garamond"/>
        </w:rPr>
        <w:t>.</w:t>
      </w:r>
    </w:p>
    <w:p w14:paraId="2DE6CAB6" w14:textId="77777777" w:rsidR="00241353" w:rsidRDefault="00241353">
      <w:pPr>
        <w:rPr>
          <w:rFonts w:ascii="Garamond" w:eastAsia="Garamond" w:hAnsi="Garamond" w:cs="Garamond"/>
        </w:rPr>
      </w:pPr>
    </w:p>
    <w:tbl>
      <w:tblPr>
        <w:tblStyle w:val="affffff"/>
        <w:tblW w:w="940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2055"/>
        <w:gridCol w:w="2745"/>
        <w:gridCol w:w="2145"/>
        <w:gridCol w:w="2460"/>
      </w:tblGrid>
      <w:tr w:rsidR="00241353" w14:paraId="3234A17A" w14:textId="77777777">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9FB84F5"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286082"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0B02D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79B58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Wards</w:t>
            </w:r>
          </w:p>
        </w:tc>
      </w:tr>
      <w:tr w:rsidR="00241353" w14:paraId="17B53453"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23A51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80CF59"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Livestock (Cattle/Goats/Buffalo)</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A9F766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5000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28F1F6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10</w:t>
            </w:r>
          </w:p>
        </w:tc>
      </w:tr>
      <w:tr w:rsidR="00241353" w14:paraId="555A7D67"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A50F93"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532F73"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Pet Animals (Dogs/Cats)</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503FB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1212</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0BA85F3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1,7,8,10</w:t>
            </w:r>
          </w:p>
        </w:tc>
      </w:tr>
      <w:tr w:rsidR="00241353" w14:paraId="73B4D67E"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89B4E2"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ECFB1F"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Stray Dog Population</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A6AB6D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25</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1AF63DF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8,10</w:t>
            </w:r>
          </w:p>
        </w:tc>
      </w:tr>
      <w:tr w:rsidR="00241353" w14:paraId="77273DA2"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9599D4"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3B562C"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Pig Farms (Number of heads)</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065AF1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247</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7FA449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w:t>
            </w:r>
          </w:p>
        </w:tc>
      </w:tr>
      <w:tr w:rsidR="00241353" w14:paraId="500595E3" w14:textId="77777777">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7460B2" w14:textId="77777777" w:rsidR="00241353" w:rsidRDefault="00241353">
            <w:pPr>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AE556C"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0FD20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13</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F8F61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9</w:t>
            </w:r>
          </w:p>
        </w:tc>
      </w:tr>
      <w:tr w:rsidR="00241353" w14:paraId="590BA5D5"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5414E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B1FFC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Poultry Units (Birds)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ADB7A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6A6E0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CFCAFD8"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E5CB6D"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B9CF6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5705E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8A341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2DC9890"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F2BD60"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57BF6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57913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6BA66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254F1D3"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D5948B"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B0763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B4983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3F52B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bl>
    <w:p w14:paraId="1FCE001A" w14:textId="77777777" w:rsidR="00241353" w:rsidRDefault="00241353">
      <w:pPr>
        <w:rPr>
          <w:rFonts w:ascii="Garamond" w:eastAsia="Garamond" w:hAnsi="Garamond" w:cs="Garamond"/>
        </w:rPr>
      </w:pPr>
    </w:p>
    <w:p w14:paraId="3CE6A4C3" w14:textId="77777777" w:rsidR="00241353" w:rsidRDefault="00241353">
      <w:pPr>
        <w:rPr>
          <w:rFonts w:ascii="Garamond" w:eastAsia="Garamond" w:hAnsi="Garamond" w:cs="Garamond"/>
        </w:rPr>
      </w:pPr>
    </w:p>
    <w:p w14:paraId="774B92F8" w14:textId="77777777" w:rsidR="00241353" w:rsidRDefault="00000000">
      <w:pPr>
        <w:spacing w:before="240" w:after="240"/>
        <w:ind w:firstLine="720"/>
        <w:rPr>
          <w:rFonts w:ascii="Garamond" w:eastAsia="Garamond" w:hAnsi="Garamond" w:cs="Garamond"/>
          <w:highlight w:val="white"/>
        </w:rPr>
      </w:pPr>
      <w:r>
        <w:rPr>
          <w:rFonts w:ascii="Times New Roman" w:eastAsia="Times New Roman" w:hAnsi="Times New Roman" w:cs="Times New Roman"/>
          <w:highlight w:val="white"/>
        </w:rPr>
        <w:t xml:space="preserve">The main risk of zoonotic diseases in </w:t>
      </w:r>
      <w:r>
        <w:rPr>
          <w:rFonts w:ascii="Times New Roman" w:eastAsia="Times New Roman" w:hAnsi="Times New Roman" w:cs="Times New Roman"/>
          <w:b/>
          <w:bCs/>
          <w:highlight w:val="white"/>
        </w:rPr>
        <w:t xml:space="preserve">Edavetty </w:t>
      </w:r>
      <w:r>
        <w:rPr>
          <w:rFonts w:ascii="Times New Roman" w:eastAsia="Times New Roman" w:hAnsi="Times New Roman" w:cs="Times New Roman"/>
          <w:highlight w:val="white"/>
        </w:rPr>
        <w:t xml:space="preserve"> is concentrated in </w:t>
      </w:r>
      <w:r>
        <w:rPr>
          <w:rFonts w:ascii="Times New Roman" w:eastAsia="Times New Roman" w:hAnsi="Times New Roman" w:cs="Times New Roman"/>
          <w:b/>
          <w:bCs/>
          <w:highlight w:val="white"/>
        </w:rPr>
        <w:t xml:space="preserve">Wards 8 </w:t>
      </w:r>
      <w:r>
        <w:rPr>
          <w:rFonts w:ascii="Times New Roman" w:eastAsia="Times New Roman" w:hAnsi="Times New Roman" w:cs="Times New Roman"/>
          <w:highlight w:val="white"/>
        </w:rPr>
        <w:t xml:space="preserve">which is explained by the high density of pig farms, cattle congregation areas, and poultry units. The stray dog population in </w:t>
      </w:r>
      <w:r>
        <w:rPr>
          <w:rFonts w:ascii="Times New Roman" w:eastAsia="Times New Roman" w:hAnsi="Times New Roman" w:cs="Times New Roman"/>
          <w:b/>
          <w:bCs/>
          <w:highlight w:val="white"/>
        </w:rPr>
        <w:t xml:space="preserve">market areas, fish landing sites, bus stations </w:t>
      </w:r>
      <w:r>
        <w:rPr>
          <w:rFonts w:ascii="Times New Roman" w:eastAsia="Times New Roman" w:hAnsi="Times New Roman" w:cs="Times New Roman"/>
          <w:highlight w:val="white"/>
        </w:rPr>
        <w:t xml:space="preserve">continues to be a substantial problem for rabies surveillance and bite prevention. There is a considerable risk of avian influenza introduction and amplification during </w:t>
      </w:r>
      <w:r>
        <w:rPr>
          <w:rFonts w:ascii="Times New Roman" w:eastAsia="Times New Roman" w:hAnsi="Times New Roman" w:cs="Times New Roman"/>
          <w:b/>
          <w:bCs/>
          <w:highlight w:val="white"/>
        </w:rPr>
        <w:t xml:space="preserve">November - December </w:t>
      </w:r>
      <w:r>
        <w:rPr>
          <w:rFonts w:ascii="Times New Roman" w:eastAsia="Times New Roman" w:hAnsi="Times New Roman" w:cs="Times New Roman"/>
          <w:highlight w:val="white"/>
        </w:rPr>
        <w:t>due to the seasonal presence of migratory and resident water birds near</w:t>
      </w:r>
      <w:r>
        <w:rPr>
          <w:rFonts w:ascii="Times New Roman" w:eastAsia="Times New Roman" w:hAnsi="Times New Roman" w:cs="Times New Roman"/>
          <w:b/>
          <w:bCs/>
          <w:highlight w:val="white"/>
        </w:rPr>
        <w:t xml:space="preserve"> ponds/ canal / river / backwater / paddy field</w:t>
      </w:r>
      <w:r>
        <w:rPr>
          <w:rFonts w:ascii="Times New Roman" w:eastAsia="Times New Roman" w:hAnsi="Times New Roman" w:cs="Times New Roman"/>
          <w:highlight w:val="white"/>
        </w:rPr>
        <w:t>. Clusters of pig farms and animal shelters vulnerable to flooding further raise the risk of leptospirosis and other zoonoses mediated by the environment, especially during monsoon floods</w:t>
      </w:r>
      <w:r>
        <w:rPr>
          <w:rFonts w:ascii="Garamond" w:eastAsia="Garamond" w:hAnsi="Garamond" w:cs="Garamond"/>
          <w:highlight w:val="white"/>
        </w:rPr>
        <w:t>.</w:t>
      </w:r>
    </w:p>
    <w:p w14:paraId="295234E6" w14:textId="77777777" w:rsidR="00241353" w:rsidRDefault="00000000">
      <w:pPr>
        <w:pStyle w:val="Heading2"/>
        <w:rPr>
          <w:rFonts w:ascii="Garamond" w:eastAsia="Garamond" w:hAnsi="Garamond" w:cs="Garamond"/>
          <w:color w:val="000000"/>
        </w:rPr>
      </w:pPr>
      <w:bookmarkStart w:id="31" w:name="_heading=h.qmjfiigzti3g" w:colFirst="0" w:colLast="0"/>
      <w:bookmarkEnd w:id="31"/>
      <w:r>
        <w:rPr>
          <w:rFonts w:ascii="Garamond" w:eastAsia="Garamond" w:hAnsi="Garamond" w:cs="Garamond"/>
          <w:color w:val="000000"/>
        </w:rPr>
        <w:lastRenderedPageBreak/>
        <w:t xml:space="preserve">Veterinary Infrastructure </w:t>
      </w:r>
    </w:p>
    <w:p w14:paraId="51C41852"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affffff0"/>
        <w:tblW w:w="982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2508"/>
        <w:gridCol w:w="2022"/>
        <w:gridCol w:w="2085"/>
        <w:gridCol w:w="1410"/>
        <w:gridCol w:w="1800"/>
      </w:tblGrid>
      <w:tr w:rsidR="00241353" w14:paraId="44B06362" w14:textId="77777777">
        <w:trPr>
          <w:trHeight w:val="20"/>
          <w:tblHeader/>
        </w:trPr>
        <w:tc>
          <w:tcPr>
            <w:tcW w:w="25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AE5E78A"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Facility Type</w:t>
            </w:r>
          </w:p>
        </w:tc>
        <w:tc>
          <w:tcPr>
            <w:tcW w:w="202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0F08C9A"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774E9FF9"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E5BFDDC"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4A2691B3"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Contact number</w:t>
            </w:r>
          </w:p>
        </w:tc>
      </w:tr>
      <w:tr w:rsidR="00241353" w14:paraId="51B1829E" w14:textId="77777777">
        <w:trPr>
          <w:trHeight w:val="20"/>
          <w:tblHeader/>
        </w:trPr>
        <w:tc>
          <w:tcPr>
            <w:tcW w:w="25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E17AE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Veterinary Dispensary</w:t>
            </w:r>
          </w:p>
        </w:tc>
        <w:tc>
          <w:tcPr>
            <w:tcW w:w="202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E348A4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Animal husbandry</w:t>
            </w:r>
          </w:p>
        </w:tc>
        <w:tc>
          <w:tcPr>
            <w:tcW w:w="20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0AA36B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Govt</w:t>
            </w:r>
          </w:p>
        </w:tc>
        <w:tc>
          <w:tcPr>
            <w:tcW w:w="14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D00D6C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w:t>
            </w:r>
          </w:p>
        </w:tc>
        <w:tc>
          <w:tcPr>
            <w:tcW w:w="18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43D60A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9497279358</w:t>
            </w:r>
          </w:p>
        </w:tc>
      </w:tr>
      <w:tr w:rsidR="00241353" w14:paraId="0D31554F" w14:textId="77777777">
        <w:trPr>
          <w:trHeight w:val="20"/>
          <w:tblHeader/>
        </w:trPr>
        <w:tc>
          <w:tcPr>
            <w:tcW w:w="25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ECB7B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Veterinary Hospital / Polyclinic</w:t>
            </w:r>
          </w:p>
        </w:tc>
        <w:tc>
          <w:tcPr>
            <w:tcW w:w="202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51034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F6C6A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2FE00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B2C4B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B99CDF5" w14:textId="77777777">
        <w:trPr>
          <w:trHeight w:val="20"/>
          <w:tblHeader/>
        </w:trPr>
        <w:tc>
          <w:tcPr>
            <w:tcW w:w="25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A26D5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Private Veterinary Clinics</w:t>
            </w:r>
          </w:p>
        </w:tc>
        <w:tc>
          <w:tcPr>
            <w:tcW w:w="202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49CB4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07EB0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D0915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654F2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E994E0F" w14:textId="77777777">
        <w:trPr>
          <w:trHeight w:val="20"/>
          <w:tblHeader/>
        </w:trPr>
        <w:tc>
          <w:tcPr>
            <w:tcW w:w="25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7ED41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Mobile / Emergency Vet Service (incl. night services)</w:t>
            </w:r>
          </w:p>
        </w:tc>
        <w:tc>
          <w:tcPr>
            <w:tcW w:w="202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9C71D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C92BD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A48B6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860C7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D291F54" w14:textId="77777777">
        <w:trPr>
          <w:trHeight w:val="20"/>
          <w:tblHeader/>
        </w:trPr>
        <w:tc>
          <w:tcPr>
            <w:tcW w:w="25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544F9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Pet Homes / Animal Shelters</w:t>
            </w:r>
          </w:p>
        </w:tc>
        <w:tc>
          <w:tcPr>
            <w:tcW w:w="202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7E5DC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DFD46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E3308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C99A1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8F65ECE" w14:textId="77777777">
        <w:trPr>
          <w:trHeight w:val="20"/>
          <w:tblHeader/>
        </w:trPr>
        <w:tc>
          <w:tcPr>
            <w:tcW w:w="25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A38B3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Slaughterhouse-linked Veterinary Inspection Unit</w:t>
            </w:r>
          </w:p>
        </w:tc>
        <w:tc>
          <w:tcPr>
            <w:tcW w:w="202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1FC10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3DD91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BDA76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CD3EF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bl>
    <w:p w14:paraId="7E9FD814" w14:textId="77777777" w:rsidR="00241353" w:rsidRDefault="00241353">
      <w:pPr>
        <w:jc w:val="center"/>
        <w:rPr>
          <w:rFonts w:ascii="Garamond" w:eastAsia="Garamond" w:hAnsi="Garamond" w:cs="Garamond"/>
        </w:rPr>
      </w:pPr>
    </w:p>
    <w:p w14:paraId="55316FE6" w14:textId="77777777" w:rsidR="00241353" w:rsidRDefault="00000000">
      <w:pPr>
        <w:pStyle w:val="Heading2"/>
        <w:rPr>
          <w:rFonts w:ascii="Garamond" w:eastAsia="Garamond" w:hAnsi="Garamond" w:cs="Garamond"/>
          <w:color w:val="000000"/>
        </w:rPr>
      </w:pPr>
      <w:bookmarkStart w:id="32" w:name="_heading=h.msegi8ctgc22" w:colFirst="0" w:colLast="0"/>
      <w:bookmarkEnd w:id="32"/>
      <w:r>
        <w:rPr>
          <w:rFonts w:ascii="Garamond" w:eastAsia="Garamond" w:hAnsi="Garamond" w:cs="Garamond"/>
          <w:color w:val="000000"/>
        </w:rPr>
        <w:t>Veterinary Doctors &amp; Workforce</w:t>
      </w:r>
    </w:p>
    <w:p w14:paraId="649EB57A"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14:paraId="37A4EAE1" w14:textId="77777777" w:rsidR="00241353" w:rsidRDefault="00241353">
      <w:pPr>
        <w:rPr>
          <w:rFonts w:ascii="Garamond" w:eastAsia="Garamond" w:hAnsi="Garamond" w:cs="Garamond"/>
        </w:rPr>
      </w:pPr>
    </w:p>
    <w:tbl>
      <w:tblPr>
        <w:tblStyle w:val="affffff1"/>
        <w:tblW w:w="898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410"/>
        <w:gridCol w:w="2160"/>
        <w:gridCol w:w="1440"/>
        <w:gridCol w:w="1975"/>
      </w:tblGrid>
      <w:tr w:rsidR="00241353" w14:paraId="67D74953"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D3803F"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lastRenderedPageBreak/>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8EBC7CD"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85CF849"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ADE92D"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Contact number</w:t>
            </w:r>
          </w:p>
        </w:tc>
      </w:tr>
      <w:tr w:rsidR="00241353" w14:paraId="27E5314A"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24D72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Government Veterinary Doctors</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55F09D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44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A09AE6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073DCA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9497279358</w:t>
            </w:r>
          </w:p>
        </w:tc>
      </w:tr>
      <w:tr w:rsidR="00241353" w14:paraId="35FE4685"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A09AF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Private Veterinary Doctors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656FE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58822AD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14B31A2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5D79D4F"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E430A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Livestock Inspectors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2C97A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68C2685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05298B7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9744137070</w:t>
            </w:r>
          </w:p>
        </w:tc>
      </w:tr>
      <w:tr w:rsidR="00241353" w14:paraId="26CEE46D"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BAB41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Para-veterinary Staff / Attenders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9ADE3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644CEA3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75C1CC7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4773D18"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1DFDB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Contract / On-call Veterinary Support (if any)</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B9C3B3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5397801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761AFD6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6D6F86E0" w14:textId="77777777" w:rsidR="00241353" w:rsidRDefault="00241353">
      <w:pPr>
        <w:pStyle w:val="Heading2"/>
        <w:rPr>
          <w:rFonts w:ascii="Garamond" w:eastAsia="Garamond" w:hAnsi="Garamond" w:cs="Garamond"/>
          <w:color w:val="000000"/>
        </w:rPr>
      </w:pPr>
      <w:bookmarkStart w:id="33" w:name="_heading=h.8ybttw4qs9gf" w:colFirst="0" w:colLast="0"/>
      <w:bookmarkEnd w:id="33"/>
    </w:p>
    <w:p w14:paraId="6A963250" w14:textId="77777777" w:rsidR="00241353" w:rsidRDefault="00000000">
      <w:pPr>
        <w:pStyle w:val="Heading2"/>
        <w:rPr>
          <w:rFonts w:ascii="Garamond" w:eastAsia="Garamond" w:hAnsi="Garamond" w:cs="Garamond"/>
          <w:color w:val="000000"/>
        </w:rPr>
      </w:pPr>
      <w:bookmarkStart w:id="34" w:name="_heading=h.ujj1we6sgmk" w:colFirst="0" w:colLast="0"/>
      <w:bookmarkEnd w:id="34"/>
      <w:r>
        <w:rPr>
          <w:rFonts w:ascii="Garamond" w:eastAsia="Garamond" w:hAnsi="Garamond" w:cs="Garamond"/>
          <w:color w:val="000000"/>
        </w:rPr>
        <w:t>High-Risk Interface Points (Surveillance Sites)</w:t>
      </w:r>
    </w:p>
    <w:p w14:paraId="1F15197B"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 xml:space="preserve">High-risk interface points for zoonotic disease surveillance in Edavetty Grama Panchayath include </w:t>
      </w:r>
      <w:r>
        <w:rPr>
          <w:rFonts w:ascii="Times New Roman" w:eastAsia="Times New Roman" w:hAnsi="Times New Roman" w:cs="Times New Roman"/>
          <w:i/>
          <w:iCs/>
        </w:rPr>
        <w:t>wetland–livestock–human contact zones, backyard poultry farms, cattle sheds near water bodies, fish markets, and areas of high human–animal interaction such as community slaughter points and migratory bird congregation sites</w:t>
      </w:r>
      <w:r>
        <w:rPr>
          <w:rFonts w:ascii="Times New Roman" w:eastAsia="Times New Roman" w:hAnsi="Times New Roman" w:cs="Times New Roman"/>
        </w:rPr>
        <w:t>. These are the primary surveillance sites where zoonotic spillover risks are elevated.</w:t>
      </w:r>
    </w:p>
    <w:p w14:paraId="077F452D" w14:textId="77777777" w:rsidR="00241353" w:rsidRDefault="00241353">
      <w:pPr>
        <w:spacing w:before="240" w:after="240"/>
        <w:rPr>
          <w:rFonts w:ascii="Garamond" w:eastAsia="Garamond" w:hAnsi="Garamond" w:cs="Garamond"/>
        </w:rPr>
      </w:pPr>
    </w:p>
    <w:p w14:paraId="388D7962" w14:textId="77777777" w:rsidR="00241353" w:rsidRDefault="00241353">
      <w:pPr>
        <w:spacing w:before="240" w:after="240"/>
        <w:rPr>
          <w:rFonts w:ascii="Garamond" w:eastAsia="Garamond" w:hAnsi="Garamond" w:cs="Garamond"/>
        </w:rPr>
      </w:pPr>
    </w:p>
    <w:p w14:paraId="26767A9F" w14:textId="77777777" w:rsidR="00241353" w:rsidRDefault="00241353">
      <w:pPr>
        <w:rPr>
          <w:rFonts w:ascii="Garamond" w:eastAsia="Garamond" w:hAnsi="Garamond" w:cs="Garamond"/>
        </w:rPr>
      </w:pPr>
    </w:p>
    <w:tbl>
      <w:tblPr>
        <w:tblStyle w:val="affffff2"/>
        <w:tblW w:w="9191"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3084"/>
        <w:gridCol w:w="3068"/>
        <w:gridCol w:w="3039"/>
      </w:tblGrid>
      <w:tr w:rsidR="00241353" w14:paraId="00861823"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A4AED52"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Type of Habitat</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77F282D"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Type of High risk interface</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4350178"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Geographical vulnerability</w:t>
            </w:r>
          </w:p>
        </w:tc>
      </w:tr>
      <w:tr w:rsidR="00241353" w14:paraId="64C0160F"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358AB64"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Wetlands &amp; Backwaters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BB3E96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00E041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5C4C298"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81B3BB4"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lastRenderedPageBreak/>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07CE44B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0F2E7ED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F1B351B"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69F571"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43F9E10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43B398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6C0EF3D"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D11BB5"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2E20D2D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C460F2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514F441"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A6D25A"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24E07C5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530F17E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3387B06"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EB1458"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4878265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4462F40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F9E400F"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D45DC9"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Rodent-Infested Grain Storage</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61EC23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50E45F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750C75E8" w14:textId="77777777" w:rsidR="00241353" w:rsidRDefault="00241353">
      <w:pPr>
        <w:rPr>
          <w:rFonts w:ascii="Garamond" w:eastAsia="Garamond" w:hAnsi="Garamond" w:cs="Garamond"/>
        </w:rPr>
      </w:pPr>
    </w:p>
    <w:p w14:paraId="7A144C39" w14:textId="77777777" w:rsidR="00241353" w:rsidRDefault="00241353">
      <w:pPr>
        <w:rPr>
          <w:rFonts w:ascii="Garamond" w:eastAsia="Garamond" w:hAnsi="Garamond" w:cs="Garamond"/>
        </w:rPr>
      </w:pPr>
    </w:p>
    <w:tbl>
      <w:tblPr>
        <w:tblStyle w:val="affffff3"/>
        <w:tblW w:w="909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4130"/>
        <w:gridCol w:w="2480"/>
        <w:gridCol w:w="2480"/>
      </w:tblGrid>
      <w:tr w:rsidR="00241353" w14:paraId="46773E1B"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BD2C27"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lastRenderedPageBreak/>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53C157"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2CF31C"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Key Locations (wards)</w:t>
            </w:r>
          </w:p>
        </w:tc>
      </w:tr>
      <w:tr w:rsidR="00241353" w14:paraId="1ABA913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966FD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Poultry Farms </w:t>
            </w:r>
          </w:p>
        </w:tc>
        <w:tc>
          <w:tcPr>
            <w:tcW w:w="248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14D89B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6A9CA1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8ED26B9"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6117E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Backyard / Clustered Poultry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1DE287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22C2741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r>
      <w:tr w:rsidR="00241353" w14:paraId="7C41646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F344C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Duck Rearing Units (open water access)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BA32BC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DD3AA8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953E308"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B5336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Slaughterhouses/ Slaughter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981158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824080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767D7B2"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398D7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Meat/Fish Markets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4F5B73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183C6A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FA8035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CA8CE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Live Bird Sale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68C271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9C4D83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3125A02"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95B58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Cattle Markets / Weekly Animal Fairs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62562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0C90337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DBDD6A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13BE0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Pet Shops / Breeders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A6E722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A1D366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B38918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E0A37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Animal Shelters / Pet Homes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2EB6A5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C5C47B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CD60F3F"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33A22F"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Waste Disposal Sites near Animal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E1E37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3E0A99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2B13A91F" w14:textId="77777777" w:rsidR="00241353" w:rsidRDefault="00241353">
      <w:pPr>
        <w:pStyle w:val="Heading2"/>
        <w:jc w:val="center"/>
        <w:rPr>
          <w:rFonts w:ascii="Garamond" w:eastAsia="Garamond" w:hAnsi="Garamond" w:cs="Garamond"/>
          <w:color w:val="000000"/>
        </w:rPr>
      </w:pPr>
      <w:bookmarkStart w:id="35" w:name="_heading=h.bn462wpj433d" w:colFirst="0" w:colLast="0"/>
      <w:bookmarkEnd w:id="35"/>
    </w:p>
    <w:p w14:paraId="2C4BDDCF" w14:textId="77777777" w:rsidR="00241353" w:rsidRDefault="00000000">
      <w:pPr>
        <w:pStyle w:val="Heading2"/>
        <w:rPr>
          <w:rFonts w:ascii="Garamond" w:eastAsia="Garamond" w:hAnsi="Garamond" w:cs="Garamond"/>
          <w:color w:val="000000"/>
        </w:rPr>
      </w:pPr>
      <w:bookmarkStart w:id="36" w:name="_heading=h.vsbbvtgsidnx" w:colFirst="0" w:colLast="0"/>
      <w:bookmarkEnd w:id="36"/>
      <w:r>
        <w:rPr>
          <w:rFonts w:ascii="Garamond" w:eastAsia="Garamond" w:hAnsi="Garamond" w:cs="Garamond"/>
          <w:color w:val="000000"/>
        </w:rPr>
        <w:t>Environmental Risk Mapping</w:t>
      </w:r>
    </w:p>
    <w:p w14:paraId="758915FA"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r>
        <w:rPr>
          <w:rFonts w:ascii="Garamond" w:eastAsia="Garamond" w:hAnsi="Garamond" w:cs="Garamond"/>
        </w:rPr>
        <w:tab/>
        <w:t xml:space="preserve"> </w:t>
      </w:r>
      <w:r>
        <w:rPr>
          <w:rFonts w:ascii="Times New Roman" w:eastAsia="Times New Roman" w:hAnsi="Times New Roman" w:cs="Times New Roman"/>
        </w:rPr>
        <w:t>Edavetty Grama Panchayath environmental risk profile is primarily shaped by monsoon dynamics interacting with the local river system and terrain. Flooding, water quality degradation, and vector proliferation are priority concerns, while landslide risk remains low due to midland topography. Systematic risk mapping, community engagement, and seasonal preparedness strategies will enhance resilience and safeguard both environmental and public health outcomes</w:t>
      </w:r>
      <w:r>
        <w:rPr>
          <w:rFonts w:ascii="Garamond" w:eastAsia="Garamond" w:hAnsi="Garamond" w:cs="Garamond"/>
        </w:rPr>
        <w:t>.</w:t>
      </w:r>
    </w:p>
    <w:p w14:paraId="271D1879" w14:textId="77777777" w:rsidR="00241353" w:rsidRDefault="00241353">
      <w:pPr>
        <w:spacing w:before="240" w:after="240"/>
        <w:rPr>
          <w:rFonts w:ascii="Garamond" w:eastAsia="Garamond" w:hAnsi="Garamond" w:cs="Garamond"/>
        </w:rPr>
      </w:pPr>
    </w:p>
    <w:tbl>
      <w:tblPr>
        <w:tblStyle w:val="affffff4"/>
        <w:tblW w:w="882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2655"/>
        <w:gridCol w:w="1635"/>
        <w:gridCol w:w="1845"/>
        <w:gridCol w:w="2685"/>
      </w:tblGrid>
      <w:tr w:rsidR="00241353" w14:paraId="040A0385"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40AF27"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lastRenderedPageBreak/>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8C32CD"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B85AED2"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90B204"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Risk Level (High/Med/Low)</w:t>
            </w:r>
          </w:p>
        </w:tc>
      </w:tr>
      <w:tr w:rsidR="00241353" w14:paraId="64AFB115"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35C469"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 xml:space="preserve">Flood-prone areas </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CBCB85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EF9BCA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DC68A2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283FA9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2954D3"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 xml:space="preserve">Water bodies/wetlands </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23A7EAE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7BEABDD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77819D7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BAF4A5B"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02FA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Solid waste accumulation</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3FA1864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32A9B68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33CD07C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3149807"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C47DB1"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Animal waste disposal issues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316DA1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1EB8DE9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3540694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0C527C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18EAFB"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Rodent infestation zones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EFB7FF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116A17D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E20F0D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91A4C1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92C5F1"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Industrial effluent discharge</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27C09C8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342733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474ABBF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19662E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E6329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Construction sites / abandoned buildings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3A2FF76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5D33838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1C4AEDE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53E8F2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5E2965"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Poor drainage/blocked canals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1466AE8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424173A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63FE7E4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E68F05D"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05C712"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Drinking water source contamination risk</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B2CE7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AA7654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2E60C0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4ADA0EFA" w14:textId="77777777" w:rsidR="00241353" w:rsidRDefault="00241353">
      <w:pPr>
        <w:spacing w:before="240" w:after="240"/>
        <w:rPr>
          <w:rFonts w:ascii="Garamond" w:eastAsia="Garamond" w:hAnsi="Garamond" w:cs="Garamond"/>
        </w:rPr>
      </w:pPr>
    </w:p>
    <w:p w14:paraId="2A7D7BF1" w14:textId="77777777" w:rsidR="00241353" w:rsidRDefault="00000000">
      <w:pPr>
        <w:pStyle w:val="Heading2"/>
        <w:spacing w:before="240" w:after="240"/>
        <w:rPr>
          <w:rFonts w:ascii="Times New Roman" w:eastAsia="Times New Roman" w:hAnsi="Times New Roman" w:cs="Times New Roman"/>
          <w:color w:val="000000"/>
          <w:sz w:val="24"/>
          <w:szCs w:val="24"/>
        </w:rPr>
      </w:pPr>
      <w:bookmarkStart w:id="37" w:name="_heading=h.z9uwe5hp94g0" w:colFirst="0" w:colLast="0"/>
      <w:bookmarkEnd w:id="37"/>
      <w:r>
        <w:rPr>
          <w:rFonts w:ascii="Times New Roman" w:eastAsia="Times New Roman" w:hAnsi="Times New Roman" w:cs="Times New Roman"/>
          <w:color w:val="000000"/>
          <w:sz w:val="24"/>
          <w:szCs w:val="24"/>
        </w:rPr>
        <w:t>Disease Seasonality Mapping</w:t>
      </w:r>
    </w:p>
    <w:p w14:paraId="2B088E5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b/>
          <w:bCs/>
        </w:rPr>
        <w:t>Flooding &amp; waterlogging</w:t>
      </w:r>
      <w:sdt>
        <w:sdtPr>
          <w:tag w:val="goog_rdk_0"/>
          <w:id w:val="818165005"/>
        </w:sdtPr>
        <w:sdtContent>
          <w:r>
            <w:rPr>
              <w:rFonts w:ascii="Cardo" w:eastAsia="Cardo" w:hAnsi="Cardo" w:cs="Cardo"/>
            </w:rPr>
            <w:t xml:space="preserve"> → amplifies leptospirosis, malaria, diarrheal diseases.</w:t>
          </w:r>
        </w:sdtContent>
      </w:sdt>
    </w:p>
    <w:p w14:paraId="0249658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14:paraId="54C83E7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lastRenderedPageBreak/>
        <w:t>2, Migratory bird influx (Nov–Feb)</w:t>
      </w:r>
      <w:sdt>
        <w:sdtPr>
          <w:tag w:val="goog_rdk_1"/>
          <w:id w:val="860336124"/>
        </w:sdtPr>
        <w:sdtContent>
          <w:r>
            <w:rPr>
              <w:rFonts w:ascii="Cardo" w:eastAsia="Cardo" w:hAnsi="Cardo" w:cs="Cardo"/>
            </w:rPr>
            <w:t xml:space="preserve"> → avian influenza risk.</w:t>
          </w:r>
        </w:sdtContent>
      </w:sdt>
    </w:p>
    <w:p w14:paraId="21120A7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14:paraId="4C286BE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3, Mosquito breeding cycles</w:t>
      </w:r>
      <w:sdt>
        <w:sdtPr>
          <w:tag w:val="goog_rdk_2"/>
          <w:id w:val="1904253751"/>
        </w:sdtPr>
        <w:sdtContent>
          <w:r>
            <w:rPr>
              <w:rFonts w:ascii="Cardo" w:eastAsia="Cardo" w:hAnsi="Cardo" w:cs="Cardo"/>
            </w:rPr>
            <w:t xml:space="preserve"> → vector-borne disease peaks in monsoon.</w:t>
          </w:r>
        </w:sdtContent>
      </w:sdt>
    </w:p>
    <w:p w14:paraId="45C002E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14:paraId="723C92D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4, Agricultural practices</w:t>
      </w:r>
      <w:sdt>
        <w:sdtPr>
          <w:tag w:val="goog_rdk_3"/>
          <w:id w:val="-839918066"/>
        </w:sdtPr>
        <w:sdtContent>
          <w:r>
            <w:rPr>
              <w:rFonts w:ascii="Cardo" w:eastAsia="Cardo" w:hAnsi="Cardo" w:cs="Cardo"/>
            </w:rPr>
            <w:t xml:space="preserve"> → close human–animal contact in paddy fields.</w:t>
          </w:r>
        </w:sdtContent>
      </w:sdt>
    </w:p>
    <w:p w14:paraId="18DB098B" w14:textId="77777777" w:rsidR="00241353" w:rsidRDefault="00241353">
      <w:pPr>
        <w:spacing w:before="240" w:after="240"/>
        <w:rPr>
          <w:rFonts w:ascii="Times New Roman" w:eastAsia="Times New Roman" w:hAnsi="Times New Roman" w:cs="Times New Roman"/>
        </w:rPr>
      </w:pPr>
    </w:p>
    <w:tbl>
      <w:tblPr>
        <w:tblStyle w:val="affffff5"/>
        <w:tblW w:w="973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2655"/>
        <w:gridCol w:w="1770"/>
        <w:gridCol w:w="1770"/>
        <w:gridCol w:w="1770"/>
        <w:gridCol w:w="1770"/>
      </w:tblGrid>
      <w:tr w:rsidR="00241353" w14:paraId="4F63128D"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09EAA5"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57B8AEA"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F8D1E14"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3C7D4C2"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39FB1B"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Surveillance Focus</w:t>
            </w:r>
          </w:p>
        </w:tc>
      </w:tr>
      <w:tr w:rsidR="00241353" w14:paraId="793FE82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CB7999"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04BC4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B78D2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AF65E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E4A94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228651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B92F2E"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Leptospirosis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253AE7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F599C6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BD298C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93ADC7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62CA0B3"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BC3067"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Dengue/Chikungunya</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899A69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49992AD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140DBCE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E15676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B94E03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1DDB8E"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Acute Diarrheal Diseases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7C98F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4C055FC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053713A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CFAC64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A2F4BA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698834"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Rabies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09AE28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0F1DC6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9A1BA4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C73311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F6C4613"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74EDCD"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D39F8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9CA20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012DD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48E45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r>
    </w:tbl>
    <w:p w14:paraId="77C945C1" w14:textId="77777777" w:rsidR="00241353" w:rsidRDefault="00000000">
      <w:pPr>
        <w:pStyle w:val="Heading2"/>
        <w:spacing w:before="240" w:after="240"/>
        <w:rPr>
          <w:rFonts w:ascii="Garamond" w:eastAsia="Garamond" w:hAnsi="Garamond" w:cs="Garamond"/>
          <w:color w:val="000000"/>
        </w:rPr>
      </w:pPr>
      <w:bookmarkStart w:id="38" w:name="_heading=h.c90rc8h1ligw" w:colFirst="0" w:colLast="0"/>
      <w:bookmarkEnd w:id="38"/>
      <w:r>
        <w:rPr>
          <w:rFonts w:ascii="Garamond" w:eastAsia="Garamond" w:hAnsi="Garamond" w:cs="Garamond"/>
          <w:color w:val="000000"/>
        </w:rPr>
        <w:t>Vulnerability Mapping</w:t>
      </w:r>
    </w:p>
    <w:p w14:paraId="7F85EAE1" w14:textId="77777777" w:rsidR="00241353" w:rsidRDefault="00000000">
      <w:pPr>
        <w:spacing w:before="240" w:after="240"/>
        <w:ind w:firstLine="720"/>
        <w:rPr>
          <w:rFonts w:ascii="Times New Roman" w:eastAsia="Times New Roman" w:hAnsi="Times New Roman" w:cs="Times New Roman"/>
        </w:rPr>
      </w:pPr>
      <w:r>
        <w:rPr>
          <w:rFonts w:ascii="Times New Roman" w:eastAsia="Times New Roman" w:hAnsi="Times New Roman" w:cs="Times New Roman"/>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affffff6"/>
        <w:tblW w:w="8789"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3319"/>
        <w:gridCol w:w="1823"/>
        <w:gridCol w:w="1823"/>
        <w:gridCol w:w="1824"/>
      </w:tblGrid>
      <w:tr w:rsidR="00241353" w14:paraId="0825D196" w14:textId="77777777">
        <w:trPr>
          <w:trHeight w:val="20"/>
        </w:trPr>
        <w:tc>
          <w:tcPr>
            <w:tcW w:w="331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90BDFC"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ED55D4F"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A69AE10"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3477A26"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Risk Level</w:t>
            </w:r>
          </w:p>
        </w:tc>
      </w:tr>
      <w:tr w:rsidR="00241353" w14:paraId="3A081EC5"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E60970"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lastRenderedPageBreak/>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04CC0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C14072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5764331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EB6DB95"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4912E40"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0A8406B"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1BC0351"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4D807FA"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36D298D"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12D432"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5635FAC"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05A3DB3"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0FDCB4E"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C497539"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DE00B98"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729AC58"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4C59BE9"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5BFB21B8"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8658FAF"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922DC55"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096B6D71"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952433E"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3EA8E6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C428E8B"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B4601FE"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Fisherfolk &amp; fish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7C749D0"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367708C"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255AFB5"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630F32F"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0633187"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86FE960"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858DFEA"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3492FE42"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7E9F443"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EE174F"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F01053F"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53309AB"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2206BF69"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D3A5F67"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54C955D"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Elderly &amp; chronically ill populations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60B07B2"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0331B9F"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33B7621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F4B9C9C"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36AA67E"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D8212D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52192DC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2AFEE2B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426B14C"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C3CD42"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Children (schools, Anganwadi’s)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CA64CD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2DEDB9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1A9A7FD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92C7E6D"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B6C7CD0"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1BFD06F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5501E01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43FDC2F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3AFB047F" w14:textId="77777777" w:rsidR="00241353" w:rsidRDefault="00241353">
      <w:pPr>
        <w:pStyle w:val="Heading1"/>
        <w:jc w:val="center"/>
        <w:rPr>
          <w:rFonts w:ascii="Garamond" w:eastAsia="Garamond" w:hAnsi="Garamond" w:cs="Garamond"/>
          <w:color w:val="000000"/>
        </w:rPr>
      </w:pPr>
    </w:p>
    <w:p w14:paraId="4AE8615D" w14:textId="77777777" w:rsidR="00241353" w:rsidRDefault="00241353"/>
    <w:p w14:paraId="4FEC15D5" w14:textId="77777777" w:rsidR="00241353" w:rsidRDefault="00000000">
      <w:pPr>
        <w:pStyle w:val="Heading1"/>
        <w:spacing w:before="120" w:line="240" w:lineRule="auto"/>
        <w:jc w:val="center"/>
        <w:rPr>
          <w:rFonts w:ascii="Garamond" w:eastAsia="Garamond" w:hAnsi="Garamond" w:cs="Garamond"/>
          <w:color w:val="000000"/>
        </w:rPr>
      </w:pPr>
      <w:bookmarkStart w:id="39" w:name="_heading=h.w2uzfv7l793" w:colFirst="0" w:colLast="0"/>
      <w:bookmarkEnd w:id="39"/>
      <w:r>
        <w:rPr>
          <w:rFonts w:ascii="Garamond" w:eastAsia="Garamond" w:hAnsi="Garamond" w:cs="Garamond"/>
          <w:color w:val="000000"/>
        </w:rPr>
        <w:t xml:space="preserve">  EPIDEMIOLOGICAL TRENDS (2021–2025)</w:t>
      </w:r>
    </w:p>
    <w:p w14:paraId="2F0E7F8C" w14:textId="77777777" w:rsidR="00241353" w:rsidRDefault="00241353">
      <w:pPr>
        <w:rPr>
          <w:rFonts w:ascii="Garamond" w:eastAsia="Garamond" w:hAnsi="Garamond" w:cs="Garamond"/>
        </w:rPr>
      </w:pPr>
    </w:p>
    <w:p w14:paraId="5A3FD84D"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5E59F5E3" w14:textId="77777777" w:rsidR="00241353" w:rsidRDefault="00000000">
      <w:pPr>
        <w:pStyle w:val="Heading2"/>
        <w:rPr>
          <w:rFonts w:ascii="Garamond" w:eastAsia="Garamond" w:hAnsi="Garamond" w:cs="Garamond"/>
          <w:color w:val="000000"/>
        </w:rPr>
      </w:pPr>
      <w:bookmarkStart w:id="40" w:name="_heading=h.me7k81hxx3m2" w:colFirst="0" w:colLast="0"/>
      <w:bookmarkEnd w:id="40"/>
      <w:r>
        <w:rPr>
          <w:rFonts w:ascii="Garamond" w:eastAsia="Garamond" w:hAnsi="Garamond" w:cs="Garamond"/>
          <w:color w:val="000000"/>
        </w:rPr>
        <w:lastRenderedPageBreak/>
        <w:t>Disease Burden among human beings(Last 5 Years)</w:t>
      </w:r>
    </w:p>
    <w:p w14:paraId="3C3ADF3B" w14:textId="77777777" w:rsidR="00241353" w:rsidRDefault="00241353">
      <w:pPr>
        <w:rPr>
          <w:rFonts w:ascii="Garamond" w:eastAsia="Garamond" w:hAnsi="Garamond" w:cs="Garamond"/>
        </w:rPr>
      </w:pPr>
    </w:p>
    <w:p w14:paraId="3992A523"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49D60D3A" w14:textId="77777777" w:rsidR="00241353" w:rsidRDefault="00241353">
      <w:pPr>
        <w:ind w:firstLine="720"/>
        <w:rPr>
          <w:rFonts w:ascii="Times New Roman" w:eastAsia="Times New Roman" w:hAnsi="Times New Roman" w:cs="Times New Roman"/>
        </w:rPr>
      </w:pPr>
    </w:p>
    <w:p w14:paraId="33C637EC" w14:textId="77777777" w:rsidR="00241353" w:rsidRDefault="00241353">
      <w:pPr>
        <w:ind w:firstLine="720"/>
        <w:rPr>
          <w:rFonts w:ascii="Times New Roman" w:eastAsia="Times New Roman" w:hAnsi="Times New Roman" w:cs="Times New Roman"/>
        </w:rPr>
      </w:pPr>
    </w:p>
    <w:p w14:paraId="565C2802" w14:textId="77777777" w:rsidR="00241353" w:rsidRDefault="00241353">
      <w:pPr>
        <w:ind w:firstLine="720"/>
        <w:rPr>
          <w:rFonts w:ascii="Garamond" w:eastAsia="Garamond" w:hAnsi="Garamond" w:cs="Garamond"/>
        </w:rPr>
      </w:pPr>
    </w:p>
    <w:p w14:paraId="2877B550" w14:textId="77777777" w:rsidR="00241353" w:rsidRDefault="00241353">
      <w:pPr>
        <w:ind w:firstLine="720"/>
        <w:rPr>
          <w:rFonts w:ascii="Garamond" w:eastAsia="Garamond" w:hAnsi="Garamond" w:cs="Garamond"/>
        </w:rPr>
      </w:pPr>
    </w:p>
    <w:p w14:paraId="137376B6" w14:textId="77777777" w:rsidR="00241353" w:rsidRDefault="00241353">
      <w:pPr>
        <w:ind w:firstLine="720"/>
        <w:rPr>
          <w:rFonts w:ascii="Garamond" w:eastAsia="Garamond" w:hAnsi="Garamond" w:cs="Garamond"/>
        </w:rPr>
      </w:pPr>
    </w:p>
    <w:p w14:paraId="4F9DE3E1" w14:textId="77777777" w:rsidR="00241353" w:rsidRDefault="00241353">
      <w:pPr>
        <w:ind w:firstLine="720"/>
        <w:rPr>
          <w:rFonts w:ascii="Garamond" w:eastAsia="Garamond" w:hAnsi="Garamond" w:cs="Garamond"/>
        </w:rPr>
      </w:pPr>
    </w:p>
    <w:p w14:paraId="773C1EAE" w14:textId="77777777" w:rsidR="00241353" w:rsidRDefault="00241353">
      <w:pPr>
        <w:rPr>
          <w:rFonts w:ascii="Garamond" w:eastAsia="Garamond" w:hAnsi="Garamond" w:cs="Garamond"/>
        </w:rPr>
      </w:pPr>
    </w:p>
    <w:tbl>
      <w:tblPr>
        <w:tblStyle w:val="affffff7"/>
        <w:tblW w:w="953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1710"/>
        <w:gridCol w:w="1082"/>
        <w:gridCol w:w="850"/>
        <w:gridCol w:w="993"/>
        <w:gridCol w:w="850"/>
        <w:gridCol w:w="1134"/>
        <w:gridCol w:w="2911"/>
      </w:tblGrid>
      <w:tr w:rsidR="00241353" w14:paraId="642B6BCC" w14:textId="77777777">
        <w:trPr>
          <w:trHeight w:val="508"/>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71E149"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Disease</w:t>
            </w:r>
          </w:p>
        </w:tc>
        <w:tc>
          <w:tcPr>
            <w:tcW w:w="108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DC92E6"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2021</w:t>
            </w:r>
          </w:p>
        </w:tc>
        <w:tc>
          <w:tcPr>
            <w:tcW w:w="8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FC522D"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2022</w:t>
            </w:r>
          </w:p>
        </w:tc>
        <w:tc>
          <w:tcPr>
            <w:tcW w:w="9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E97345"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2023</w:t>
            </w:r>
          </w:p>
        </w:tc>
        <w:tc>
          <w:tcPr>
            <w:tcW w:w="8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F7FFA0"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2024</w:t>
            </w:r>
          </w:p>
        </w:tc>
        <w:tc>
          <w:tcPr>
            <w:tcW w:w="11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1663C8"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2025</w:t>
            </w:r>
          </w:p>
        </w:tc>
        <w:tc>
          <w:tcPr>
            <w:tcW w:w="2911"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FED482"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Trend(Increasing/Stable/Decreasing)</w:t>
            </w:r>
          </w:p>
        </w:tc>
      </w:tr>
      <w:tr w:rsidR="00241353" w14:paraId="22C60DDE" w14:textId="77777777">
        <w:trPr>
          <w:trHeight w:val="509"/>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D3529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Dengue</w:t>
            </w:r>
          </w:p>
        </w:tc>
        <w:tc>
          <w:tcPr>
            <w:tcW w:w="108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61450C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8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6AFD85"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9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78C7F1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w:t>
            </w:r>
          </w:p>
        </w:tc>
        <w:tc>
          <w:tcPr>
            <w:tcW w:w="8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3F4F39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30</w:t>
            </w:r>
          </w:p>
        </w:tc>
        <w:tc>
          <w:tcPr>
            <w:tcW w:w="1134"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731DE5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291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F2AA9E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7446301C"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0EC19C"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Leptospirosis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8264DD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40853EF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52CC9DD5"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0ECFDF0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57AAEF0C"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3A1765A"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061E80E0" w14:textId="77777777">
        <w:trPr>
          <w:trHeight w:val="538"/>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B0A512"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Hepatitis A</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AB989F7"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AEEAE2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619D18AA"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2C818A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3165E7C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7895F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4D90093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42B7D0"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Malaria</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92875F"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560150F"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0214E095"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5F8589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536C90D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6FDB18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58B718B9"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BF65C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Scrub Typhus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AFECA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2E171525"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4692E8AF"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0CF55CEA"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3BFA409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A8CDAE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Stable</w:t>
            </w:r>
          </w:p>
        </w:tc>
      </w:tr>
      <w:tr w:rsidR="00241353" w14:paraId="3EE8E84C"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3C699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Typhoid</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FACA844"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5DC018B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2D7FFC9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22091E5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52DDDD6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8289B0"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34DC9C3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2490C4"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H1N1</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DD26AE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0C5CB0A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5AF1FD76"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10958F4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54A76B57"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CDD7CD"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0EB833CD"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624539"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H3N2</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B06619D"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EDBAFE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7CF92CE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E3B917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4E48B1C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5D95C5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Stable</w:t>
            </w:r>
          </w:p>
        </w:tc>
      </w:tr>
      <w:tr w:rsidR="00241353" w14:paraId="01B7AFBA"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A7E9C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ADD</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3C175B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73</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2FCE3E0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62</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162D999D"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59</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E6AC91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84</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11B07163"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73</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FA9F2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0D90164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DD13E9"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Mumps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251CB56"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16F245D6"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676DE0EF"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D5B1886"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2AC8B58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8</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E7F43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3BDD0BC0"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B476CA"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Measles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53E1607"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39DFBAB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570B1D2D"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06B3C9C"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0D0110C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CED6F8A"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Stable</w:t>
            </w:r>
          </w:p>
        </w:tc>
      </w:tr>
      <w:tr w:rsidR="00241353" w14:paraId="2CE5B526"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18A01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Hepatitis B</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DC255F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367D23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70F9909A"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312D5C5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343CE50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F2A17F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Stable</w:t>
            </w:r>
          </w:p>
        </w:tc>
      </w:tr>
      <w:tr w:rsidR="00241353" w14:paraId="5A1F5F0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632D8D"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Hepatitis C</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D73D4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256E2CC"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0A479EA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89F225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0BF57F76"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277E2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Stable</w:t>
            </w:r>
          </w:p>
        </w:tc>
      </w:tr>
      <w:tr w:rsidR="00241353" w14:paraId="72546932"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8E8178"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Tuberculosis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0982DA"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5EDD01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6F55FC1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6</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50B40AF7"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26158A1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35E439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Decreasing</w:t>
            </w:r>
          </w:p>
        </w:tc>
      </w:tr>
      <w:tr w:rsidR="00241353" w14:paraId="7050E09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54A5D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Leprosy</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96AFA8D"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481ADE1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49C63321"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53A4439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5FC2DAF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156218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Stable</w:t>
            </w:r>
          </w:p>
        </w:tc>
      </w:tr>
      <w:tr w:rsidR="00241353" w14:paraId="6EE90C9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C471DE"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COVID-19</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0514544"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4218</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38DAFF9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1242</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448C456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194</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544F82C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134" w:type="dxa"/>
            <w:tcBorders>
              <w:top w:val="nil"/>
              <w:left w:val="nil"/>
              <w:bottom w:val="single" w:sz="5" w:space="0" w:color="DDDDDD"/>
              <w:right w:val="single" w:sz="5" w:space="0" w:color="DDDDDD"/>
            </w:tcBorders>
            <w:tcMar>
              <w:top w:w="120" w:type="dxa"/>
              <w:left w:w="120" w:type="dxa"/>
              <w:bottom w:w="120" w:type="dxa"/>
              <w:right w:w="120" w:type="dxa"/>
            </w:tcMar>
          </w:tcPr>
          <w:p w14:paraId="095981B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911"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D0EB8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Stable</w:t>
            </w:r>
          </w:p>
        </w:tc>
      </w:tr>
    </w:tbl>
    <w:p w14:paraId="7D94AF34" w14:textId="77777777" w:rsidR="00241353" w:rsidRDefault="00241353">
      <w:bookmarkStart w:id="41" w:name="_heading=h.76u8xbt9ml6x" w:colFirst="0" w:colLast="0"/>
      <w:bookmarkEnd w:id="41"/>
    </w:p>
    <w:p w14:paraId="4C12607D" w14:textId="77777777" w:rsidR="00241353" w:rsidRDefault="00000000">
      <w:pPr>
        <w:pStyle w:val="Heading2"/>
        <w:rPr>
          <w:rFonts w:ascii="Garamond" w:eastAsia="Garamond" w:hAnsi="Garamond" w:cs="Garamond"/>
          <w:color w:val="000000"/>
          <w:sz w:val="14"/>
          <w:szCs w:val="14"/>
        </w:rPr>
      </w:pPr>
      <w:bookmarkStart w:id="42" w:name="_heading=h.rmf7xztfsi7u" w:colFirst="0" w:colLast="0"/>
      <w:bookmarkEnd w:id="42"/>
      <w:r>
        <w:rPr>
          <w:rFonts w:ascii="Garamond" w:eastAsia="Garamond" w:hAnsi="Garamond" w:cs="Garamond"/>
          <w:color w:val="000000"/>
          <w:sz w:val="14"/>
          <w:szCs w:val="14"/>
        </w:rPr>
        <w:lastRenderedPageBreak/>
        <w:t>*(use the above table data to create the graph/diagram)</w:t>
      </w:r>
    </w:p>
    <w:p w14:paraId="780C8C53" w14:textId="77777777" w:rsidR="00241353" w:rsidRDefault="00000000">
      <w:pPr>
        <w:pStyle w:val="Heading2"/>
        <w:rPr>
          <w:rFonts w:ascii="Garamond" w:eastAsia="Garamond" w:hAnsi="Garamond" w:cs="Garamond"/>
          <w:color w:val="000000"/>
        </w:rPr>
      </w:pPr>
      <w:r>
        <w:rPr>
          <w:noProof/>
        </w:rPr>
        <w:drawing>
          <wp:inline distT="0" distB="0" distL="0" distR="0" wp14:anchorId="333A1BAF" wp14:editId="5744CA79">
            <wp:extent cx="5695950" cy="356235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br w:type="page"/>
      </w:r>
    </w:p>
    <w:p w14:paraId="14704218" w14:textId="77777777" w:rsidR="00241353" w:rsidRDefault="00000000">
      <w:pPr>
        <w:pStyle w:val="Heading2"/>
        <w:rPr>
          <w:rFonts w:ascii="Garamond" w:eastAsia="Garamond" w:hAnsi="Garamond" w:cs="Garamond"/>
          <w:color w:val="000000"/>
        </w:rPr>
      </w:pPr>
      <w:bookmarkStart w:id="43" w:name="_heading=h.5bit5n55tz9h" w:colFirst="0" w:colLast="0"/>
      <w:bookmarkEnd w:id="43"/>
      <w:r>
        <w:rPr>
          <w:rFonts w:ascii="Garamond" w:eastAsia="Garamond" w:hAnsi="Garamond" w:cs="Garamond"/>
          <w:color w:val="000000"/>
        </w:rPr>
        <w:lastRenderedPageBreak/>
        <w:t>Seasonal Trend Analysis</w:t>
      </w:r>
    </w:p>
    <w:p w14:paraId="31A44299"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Seasonal analysis helps anticipate surges (e.g. dengue in monsoon, leptospirosis after floods, influenza in cooler months) and plan pre‑emptive vector control, stockpiling of IV fluids, and awareness campaigns at Panchayat level.</w:t>
      </w:r>
    </w:p>
    <w:p w14:paraId="059BC40C" w14:textId="77777777" w:rsidR="00241353" w:rsidRDefault="00241353">
      <w:pPr>
        <w:rPr>
          <w:rFonts w:ascii="Times New Roman" w:eastAsia="Times New Roman" w:hAnsi="Times New Roman" w:cs="Times New Roman"/>
        </w:rPr>
      </w:pPr>
    </w:p>
    <w:p w14:paraId="43BCB961" w14:textId="77777777" w:rsidR="00241353" w:rsidRDefault="00000000">
      <w:pPr>
        <w:pStyle w:val="Heading3"/>
        <w:rPr>
          <w:rFonts w:ascii="Garamond" w:eastAsia="Garamond" w:hAnsi="Garamond" w:cs="Garamond"/>
          <w:b/>
          <w:bCs/>
          <w:color w:val="000000"/>
          <w:sz w:val="26"/>
          <w:szCs w:val="26"/>
        </w:rPr>
      </w:pPr>
      <w:bookmarkStart w:id="44" w:name="_heading=h.rss6z7pce1y6" w:colFirst="0" w:colLast="0"/>
      <w:bookmarkEnd w:id="44"/>
      <w:r>
        <w:rPr>
          <w:rFonts w:ascii="Garamond" w:eastAsia="Garamond" w:hAnsi="Garamond" w:cs="Garamond"/>
          <w:b/>
          <w:bCs/>
          <w:color w:val="000000"/>
          <w:sz w:val="26"/>
          <w:szCs w:val="26"/>
        </w:rPr>
        <w:t>DENGUE</w:t>
      </w:r>
    </w:p>
    <w:p w14:paraId="3A20A0D8" w14:textId="77777777" w:rsidR="00241353" w:rsidRDefault="00000000">
      <w:pPr>
        <w:rPr>
          <w:rFonts w:ascii="Garamond" w:eastAsia="Garamond" w:hAnsi="Garamond" w:cs="Garamond"/>
        </w:rPr>
      </w:pPr>
      <w:r>
        <w:rPr>
          <w:rFonts w:ascii="Garamond" w:eastAsia="Garamond" w:hAnsi="Garamond" w:cs="Garamond"/>
        </w:rPr>
        <w:t>Dengue is a major seasonal vector-borne disease strongly associated with rainfall, water stagnation, and increased mosquito breeding during the monsoon period.</w:t>
      </w:r>
    </w:p>
    <w:p w14:paraId="10C759CF" w14:textId="77777777" w:rsidR="00241353" w:rsidRDefault="00241353">
      <w:pPr>
        <w:rPr>
          <w:rFonts w:ascii="Garamond" w:eastAsia="Garamond" w:hAnsi="Garamond" w:cs="Garamond"/>
        </w:rPr>
      </w:pPr>
    </w:p>
    <w:p w14:paraId="4ACD1DC9" w14:textId="77777777" w:rsidR="00241353" w:rsidRDefault="00000000">
      <w:pPr>
        <w:rPr>
          <w:rFonts w:ascii="Garamond" w:eastAsia="Garamond" w:hAnsi="Garamond" w:cs="Garamond"/>
          <w:b/>
          <w:bCs/>
        </w:rPr>
      </w:pPr>
      <w:bookmarkStart w:id="45" w:name="_heading=h.q3e9smpjwgw5" w:colFirst="0" w:colLast="0"/>
      <w:bookmarkEnd w:id="45"/>
      <w:r>
        <w:rPr>
          <w:rFonts w:ascii="Garamond" w:eastAsia="Garamond" w:hAnsi="Garamond" w:cs="Garamond"/>
          <w:b/>
          <w:bCs/>
        </w:rPr>
        <w:t>Peak: July–November</w:t>
      </w:r>
    </w:p>
    <w:p w14:paraId="39FC7BB7" w14:textId="77777777" w:rsidR="00241353" w:rsidRDefault="00000000">
      <w:pPr>
        <w:pStyle w:val="Heading3"/>
        <w:jc w:val="center"/>
        <w:rPr>
          <w:rFonts w:ascii="Garamond" w:eastAsia="Garamond" w:hAnsi="Garamond" w:cs="Garamond"/>
          <w:b/>
          <w:bCs/>
          <w:color w:val="000000"/>
        </w:rPr>
      </w:pPr>
      <w:bookmarkStart w:id="46" w:name="_heading=h.ixyw6u2fbp4s" w:colFirst="0" w:colLast="0"/>
      <w:bookmarkEnd w:id="46"/>
      <w:r>
        <w:rPr>
          <w:rFonts w:ascii="Garamond" w:eastAsia="Garamond" w:hAnsi="Garamond" w:cs="Garamond"/>
          <w:b/>
          <w:bCs/>
          <w:color w:val="000000"/>
        </w:rPr>
        <w:t>Dengue – Ward-wise Yearly Distribution (2021–2025)</w:t>
      </w:r>
    </w:p>
    <w:p w14:paraId="2622F133" w14:textId="77777777" w:rsidR="00241353" w:rsidRDefault="00241353">
      <w:pPr>
        <w:jc w:val="center"/>
        <w:rPr>
          <w:rFonts w:ascii="Garamond" w:eastAsia="Garamond" w:hAnsi="Garamond" w:cs="Garamond"/>
        </w:rPr>
      </w:pPr>
    </w:p>
    <w:tbl>
      <w:tblPr>
        <w:tblStyle w:val="affffff8"/>
        <w:tblW w:w="8370"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30"/>
        <w:gridCol w:w="1365"/>
        <w:gridCol w:w="1155"/>
        <w:gridCol w:w="1155"/>
        <w:gridCol w:w="1155"/>
        <w:gridCol w:w="1155"/>
        <w:gridCol w:w="1155"/>
      </w:tblGrid>
      <w:tr w:rsidR="00241353" w14:paraId="39B4DB0D" w14:textId="77777777">
        <w:trPr>
          <w:trHeight w:val="20"/>
        </w:trPr>
        <w:tc>
          <w:tcPr>
            <w:tcW w:w="1230" w:type="dxa"/>
            <w:vMerge w:val="restart"/>
            <w:tcMar>
              <w:top w:w="100" w:type="dxa"/>
              <w:left w:w="100" w:type="dxa"/>
              <w:bottom w:w="100" w:type="dxa"/>
              <w:right w:w="100" w:type="dxa"/>
            </w:tcMar>
          </w:tcPr>
          <w:p w14:paraId="258C0393"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Ward</w:t>
            </w:r>
          </w:p>
        </w:tc>
        <w:tc>
          <w:tcPr>
            <w:tcW w:w="7140" w:type="dxa"/>
            <w:gridSpan w:val="6"/>
            <w:tcMar>
              <w:top w:w="100" w:type="dxa"/>
              <w:left w:w="100" w:type="dxa"/>
              <w:bottom w:w="100" w:type="dxa"/>
              <w:right w:w="100" w:type="dxa"/>
            </w:tcMar>
          </w:tcPr>
          <w:p w14:paraId="0771F446" w14:textId="77777777" w:rsidR="00241353" w:rsidRDefault="00000000">
            <w:pPr>
              <w:spacing w:line="240" w:lineRule="auto"/>
              <w:jc w:val="center"/>
              <w:rPr>
                <w:rFonts w:ascii="Garamond" w:eastAsia="Garamond" w:hAnsi="Garamond" w:cs="Garamond"/>
                <w:b/>
                <w:bCs/>
              </w:rPr>
            </w:pPr>
            <w:r>
              <w:rPr>
                <w:rFonts w:ascii="Garamond" w:eastAsia="Garamond" w:hAnsi="Garamond" w:cs="Garamond"/>
                <w:b/>
                <w:bCs/>
              </w:rPr>
              <w:t>Dengue – Ward-wise Yearly Distribution</w:t>
            </w:r>
          </w:p>
        </w:tc>
      </w:tr>
      <w:tr w:rsidR="00241353" w14:paraId="36D205C1" w14:textId="77777777">
        <w:trPr>
          <w:trHeight w:val="20"/>
        </w:trPr>
        <w:tc>
          <w:tcPr>
            <w:tcW w:w="1230" w:type="dxa"/>
            <w:vMerge/>
            <w:tcMar>
              <w:top w:w="100" w:type="dxa"/>
              <w:left w:w="100" w:type="dxa"/>
              <w:bottom w:w="100" w:type="dxa"/>
              <w:right w:w="100" w:type="dxa"/>
            </w:tcMar>
          </w:tcPr>
          <w:p w14:paraId="6A444F59" w14:textId="77777777" w:rsidR="00241353" w:rsidRDefault="00241353">
            <w:pPr>
              <w:widowControl w:val="0"/>
              <w:pBdr>
                <w:top w:val="nil"/>
                <w:left w:val="nil"/>
                <w:bottom w:val="nil"/>
                <w:right w:val="nil"/>
                <w:between w:val="nil"/>
              </w:pBdr>
              <w:jc w:val="left"/>
              <w:rPr>
                <w:rFonts w:ascii="Garamond" w:eastAsia="Garamond" w:hAnsi="Garamond" w:cs="Garamond"/>
                <w:b/>
                <w:bCs/>
              </w:rPr>
            </w:pPr>
          </w:p>
        </w:tc>
        <w:tc>
          <w:tcPr>
            <w:tcW w:w="1365" w:type="dxa"/>
            <w:tcMar>
              <w:top w:w="100" w:type="dxa"/>
              <w:left w:w="100" w:type="dxa"/>
              <w:bottom w:w="100" w:type="dxa"/>
              <w:right w:w="100" w:type="dxa"/>
            </w:tcMar>
          </w:tcPr>
          <w:p w14:paraId="59A4EA10"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2021</w:t>
            </w:r>
          </w:p>
        </w:tc>
        <w:tc>
          <w:tcPr>
            <w:tcW w:w="1155" w:type="dxa"/>
            <w:tcMar>
              <w:top w:w="100" w:type="dxa"/>
              <w:left w:w="100" w:type="dxa"/>
              <w:bottom w:w="100" w:type="dxa"/>
              <w:right w:w="100" w:type="dxa"/>
            </w:tcMar>
          </w:tcPr>
          <w:p w14:paraId="26B454C3"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2022</w:t>
            </w:r>
          </w:p>
        </w:tc>
        <w:tc>
          <w:tcPr>
            <w:tcW w:w="1155" w:type="dxa"/>
            <w:tcMar>
              <w:top w:w="100" w:type="dxa"/>
              <w:left w:w="100" w:type="dxa"/>
              <w:bottom w:w="100" w:type="dxa"/>
              <w:right w:w="100" w:type="dxa"/>
            </w:tcMar>
          </w:tcPr>
          <w:p w14:paraId="6F24745C"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2023</w:t>
            </w:r>
          </w:p>
        </w:tc>
        <w:tc>
          <w:tcPr>
            <w:tcW w:w="1155" w:type="dxa"/>
            <w:tcMar>
              <w:top w:w="100" w:type="dxa"/>
              <w:left w:w="100" w:type="dxa"/>
              <w:bottom w:w="100" w:type="dxa"/>
              <w:right w:w="100" w:type="dxa"/>
            </w:tcMar>
          </w:tcPr>
          <w:p w14:paraId="6490DE1D"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2024</w:t>
            </w:r>
          </w:p>
        </w:tc>
        <w:tc>
          <w:tcPr>
            <w:tcW w:w="1155" w:type="dxa"/>
            <w:tcMar>
              <w:top w:w="100" w:type="dxa"/>
              <w:left w:w="100" w:type="dxa"/>
              <w:bottom w:w="100" w:type="dxa"/>
              <w:right w:w="100" w:type="dxa"/>
            </w:tcMar>
          </w:tcPr>
          <w:p w14:paraId="24A5DF92"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2025</w:t>
            </w:r>
          </w:p>
        </w:tc>
        <w:tc>
          <w:tcPr>
            <w:tcW w:w="1155" w:type="dxa"/>
            <w:tcMar>
              <w:top w:w="100" w:type="dxa"/>
              <w:left w:w="100" w:type="dxa"/>
              <w:bottom w:w="100" w:type="dxa"/>
              <w:right w:w="100" w:type="dxa"/>
            </w:tcMar>
          </w:tcPr>
          <w:p w14:paraId="0A7EA023"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Total</w:t>
            </w:r>
          </w:p>
        </w:tc>
      </w:tr>
      <w:tr w:rsidR="00241353" w14:paraId="2A8F398A" w14:textId="77777777">
        <w:trPr>
          <w:trHeight w:val="20"/>
        </w:trPr>
        <w:tc>
          <w:tcPr>
            <w:tcW w:w="1230" w:type="dxa"/>
            <w:tcMar>
              <w:top w:w="100" w:type="dxa"/>
              <w:left w:w="100" w:type="dxa"/>
              <w:bottom w:w="100" w:type="dxa"/>
              <w:right w:w="100" w:type="dxa"/>
            </w:tcMar>
          </w:tcPr>
          <w:p w14:paraId="323388F1" w14:textId="77777777" w:rsidR="00241353" w:rsidRDefault="00000000">
            <w:pPr>
              <w:spacing w:line="240" w:lineRule="auto"/>
              <w:jc w:val="center"/>
              <w:rPr>
                <w:rFonts w:ascii="Garamond" w:eastAsia="Garamond" w:hAnsi="Garamond" w:cs="Garamond"/>
              </w:rPr>
            </w:pPr>
            <w:r>
              <w:rPr>
                <w:rFonts w:ascii="Garamond" w:eastAsia="Garamond" w:hAnsi="Garamond" w:cs="Garamond"/>
              </w:rPr>
              <w:t>1</w:t>
            </w:r>
          </w:p>
        </w:tc>
        <w:tc>
          <w:tcPr>
            <w:tcW w:w="1365" w:type="dxa"/>
            <w:tcMar>
              <w:top w:w="100" w:type="dxa"/>
              <w:left w:w="100" w:type="dxa"/>
              <w:bottom w:w="100" w:type="dxa"/>
              <w:right w:w="100" w:type="dxa"/>
            </w:tcMar>
          </w:tcPr>
          <w:p w14:paraId="7E19587E"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2D64DCE6"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117B389A"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3F3725A4"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41ABD92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78B74998"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241353" w14:paraId="0FCE6C38" w14:textId="77777777">
        <w:trPr>
          <w:trHeight w:val="20"/>
        </w:trPr>
        <w:tc>
          <w:tcPr>
            <w:tcW w:w="1230" w:type="dxa"/>
            <w:tcMar>
              <w:top w:w="100" w:type="dxa"/>
              <w:left w:w="100" w:type="dxa"/>
              <w:bottom w:w="100" w:type="dxa"/>
              <w:right w:w="100" w:type="dxa"/>
            </w:tcMar>
          </w:tcPr>
          <w:p w14:paraId="539F3D92" w14:textId="77777777" w:rsidR="00241353" w:rsidRDefault="00000000">
            <w:pPr>
              <w:spacing w:line="240" w:lineRule="auto"/>
              <w:jc w:val="center"/>
              <w:rPr>
                <w:rFonts w:ascii="Garamond" w:eastAsia="Garamond" w:hAnsi="Garamond" w:cs="Garamond"/>
              </w:rPr>
            </w:pPr>
            <w:r>
              <w:rPr>
                <w:rFonts w:ascii="Garamond" w:eastAsia="Garamond" w:hAnsi="Garamond" w:cs="Garamond"/>
              </w:rPr>
              <w:t>2</w:t>
            </w:r>
          </w:p>
        </w:tc>
        <w:tc>
          <w:tcPr>
            <w:tcW w:w="1365" w:type="dxa"/>
            <w:tcMar>
              <w:top w:w="100" w:type="dxa"/>
              <w:left w:w="100" w:type="dxa"/>
              <w:bottom w:w="100" w:type="dxa"/>
              <w:right w:w="100" w:type="dxa"/>
            </w:tcMar>
          </w:tcPr>
          <w:p w14:paraId="1F09ED1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5AD99080"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67897615"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1F83FFF0"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25FE5AC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29ED4DCD"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r>
      <w:tr w:rsidR="00241353" w14:paraId="38AD8C9A" w14:textId="77777777">
        <w:trPr>
          <w:trHeight w:val="20"/>
        </w:trPr>
        <w:tc>
          <w:tcPr>
            <w:tcW w:w="1230" w:type="dxa"/>
            <w:tcMar>
              <w:top w:w="100" w:type="dxa"/>
              <w:left w:w="100" w:type="dxa"/>
              <w:bottom w:w="100" w:type="dxa"/>
              <w:right w:w="100" w:type="dxa"/>
            </w:tcMar>
          </w:tcPr>
          <w:p w14:paraId="7D1A6367" w14:textId="77777777" w:rsidR="00241353" w:rsidRDefault="00000000">
            <w:pPr>
              <w:spacing w:line="240" w:lineRule="auto"/>
              <w:jc w:val="center"/>
              <w:rPr>
                <w:rFonts w:ascii="Garamond" w:eastAsia="Garamond" w:hAnsi="Garamond" w:cs="Garamond"/>
              </w:rPr>
            </w:pPr>
            <w:r>
              <w:rPr>
                <w:rFonts w:ascii="Garamond" w:eastAsia="Garamond" w:hAnsi="Garamond" w:cs="Garamond"/>
              </w:rPr>
              <w:t>3</w:t>
            </w:r>
          </w:p>
        </w:tc>
        <w:tc>
          <w:tcPr>
            <w:tcW w:w="1365" w:type="dxa"/>
            <w:tcMar>
              <w:top w:w="100" w:type="dxa"/>
              <w:left w:w="100" w:type="dxa"/>
              <w:bottom w:w="100" w:type="dxa"/>
              <w:right w:w="100" w:type="dxa"/>
            </w:tcMar>
          </w:tcPr>
          <w:p w14:paraId="7864560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3C46702A"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7549D8B1"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2D0AEB8C"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16FB2D68"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3D09B690"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r>
      <w:tr w:rsidR="00241353" w14:paraId="552C170D" w14:textId="77777777">
        <w:trPr>
          <w:trHeight w:val="20"/>
        </w:trPr>
        <w:tc>
          <w:tcPr>
            <w:tcW w:w="1230" w:type="dxa"/>
            <w:tcMar>
              <w:top w:w="100" w:type="dxa"/>
              <w:left w:w="100" w:type="dxa"/>
              <w:bottom w:w="100" w:type="dxa"/>
              <w:right w:w="100" w:type="dxa"/>
            </w:tcMar>
          </w:tcPr>
          <w:p w14:paraId="74F7C510" w14:textId="77777777" w:rsidR="00241353" w:rsidRDefault="00000000">
            <w:pPr>
              <w:spacing w:line="240" w:lineRule="auto"/>
              <w:jc w:val="center"/>
              <w:rPr>
                <w:rFonts w:ascii="Garamond" w:eastAsia="Garamond" w:hAnsi="Garamond" w:cs="Garamond"/>
              </w:rPr>
            </w:pPr>
            <w:r>
              <w:rPr>
                <w:rFonts w:ascii="Garamond" w:eastAsia="Garamond" w:hAnsi="Garamond" w:cs="Garamond"/>
              </w:rPr>
              <w:t>4</w:t>
            </w:r>
          </w:p>
        </w:tc>
        <w:tc>
          <w:tcPr>
            <w:tcW w:w="1365" w:type="dxa"/>
            <w:tcMar>
              <w:top w:w="100" w:type="dxa"/>
              <w:left w:w="100" w:type="dxa"/>
              <w:bottom w:w="100" w:type="dxa"/>
              <w:right w:w="100" w:type="dxa"/>
            </w:tcMar>
          </w:tcPr>
          <w:p w14:paraId="604FDDD6"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72FE51A7"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218F57A0"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13215498"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00B6F8EE"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06786E4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241353" w14:paraId="545EA34F" w14:textId="77777777">
        <w:trPr>
          <w:trHeight w:val="20"/>
        </w:trPr>
        <w:tc>
          <w:tcPr>
            <w:tcW w:w="1230" w:type="dxa"/>
            <w:tcMar>
              <w:top w:w="100" w:type="dxa"/>
              <w:left w:w="100" w:type="dxa"/>
              <w:bottom w:w="100" w:type="dxa"/>
              <w:right w:w="100" w:type="dxa"/>
            </w:tcMar>
          </w:tcPr>
          <w:p w14:paraId="177D30F7" w14:textId="77777777" w:rsidR="00241353" w:rsidRDefault="00000000">
            <w:pPr>
              <w:spacing w:line="240" w:lineRule="auto"/>
              <w:jc w:val="center"/>
              <w:rPr>
                <w:rFonts w:ascii="Garamond" w:eastAsia="Garamond" w:hAnsi="Garamond" w:cs="Garamond"/>
              </w:rPr>
            </w:pPr>
            <w:r>
              <w:rPr>
                <w:rFonts w:ascii="Garamond" w:eastAsia="Garamond" w:hAnsi="Garamond" w:cs="Garamond"/>
              </w:rPr>
              <w:t>5</w:t>
            </w:r>
          </w:p>
        </w:tc>
        <w:tc>
          <w:tcPr>
            <w:tcW w:w="1365" w:type="dxa"/>
            <w:tcMar>
              <w:top w:w="100" w:type="dxa"/>
              <w:left w:w="100" w:type="dxa"/>
              <w:bottom w:w="100" w:type="dxa"/>
              <w:right w:w="100" w:type="dxa"/>
            </w:tcMar>
          </w:tcPr>
          <w:p w14:paraId="38CC22C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0A5F558F"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06620EF1"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7AE3EBAB"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14D5013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4A9BC19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10</w:t>
            </w:r>
          </w:p>
        </w:tc>
      </w:tr>
      <w:tr w:rsidR="00241353" w14:paraId="58A77E1B" w14:textId="77777777">
        <w:trPr>
          <w:trHeight w:val="20"/>
        </w:trPr>
        <w:tc>
          <w:tcPr>
            <w:tcW w:w="1230" w:type="dxa"/>
            <w:tcMar>
              <w:top w:w="100" w:type="dxa"/>
              <w:left w:w="100" w:type="dxa"/>
              <w:bottom w:w="100" w:type="dxa"/>
              <w:right w:w="100" w:type="dxa"/>
            </w:tcMar>
          </w:tcPr>
          <w:p w14:paraId="4DABE54A" w14:textId="77777777" w:rsidR="00241353" w:rsidRDefault="00000000">
            <w:pPr>
              <w:spacing w:line="240" w:lineRule="auto"/>
              <w:jc w:val="center"/>
              <w:rPr>
                <w:rFonts w:ascii="Garamond" w:eastAsia="Garamond" w:hAnsi="Garamond" w:cs="Garamond"/>
              </w:rPr>
            </w:pPr>
            <w:r>
              <w:rPr>
                <w:rFonts w:ascii="Garamond" w:eastAsia="Garamond" w:hAnsi="Garamond" w:cs="Garamond"/>
              </w:rPr>
              <w:t>6</w:t>
            </w:r>
          </w:p>
        </w:tc>
        <w:tc>
          <w:tcPr>
            <w:tcW w:w="1365" w:type="dxa"/>
            <w:tcMar>
              <w:top w:w="100" w:type="dxa"/>
              <w:left w:w="100" w:type="dxa"/>
              <w:bottom w:w="100" w:type="dxa"/>
              <w:right w:w="100" w:type="dxa"/>
            </w:tcMar>
          </w:tcPr>
          <w:p w14:paraId="56882EA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4173D181"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13392B37"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133B9F4C"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715AD091"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4400401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241353" w14:paraId="7829AE14" w14:textId="77777777">
        <w:trPr>
          <w:trHeight w:val="20"/>
        </w:trPr>
        <w:tc>
          <w:tcPr>
            <w:tcW w:w="1230" w:type="dxa"/>
            <w:tcMar>
              <w:top w:w="100" w:type="dxa"/>
              <w:left w:w="100" w:type="dxa"/>
              <w:bottom w:w="100" w:type="dxa"/>
              <w:right w:w="100" w:type="dxa"/>
            </w:tcMar>
          </w:tcPr>
          <w:p w14:paraId="2C9DC427" w14:textId="77777777" w:rsidR="00241353" w:rsidRDefault="00000000">
            <w:pPr>
              <w:spacing w:line="240" w:lineRule="auto"/>
              <w:jc w:val="center"/>
              <w:rPr>
                <w:rFonts w:ascii="Garamond" w:eastAsia="Garamond" w:hAnsi="Garamond" w:cs="Garamond"/>
              </w:rPr>
            </w:pPr>
            <w:r>
              <w:rPr>
                <w:rFonts w:ascii="Garamond" w:eastAsia="Garamond" w:hAnsi="Garamond" w:cs="Garamond"/>
              </w:rPr>
              <w:t>7</w:t>
            </w:r>
          </w:p>
        </w:tc>
        <w:tc>
          <w:tcPr>
            <w:tcW w:w="1365" w:type="dxa"/>
            <w:tcMar>
              <w:top w:w="100" w:type="dxa"/>
              <w:left w:w="100" w:type="dxa"/>
              <w:bottom w:w="100" w:type="dxa"/>
              <w:right w:w="100" w:type="dxa"/>
            </w:tcMar>
          </w:tcPr>
          <w:p w14:paraId="3B7AC6B0"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70252274"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5BA7B825"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4C5054F5"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40D81BF6"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3DB587DB"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241353" w14:paraId="2F6E8A7C" w14:textId="77777777">
        <w:trPr>
          <w:trHeight w:val="20"/>
        </w:trPr>
        <w:tc>
          <w:tcPr>
            <w:tcW w:w="1230" w:type="dxa"/>
            <w:tcMar>
              <w:top w:w="100" w:type="dxa"/>
              <w:left w:w="100" w:type="dxa"/>
              <w:bottom w:w="100" w:type="dxa"/>
              <w:right w:w="100" w:type="dxa"/>
            </w:tcMar>
          </w:tcPr>
          <w:p w14:paraId="72082714" w14:textId="77777777" w:rsidR="00241353" w:rsidRDefault="00000000">
            <w:pPr>
              <w:spacing w:line="240" w:lineRule="auto"/>
              <w:jc w:val="center"/>
              <w:rPr>
                <w:rFonts w:ascii="Garamond" w:eastAsia="Garamond" w:hAnsi="Garamond" w:cs="Garamond"/>
              </w:rPr>
            </w:pPr>
            <w:r>
              <w:rPr>
                <w:rFonts w:ascii="Garamond" w:eastAsia="Garamond" w:hAnsi="Garamond" w:cs="Garamond"/>
              </w:rPr>
              <w:t>8</w:t>
            </w:r>
          </w:p>
        </w:tc>
        <w:tc>
          <w:tcPr>
            <w:tcW w:w="1365" w:type="dxa"/>
            <w:tcMar>
              <w:top w:w="100" w:type="dxa"/>
              <w:left w:w="100" w:type="dxa"/>
              <w:bottom w:w="100" w:type="dxa"/>
              <w:right w:w="100" w:type="dxa"/>
            </w:tcMar>
          </w:tcPr>
          <w:p w14:paraId="3DD0272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757B9507"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211129C7"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2A7C7110"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030A4E61"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3D6D915E"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7</w:t>
            </w:r>
          </w:p>
        </w:tc>
      </w:tr>
      <w:tr w:rsidR="00241353" w14:paraId="537CEF12" w14:textId="77777777">
        <w:trPr>
          <w:trHeight w:val="20"/>
        </w:trPr>
        <w:tc>
          <w:tcPr>
            <w:tcW w:w="1230" w:type="dxa"/>
            <w:tcMar>
              <w:top w:w="100" w:type="dxa"/>
              <w:left w:w="100" w:type="dxa"/>
              <w:bottom w:w="100" w:type="dxa"/>
              <w:right w:w="100" w:type="dxa"/>
            </w:tcMar>
          </w:tcPr>
          <w:p w14:paraId="3EC37E87" w14:textId="77777777" w:rsidR="00241353" w:rsidRDefault="00000000">
            <w:pPr>
              <w:spacing w:line="240" w:lineRule="auto"/>
              <w:jc w:val="center"/>
              <w:rPr>
                <w:rFonts w:ascii="Garamond" w:eastAsia="Garamond" w:hAnsi="Garamond" w:cs="Garamond"/>
              </w:rPr>
            </w:pPr>
            <w:r>
              <w:rPr>
                <w:rFonts w:ascii="Garamond" w:eastAsia="Garamond" w:hAnsi="Garamond" w:cs="Garamond"/>
              </w:rPr>
              <w:lastRenderedPageBreak/>
              <w:t>9</w:t>
            </w:r>
          </w:p>
        </w:tc>
        <w:tc>
          <w:tcPr>
            <w:tcW w:w="1365" w:type="dxa"/>
            <w:tcMar>
              <w:top w:w="100" w:type="dxa"/>
              <w:left w:w="100" w:type="dxa"/>
              <w:bottom w:w="100" w:type="dxa"/>
              <w:right w:w="100" w:type="dxa"/>
            </w:tcMar>
          </w:tcPr>
          <w:p w14:paraId="6CD9E5D2"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7E528EE3"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4040A65B"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0B3ACFB2"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6A3EA2F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7FFE2275"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241353" w14:paraId="23D04493" w14:textId="77777777">
        <w:trPr>
          <w:trHeight w:val="20"/>
        </w:trPr>
        <w:tc>
          <w:tcPr>
            <w:tcW w:w="1230" w:type="dxa"/>
            <w:tcMar>
              <w:top w:w="100" w:type="dxa"/>
              <w:left w:w="100" w:type="dxa"/>
              <w:bottom w:w="100" w:type="dxa"/>
              <w:right w:w="100" w:type="dxa"/>
            </w:tcMar>
          </w:tcPr>
          <w:p w14:paraId="7AEC5615" w14:textId="77777777" w:rsidR="00241353" w:rsidRDefault="00000000">
            <w:pPr>
              <w:spacing w:line="240" w:lineRule="auto"/>
              <w:jc w:val="center"/>
              <w:rPr>
                <w:rFonts w:ascii="Garamond" w:eastAsia="Garamond" w:hAnsi="Garamond" w:cs="Garamond"/>
              </w:rPr>
            </w:pPr>
            <w:r>
              <w:rPr>
                <w:rFonts w:ascii="Garamond" w:eastAsia="Garamond" w:hAnsi="Garamond" w:cs="Garamond"/>
              </w:rPr>
              <w:t>10</w:t>
            </w:r>
          </w:p>
        </w:tc>
        <w:tc>
          <w:tcPr>
            <w:tcW w:w="1365" w:type="dxa"/>
            <w:tcMar>
              <w:top w:w="100" w:type="dxa"/>
              <w:left w:w="100" w:type="dxa"/>
              <w:bottom w:w="100" w:type="dxa"/>
              <w:right w:w="100" w:type="dxa"/>
            </w:tcMar>
          </w:tcPr>
          <w:p w14:paraId="57AF6DF2"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0019C2BF"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7750C717"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70F2B5EA"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2A39C38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Mar>
              <w:top w:w="100" w:type="dxa"/>
              <w:left w:w="100" w:type="dxa"/>
              <w:bottom w:w="100" w:type="dxa"/>
              <w:right w:w="100" w:type="dxa"/>
            </w:tcMar>
          </w:tcPr>
          <w:p w14:paraId="050ECCB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r>
      <w:tr w:rsidR="00241353" w14:paraId="1B7F6C42" w14:textId="77777777">
        <w:trPr>
          <w:trHeight w:val="20"/>
        </w:trPr>
        <w:tc>
          <w:tcPr>
            <w:tcW w:w="1230" w:type="dxa"/>
            <w:tcMar>
              <w:top w:w="100" w:type="dxa"/>
              <w:left w:w="100" w:type="dxa"/>
              <w:bottom w:w="100" w:type="dxa"/>
              <w:right w:w="100" w:type="dxa"/>
            </w:tcMar>
          </w:tcPr>
          <w:p w14:paraId="07E388CF" w14:textId="77777777" w:rsidR="00241353" w:rsidRDefault="00000000">
            <w:pPr>
              <w:spacing w:line="240" w:lineRule="auto"/>
              <w:jc w:val="center"/>
              <w:rPr>
                <w:rFonts w:ascii="Garamond" w:eastAsia="Garamond" w:hAnsi="Garamond" w:cs="Garamond"/>
              </w:rPr>
            </w:pPr>
            <w:r>
              <w:rPr>
                <w:rFonts w:ascii="Garamond" w:eastAsia="Garamond" w:hAnsi="Garamond" w:cs="Garamond"/>
              </w:rPr>
              <w:t>11</w:t>
            </w:r>
          </w:p>
        </w:tc>
        <w:tc>
          <w:tcPr>
            <w:tcW w:w="1365" w:type="dxa"/>
            <w:tcMar>
              <w:top w:w="100" w:type="dxa"/>
              <w:left w:w="100" w:type="dxa"/>
              <w:bottom w:w="100" w:type="dxa"/>
              <w:right w:w="100" w:type="dxa"/>
            </w:tcMar>
          </w:tcPr>
          <w:p w14:paraId="3F0412A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Mar>
              <w:top w:w="100" w:type="dxa"/>
              <w:left w:w="100" w:type="dxa"/>
              <w:bottom w:w="100" w:type="dxa"/>
              <w:right w:w="100" w:type="dxa"/>
            </w:tcMar>
          </w:tcPr>
          <w:p w14:paraId="1A4CD6B5"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10D59428"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6CA1710F"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5</w:t>
            </w:r>
          </w:p>
        </w:tc>
        <w:tc>
          <w:tcPr>
            <w:tcW w:w="1155" w:type="dxa"/>
            <w:tcMar>
              <w:top w:w="100" w:type="dxa"/>
              <w:left w:w="100" w:type="dxa"/>
              <w:bottom w:w="100" w:type="dxa"/>
              <w:right w:w="100" w:type="dxa"/>
            </w:tcMar>
          </w:tcPr>
          <w:p w14:paraId="087B44F0"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c>
          <w:tcPr>
            <w:tcW w:w="1155" w:type="dxa"/>
            <w:tcMar>
              <w:top w:w="100" w:type="dxa"/>
              <w:left w:w="100" w:type="dxa"/>
              <w:bottom w:w="100" w:type="dxa"/>
              <w:right w:w="100" w:type="dxa"/>
            </w:tcMar>
          </w:tcPr>
          <w:p w14:paraId="7C1061A8"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14</w:t>
            </w:r>
          </w:p>
        </w:tc>
      </w:tr>
      <w:tr w:rsidR="00241353" w14:paraId="0BC56109" w14:textId="77777777">
        <w:trPr>
          <w:trHeight w:val="20"/>
        </w:trPr>
        <w:tc>
          <w:tcPr>
            <w:tcW w:w="1230" w:type="dxa"/>
            <w:tcMar>
              <w:top w:w="100" w:type="dxa"/>
              <w:left w:w="100" w:type="dxa"/>
              <w:bottom w:w="100" w:type="dxa"/>
              <w:right w:w="100" w:type="dxa"/>
            </w:tcMar>
          </w:tcPr>
          <w:p w14:paraId="0268EE21" w14:textId="77777777" w:rsidR="00241353" w:rsidRDefault="00000000">
            <w:pPr>
              <w:spacing w:line="240" w:lineRule="auto"/>
              <w:jc w:val="center"/>
              <w:rPr>
                <w:rFonts w:ascii="Garamond" w:eastAsia="Garamond" w:hAnsi="Garamond" w:cs="Garamond"/>
              </w:rPr>
            </w:pPr>
            <w:r>
              <w:rPr>
                <w:rFonts w:ascii="Garamond" w:eastAsia="Garamond" w:hAnsi="Garamond" w:cs="Garamond"/>
              </w:rPr>
              <w:t>12</w:t>
            </w:r>
          </w:p>
        </w:tc>
        <w:tc>
          <w:tcPr>
            <w:tcW w:w="1365" w:type="dxa"/>
            <w:tcMar>
              <w:top w:w="100" w:type="dxa"/>
              <w:left w:w="100" w:type="dxa"/>
              <w:bottom w:w="100" w:type="dxa"/>
              <w:right w:w="100" w:type="dxa"/>
            </w:tcMar>
          </w:tcPr>
          <w:p w14:paraId="0E842CC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Mar>
              <w:top w:w="100" w:type="dxa"/>
              <w:left w:w="100" w:type="dxa"/>
              <w:bottom w:w="100" w:type="dxa"/>
              <w:right w:w="100" w:type="dxa"/>
            </w:tcMar>
          </w:tcPr>
          <w:p w14:paraId="7FB67807"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16279C0E"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4</w:t>
            </w:r>
          </w:p>
        </w:tc>
        <w:tc>
          <w:tcPr>
            <w:tcW w:w="1155" w:type="dxa"/>
            <w:tcMar>
              <w:top w:w="100" w:type="dxa"/>
              <w:left w:w="100" w:type="dxa"/>
              <w:bottom w:w="100" w:type="dxa"/>
              <w:right w:w="100" w:type="dxa"/>
            </w:tcMar>
          </w:tcPr>
          <w:p w14:paraId="089A9424"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2D31CE65"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c>
          <w:tcPr>
            <w:tcW w:w="1155" w:type="dxa"/>
            <w:tcMar>
              <w:top w:w="100" w:type="dxa"/>
              <w:left w:w="100" w:type="dxa"/>
              <w:bottom w:w="100" w:type="dxa"/>
              <w:right w:w="100" w:type="dxa"/>
            </w:tcMar>
          </w:tcPr>
          <w:p w14:paraId="6AC7BDB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16</w:t>
            </w:r>
          </w:p>
        </w:tc>
      </w:tr>
      <w:tr w:rsidR="00241353" w14:paraId="2E1F3ECF" w14:textId="77777777">
        <w:trPr>
          <w:trHeight w:val="20"/>
        </w:trPr>
        <w:tc>
          <w:tcPr>
            <w:tcW w:w="1230" w:type="dxa"/>
            <w:tcMar>
              <w:top w:w="100" w:type="dxa"/>
              <w:left w:w="100" w:type="dxa"/>
              <w:bottom w:w="100" w:type="dxa"/>
              <w:right w:w="100" w:type="dxa"/>
            </w:tcMar>
          </w:tcPr>
          <w:p w14:paraId="2E28440D" w14:textId="77777777" w:rsidR="00241353" w:rsidRDefault="00000000">
            <w:pPr>
              <w:spacing w:line="240" w:lineRule="auto"/>
              <w:jc w:val="center"/>
              <w:rPr>
                <w:rFonts w:ascii="Garamond" w:eastAsia="Garamond" w:hAnsi="Garamond" w:cs="Garamond"/>
              </w:rPr>
            </w:pPr>
            <w:r>
              <w:rPr>
                <w:rFonts w:ascii="Garamond" w:eastAsia="Garamond" w:hAnsi="Garamond" w:cs="Garamond"/>
              </w:rPr>
              <w:t>13</w:t>
            </w:r>
          </w:p>
        </w:tc>
        <w:tc>
          <w:tcPr>
            <w:tcW w:w="1365" w:type="dxa"/>
            <w:tcMar>
              <w:top w:w="100" w:type="dxa"/>
              <w:left w:w="100" w:type="dxa"/>
              <w:bottom w:w="100" w:type="dxa"/>
              <w:right w:w="100" w:type="dxa"/>
            </w:tcMar>
          </w:tcPr>
          <w:p w14:paraId="59C77FE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Mar>
              <w:top w:w="100" w:type="dxa"/>
              <w:left w:w="100" w:type="dxa"/>
              <w:bottom w:w="100" w:type="dxa"/>
              <w:right w:w="100" w:type="dxa"/>
            </w:tcMar>
          </w:tcPr>
          <w:p w14:paraId="55820726"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785914EB"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0C846C97" w14:textId="77777777" w:rsidR="00241353"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4F46A204"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c>
          <w:tcPr>
            <w:tcW w:w="1155" w:type="dxa"/>
            <w:tcMar>
              <w:top w:w="100" w:type="dxa"/>
              <w:left w:w="100" w:type="dxa"/>
              <w:bottom w:w="100" w:type="dxa"/>
              <w:right w:w="100" w:type="dxa"/>
            </w:tcMar>
          </w:tcPr>
          <w:p w14:paraId="63C2400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12</w:t>
            </w:r>
          </w:p>
        </w:tc>
      </w:tr>
    </w:tbl>
    <w:p w14:paraId="7FB9651C" w14:textId="77777777" w:rsidR="00241353" w:rsidRDefault="00241353">
      <w:pPr>
        <w:jc w:val="center"/>
        <w:rPr>
          <w:rFonts w:ascii="Garamond" w:eastAsia="Garamond" w:hAnsi="Garamond" w:cs="Garamond"/>
        </w:rPr>
      </w:pPr>
    </w:p>
    <w:p w14:paraId="0668E22E" w14:textId="77777777" w:rsidR="00241353" w:rsidRDefault="00241353">
      <w:pPr>
        <w:jc w:val="left"/>
        <w:rPr>
          <w:rFonts w:ascii="Garamond" w:eastAsia="Garamond" w:hAnsi="Garamond" w:cs="Garamond"/>
        </w:rPr>
      </w:pPr>
    </w:p>
    <w:p w14:paraId="00B9ADB2" w14:textId="77777777" w:rsidR="00241353" w:rsidRDefault="00000000">
      <w:pPr>
        <w:pStyle w:val="Heading3"/>
        <w:rPr>
          <w:rFonts w:ascii="Garamond" w:eastAsia="Garamond" w:hAnsi="Garamond" w:cs="Garamond"/>
          <w:b/>
          <w:bCs/>
          <w:color w:val="000000"/>
        </w:rPr>
      </w:pPr>
      <w:bookmarkStart w:id="47" w:name="_heading=h.v828r2pywalu" w:colFirst="0" w:colLast="0"/>
      <w:bookmarkEnd w:id="47"/>
      <w:r>
        <w:rPr>
          <w:rFonts w:ascii="Garamond" w:eastAsia="Garamond" w:hAnsi="Garamond" w:cs="Garamond"/>
          <w:b/>
          <w:bCs/>
          <w:color w:val="000000"/>
        </w:rPr>
        <w:t>LEPTOSPIROSIS</w:t>
      </w:r>
    </w:p>
    <w:p w14:paraId="6E4934DE" w14:textId="77777777" w:rsidR="00241353" w:rsidRDefault="00000000">
      <w:pPr>
        <w:rPr>
          <w:rFonts w:ascii="Garamond" w:eastAsia="Garamond" w:hAnsi="Garamond" w:cs="Garamond"/>
        </w:rPr>
      </w:pPr>
      <w:r>
        <w:rPr>
          <w:rFonts w:ascii="Garamond" w:eastAsia="Garamond" w:hAnsi="Garamond" w:cs="Garamond"/>
        </w:rPr>
        <w:t>Leptospirosis cases are closely linked to monsoon rains, flooding, and occupational exposure, particularly in low-lying and waterlogged areas.</w:t>
      </w:r>
    </w:p>
    <w:p w14:paraId="097E1320" w14:textId="77777777" w:rsidR="00241353" w:rsidRDefault="00241353">
      <w:pPr>
        <w:rPr>
          <w:rFonts w:ascii="Garamond" w:eastAsia="Garamond" w:hAnsi="Garamond" w:cs="Garamond"/>
        </w:rPr>
      </w:pPr>
    </w:p>
    <w:p w14:paraId="44B075FC" w14:textId="77777777" w:rsidR="00241353" w:rsidRDefault="00000000">
      <w:pPr>
        <w:rPr>
          <w:rFonts w:ascii="Garamond" w:eastAsia="Garamond" w:hAnsi="Garamond" w:cs="Garamond"/>
          <w:b/>
          <w:bCs/>
        </w:rPr>
      </w:pPr>
      <w:bookmarkStart w:id="48" w:name="_heading=h.qg0h74g1e9as" w:colFirst="0" w:colLast="0"/>
      <w:bookmarkEnd w:id="48"/>
      <w:r>
        <w:rPr>
          <w:rFonts w:ascii="Garamond" w:eastAsia="Garamond" w:hAnsi="Garamond" w:cs="Garamond"/>
          <w:b/>
          <w:bCs/>
        </w:rPr>
        <w:t>Peak: June - August</w:t>
      </w:r>
    </w:p>
    <w:p w14:paraId="40AB29B3" w14:textId="77777777" w:rsidR="00241353" w:rsidRDefault="00000000">
      <w:pPr>
        <w:pStyle w:val="Heading3"/>
        <w:jc w:val="center"/>
        <w:rPr>
          <w:rFonts w:ascii="Garamond" w:eastAsia="Garamond" w:hAnsi="Garamond" w:cs="Garamond"/>
          <w:b/>
          <w:bCs/>
          <w:color w:val="000000"/>
        </w:rPr>
      </w:pPr>
      <w:bookmarkStart w:id="49" w:name="_heading=h.bt182miwfxlo" w:colFirst="0" w:colLast="0"/>
      <w:bookmarkEnd w:id="49"/>
      <w:r>
        <w:rPr>
          <w:rFonts w:ascii="Garamond" w:eastAsia="Garamond" w:hAnsi="Garamond" w:cs="Garamond"/>
          <w:b/>
          <w:bCs/>
          <w:color w:val="000000"/>
        </w:rPr>
        <w:t xml:space="preserve">Leptospirosis – Ward-wise Yearly Distribution (2021–2025) </w:t>
      </w:r>
    </w:p>
    <w:p w14:paraId="016B9A1D" w14:textId="77777777" w:rsidR="00241353" w:rsidRDefault="00241353">
      <w:pPr>
        <w:rPr>
          <w:rFonts w:ascii="Garamond" w:eastAsia="Garamond" w:hAnsi="Garamond" w:cs="Garamond"/>
          <w:b/>
          <w:bCs/>
        </w:rPr>
      </w:pPr>
    </w:p>
    <w:tbl>
      <w:tblPr>
        <w:tblStyle w:val="affffff9"/>
        <w:tblW w:w="8370" w:type="dxa"/>
        <w:tblInd w:w="130" w:type="dxa"/>
        <w:tblBorders>
          <w:top w:val="nil"/>
          <w:left w:val="nil"/>
          <w:bottom w:val="nil"/>
          <w:right w:val="nil"/>
          <w:insideH w:val="nil"/>
          <w:insideV w:val="nil"/>
        </w:tblBorders>
        <w:tblLayout w:type="fixed"/>
        <w:tblLook w:val="0600" w:firstRow="0" w:lastRow="0" w:firstColumn="0" w:lastColumn="0" w:noHBand="1" w:noVBand="1"/>
      </w:tblPr>
      <w:tblGrid>
        <w:gridCol w:w="1230"/>
        <w:gridCol w:w="1365"/>
        <w:gridCol w:w="1155"/>
        <w:gridCol w:w="1155"/>
        <w:gridCol w:w="1155"/>
        <w:gridCol w:w="1155"/>
        <w:gridCol w:w="1155"/>
      </w:tblGrid>
      <w:tr w:rsidR="00241353" w14:paraId="740106BD" w14:textId="77777777">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03F519"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DE7A26" w14:textId="77777777" w:rsidR="00241353" w:rsidRDefault="00000000">
            <w:pPr>
              <w:spacing w:line="240" w:lineRule="auto"/>
              <w:jc w:val="center"/>
              <w:rPr>
                <w:rFonts w:ascii="Garamond" w:eastAsia="Garamond" w:hAnsi="Garamond" w:cs="Garamond"/>
                <w:b/>
                <w:bCs/>
              </w:rPr>
            </w:pPr>
            <w:r>
              <w:rPr>
                <w:rFonts w:ascii="Garamond" w:eastAsia="Garamond" w:hAnsi="Garamond" w:cs="Garamond"/>
                <w:b/>
                <w:bCs/>
              </w:rPr>
              <w:t>Leptospirosis – Ward-wise Yearly Distribution</w:t>
            </w:r>
          </w:p>
        </w:tc>
      </w:tr>
      <w:tr w:rsidR="00241353" w14:paraId="3A9D53EB" w14:textId="77777777">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6C7DB7" w14:textId="77777777" w:rsidR="00241353" w:rsidRDefault="00241353">
            <w:pPr>
              <w:widowControl w:val="0"/>
              <w:pBdr>
                <w:top w:val="nil"/>
                <w:left w:val="nil"/>
                <w:bottom w:val="nil"/>
                <w:right w:val="nil"/>
                <w:between w:val="nil"/>
              </w:pBdr>
              <w:jc w:val="left"/>
              <w:rPr>
                <w:rFonts w:ascii="Garamond" w:eastAsia="Garamond" w:hAnsi="Garamond" w:cs="Garamond"/>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1FB576"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8163DB"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E0A94B"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B68D5"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816AE7"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EEA3E"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Total</w:t>
            </w:r>
          </w:p>
        </w:tc>
      </w:tr>
      <w:tr w:rsidR="00241353" w14:paraId="2444CEEB"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A940E7" w14:textId="77777777" w:rsidR="00241353" w:rsidRDefault="00000000">
            <w:pPr>
              <w:spacing w:line="240" w:lineRule="auto"/>
              <w:jc w:val="center"/>
              <w:rPr>
                <w:rFonts w:ascii="Garamond" w:eastAsia="Garamond" w:hAnsi="Garamond" w:cs="Garamond"/>
              </w:rPr>
            </w:pPr>
            <w:r>
              <w:rPr>
                <w:rFonts w:ascii="Garamond" w:eastAsia="Garamond" w:hAnsi="Garamond" w:cs="Garamond"/>
              </w:rPr>
              <w:t>1</w:t>
            </w:r>
          </w:p>
        </w:tc>
        <w:tc>
          <w:tcPr>
            <w:tcW w:w="13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82BB24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F638896"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87BDC2D"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2BA839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856F825"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B7A776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241353" w14:paraId="38F5B5B6"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C2CEEE" w14:textId="77777777" w:rsidR="00241353" w:rsidRDefault="00000000">
            <w:pPr>
              <w:spacing w:line="240" w:lineRule="auto"/>
              <w:jc w:val="center"/>
              <w:rPr>
                <w:rFonts w:ascii="Garamond" w:eastAsia="Garamond" w:hAnsi="Garamond" w:cs="Garamond"/>
              </w:rPr>
            </w:pPr>
            <w:r>
              <w:rPr>
                <w:rFonts w:ascii="Garamond" w:eastAsia="Garamond" w:hAnsi="Garamond" w:cs="Garamond"/>
              </w:rPr>
              <w:t>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2897E32"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FBAEFD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902DB4"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360C0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779CB8"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6C404B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241353" w14:paraId="0A7316F8"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8E561" w14:textId="77777777" w:rsidR="00241353" w:rsidRDefault="00000000">
            <w:pPr>
              <w:spacing w:line="240" w:lineRule="auto"/>
              <w:jc w:val="center"/>
              <w:rPr>
                <w:rFonts w:ascii="Garamond" w:eastAsia="Garamond" w:hAnsi="Garamond" w:cs="Garamond"/>
              </w:rPr>
            </w:pPr>
            <w:r>
              <w:rPr>
                <w:rFonts w:ascii="Garamond" w:eastAsia="Garamond" w:hAnsi="Garamond" w:cs="Garamond"/>
              </w:rPr>
              <w:t>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94810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42775C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8DE845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B882C7E"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21F8F4D"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FC9594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241353" w14:paraId="5445C54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44EC93" w14:textId="77777777" w:rsidR="00241353" w:rsidRDefault="00000000">
            <w:pPr>
              <w:spacing w:line="240" w:lineRule="auto"/>
              <w:jc w:val="center"/>
              <w:rPr>
                <w:rFonts w:ascii="Garamond" w:eastAsia="Garamond" w:hAnsi="Garamond" w:cs="Garamond"/>
              </w:rPr>
            </w:pPr>
            <w:r>
              <w:rPr>
                <w:rFonts w:ascii="Garamond" w:eastAsia="Garamond" w:hAnsi="Garamond" w:cs="Garamond"/>
              </w:rPr>
              <w:t>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34C45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5DA1C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13936D"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0B916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D68106" w14:textId="77777777" w:rsidR="00241353" w:rsidRDefault="00000000">
            <w:pPr>
              <w:spacing w:before="240" w:after="240" w:line="240" w:lineRule="auto"/>
              <w:ind w:left="340"/>
              <w:jc w:val="center"/>
              <w:rPr>
                <w:rFonts w:ascii="Garamond" w:eastAsia="Garamond" w:hAnsi="Garamond" w:cs="Garamond"/>
                <w:highlight w:val="green"/>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920A42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241353" w14:paraId="4E92532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AE2A95" w14:textId="77777777" w:rsidR="00241353" w:rsidRDefault="00000000">
            <w:pPr>
              <w:spacing w:line="240" w:lineRule="auto"/>
              <w:jc w:val="center"/>
              <w:rPr>
                <w:rFonts w:ascii="Garamond" w:eastAsia="Garamond" w:hAnsi="Garamond" w:cs="Garamond"/>
              </w:rPr>
            </w:pPr>
            <w:r>
              <w:rPr>
                <w:rFonts w:ascii="Garamond" w:eastAsia="Garamond" w:hAnsi="Garamond" w:cs="Garamond"/>
              </w:rPr>
              <w:lastRenderedPageBreak/>
              <w:t>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A45E4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BC1ED4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9B8F066"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6EB3B98"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959F515"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B1C0FA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241353" w14:paraId="4ECB932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D3AA3" w14:textId="77777777" w:rsidR="00241353" w:rsidRDefault="00000000">
            <w:pPr>
              <w:spacing w:line="240" w:lineRule="auto"/>
              <w:jc w:val="center"/>
              <w:rPr>
                <w:rFonts w:ascii="Garamond" w:eastAsia="Garamond" w:hAnsi="Garamond" w:cs="Garamond"/>
              </w:rPr>
            </w:pPr>
            <w:r>
              <w:rPr>
                <w:rFonts w:ascii="Garamond" w:eastAsia="Garamond" w:hAnsi="Garamond" w:cs="Garamond"/>
              </w:rPr>
              <w:t>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0F6AE2"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8460F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8940D7"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89792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6F8DF1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493A271"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241353" w14:paraId="570262AE"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D931A8" w14:textId="77777777" w:rsidR="00241353" w:rsidRDefault="00000000">
            <w:pPr>
              <w:spacing w:line="240" w:lineRule="auto"/>
              <w:jc w:val="center"/>
              <w:rPr>
                <w:rFonts w:ascii="Garamond" w:eastAsia="Garamond" w:hAnsi="Garamond" w:cs="Garamond"/>
              </w:rPr>
            </w:pPr>
            <w:r>
              <w:rPr>
                <w:rFonts w:ascii="Garamond" w:eastAsia="Garamond" w:hAnsi="Garamond" w:cs="Garamond"/>
              </w:rPr>
              <w:t>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152E8D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4BBBF8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1B03B3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0DCB9A0"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EC9E048"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1ADE3A1"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241353" w14:paraId="7359E068"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907E79" w14:textId="77777777" w:rsidR="00241353" w:rsidRDefault="00000000">
            <w:pPr>
              <w:spacing w:line="240" w:lineRule="auto"/>
              <w:jc w:val="center"/>
              <w:rPr>
                <w:rFonts w:ascii="Garamond" w:eastAsia="Garamond" w:hAnsi="Garamond" w:cs="Garamond"/>
              </w:rPr>
            </w:pPr>
            <w:r>
              <w:rPr>
                <w:rFonts w:ascii="Garamond" w:eastAsia="Garamond" w:hAnsi="Garamond" w:cs="Garamond"/>
              </w:rPr>
              <w:t>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50AE3D"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39428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BA5CA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817F8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0670D4"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12353F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r>
      <w:tr w:rsidR="00241353" w14:paraId="5BC64FD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2EB58" w14:textId="77777777" w:rsidR="00241353" w:rsidRDefault="00000000">
            <w:pPr>
              <w:spacing w:line="240" w:lineRule="auto"/>
              <w:jc w:val="center"/>
              <w:rPr>
                <w:rFonts w:ascii="Garamond" w:eastAsia="Garamond" w:hAnsi="Garamond" w:cs="Garamond"/>
              </w:rPr>
            </w:pPr>
            <w:r>
              <w:rPr>
                <w:rFonts w:ascii="Garamond" w:eastAsia="Garamond" w:hAnsi="Garamond" w:cs="Garamond"/>
              </w:rPr>
              <w:t>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0B68A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9BADF20"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0ED69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14C5F51"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F159D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B0FE4B8"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241353" w14:paraId="2524D1C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0F132" w14:textId="77777777" w:rsidR="00241353" w:rsidRDefault="00000000">
            <w:pPr>
              <w:spacing w:line="240" w:lineRule="auto"/>
              <w:jc w:val="center"/>
              <w:rPr>
                <w:rFonts w:ascii="Garamond" w:eastAsia="Garamond" w:hAnsi="Garamond" w:cs="Garamond"/>
              </w:rPr>
            </w:pPr>
            <w:r>
              <w:rPr>
                <w:rFonts w:ascii="Garamond" w:eastAsia="Garamond" w:hAnsi="Garamond" w:cs="Garamond"/>
              </w:rPr>
              <w:t>10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361F70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4FE9D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CBC762"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8ACDD5B"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B4D556"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68FFAA"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241353" w14:paraId="0264F3A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91BCC2" w14:textId="77777777" w:rsidR="00241353" w:rsidRDefault="00000000">
            <w:pPr>
              <w:spacing w:line="240" w:lineRule="auto"/>
              <w:jc w:val="center"/>
              <w:rPr>
                <w:rFonts w:ascii="Garamond" w:eastAsia="Garamond" w:hAnsi="Garamond" w:cs="Garamond"/>
              </w:rPr>
            </w:pPr>
            <w:r>
              <w:rPr>
                <w:rFonts w:ascii="Garamond" w:eastAsia="Garamond" w:hAnsi="Garamond" w:cs="Garamond"/>
              </w:rPr>
              <w:t>11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20307B0"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94AC10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3DC1E6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E884995"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7BE15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480F5DD"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241353" w14:paraId="4669697E"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E43BBC" w14:textId="77777777" w:rsidR="00241353" w:rsidRDefault="00000000">
            <w:pPr>
              <w:spacing w:line="240" w:lineRule="auto"/>
              <w:jc w:val="center"/>
              <w:rPr>
                <w:rFonts w:ascii="Garamond" w:eastAsia="Garamond" w:hAnsi="Garamond" w:cs="Garamond"/>
              </w:rPr>
            </w:pPr>
            <w:r>
              <w:rPr>
                <w:rFonts w:ascii="Garamond" w:eastAsia="Garamond" w:hAnsi="Garamond" w:cs="Garamond"/>
              </w:rPr>
              <w:t>12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FD494FB"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645181"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97800F"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1869C9"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E9F0F8C"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244B4B"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241353" w14:paraId="6AAE4FD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00DA51" w14:textId="77777777" w:rsidR="00241353" w:rsidRDefault="00000000">
            <w:pPr>
              <w:spacing w:line="240" w:lineRule="auto"/>
              <w:jc w:val="center"/>
              <w:rPr>
                <w:rFonts w:ascii="Garamond" w:eastAsia="Garamond" w:hAnsi="Garamond" w:cs="Garamond"/>
              </w:rPr>
            </w:pPr>
            <w:r>
              <w:rPr>
                <w:rFonts w:ascii="Garamond" w:eastAsia="Garamond" w:hAnsi="Garamond" w:cs="Garamond"/>
              </w:rPr>
              <w:t>13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CC4439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0611254"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708F5A3"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DC42EE1"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473E35"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A2A7A9B" w14:textId="77777777" w:rsidR="00241353"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r>
    </w:tbl>
    <w:p w14:paraId="3C38F804" w14:textId="77777777" w:rsidR="00241353" w:rsidRDefault="00241353">
      <w:bookmarkStart w:id="50" w:name="_heading=h.n9qkt7qdwyfg" w:colFirst="0" w:colLast="0"/>
      <w:bookmarkEnd w:id="50"/>
    </w:p>
    <w:p w14:paraId="708F8B4A" w14:textId="77777777" w:rsidR="00241353" w:rsidRDefault="00000000">
      <w:pPr>
        <w:pStyle w:val="Heading3"/>
        <w:rPr>
          <w:rFonts w:ascii="Garamond" w:eastAsia="Garamond" w:hAnsi="Garamond" w:cs="Garamond"/>
          <w:b/>
          <w:bCs/>
          <w:color w:val="000000"/>
        </w:rPr>
      </w:pPr>
      <w:bookmarkStart w:id="51" w:name="_heading=h.f2a7l9wne95m" w:colFirst="0" w:colLast="0"/>
      <w:bookmarkEnd w:id="51"/>
      <w:r>
        <w:rPr>
          <w:rFonts w:ascii="Garamond" w:eastAsia="Garamond" w:hAnsi="Garamond" w:cs="Garamond"/>
          <w:b/>
          <w:bCs/>
          <w:color w:val="000000"/>
        </w:rPr>
        <w:t>VIRAL HEPATITIS - A</w:t>
      </w:r>
    </w:p>
    <w:p w14:paraId="4DDF8DE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Hepatitis A cases are commonly associated with unsafe drinking water, food contamination, and breakdowns in sanitation, often presenting as clusters or outbreaks.</w:t>
      </w:r>
    </w:p>
    <w:p w14:paraId="145449EA" w14:textId="77777777" w:rsidR="00241353" w:rsidRDefault="00241353">
      <w:pPr>
        <w:rPr>
          <w:rFonts w:ascii="Times New Roman" w:eastAsia="Times New Roman" w:hAnsi="Times New Roman" w:cs="Times New Roman"/>
        </w:rPr>
      </w:pPr>
    </w:p>
    <w:p w14:paraId="00A44BCF"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Peak: October - December</w:t>
      </w:r>
    </w:p>
    <w:p w14:paraId="39FD07B6" w14:textId="77777777" w:rsidR="00241353" w:rsidRDefault="00241353">
      <w:pPr>
        <w:pStyle w:val="Heading3"/>
        <w:jc w:val="center"/>
        <w:rPr>
          <w:rFonts w:ascii="Garamond" w:eastAsia="Garamond" w:hAnsi="Garamond" w:cs="Garamond"/>
          <w:color w:val="000000"/>
        </w:rPr>
      </w:pPr>
      <w:bookmarkStart w:id="52" w:name="_heading=h.yg28o8o7rzd4" w:colFirst="0" w:colLast="0"/>
      <w:bookmarkEnd w:id="52"/>
    </w:p>
    <w:p w14:paraId="3B1D9DD8" w14:textId="77777777" w:rsidR="00241353" w:rsidRDefault="00241353">
      <w:pPr>
        <w:pStyle w:val="Heading3"/>
        <w:jc w:val="center"/>
        <w:rPr>
          <w:rFonts w:ascii="Garamond" w:eastAsia="Garamond" w:hAnsi="Garamond" w:cs="Garamond"/>
          <w:color w:val="000000"/>
        </w:rPr>
      </w:pPr>
    </w:p>
    <w:p w14:paraId="7A3D4CC5" w14:textId="77777777" w:rsidR="00241353" w:rsidRDefault="00241353">
      <w:pPr>
        <w:pStyle w:val="Heading3"/>
        <w:jc w:val="center"/>
        <w:rPr>
          <w:rFonts w:ascii="Garamond" w:eastAsia="Garamond" w:hAnsi="Garamond" w:cs="Garamond"/>
          <w:color w:val="000000"/>
        </w:rPr>
      </w:pPr>
    </w:p>
    <w:p w14:paraId="1CB71196" w14:textId="77777777" w:rsidR="00241353" w:rsidRDefault="00000000">
      <w:pPr>
        <w:pStyle w:val="Heading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Hepatitis A – Ward-wise Yearly Distribution (2021–2025)</w:t>
      </w:r>
    </w:p>
    <w:p w14:paraId="362A7040" w14:textId="77777777" w:rsidR="00241353" w:rsidRDefault="00241353">
      <w:pPr>
        <w:jc w:val="left"/>
        <w:rPr>
          <w:rFonts w:ascii="Garamond" w:eastAsia="Garamond" w:hAnsi="Garamond" w:cs="Garamond"/>
        </w:rPr>
      </w:pPr>
    </w:p>
    <w:tbl>
      <w:tblPr>
        <w:tblStyle w:val="affffffa"/>
        <w:tblW w:w="8370" w:type="dxa"/>
        <w:tblInd w:w="13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40"/>
        <w:gridCol w:w="1155"/>
        <w:gridCol w:w="1155"/>
        <w:gridCol w:w="1155"/>
        <w:gridCol w:w="1155"/>
        <w:gridCol w:w="1155"/>
      </w:tblGrid>
      <w:tr w:rsidR="00241353" w14:paraId="3F23BC08" w14:textId="77777777">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1090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648A8B"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Hep A – Ward-wise Yearly Distribution</w:t>
            </w:r>
          </w:p>
        </w:tc>
      </w:tr>
      <w:tr w:rsidR="00241353" w14:paraId="68E8174C" w14:textId="77777777">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F147F6"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62860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BC965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E001E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B628F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4ED6C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92C04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241353" w14:paraId="0B97B95F"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D2A9D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w:t>
            </w:r>
          </w:p>
        </w:tc>
        <w:tc>
          <w:tcPr>
            <w:tcW w:w="114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ECA2771"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C581CCD"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B55BCF7"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33F170F"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66497A9"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C1ACF83"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0ED55617"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F30C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EE1B48"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E99515A"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AD2CC60"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3F7612E"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458078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0260D34"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F4FEFA7"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546DC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70502DA"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64B3393"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E0641B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11466AC"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B38FC1"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19EAC97"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740B960"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A9A87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FB1C6E9"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228AA04"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D0F3F54"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CFD7E96"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3EE311C"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DED93C"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722BB79"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1464E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6FC145"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0563554"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648B95F"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EFC53E4"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12B3E9F"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0E5013"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A127B9B"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EF13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F99AA9"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CAF15A5"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DE2306"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BF26CF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E4B9DD1"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5F24373"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4CC7EB5B"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CA13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F613510"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F3D733D"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37ACF7D"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976D092"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E2C2291"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E36F0FC"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0DA033BE"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9CECF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3C3ABE"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0A65187"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92A553"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DD2F9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378079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C884ED"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7330BD5"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DC9F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6A6060"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2001392"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7FBB9EF"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F18BCE5"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138A70"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FB2BE16"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AC9C4C5"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59F34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lastRenderedPageBreak/>
              <w:t>10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1D698E0"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0B39820"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4DFD9C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AB3163D"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36905A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0B2CFE"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93A5CEF"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8E91C1"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11</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D7A914D"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224F7F1"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F48782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A36FC7C"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A812359"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35E260"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241353" w14:paraId="49A336BC"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0C116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05127B"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6A2E601"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25E8EBA"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09651A8"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1C77CEF"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D10D409"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2</w:t>
            </w:r>
          </w:p>
        </w:tc>
      </w:tr>
      <w:tr w:rsidR="00241353" w14:paraId="0DB43074"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779F7E"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2E6C68"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5019E21"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A1C5BB6"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F73B8C"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3B428F4"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193C9DF" w14:textId="77777777" w:rsidR="00241353" w:rsidRDefault="00000000">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bl>
    <w:p w14:paraId="54B38DB5" w14:textId="77777777" w:rsidR="00241353" w:rsidRDefault="00241353">
      <w:pPr>
        <w:pStyle w:val="Heading2"/>
        <w:rPr>
          <w:rFonts w:ascii="Garamond" w:eastAsia="Garamond" w:hAnsi="Garamond" w:cs="Garamond"/>
          <w:color w:val="000000"/>
        </w:rPr>
      </w:pPr>
      <w:bookmarkStart w:id="53" w:name="_heading=h.2bshgmexgc3y" w:colFirst="0" w:colLast="0"/>
      <w:bookmarkEnd w:id="53"/>
    </w:p>
    <w:p w14:paraId="0750421B" w14:textId="77777777" w:rsidR="00241353" w:rsidRDefault="00000000">
      <w:pPr>
        <w:pStyle w:val="Heading2"/>
        <w:rPr>
          <w:rFonts w:ascii="Times New Roman" w:eastAsia="Times New Roman" w:hAnsi="Times New Roman" w:cs="Times New Roman"/>
          <w:color w:val="000000"/>
        </w:rPr>
      </w:pPr>
      <w:bookmarkStart w:id="54" w:name="_heading=h.jdhx4rh8kl5q" w:colFirst="0" w:colLast="0"/>
      <w:bookmarkEnd w:id="54"/>
      <w:r>
        <w:rPr>
          <w:rFonts w:ascii="Times New Roman" w:eastAsia="Times New Roman" w:hAnsi="Times New Roman" w:cs="Times New Roman"/>
          <w:color w:val="000000"/>
        </w:rPr>
        <w:t>Outcome-Based Trend Analysis- 2025</w:t>
      </w:r>
    </w:p>
    <w:p w14:paraId="2D04C81F" w14:textId="77777777" w:rsidR="00241353" w:rsidRDefault="00000000">
      <w:pPr>
        <w:rPr>
          <w:rFonts w:ascii="Garamond" w:eastAsia="Garamond" w:hAnsi="Garamond" w:cs="Garamond"/>
          <w:color w:val="000000"/>
        </w:rPr>
      </w:pPr>
      <w:r>
        <w:rPr>
          <w:rFonts w:ascii="Garamond" w:eastAsia="Garamond" w:hAnsi="Garamond" w:cs="Garamond"/>
        </w:rPr>
        <w:t xml:space="preserve"> </w:t>
      </w:r>
    </w:p>
    <w:p w14:paraId="2B7E1D96" w14:textId="77777777" w:rsidR="00241353" w:rsidRDefault="00241353">
      <w:pPr>
        <w:rPr>
          <w:rFonts w:ascii="Garamond" w:eastAsia="Garamond" w:hAnsi="Garamond" w:cs="Garamond"/>
          <w:sz w:val="18"/>
          <w:szCs w:val="18"/>
        </w:rPr>
      </w:pPr>
    </w:p>
    <w:p w14:paraId="2041D28B" w14:textId="77777777" w:rsidR="00241353" w:rsidRDefault="00241353">
      <w:pPr>
        <w:rPr>
          <w:rFonts w:ascii="Garamond" w:eastAsia="Garamond" w:hAnsi="Garamond" w:cs="Garamond"/>
          <w:sz w:val="18"/>
          <w:szCs w:val="18"/>
        </w:rPr>
      </w:pPr>
    </w:p>
    <w:p w14:paraId="1836EA2D" w14:textId="77777777" w:rsidR="00241353" w:rsidRDefault="00000000">
      <w:pPr>
        <w:keepNext/>
        <w:keepLines/>
        <w:spacing w:before="160" w:after="80" w:line="480" w:lineRule="auto"/>
        <w:ind w:firstLine="720"/>
        <w:rPr>
          <w:rFonts w:ascii="Garamond" w:eastAsia="Garamond" w:hAnsi="Garamond" w:cs="Garamond"/>
        </w:rPr>
        <w:sectPr w:rsidR="00241353">
          <w:pgSz w:w="11906" w:h="16838"/>
          <w:pgMar w:top="1440" w:right="1257" w:bottom="1440" w:left="1440" w:header="708" w:footer="708" w:gutter="0"/>
          <w:cols w:space="720"/>
        </w:sectPr>
      </w:pPr>
      <w:r>
        <w:rPr>
          <w:rFonts w:ascii="Times New Roman" w:eastAsia="Times New Roman" w:hAnsi="Times New Roman" w:cs="Times New Roman"/>
        </w:rPr>
        <w:t>Majority of diseases show stable or decreasing trends, indicating effective surveillance and control systems. Water-borne diseases ADD require strengthened WASH interventions. Vector-borne diseases (Dengue) improving but need sustained pre-monsoon preparedness. Continuous monitoring of zoonotic and seasonal diseases is essential due to geographical vulnerability</w:t>
      </w:r>
      <w:r>
        <w:rPr>
          <w:rFonts w:ascii="Garamond" w:eastAsia="Garamond" w:hAnsi="Garamond" w:cs="Garamond"/>
        </w:rPr>
        <w:t>.</w:t>
      </w:r>
    </w:p>
    <w:p w14:paraId="0DC2855C" w14:textId="77777777" w:rsidR="00241353" w:rsidRDefault="00000000">
      <w:pPr>
        <w:pStyle w:val="Heading2"/>
        <w:rPr>
          <w:rFonts w:ascii="Times New Roman" w:eastAsia="Times New Roman" w:hAnsi="Times New Roman" w:cs="Times New Roman"/>
          <w:color w:val="000000"/>
        </w:rPr>
      </w:pPr>
      <w:bookmarkStart w:id="55" w:name="_heading=h.ao8yu6ff2eim" w:colFirst="0" w:colLast="0"/>
      <w:bookmarkEnd w:id="55"/>
      <w:r>
        <w:rPr>
          <w:rFonts w:ascii="Times New Roman" w:eastAsia="Times New Roman" w:hAnsi="Times New Roman" w:cs="Times New Roman"/>
          <w:color w:val="000000"/>
        </w:rPr>
        <w:lastRenderedPageBreak/>
        <w:t>Transmission Trend- 2025</w:t>
      </w:r>
    </w:p>
    <w:p w14:paraId="7A82D90F"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08CE0EF6" w14:textId="77777777" w:rsidR="00241353" w:rsidRDefault="00241353">
      <w:pPr>
        <w:rPr>
          <w:rFonts w:ascii="Garamond" w:eastAsia="Garamond" w:hAnsi="Garamond" w:cs="Garamond"/>
        </w:rPr>
      </w:pPr>
    </w:p>
    <w:tbl>
      <w:tblPr>
        <w:tblStyle w:val="affffffb"/>
        <w:tblW w:w="901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40"/>
        <w:gridCol w:w="2680"/>
        <w:gridCol w:w="2295"/>
      </w:tblGrid>
      <w:tr w:rsidR="00241353" w14:paraId="56CEBC32" w14:textId="77777777">
        <w:trPr>
          <w:trHeight w:val="144"/>
        </w:trPr>
        <w:tc>
          <w:tcPr>
            <w:tcW w:w="4040" w:type="dxa"/>
            <w:tcMar>
              <w:top w:w="100" w:type="dxa"/>
              <w:left w:w="100" w:type="dxa"/>
              <w:bottom w:w="100" w:type="dxa"/>
              <w:right w:w="100" w:type="dxa"/>
            </w:tcMar>
          </w:tcPr>
          <w:p w14:paraId="6420A63E"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Mode of Transmission</w:t>
            </w:r>
          </w:p>
        </w:tc>
        <w:tc>
          <w:tcPr>
            <w:tcW w:w="2680" w:type="dxa"/>
            <w:tcMar>
              <w:top w:w="100" w:type="dxa"/>
              <w:left w:w="100" w:type="dxa"/>
              <w:bottom w:w="100" w:type="dxa"/>
              <w:right w:w="100" w:type="dxa"/>
            </w:tcMar>
          </w:tcPr>
          <w:p w14:paraId="53967F2D" w14:textId="77777777" w:rsidR="00241353" w:rsidRDefault="00000000">
            <w:pPr>
              <w:widowControl w:val="0"/>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 of cases</w:t>
            </w:r>
          </w:p>
        </w:tc>
        <w:tc>
          <w:tcPr>
            <w:tcW w:w="2295" w:type="dxa"/>
            <w:tcMar>
              <w:top w:w="100" w:type="dxa"/>
              <w:left w:w="100" w:type="dxa"/>
              <w:bottom w:w="100" w:type="dxa"/>
              <w:right w:w="100" w:type="dxa"/>
            </w:tcMar>
          </w:tcPr>
          <w:p w14:paraId="4F99B557" w14:textId="77777777" w:rsidR="00241353" w:rsidRDefault="00000000">
            <w:pPr>
              <w:widowControl w:val="0"/>
              <w:pBdr>
                <w:top w:val="nil"/>
                <w:left w:val="nil"/>
                <w:bottom w:val="nil"/>
                <w:right w:val="nil"/>
                <w:between w:val="nil"/>
              </w:pBd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 of Deaths</w:t>
            </w:r>
          </w:p>
        </w:tc>
      </w:tr>
      <w:tr w:rsidR="00241353" w14:paraId="4F9D1DBD" w14:textId="77777777">
        <w:trPr>
          <w:trHeight w:val="144"/>
        </w:trPr>
        <w:tc>
          <w:tcPr>
            <w:tcW w:w="4040" w:type="dxa"/>
            <w:tcMar>
              <w:top w:w="100" w:type="dxa"/>
              <w:left w:w="100" w:type="dxa"/>
              <w:bottom w:w="100" w:type="dxa"/>
              <w:right w:w="100" w:type="dxa"/>
            </w:tcMar>
          </w:tcPr>
          <w:p w14:paraId="5416B217"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Vector Borne Diseases</w:t>
            </w:r>
          </w:p>
        </w:tc>
        <w:tc>
          <w:tcPr>
            <w:tcW w:w="26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5BAF3B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48</w:t>
            </w:r>
          </w:p>
        </w:tc>
        <w:tc>
          <w:tcPr>
            <w:tcW w:w="22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024D21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56AEE09" w14:textId="77777777">
        <w:trPr>
          <w:trHeight w:val="144"/>
        </w:trPr>
        <w:tc>
          <w:tcPr>
            <w:tcW w:w="4040" w:type="dxa"/>
            <w:tcMar>
              <w:top w:w="100" w:type="dxa"/>
              <w:left w:w="100" w:type="dxa"/>
              <w:bottom w:w="100" w:type="dxa"/>
              <w:right w:w="100" w:type="dxa"/>
            </w:tcMar>
          </w:tcPr>
          <w:p w14:paraId="598AC3E2"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Water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89A858"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2B0BF962"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C1B01E3" w14:textId="77777777">
        <w:trPr>
          <w:trHeight w:val="144"/>
        </w:trPr>
        <w:tc>
          <w:tcPr>
            <w:tcW w:w="4040" w:type="dxa"/>
            <w:tcMar>
              <w:top w:w="100" w:type="dxa"/>
              <w:left w:w="100" w:type="dxa"/>
              <w:bottom w:w="100" w:type="dxa"/>
              <w:right w:w="100" w:type="dxa"/>
            </w:tcMar>
          </w:tcPr>
          <w:p w14:paraId="723A830B"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Air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C22A8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38E6DF8D"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AA12894" w14:textId="77777777">
        <w:trPr>
          <w:trHeight w:val="144"/>
        </w:trPr>
        <w:tc>
          <w:tcPr>
            <w:tcW w:w="4040" w:type="dxa"/>
            <w:tcMar>
              <w:top w:w="100" w:type="dxa"/>
              <w:left w:w="100" w:type="dxa"/>
              <w:bottom w:w="100" w:type="dxa"/>
              <w:right w:w="100" w:type="dxa"/>
            </w:tcMar>
          </w:tcPr>
          <w:p w14:paraId="032416E5"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Blood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8EEFDD"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7894AC4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3E8D48D" w14:textId="77777777">
        <w:trPr>
          <w:trHeight w:val="144"/>
        </w:trPr>
        <w:tc>
          <w:tcPr>
            <w:tcW w:w="4040" w:type="dxa"/>
            <w:tcMar>
              <w:top w:w="100" w:type="dxa"/>
              <w:left w:w="100" w:type="dxa"/>
              <w:bottom w:w="100" w:type="dxa"/>
              <w:right w:w="100" w:type="dxa"/>
            </w:tcMar>
          </w:tcPr>
          <w:p w14:paraId="139EB66C"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b/>
                <w:bCs/>
              </w:rPr>
            </w:pPr>
            <w:r>
              <w:rPr>
                <w:rFonts w:ascii="Times New Roman" w:eastAsia="Times New Roman" w:hAnsi="Times New Roman" w:cs="Times New Roman"/>
              </w:rPr>
              <w:t>Food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AC8FC10"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1B7ADFCF"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262F0296" w14:textId="77777777" w:rsidR="00241353" w:rsidRDefault="00241353">
      <w:pPr>
        <w:rPr>
          <w:rFonts w:ascii="Garamond" w:eastAsia="Garamond" w:hAnsi="Garamond" w:cs="Garamond"/>
        </w:rPr>
      </w:pPr>
    </w:p>
    <w:p w14:paraId="7482F467"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Vector-Borne Disease</w:t>
      </w:r>
    </w:p>
    <w:p w14:paraId="5EE7114C" w14:textId="77777777" w:rsidR="00241353" w:rsidRDefault="00241353">
      <w:pPr>
        <w:rPr>
          <w:rFonts w:ascii="Garamond" w:eastAsia="Garamond" w:hAnsi="Garamond" w:cs="Garamond"/>
        </w:rPr>
      </w:pPr>
    </w:p>
    <w:tbl>
      <w:tblPr>
        <w:tblStyle w:val="affffffc"/>
        <w:tblW w:w="918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241353" w14:paraId="71C63811" w14:textId="77777777">
        <w:trPr>
          <w:trHeight w:val="144"/>
        </w:trPr>
        <w:tc>
          <w:tcPr>
            <w:tcW w:w="4005" w:type="dxa"/>
            <w:tcMar>
              <w:top w:w="100" w:type="dxa"/>
              <w:left w:w="100" w:type="dxa"/>
              <w:bottom w:w="100" w:type="dxa"/>
              <w:right w:w="100" w:type="dxa"/>
            </w:tcMar>
          </w:tcPr>
          <w:p w14:paraId="618F7071"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b/>
                <w:bCs/>
              </w:rPr>
            </w:pPr>
            <w:r>
              <w:rPr>
                <w:rFonts w:ascii="Times New Roman" w:eastAsia="Times New Roman" w:hAnsi="Times New Roman" w:cs="Times New Roman"/>
                <w:b/>
                <w:bCs/>
              </w:rPr>
              <w:t>Disease</w:t>
            </w:r>
          </w:p>
        </w:tc>
        <w:tc>
          <w:tcPr>
            <w:tcW w:w="2655" w:type="dxa"/>
            <w:tcMar>
              <w:top w:w="100" w:type="dxa"/>
              <w:left w:w="100" w:type="dxa"/>
              <w:bottom w:w="100" w:type="dxa"/>
              <w:right w:w="100" w:type="dxa"/>
            </w:tcMar>
          </w:tcPr>
          <w:p w14:paraId="56D9851A"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b/>
                <w:bCs/>
              </w:rPr>
            </w:pPr>
            <w:r>
              <w:rPr>
                <w:rFonts w:ascii="Times New Roman" w:eastAsia="Times New Roman" w:hAnsi="Times New Roman" w:cs="Times New Roman"/>
                <w:b/>
                <w:bCs/>
              </w:rPr>
              <w:t>No. of Cases</w:t>
            </w:r>
          </w:p>
        </w:tc>
        <w:tc>
          <w:tcPr>
            <w:tcW w:w="2520" w:type="dxa"/>
            <w:tcMar>
              <w:top w:w="100" w:type="dxa"/>
              <w:left w:w="100" w:type="dxa"/>
              <w:bottom w:w="100" w:type="dxa"/>
              <w:right w:w="100" w:type="dxa"/>
            </w:tcMar>
          </w:tcPr>
          <w:p w14:paraId="71D41F6B"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b/>
                <w:bCs/>
              </w:rPr>
            </w:pPr>
            <w:r>
              <w:rPr>
                <w:rFonts w:ascii="Times New Roman" w:eastAsia="Times New Roman" w:hAnsi="Times New Roman" w:cs="Times New Roman"/>
                <w:b/>
                <w:bCs/>
              </w:rPr>
              <w:t>No. of Deaths</w:t>
            </w:r>
          </w:p>
        </w:tc>
      </w:tr>
      <w:tr w:rsidR="00241353" w14:paraId="2439D995" w14:textId="77777777">
        <w:trPr>
          <w:trHeight w:val="144"/>
        </w:trPr>
        <w:tc>
          <w:tcPr>
            <w:tcW w:w="4005" w:type="dxa"/>
            <w:tcMar>
              <w:top w:w="100" w:type="dxa"/>
              <w:left w:w="100" w:type="dxa"/>
              <w:bottom w:w="100" w:type="dxa"/>
              <w:right w:w="100" w:type="dxa"/>
            </w:tcMar>
          </w:tcPr>
          <w:p w14:paraId="5C61C91A"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Dengue</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E6CDE10"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48</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18FC9B5"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DBCB883" w14:textId="77777777">
        <w:trPr>
          <w:trHeight w:val="144"/>
        </w:trPr>
        <w:tc>
          <w:tcPr>
            <w:tcW w:w="4005" w:type="dxa"/>
            <w:tcMar>
              <w:top w:w="100" w:type="dxa"/>
              <w:left w:w="100" w:type="dxa"/>
              <w:bottom w:w="100" w:type="dxa"/>
              <w:right w:w="100" w:type="dxa"/>
            </w:tcMar>
          </w:tcPr>
          <w:p w14:paraId="5A5CDEC7"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Malaria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DB543B"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43B3066"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0350219" w14:textId="77777777">
        <w:trPr>
          <w:trHeight w:val="144"/>
        </w:trPr>
        <w:tc>
          <w:tcPr>
            <w:tcW w:w="4005" w:type="dxa"/>
            <w:tcMar>
              <w:top w:w="100" w:type="dxa"/>
              <w:left w:w="100" w:type="dxa"/>
              <w:bottom w:w="100" w:type="dxa"/>
              <w:right w:w="100" w:type="dxa"/>
            </w:tcMar>
          </w:tcPr>
          <w:p w14:paraId="6BFF2C04" w14:textId="77777777" w:rsidR="00241353"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Chikungunya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4878A9"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249B1C0"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5C9E298F" w14:textId="77777777" w:rsidR="00241353" w:rsidRDefault="00241353">
      <w:pPr>
        <w:rPr>
          <w:rFonts w:ascii="Times New Roman" w:eastAsia="Times New Roman" w:hAnsi="Times New Roman" w:cs="Times New Roman"/>
          <w:b/>
          <w:bCs/>
        </w:rPr>
      </w:pPr>
    </w:p>
    <w:p w14:paraId="3AAD40CB"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Water Borne Disease</w:t>
      </w:r>
    </w:p>
    <w:p w14:paraId="239B9087" w14:textId="77777777" w:rsidR="00241353" w:rsidRDefault="00241353">
      <w:pPr>
        <w:rPr>
          <w:rFonts w:ascii="Garamond" w:eastAsia="Garamond" w:hAnsi="Garamond" w:cs="Garamond"/>
        </w:rPr>
      </w:pPr>
    </w:p>
    <w:tbl>
      <w:tblPr>
        <w:tblStyle w:val="affffffd"/>
        <w:tblW w:w="918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241353" w14:paraId="1A868C09" w14:textId="77777777">
        <w:trPr>
          <w:trHeight w:val="144"/>
        </w:trPr>
        <w:tc>
          <w:tcPr>
            <w:tcW w:w="4005" w:type="dxa"/>
            <w:tcMar>
              <w:top w:w="100" w:type="dxa"/>
              <w:left w:w="100" w:type="dxa"/>
              <w:bottom w:w="100" w:type="dxa"/>
              <w:right w:w="100" w:type="dxa"/>
            </w:tcMar>
          </w:tcPr>
          <w:p w14:paraId="22044A49"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Disease</w:t>
            </w:r>
          </w:p>
        </w:tc>
        <w:tc>
          <w:tcPr>
            <w:tcW w:w="2655" w:type="dxa"/>
            <w:tcMar>
              <w:top w:w="100" w:type="dxa"/>
              <w:left w:w="100" w:type="dxa"/>
              <w:bottom w:w="100" w:type="dxa"/>
              <w:right w:w="100" w:type="dxa"/>
            </w:tcMar>
          </w:tcPr>
          <w:p w14:paraId="19A291B0"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Cases</w:t>
            </w:r>
          </w:p>
        </w:tc>
        <w:tc>
          <w:tcPr>
            <w:tcW w:w="2520" w:type="dxa"/>
            <w:tcMar>
              <w:top w:w="100" w:type="dxa"/>
              <w:left w:w="100" w:type="dxa"/>
              <w:bottom w:w="100" w:type="dxa"/>
              <w:right w:w="100" w:type="dxa"/>
            </w:tcMar>
          </w:tcPr>
          <w:p w14:paraId="0CBBC523"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Deaths</w:t>
            </w:r>
          </w:p>
        </w:tc>
      </w:tr>
      <w:tr w:rsidR="00241353" w14:paraId="0BB1663F" w14:textId="77777777">
        <w:trPr>
          <w:trHeight w:val="144"/>
        </w:trPr>
        <w:tc>
          <w:tcPr>
            <w:tcW w:w="4005" w:type="dxa"/>
            <w:tcMar>
              <w:top w:w="100" w:type="dxa"/>
              <w:left w:w="100" w:type="dxa"/>
              <w:bottom w:w="100" w:type="dxa"/>
              <w:right w:w="100" w:type="dxa"/>
            </w:tcMar>
          </w:tcPr>
          <w:p w14:paraId="36B6F137"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Cholera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3508A72"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3DC0B7B"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12F8A88" w14:textId="77777777">
        <w:trPr>
          <w:trHeight w:val="144"/>
        </w:trPr>
        <w:tc>
          <w:tcPr>
            <w:tcW w:w="4005" w:type="dxa"/>
            <w:tcMar>
              <w:top w:w="100" w:type="dxa"/>
              <w:left w:w="100" w:type="dxa"/>
              <w:bottom w:w="100" w:type="dxa"/>
              <w:right w:w="100" w:type="dxa"/>
            </w:tcMar>
          </w:tcPr>
          <w:p w14:paraId="2FAC3C54"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Typhoid</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933A4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42EC45B"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684676C" w14:textId="77777777">
        <w:trPr>
          <w:trHeight w:val="144"/>
        </w:trPr>
        <w:tc>
          <w:tcPr>
            <w:tcW w:w="4005" w:type="dxa"/>
            <w:tcMar>
              <w:top w:w="100" w:type="dxa"/>
              <w:left w:w="100" w:type="dxa"/>
              <w:bottom w:w="100" w:type="dxa"/>
              <w:right w:w="100" w:type="dxa"/>
            </w:tcMar>
          </w:tcPr>
          <w:p w14:paraId="77E27B70"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Hep- 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A6777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B40F859"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2DBBF91" w14:textId="77777777">
        <w:trPr>
          <w:trHeight w:val="144"/>
        </w:trPr>
        <w:tc>
          <w:tcPr>
            <w:tcW w:w="4005" w:type="dxa"/>
            <w:tcMar>
              <w:top w:w="100" w:type="dxa"/>
              <w:left w:w="100" w:type="dxa"/>
              <w:bottom w:w="100" w:type="dxa"/>
              <w:right w:w="100" w:type="dxa"/>
            </w:tcMar>
          </w:tcPr>
          <w:p w14:paraId="20803BBB"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Dysentery</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2802FD3"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AB7A904"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5607129" w14:textId="77777777">
        <w:trPr>
          <w:trHeight w:val="975"/>
        </w:trPr>
        <w:tc>
          <w:tcPr>
            <w:tcW w:w="4005" w:type="dxa"/>
            <w:tcMar>
              <w:top w:w="100" w:type="dxa"/>
              <w:left w:w="100" w:type="dxa"/>
              <w:bottom w:w="100" w:type="dxa"/>
              <w:right w:w="100" w:type="dxa"/>
            </w:tcMar>
          </w:tcPr>
          <w:p w14:paraId="3350F199"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Amoebiasis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513ED8"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EE4AA28"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81FDA4F" w14:textId="77777777">
        <w:trPr>
          <w:trHeight w:val="144"/>
        </w:trPr>
        <w:tc>
          <w:tcPr>
            <w:tcW w:w="4005" w:type="dxa"/>
            <w:tcMar>
              <w:top w:w="100" w:type="dxa"/>
              <w:left w:w="100" w:type="dxa"/>
              <w:bottom w:w="100" w:type="dxa"/>
              <w:right w:w="100" w:type="dxa"/>
            </w:tcMar>
          </w:tcPr>
          <w:p w14:paraId="1FE20751"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E- Coli infections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3F6499"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40327EF"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0906E46A"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Air Borne Disease</w:t>
      </w:r>
    </w:p>
    <w:p w14:paraId="68757692" w14:textId="77777777" w:rsidR="00241353" w:rsidRDefault="00241353">
      <w:pPr>
        <w:rPr>
          <w:rFonts w:ascii="Garamond" w:eastAsia="Garamond" w:hAnsi="Garamond" w:cs="Garamond"/>
        </w:rPr>
      </w:pPr>
    </w:p>
    <w:tbl>
      <w:tblPr>
        <w:tblStyle w:val="affffffe"/>
        <w:tblW w:w="918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241353" w14:paraId="5CE46F4B" w14:textId="77777777">
        <w:trPr>
          <w:trHeight w:val="144"/>
        </w:trPr>
        <w:tc>
          <w:tcPr>
            <w:tcW w:w="4005" w:type="dxa"/>
            <w:tcMar>
              <w:top w:w="100" w:type="dxa"/>
              <w:left w:w="100" w:type="dxa"/>
              <w:bottom w:w="100" w:type="dxa"/>
              <w:right w:w="100" w:type="dxa"/>
            </w:tcMar>
          </w:tcPr>
          <w:p w14:paraId="7D52A47D"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Disease</w:t>
            </w:r>
          </w:p>
        </w:tc>
        <w:tc>
          <w:tcPr>
            <w:tcW w:w="2655" w:type="dxa"/>
            <w:tcMar>
              <w:top w:w="100" w:type="dxa"/>
              <w:left w:w="100" w:type="dxa"/>
              <w:bottom w:w="100" w:type="dxa"/>
              <w:right w:w="100" w:type="dxa"/>
            </w:tcMar>
          </w:tcPr>
          <w:p w14:paraId="667D4D5D"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Cases</w:t>
            </w:r>
          </w:p>
        </w:tc>
        <w:tc>
          <w:tcPr>
            <w:tcW w:w="2520" w:type="dxa"/>
            <w:tcMar>
              <w:top w:w="100" w:type="dxa"/>
              <w:left w:w="100" w:type="dxa"/>
              <w:bottom w:w="100" w:type="dxa"/>
              <w:right w:w="100" w:type="dxa"/>
            </w:tcMar>
          </w:tcPr>
          <w:p w14:paraId="700DCFA9"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Deaths</w:t>
            </w:r>
          </w:p>
        </w:tc>
      </w:tr>
      <w:tr w:rsidR="00241353" w14:paraId="53481CED" w14:textId="77777777">
        <w:trPr>
          <w:trHeight w:val="144"/>
        </w:trPr>
        <w:tc>
          <w:tcPr>
            <w:tcW w:w="4005" w:type="dxa"/>
            <w:tcMar>
              <w:top w:w="100" w:type="dxa"/>
              <w:left w:w="100" w:type="dxa"/>
              <w:bottom w:w="100" w:type="dxa"/>
              <w:right w:w="100" w:type="dxa"/>
            </w:tcMar>
          </w:tcPr>
          <w:p w14:paraId="428E7579"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Influenza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E3D8C0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A30F587"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B4B2EE4" w14:textId="77777777">
        <w:trPr>
          <w:trHeight w:val="144"/>
        </w:trPr>
        <w:tc>
          <w:tcPr>
            <w:tcW w:w="4005" w:type="dxa"/>
            <w:tcMar>
              <w:top w:w="100" w:type="dxa"/>
              <w:left w:w="100" w:type="dxa"/>
              <w:bottom w:w="100" w:type="dxa"/>
              <w:right w:w="100" w:type="dxa"/>
            </w:tcMar>
          </w:tcPr>
          <w:p w14:paraId="108A849F"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H1N1</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0E770B"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EF9AC14"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C85988E" w14:textId="77777777">
        <w:trPr>
          <w:trHeight w:val="144"/>
        </w:trPr>
        <w:tc>
          <w:tcPr>
            <w:tcW w:w="4005" w:type="dxa"/>
            <w:tcMar>
              <w:top w:w="100" w:type="dxa"/>
              <w:left w:w="100" w:type="dxa"/>
              <w:bottom w:w="100" w:type="dxa"/>
              <w:right w:w="100" w:type="dxa"/>
            </w:tcMar>
          </w:tcPr>
          <w:p w14:paraId="3E52C070"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TB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AD59D7"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32</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05C35B8"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A8E2562" w14:textId="77777777">
        <w:trPr>
          <w:trHeight w:val="144"/>
        </w:trPr>
        <w:tc>
          <w:tcPr>
            <w:tcW w:w="4005" w:type="dxa"/>
            <w:tcMar>
              <w:top w:w="100" w:type="dxa"/>
              <w:left w:w="100" w:type="dxa"/>
              <w:bottom w:w="100" w:type="dxa"/>
              <w:right w:w="100" w:type="dxa"/>
            </w:tcMar>
          </w:tcPr>
          <w:p w14:paraId="7C3A48B6"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Chickenpox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04791B"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39</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DA6FEE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D90C767" w14:textId="77777777">
        <w:trPr>
          <w:trHeight w:val="144"/>
        </w:trPr>
        <w:tc>
          <w:tcPr>
            <w:tcW w:w="4005" w:type="dxa"/>
            <w:tcMar>
              <w:top w:w="100" w:type="dxa"/>
              <w:left w:w="100" w:type="dxa"/>
              <w:bottom w:w="100" w:type="dxa"/>
              <w:right w:w="100" w:type="dxa"/>
            </w:tcMar>
          </w:tcPr>
          <w:p w14:paraId="4A3CFA4A"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lastRenderedPageBreak/>
              <w:t>Measles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5AD2FC"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75CC8D0"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D9A3DD3" w14:textId="77777777">
        <w:trPr>
          <w:trHeight w:val="144"/>
        </w:trPr>
        <w:tc>
          <w:tcPr>
            <w:tcW w:w="4005" w:type="dxa"/>
            <w:tcMar>
              <w:top w:w="100" w:type="dxa"/>
              <w:left w:w="100" w:type="dxa"/>
              <w:bottom w:w="100" w:type="dxa"/>
              <w:right w:w="100" w:type="dxa"/>
            </w:tcMar>
          </w:tcPr>
          <w:p w14:paraId="563E8D36"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Covid-19</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8BC45CE"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9CECCF9"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E579FF0" w14:textId="77777777">
        <w:trPr>
          <w:trHeight w:val="144"/>
        </w:trPr>
        <w:tc>
          <w:tcPr>
            <w:tcW w:w="4005" w:type="dxa"/>
            <w:tcMar>
              <w:top w:w="100" w:type="dxa"/>
              <w:left w:w="100" w:type="dxa"/>
              <w:bottom w:w="100" w:type="dxa"/>
              <w:right w:w="100" w:type="dxa"/>
            </w:tcMar>
          </w:tcPr>
          <w:p w14:paraId="2142D1E6"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Pertussis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7B1CF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D13740B"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5E06B38" w14:textId="77777777">
        <w:trPr>
          <w:trHeight w:val="144"/>
        </w:trPr>
        <w:tc>
          <w:tcPr>
            <w:tcW w:w="4005" w:type="dxa"/>
            <w:tcMar>
              <w:top w:w="100" w:type="dxa"/>
              <w:left w:w="100" w:type="dxa"/>
              <w:bottom w:w="100" w:type="dxa"/>
              <w:right w:w="100" w:type="dxa"/>
            </w:tcMar>
          </w:tcPr>
          <w:p w14:paraId="129FA124"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Mumps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F5AB96"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10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BC4543D"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3D7E32FD" w14:textId="77777777" w:rsidR="00241353" w:rsidRDefault="00241353">
      <w:pPr>
        <w:rPr>
          <w:rFonts w:ascii="Garamond" w:eastAsia="Garamond" w:hAnsi="Garamond" w:cs="Garamond"/>
        </w:rPr>
      </w:pPr>
    </w:p>
    <w:p w14:paraId="2D76E043" w14:textId="77777777" w:rsidR="00241353" w:rsidRDefault="00241353">
      <w:pPr>
        <w:rPr>
          <w:rFonts w:ascii="Garamond" w:eastAsia="Garamond" w:hAnsi="Garamond" w:cs="Garamond"/>
          <w:b/>
          <w:bCs/>
          <w:sz w:val="28"/>
          <w:szCs w:val="28"/>
        </w:rPr>
      </w:pPr>
    </w:p>
    <w:p w14:paraId="448647B3"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Blood-Borne Disease</w:t>
      </w:r>
    </w:p>
    <w:p w14:paraId="6E79844D" w14:textId="77777777" w:rsidR="00241353" w:rsidRDefault="00241353">
      <w:pPr>
        <w:rPr>
          <w:rFonts w:ascii="Garamond" w:eastAsia="Garamond" w:hAnsi="Garamond" w:cs="Garamond"/>
        </w:rPr>
      </w:pPr>
    </w:p>
    <w:tbl>
      <w:tblPr>
        <w:tblStyle w:val="afffffff"/>
        <w:tblW w:w="918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241353" w14:paraId="37C52432" w14:textId="77777777">
        <w:trPr>
          <w:trHeight w:val="144"/>
        </w:trPr>
        <w:tc>
          <w:tcPr>
            <w:tcW w:w="4005" w:type="dxa"/>
            <w:tcMar>
              <w:top w:w="100" w:type="dxa"/>
              <w:left w:w="100" w:type="dxa"/>
              <w:bottom w:w="100" w:type="dxa"/>
              <w:right w:w="100" w:type="dxa"/>
            </w:tcMar>
          </w:tcPr>
          <w:p w14:paraId="46D57BDA"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Disease</w:t>
            </w:r>
          </w:p>
        </w:tc>
        <w:tc>
          <w:tcPr>
            <w:tcW w:w="2655" w:type="dxa"/>
            <w:tcMar>
              <w:top w:w="100" w:type="dxa"/>
              <w:left w:w="100" w:type="dxa"/>
              <w:bottom w:w="100" w:type="dxa"/>
              <w:right w:w="100" w:type="dxa"/>
            </w:tcMar>
          </w:tcPr>
          <w:p w14:paraId="06FD3A08"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Cases</w:t>
            </w:r>
          </w:p>
        </w:tc>
        <w:tc>
          <w:tcPr>
            <w:tcW w:w="2520" w:type="dxa"/>
            <w:tcMar>
              <w:top w:w="100" w:type="dxa"/>
              <w:left w:w="100" w:type="dxa"/>
              <w:bottom w:w="100" w:type="dxa"/>
              <w:right w:w="100" w:type="dxa"/>
            </w:tcMar>
          </w:tcPr>
          <w:p w14:paraId="3BA80499"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Deaths</w:t>
            </w:r>
          </w:p>
        </w:tc>
      </w:tr>
      <w:tr w:rsidR="00241353" w14:paraId="3FFD797B" w14:textId="77777777">
        <w:trPr>
          <w:trHeight w:val="144"/>
        </w:trPr>
        <w:tc>
          <w:tcPr>
            <w:tcW w:w="4005" w:type="dxa"/>
            <w:tcMar>
              <w:top w:w="100" w:type="dxa"/>
              <w:left w:w="100" w:type="dxa"/>
              <w:bottom w:w="100" w:type="dxa"/>
              <w:right w:w="100" w:type="dxa"/>
            </w:tcMar>
          </w:tcPr>
          <w:p w14:paraId="210A5800"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AIDS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4DEB69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F0EA5DB"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748DDE4" w14:textId="77777777">
        <w:trPr>
          <w:trHeight w:val="144"/>
        </w:trPr>
        <w:tc>
          <w:tcPr>
            <w:tcW w:w="4005" w:type="dxa"/>
            <w:tcMar>
              <w:top w:w="100" w:type="dxa"/>
              <w:left w:w="100" w:type="dxa"/>
              <w:bottom w:w="100" w:type="dxa"/>
              <w:right w:w="100" w:type="dxa"/>
            </w:tcMar>
          </w:tcPr>
          <w:p w14:paraId="7A2A42FD"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Hep- 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258E5E9"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778FB2D"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14225C4" w14:textId="77777777">
        <w:trPr>
          <w:trHeight w:val="144"/>
        </w:trPr>
        <w:tc>
          <w:tcPr>
            <w:tcW w:w="4005" w:type="dxa"/>
            <w:tcMar>
              <w:top w:w="100" w:type="dxa"/>
              <w:left w:w="100" w:type="dxa"/>
              <w:bottom w:w="100" w:type="dxa"/>
              <w:right w:w="100" w:type="dxa"/>
            </w:tcMar>
          </w:tcPr>
          <w:p w14:paraId="317546ED"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Hep- C</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2EB66E"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A198CF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71AFACF6" w14:textId="77777777" w:rsidR="00241353" w:rsidRDefault="00241353">
      <w:pPr>
        <w:rPr>
          <w:rFonts w:ascii="Garamond" w:eastAsia="Garamond" w:hAnsi="Garamond" w:cs="Garamond"/>
        </w:rPr>
      </w:pPr>
    </w:p>
    <w:p w14:paraId="7B8B549F" w14:textId="77777777" w:rsidR="00241353" w:rsidRDefault="00241353">
      <w:pPr>
        <w:rPr>
          <w:rFonts w:ascii="Garamond" w:eastAsia="Garamond" w:hAnsi="Garamond" w:cs="Garamond"/>
        </w:rPr>
      </w:pPr>
    </w:p>
    <w:p w14:paraId="2B3A5053"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Zoonotic Disease</w:t>
      </w:r>
    </w:p>
    <w:p w14:paraId="77283DAA" w14:textId="77777777" w:rsidR="00241353" w:rsidRDefault="00241353">
      <w:pPr>
        <w:rPr>
          <w:rFonts w:ascii="Times New Roman" w:eastAsia="Times New Roman" w:hAnsi="Times New Roman" w:cs="Times New Roman"/>
        </w:rPr>
      </w:pPr>
    </w:p>
    <w:tbl>
      <w:tblPr>
        <w:tblStyle w:val="afffffff0"/>
        <w:tblW w:w="918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241353" w14:paraId="69BCF7BB" w14:textId="77777777">
        <w:trPr>
          <w:trHeight w:val="20"/>
        </w:trPr>
        <w:tc>
          <w:tcPr>
            <w:tcW w:w="4005" w:type="dxa"/>
            <w:tcMar>
              <w:top w:w="100" w:type="dxa"/>
              <w:left w:w="100" w:type="dxa"/>
              <w:bottom w:w="100" w:type="dxa"/>
              <w:right w:w="100" w:type="dxa"/>
            </w:tcMar>
          </w:tcPr>
          <w:p w14:paraId="5DD2A7D4"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Disease</w:t>
            </w:r>
          </w:p>
        </w:tc>
        <w:tc>
          <w:tcPr>
            <w:tcW w:w="2655" w:type="dxa"/>
            <w:tcMar>
              <w:top w:w="100" w:type="dxa"/>
              <w:left w:w="100" w:type="dxa"/>
              <w:bottom w:w="100" w:type="dxa"/>
              <w:right w:w="100" w:type="dxa"/>
            </w:tcMar>
          </w:tcPr>
          <w:p w14:paraId="757D60A1"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Cases</w:t>
            </w:r>
          </w:p>
        </w:tc>
        <w:tc>
          <w:tcPr>
            <w:tcW w:w="2520" w:type="dxa"/>
            <w:tcMar>
              <w:top w:w="100" w:type="dxa"/>
              <w:left w:w="100" w:type="dxa"/>
              <w:bottom w:w="100" w:type="dxa"/>
              <w:right w:w="100" w:type="dxa"/>
            </w:tcMar>
          </w:tcPr>
          <w:p w14:paraId="65F100EA" w14:textId="77777777" w:rsidR="00241353" w:rsidRDefault="00000000">
            <w:pPr>
              <w:widowControl w:val="0"/>
              <w:jc w:val="left"/>
              <w:rPr>
                <w:rFonts w:ascii="Times New Roman" w:eastAsia="Times New Roman" w:hAnsi="Times New Roman" w:cs="Times New Roman"/>
                <w:b/>
                <w:bCs/>
              </w:rPr>
            </w:pPr>
            <w:r>
              <w:rPr>
                <w:rFonts w:ascii="Times New Roman" w:eastAsia="Times New Roman" w:hAnsi="Times New Roman" w:cs="Times New Roman"/>
                <w:b/>
                <w:bCs/>
              </w:rPr>
              <w:t>No. of Deaths</w:t>
            </w:r>
          </w:p>
        </w:tc>
      </w:tr>
      <w:tr w:rsidR="00241353" w14:paraId="09BE0C54" w14:textId="77777777">
        <w:trPr>
          <w:trHeight w:val="20"/>
        </w:trPr>
        <w:tc>
          <w:tcPr>
            <w:tcW w:w="4005" w:type="dxa"/>
            <w:tcMar>
              <w:top w:w="100" w:type="dxa"/>
              <w:left w:w="100" w:type="dxa"/>
              <w:bottom w:w="100" w:type="dxa"/>
              <w:right w:w="100" w:type="dxa"/>
            </w:tcMar>
          </w:tcPr>
          <w:p w14:paraId="1178C243"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Rabies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0C14B72"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21</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2783CB6"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2294454" w14:textId="77777777">
        <w:trPr>
          <w:trHeight w:val="20"/>
        </w:trPr>
        <w:tc>
          <w:tcPr>
            <w:tcW w:w="4005" w:type="dxa"/>
            <w:tcMar>
              <w:top w:w="100" w:type="dxa"/>
              <w:left w:w="100" w:type="dxa"/>
              <w:bottom w:w="100" w:type="dxa"/>
              <w:right w:w="100" w:type="dxa"/>
            </w:tcMar>
          </w:tcPr>
          <w:p w14:paraId="5AEBAFE1"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Leptospirosis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C741E0"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D3700DF"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8935717" w14:textId="77777777">
        <w:trPr>
          <w:trHeight w:val="312"/>
        </w:trPr>
        <w:tc>
          <w:tcPr>
            <w:tcW w:w="4005" w:type="dxa"/>
            <w:tcMar>
              <w:top w:w="100" w:type="dxa"/>
              <w:left w:w="100" w:type="dxa"/>
              <w:bottom w:w="100" w:type="dxa"/>
              <w:right w:w="100" w:type="dxa"/>
            </w:tcMar>
          </w:tcPr>
          <w:p w14:paraId="242F11C6"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lastRenderedPageBreak/>
              <w:t>Avian influenza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C9A8CE"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F5DB27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75C78AE" w14:textId="77777777">
        <w:trPr>
          <w:trHeight w:val="20"/>
        </w:trPr>
        <w:tc>
          <w:tcPr>
            <w:tcW w:w="4005" w:type="dxa"/>
            <w:tcMar>
              <w:top w:w="100" w:type="dxa"/>
              <w:left w:w="100" w:type="dxa"/>
              <w:bottom w:w="100" w:type="dxa"/>
              <w:right w:w="100" w:type="dxa"/>
            </w:tcMar>
          </w:tcPr>
          <w:p w14:paraId="7780F67A"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West nile</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7CA075"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D245EFA"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B25E4A2" w14:textId="77777777">
        <w:trPr>
          <w:trHeight w:val="20"/>
        </w:trPr>
        <w:tc>
          <w:tcPr>
            <w:tcW w:w="4005" w:type="dxa"/>
            <w:tcMar>
              <w:top w:w="100" w:type="dxa"/>
              <w:left w:w="100" w:type="dxa"/>
              <w:bottom w:w="100" w:type="dxa"/>
              <w:right w:w="100" w:type="dxa"/>
            </w:tcMar>
          </w:tcPr>
          <w:p w14:paraId="618E9F93"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Anthrax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8CA79D"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A070A6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B23A325" w14:textId="77777777">
        <w:trPr>
          <w:trHeight w:val="20"/>
        </w:trPr>
        <w:tc>
          <w:tcPr>
            <w:tcW w:w="4005" w:type="dxa"/>
            <w:tcMar>
              <w:top w:w="100" w:type="dxa"/>
              <w:left w:w="100" w:type="dxa"/>
              <w:bottom w:w="100" w:type="dxa"/>
              <w:right w:w="100" w:type="dxa"/>
            </w:tcMar>
          </w:tcPr>
          <w:p w14:paraId="27C0F9F0"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Nipah</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14132FF"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D4E2D11"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B24E7B2" w14:textId="77777777">
        <w:trPr>
          <w:trHeight w:val="20"/>
        </w:trPr>
        <w:tc>
          <w:tcPr>
            <w:tcW w:w="4005" w:type="dxa"/>
            <w:tcMar>
              <w:top w:w="100" w:type="dxa"/>
              <w:left w:w="100" w:type="dxa"/>
              <w:bottom w:w="100" w:type="dxa"/>
              <w:right w:w="100" w:type="dxa"/>
            </w:tcMar>
          </w:tcPr>
          <w:p w14:paraId="11367E3D" w14:textId="77777777" w:rsidR="00241353" w:rsidRDefault="00000000">
            <w:pPr>
              <w:widowControl w:val="0"/>
              <w:jc w:val="left"/>
              <w:rPr>
                <w:rFonts w:ascii="Times New Roman" w:eastAsia="Times New Roman" w:hAnsi="Times New Roman" w:cs="Times New Roman"/>
              </w:rPr>
            </w:pPr>
            <w:r>
              <w:rPr>
                <w:rFonts w:ascii="Times New Roman" w:eastAsia="Times New Roman" w:hAnsi="Times New Roman" w:cs="Times New Roman"/>
              </w:rPr>
              <w:t>Scrub Typhus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2959BAF"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0828B3F" w14:textId="77777777" w:rsidR="00241353"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31D98297" w14:textId="77777777" w:rsidR="00241353" w:rsidRDefault="00000000">
      <w:pPr>
        <w:rPr>
          <w:rFonts w:ascii="Garamond" w:eastAsia="Garamond" w:hAnsi="Garamond" w:cs="Garamond"/>
        </w:rPr>
      </w:pPr>
      <w:r>
        <w:rPr>
          <w:rFonts w:ascii="Garamond" w:eastAsia="Garamond" w:hAnsi="Garamond" w:cs="Garamond"/>
        </w:rPr>
        <w:t xml:space="preserve"> </w:t>
      </w:r>
    </w:p>
    <w:p w14:paraId="0073960E" w14:textId="77777777" w:rsidR="00241353" w:rsidRDefault="00000000">
      <w:pPr>
        <w:pStyle w:val="Heading2"/>
        <w:rPr>
          <w:rFonts w:ascii="Garamond" w:eastAsia="Garamond" w:hAnsi="Garamond" w:cs="Garamond"/>
          <w:color w:val="000000"/>
        </w:rPr>
      </w:pPr>
      <w:bookmarkStart w:id="56" w:name="_heading=h.m0wl04kn0w7d" w:colFirst="0" w:colLast="0"/>
      <w:bookmarkEnd w:id="56"/>
      <w:r>
        <w:rPr>
          <w:rFonts w:ascii="Garamond" w:eastAsia="Garamond" w:hAnsi="Garamond" w:cs="Garamond"/>
          <w:color w:val="000000"/>
        </w:rPr>
        <w:t>Integrated Disease Hotspot Map (2021–2025)</w:t>
      </w:r>
    </w:p>
    <w:p w14:paraId="6D50373A" w14:textId="77777777" w:rsidR="00241353" w:rsidRDefault="00241353">
      <w:pPr>
        <w:rPr>
          <w:rFonts w:ascii="Garamond" w:eastAsia="Garamond" w:hAnsi="Garamond" w:cs="Garamond"/>
        </w:rPr>
      </w:pPr>
    </w:p>
    <w:p w14:paraId="3963A95A" w14:textId="77777777" w:rsidR="00241353" w:rsidRDefault="00000000">
      <w:pPr>
        <w:jc w:val="center"/>
        <w:rPr>
          <w:rFonts w:ascii="Garamond" w:eastAsia="Garamond" w:hAnsi="Garamond" w:cs="Garamond"/>
        </w:rPr>
      </w:pPr>
      <w:r>
        <w:rPr>
          <w:rFonts w:ascii="Garamond" w:eastAsia="Garamond" w:hAnsi="Garamond" w:cs="Garamond"/>
          <w:noProof/>
        </w:rPr>
        <w:drawing>
          <wp:inline distT="0" distB="0" distL="0" distR="0" wp14:anchorId="05186781" wp14:editId="14476C13">
            <wp:extent cx="4435446" cy="3432840"/>
            <wp:effectExtent l="0" t="0" r="0" b="0"/>
            <wp:docPr id="3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3"/>
                    <a:srcRect/>
                    <a:stretch>
                      <a:fillRect/>
                    </a:stretch>
                  </pic:blipFill>
                  <pic:spPr>
                    <a:xfrm>
                      <a:off x="0" y="0"/>
                      <a:ext cx="4435446" cy="3432840"/>
                    </a:xfrm>
                    <a:prstGeom prst="rect">
                      <a:avLst/>
                    </a:prstGeom>
                    <a:ln/>
                  </pic:spPr>
                </pic:pic>
              </a:graphicData>
            </a:graphic>
          </wp:inline>
        </w:drawing>
      </w:r>
    </w:p>
    <w:p w14:paraId="3F64BBAF" w14:textId="77777777" w:rsidR="00241353" w:rsidRDefault="00241353">
      <w:pPr>
        <w:rPr>
          <w:rFonts w:ascii="Garamond" w:eastAsia="Garamond" w:hAnsi="Garamond" w:cs="Garamond"/>
        </w:rPr>
      </w:pPr>
    </w:p>
    <w:p w14:paraId="16810830" w14:textId="77777777" w:rsidR="00241353" w:rsidRDefault="00241353">
      <w:pPr>
        <w:rPr>
          <w:rFonts w:ascii="Garamond" w:eastAsia="Garamond" w:hAnsi="Garamond" w:cs="Garamond"/>
        </w:rPr>
      </w:pPr>
    </w:p>
    <w:p w14:paraId="6F23C438" w14:textId="77777777" w:rsidR="00241353" w:rsidRDefault="00241353">
      <w:pPr>
        <w:rPr>
          <w:rFonts w:ascii="Garamond" w:eastAsia="Garamond" w:hAnsi="Garamond" w:cs="Garamond"/>
        </w:rPr>
      </w:pPr>
    </w:p>
    <w:p w14:paraId="4A2B8DAE" w14:textId="77777777" w:rsidR="00241353" w:rsidRDefault="00241353">
      <w:pPr>
        <w:rPr>
          <w:rFonts w:ascii="Garamond" w:eastAsia="Garamond" w:hAnsi="Garamond" w:cs="Garamond"/>
        </w:rPr>
      </w:pPr>
    </w:p>
    <w:tbl>
      <w:tblPr>
        <w:tblStyle w:val="afffffff1"/>
        <w:tblpPr w:leftFromText="180" w:rightFromText="180" w:topFromText="180" w:bottomFromText="180" w:vertAnchor="text" w:tblpX="-60"/>
        <w:tblW w:w="9885" w:type="dxa"/>
        <w:tblBorders>
          <w:top w:val="nil"/>
          <w:left w:val="nil"/>
          <w:bottom w:val="nil"/>
          <w:right w:val="nil"/>
          <w:insideH w:val="nil"/>
          <w:insideV w:val="nil"/>
        </w:tblBorders>
        <w:tblLayout w:type="fixed"/>
        <w:tblLook w:val="0600" w:firstRow="0" w:lastRow="0" w:firstColumn="0" w:lastColumn="0" w:noHBand="1" w:noVBand="1"/>
      </w:tblPr>
      <w:tblGrid>
        <w:gridCol w:w="960"/>
        <w:gridCol w:w="1665"/>
        <w:gridCol w:w="1725"/>
        <w:gridCol w:w="1620"/>
        <w:gridCol w:w="1470"/>
        <w:gridCol w:w="1365"/>
        <w:gridCol w:w="1080"/>
      </w:tblGrid>
      <w:tr w:rsidR="00241353" w14:paraId="109F6F87"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3E73770"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lastRenderedPageBreak/>
              <w:t>Ward No</w:t>
            </w:r>
          </w:p>
        </w:tc>
        <w:tc>
          <w:tcPr>
            <w:tcW w:w="1665" w:type="dxa"/>
            <w:tcBorders>
              <w:top w:val="single" w:sz="8" w:space="0" w:color="000000"/>
              <w:left w:val="single" w:sz="8" w:space="0" w:color="000000"/>
              <w:bottom w:val="single" w:sz="8" w:space="0" w:color="000000"/>
              <w:right w:val="single" w:sz="8" w:space="0" w:color="000000"/>
            </w:tcBorders>
          </w:tcPr>
          <w:p w14:paraId="5846746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Dengue  Total (2021-25)</w:t>
            </w:r>
          </w:p>
        </w:tc>
        <w:tc>
          <w:tcPr>
            <w:tcW w:w="1725" w:type="dxa"/>
            <w:tcBorders>
              <w:top w:val="single" w:sz="8" w:space="0" w:color="000000"/>
              <w:left w:val="single" w:sz="8" w:space="0" w:color="000000"/>
              <w:bottom w:val="single" w:sz="8" w:space="0" w:color="000000"/>
              <w:right w:val="single" w:sz="8" w:space="0" w:color="000000"/>
            </w:tcBorders>
          </w:tcPr>
          <w:p w14:paraId="21EBFCB8"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Leptospirosis Total (2021-25)</w:t>
            </w:r>
          </w:p>
        </w:tc>
        <w:tc>
          <w:tcPr>
            <w:tcW w:w="1620" w:type="dxa"/>
            <w:tcBorders>
              <w:top w:val="single" w:sz="8" w:space="0" w:color="000000"/>
              <w:left w:val="single" w:sz="8" w:space="0" w:color="000000"/>
              <w:bottom w:val="single" w:sz="8" w:space="0" w:color="000000"/>
              <w:right w:val="single" w:sz="8" w:space="0" w:color="000000"/>
            </w:tcBorders>
          </w:tcPr>
          <w:p w14:paraId="754AD0E5"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Hepatitis A Total (2021-25)</w:t>
            </w:r>
          </w:p>
        </w:tc>
        <w:tc>
          <w:tcPr>
            <w:tcW w:w="1470" w:type="dxa"/>
            <w:tcBorders>
              <w:top w:val="single" w:sz="8" w:space="0" w:color="000000"/>
              <w:left w:val="single" w:sz="8" w:space="0" w:color="000000"/>
              <w:bottom w:val="single" w:sz="8" w:space="0" w:color="000000"/>
              <w:right w:val="single" w:sz="8" w:space="0" w:color="000000"/>
            </w:tcBorders>
          </w:tcPr>
          <w:p w14:paraId="523CC7E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Mumps (2021-25)</w:t>
            </w:r>
          </w:p>
        </w:tc>
        <w:tc>
          <w:tcPr>
            <w:tcW w:w="1365" w:type="dxa"/>
            <w:tcBorders>
              <w:top w:val="single" w:sz="8" w:space="0" w:color="000000"/>
              <w:left w:val="single" w:sz="8" w:space="0" w:color="000000"/>
              <w:bottom w:val="single" w:sz="8" w:space="0" w:color="000000"/>
              <w:right w:val="single" w:sz="8" w:space="0" w:color="000000"/>
            </w:tcBorders>
          </w:tcPr>
          <w:p w14:paraId="00CE5D6A"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ADD (2021-25)</w:t>
            </w:r>
          </w:p>
        </w:tc>
        <w:tc>
          <w:tcPr>
            <w:tcW w:w="1080" w:type="dxa"/>
            <w:tcBorders>
              <w:top w:val="single" w:sz="8" w:space="0" w:color="000000"/>
              <w:left w:val="single" w:sz="8" w:space="0" w:color="000000"/>
              <w:bottom w:val="single" w:sz="8" w:space="0" w:color="000000"/>
              <w:right w:val="single" w:sz="8" w:space="0" w:color="000000"/>
            </w:tcBorders>
          </w:tcPr>
          <w:p w14:paraId="07E2533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Total Cases</w:t>
            </w:r>
          </w:p>
        </w:tc>
      </w:tr>
      <w:tr w:rsidR="00241353" w14:paraId="462D403C" w14:textId="77777777">
        <w:trPr>
          <w:trHeight w:val="719"/>
        </w:trPr>
        <w:tc>
          <w:tcPr>
            <w:tcW w:w="960" w:type="dxa"/>
            <w:tcBorders>
              <w:top w:val="single" w:sz="8" w:space="0" w:color="000000"/>
              <w:left w:val="single" w:sz="8" w:space="0" w:color="000000"/>
              <w:bottom w:val="single" w:sz="8" w:space="0" w:color="000000"/>
              <w:right w:val="single" w:sz="8" w:space="0" w:color="000000"/>
            </w:tcBorders>
          </w:tcPr>
          <w:p w14:paraId="4F864766"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D6E02D5"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6</w:t>
            </w:r>
          </w:p>
        </w:tc>
        <w:tc>
          <w:tcPr>
            <w:tcW w:w="172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06FA7C1"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683730D"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BE18EB1" w14:textId="77777777" w:rsidR="00241353" w:rsidRDefault="00000000">
            <w:pPr>
              <w:spacing w:before="380" w:after="380" w:line="240" w:lineRule="auto"/>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572BF564" w14:textId="77777777" w:rsidR="00241353"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21</w:t>
            </w:r>
          </w:p>
        </w:tc>
        <w:tc>
          <w:tcPr>
            <w:tcW w:w="1080" w:type="dxa"/>
            <w:tcBorders>
              <w:top w:val="single" w:sz="8" w:space="0" w:color="000000"/>
              <w:left w:val="single" w:sz="8" w:space="0" w:color="000000"/>
              <w:bottom w:val="single" w:sz="8" w:space="0" w:color="000000"/>
              <w:right w:val="single" w:sz="8" w:space="0" w:color="000000"/>
            </w:tcBorders>
          </w:tcPr>
          <w:p w14:paraId="4C71D60B" w14:textId="77777777" w:rsidR="00241353"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29</w:t>
            </w:r>
          </w:p>
        </w:tc>
      </w:tr>
      <w:tr w:rsidR="00241353" w14:paraId="3500017C" w14:textId="77777777">
        <w:trPr>
          <w:trHeight w:val="836"/>
        </w:trPr>
        <w:tc>
          <w:tcPr>
            <w:tcW w:w="960" w:type="dxa"/>
            <w:tcBorders>
              <w:top w:val="single" w:sz="8" w:space="0" w:color="000000"/>
              <w:left w:val="single" w:sz="8" w:space="0" w:color="000000"/>
              <w:bottom w:val="single" w:sz="8" w:space="0" w:color="000000"/>
              <w:right w:val="single" w:sz="8" w:space="0" w:color="000000"/>
            </w:tcBorders>
          </w:tcPr>
          <w:p w14:paraId="51060846"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785465"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64AA74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8FFD038"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8E3B933"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5344D6F5"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1080" w:type="dxa"/>
            <w:tcBorders>
              <w:top w:val="single" w:sz="8" w:space="0" w:color="000000"/>
              <w:left w:val="single" w:sz="8" w:space="0" w:color="000000"/>
              <w:bottom w:val="single" w:sz="8" w:space="0" w:color="000000"/>
              <w:right w:val="single" w:sz="8" w:space="0" w:color="000000"/>
            </w:tcBorders>
          </w:tcPr>
          <w:p w14:paraId="12F7518B"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33</w:t>
            </w:r>
          </w:p>
        </w:tc>
      </w:tr>
      <w:tr w:rsidR="00241353" w14:paraId="7681ACA0"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C45D088"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5DCD1D"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6</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292DE5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767FBAF"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B2F20C5"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3A09083F"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1080" w:type="dxa"/>
            <w:tcBorders>
              <w:top w:val="single" w:sz="8" w:space="0" w:color="000000"/>
              <w:left w:val="single" w:sz="8" w:space="0" w:color="000000"/>
              <w:bottom w:val="single" w:sz="8" w:space="0" w:color="000000"/>
              <w:right w:val="single" w:sz="8" w:space="0" w:color="000000"/>
            </w:tcBorders>
          </w:tcPr>
          <w:p w14:paraId="078E3B32"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37</w:t>
            </w:r>
          </w:p>
        </w:tc>
      </w:tr>
      <w:tr w:rsidR="00241353" w14:paraId="3A584B87"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7C8708E"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92F04C"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3195EFE"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4F5DDF69"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F508E4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306EBFB7"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1080" w:type="dxa"/>
            <w:tcBorders>
              <w:top w:val="single" w:sz="8" w:space="0" w:color="000000"/>
              <w:left w:val="single" w:sz="8" w:space="0" w:color="000000"/>
              <w:bottom w:val="single" w:sz="8" w:space="0" w:color="000000"/>
              <w:right w:val="single" w:sz="8" w:space="0" w:color="000000"/>
            </w:tcBorders>
          </w:tcPr>
          <w:p w14:paraId="23BD905F"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31</w:t>
            </w:r>
          </w:p>
        </w:tc>
      </w:tr>
      <w:tr w:rsidR="00241353" w14:paraId="75BE4A82"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8564AAA"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17B46AE"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15362C6"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700E612"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8873DD1"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775B7B46"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1080" w:type="dxa"/>
            <w:tcBorders>
              <w:top w:val="single" w:sz="8" w:space="0" w:color="000000"/>
              <w:left w:val="single" w:sz="8" w:space="0" w:color="000000"/>
              <w:bottom w:val="single" w:sz="8" w:space="0" w:color="000000"/>
              <w:right w:val="single" w:sz="8" w:space="0" w:color="000000"/>
            </w:tcBorders>
          </w:tcPr>
          <w:p w14:paraId="0B95327B"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38</w:t>
            </w:r>
          </w:p>
        </w:tc>
      </w:tr>
      <w:tr w:rsidR="00241353" w14:paraId="71823164"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203D556A"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C028478"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7A0DBF1"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122793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129092C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4F5B18A2"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1080" w:type="dxa"/>
            <w:tcBorders>
              <w:top w:val="single" w:sz="8" w:space="0" w:color="000000"/>
              <w:left w:val="single" w:sz="8" w:space="0" w:color="000000"/>
              <w:bottom w:val="single" w:sz="8" w:space="0" w:color="000000"/>
              <w:right w:val="single" w:sz="8" w:space="0" w:color="000000"/>
            </w:tcBorders>
          </w:tcPr>
          <w:p w14:paraId="74CCD7DD"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32</w:t>
            </w:r>
          </w:p>
        </w:tc>
      </w:tr>
      <w:tr w:rsidR="00241353" w14:paraId="4FDADF19" w14:textId="77777777">
        <w:trPr>
          <w:trHeight w:val="710"/>
        </w:trPr>
        <w:tc>
          <w:tcPr>
            <w:tcW w:w="960" w:type="dxa"/>
            <w:tcBorders>
              <w:top w:val="single" w:sz="8" w:space="0" w:color="000000"/>
              <w:left w:val="single" w:sz="8" w:space="0" w:color="000000"/>
              <w:bottom w:val="single" w:sz="8" w:space="0" w:color="000000"/>
              <w:right w:val="single" w:sz="8" w:space="0" w:color="000000"/>
            </w:tcBorders>
          </w:tcPr>
          <w:p w14:paraId="2AADD020"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162CC5"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2C076E8"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C9E66FD"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3E1E767"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6C773F0B"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1080" w:type="dxa"/>
            <w:tcBorders>
              <w:top w:val="single" w:sz="8" w:space="0" w:color="000000"/>
              <w:left w:val="single" w:sz="8" w:space="0" w:color="000000"/>
              <w:bottom w:val="single" w:sz="8" w:space="0" w:color="000000"/>
              <w:right w:val="single" w:sz="8" w:space="0" w:color="000000"/>
            </w:tcBorders>
          </w:tcPr>
          <w:p w14:paraId="35BA8707"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32</w:t>
            </w:r>
          </w:p>
        </w:tc>
      </w:tr>
      <w:tr w:rsidR="00241353" w14:paraId="72EE3C62" w14:textId="77777777">
        <w:trPr>
          <w:trHeight w:val="742"/>
        </w:trPr>
        <w:tc>
          <w:tcPr>
            <w:tcW w:w="960" w:type="dxa"/>
            <w:tcBorders>
              <w:top w:val="single" w:sz="8" w:space="0" w:color="000000"/>
              <w:left w:val="single" w:sz="8" w:space="0" w:color="000000"/>
              <w:bottom w:val="single" w:sz="8" w:space="0" w:color="000000"/>
              <w:right w:val="single" w:sz="8" w:space="0" w:color="000000"/>
            </w:tcBorders>
          </w:tcPr>
          <w:p w14:paraId="1AADADD5"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F27F80"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912110A"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52487AC"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5759F90"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0C771522"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1080" w:type="dxa"/>
            <w:tcBorders>
              <w:top w:val="single" w:sz="8" w:space="0" w:color="000000"/>
              <w:left w:val="single" w:sz="8" w:space="0" w:color="000000"/>
              <w:bottom w:val="single" w:sz="8" w:space="0" w:color="000000"/>
              <w:right w:val="single" w:sz="8" w:space="0" w:color="000000"/>
            </w:tcBorders>
          </w:tcPr>
          <w:p w14:paraId="4F726735"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41</w:t>
            </w:r>
          </w:p>
        </w:tc>
      </w:tr>
      <w:tr w:rsidR="00241353" w14:paraId="6F09EFDC"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88F7D87"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3CF7CAE"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9EF1AD7"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4E59F37"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819FD96"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78223FF3"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1080" w:type="dxa"/>
            <w:tcBorders>
              <w:top w:val="single" w:sz="8" w:space="0" w:color="000000"/>
              <w:left w:val="single" w:sz="8" w:space="0" w:color="000000"/>
              <w:bottom w:val="single" w:sz="8" w:space="0" w:color="000000"/>
              <w:right w:val="single" w:sz="8" w:space="0" w:color="000000"/>
            </w:tcBorders>
          </w:tcPr>
          <w:p w14:paraId="54FC5306" w14:textId="77777777" w:rsidR="00241353" w:rsidRDefault="00000000">
            <w:pPr>
              <w:spacing w:line="360" w:lineRule="auto"/>
              <w:jc w:val="center"/>
              <w:rPr>
                <w:rFonts w:ascii="Times New Roman" w:eastAsia="Times New Roman" w:hAnsi="Times New Roman" w:cs="Times New Roman"/>
              </w:rPr>
            </w:pPr>
            <w:r>
              <w:rPr>
                <w:rFonts w:ascii="Times New Roman" w:eastAsia="Times New Roman" w:hAnsi="Times New Roman" w:cs="Times New Roman"/>
              </w:rPr>
              <w:t>32</w:t>
            </w:r>
          </w:p>
        </w:tc>
      </w:tr>
      <w:tr w:rsidR="00241353" w14:paraId="0D26759F"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B43AD3A"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10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596FE6"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8269EB2"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CA31232"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6FDC17D"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4FF48A2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1080" w:type="dxa"/>
            <w:tcBorders>
              <w:top w:val="single" w:sz="8" w:space="0" w:color="000000"/>
              <w:left w:val="single" w:sz="8" w:space="0" w:color="000000"/>
              <w:bottom w:val="single" w:sz="8" w:space="0" w:color="000000"/>
              <w:right w:val="single" w:sz="8" w:space="0" w:color="000000"/>
            </w:tcBorders>
          </w:tcPr>
          <w:p w14:paraId="7365381C"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32</w:t>
            </w:r>
          </w:p>
        </w:tc>
      </w:tr>
      <w:tr w:rsidR="00241353" w14:paraId="2D093E64"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77B1A86"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11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8B53E46"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18</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C22FB18"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5077E4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B83D988"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0C3D26A7"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1080" w:type="dxa"/>
            <w:tcBorders>
              <w:top w:val="single" w:sz="8" w:space="0" w:color="000000"/>
              <w:left w:val="single" w:sz="8" w:space="0" w:color="000000"/>
              <w:bottom w:val="single" w:sz="8" w:space="0" w:color="000000"/>
              <w:right w:val="single" w:sz="8" w:space="0" w:color="000000"/>
            </w:tcBorders>
          </w:tcPr>
          <w:p w14:paraId="21008C0B"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46</w:t>
            </w:r>
          </w:p>
        </w:tc>
      </w:tr>
      <w:tr w:rsidR="00241353" w14:paraId="11834B92"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6AB453D"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12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8C16DF"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0561718"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1C0C26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AEE6BE5"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77ADE384" w14:textId="77777777" w:rsidR="00241353" w:rsidRDefault="00241353">
            <w:pPr>
              <w:spacing w:line="240" w:lineRule="auto"/>
              <w:jc w:val="center"/>
              <w:rPr>
                <w:rFonts w:ascii="Times New Roman" w:eastAsia="Times New Roman" w:hAnsi="Times New Roman" w:cs="Times New Roman"/>
              </w:rPr>
            </w:pPr>
          </w:p>
          <w:p w14:paraId="64FE290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1080" w:type="dxa"/>
            <w:tcBorders>
              <w:top w:val="single" w:sz="8" w:space="0" w:color="000000"/>
              <w:left w:val="single" w:sz="8" w:space="0" w:color="000000"/>
              <w:bottom w:val="single" w:sz="8" w:space="0" w:color="000000"/>
              <w:right w:val="single" w:sz="8" w:space="0" w:color="000000"/>
            </w:tcBorders>
          </w:tcPr>
          <w:p w14:paraId="0579B95C" w14:textId="77777777" w:rsidR="00241353" w:rsidRDefault="00241353">
            <w:pPr>
              <w:spacing w:line="240" w:lineRule="auto"/>
              <w:jc w:val="center"/>
              <w:rPr>
                <w:rFonts w:ascii="Times New Roman" w:eastAsia="Times New Roman" w:hAnsi="Times New Roman" w:cs="Times New Roman"/>
              </w:rPr>
            </w:pPr>
          </w:p>
          <w:p w14:paraId="29C8A589"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32</w:t>
            </w:r>
          </w:p>
        </w:tc>
      </w:tr>
      <w:tr w:rsidR="00241353" w14:paraId="3A8BC4FB"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4F6C87F" w14:textId="77777777" w:rsidR="00241353"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13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A76B3A3"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9</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6D645A9"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53B4F3F"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1F5BD844" w14:textId="77777777" w:rsidR="00241353" w:rsidRDefault="00000000">
            <w:pPr>
              <w:spacing w:before="380" w:after="38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21845AE8" w14:textId="77777777" w:rsidR="00241353" w:rsidRDefault="00241353">
            <w:pPr>
              <w:spacing w:line="240" w:lineRule="auto"/>
              <w:jc w:val="center"/>
              <w:rPr>
                <w:rFonts w:ascii="Times New Roman" w:eastAsia="Times New Roman" w:hAnsi="Times New Roman" w:cs="Times New Roman"/>
              </w:rPr>
            </w:pPr>
          </w:p>
          <w:p w14:paraId="6DA04494"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1080" w:type="dxa"/>
            <w:tcBorders>
              <w:top w:val="single" w:sz="8" w:space="0" w:color="000000"/>
              <w:left w:val="single" w:sz="8" w:space="0" w:color="000000"/>
              <w:bottom w:val="single" w:sz="8" w:space="0" w:color="000000"/>
              <w:right w:val="single" w:sz="8" w:space="0" w:color="000000"/>
            </w:tcBorders>
          </w:tcPr>
          <w:p w14:paraId="3873DADA" w14:textId="77777777" w:rsidR="00241353" w:rsidRDefault="00241353">
            <w:pPr>
              <w:spacing w:line="240" w:lineRule="auto"/>
              <w:jc w:val="center"/>
              <w:rPr>
                <w:rFonts w:ascii="Times New Roman" w:eastAsia="Times New Roman" w:hAnsi="Times New Roman" w:cs="Times New Roman"/>
              </w:rPr>
            </w:pPr>
          </w:p>
          <w:p w14:paraId="4F9FA50D"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35</w:t>
            </w:r>
          </w:p>
        </w:tc>
      </w:tr>
    </w:tbl>
    <w:p w14:paraId="1F10A22F" w14:textId="77777777" w:rsidR="00241353" w:rsidRDefault="00241353">
      <w:pPr>
        <w:rPr>
          <w:rFonts w:ascii="Garamond" w:eastAsia="Garamond" w:hAnsi="Garamond" w:cs="Garamond"/>
        </w:rPr>
      </w:pPr>
    </w:p>
    <w:p w14:paraId="5C2AA61C" w14:textId="77777777" w:rsidR="00241353" w:rsidRDefault="00000000">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By overlaying five years of data, we have identified 8 – ADD, 11-Dengue, </w:t>
      </w:r>
      <w:r>
        <w:rPr>
          <w:rFonts w:ascii="Times New Roman" w:eastAsia="Times New Roman" w:hAnsi="Times New Roman" w:cs="Times New Roman"/>
          <w:b/>
          <w:bCs/>
        </w:rPr>
        <w:t xml:space="preserve"> </w:t>
      </w:r>
      <w:r>
        <w:rPr>
          <w:rFonts w:ascii="Times New Roman" w:eastAsia="Times New Roman" w:hAnsi="Times New Roman" w:cs="Times New Roman"/>
        </w:rPr>
        <w:t xml:space="preserve">'Red Zone' Wards. These are wards where at least two different categories of diseases (e.g., Dengue and ADD) recurred in consecutive years. Ward-8,5,3,2,4,6,7,9,11,10,12,13,1 is categorized as the </w:t>
      </w:r>
      <w:r>
        <w:rPr>
          <w:rFonts w:ascii="Times New Roman" w:eastAsia="Times New Roman" w:hAnsi="Times New Roman" w:cs="Times New Roman"/>
          <w:b/>
          <w:bCs/>
        </w:rPr>
        <w:t>Highest Priority Hotspot</w:t>
      </w:r>
      <w:r>
        <w:rPr>
          <w:rFonts w:ascii="Times New Roman" w:eastAsia="Times New Roman" w:hAnsi="Times New Roman" w:cs="Times New Roman"/>
        </w:rPr>
        <w:t xml:space="preserve"> due to its combination of Contaminated drinking water, Food Hygiene Issues and high vector density. Future health infrastructure, such as the proposed </w:t>
      </w:r>
      <w:r>
        <w:rPr>
          <w:rFonts w:ascii="Times New Roman" w:eastAsia="Times New Roman" w:hAnsi="Times New Roman" w:cs="Times New Roman"/>
          <w:b/>
          <w:bCs/>
        </w:rPr>
        <w:t xml:space="preserve">R.O plants at nil </w:t>
      </w:r>
      <w:r>
        <w:rPr>
          <w:rFonts w:ascii="Times New Roman" w:eastAsia="Times New Roman" w:hAnsi="Times New Roman" w:cs="Times New Roman"/>
        </w:rPr>
        <w:t>should be prioritized.</w:t>
      </w:r>
      <w:r>
        <w:br w:type="page"/>
      </w:r>
    </w:p>
    <w:p w14:paraId="6B33737C" w14:textId="77777777" w:rsidR="00241353" w:rsidRDefault="00000000">
      <w:pPr>
        <w:pStyle w:val="Heading1"/>
        <w:spacing w:line="360" w:lineRule="auto"/>
        <w:jc w:val="center"/>
        <w:rPr>
          <w:rFonts w:ascii="Garamond" w:eastAsia="Garamond" w:hAnsi="Garamond" w:cs="Garamond"/>
          <w:color w:val="000000"/>
        </w:rPr>
      </w:pPr>
      <w:bookmarkStart w:id="57" w:name="_heading=h.ihwd013wwwsi" w:colFirst="0" w:colLast="0"/>
      <w:bookmarkEnd w:id="57"/>
      <w:r>
        <w:rPr>
          <w:rFonts w:ascii="Garamond" w:eastAsia="Garamond" w:hAnsi="Garamond" w:cs="Garamond"/>
          <w:color w:val="000000"/>
        </w:rPr>
        <w:lastRenderedPageBreak/>
        <w:t>Preparedness and Response Protocol at LSG Level</w:t>
      </w:r>
    </w:p>
    <w:p w14:paraId="2FE24ACB"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This section describes the operational framework for the LSGI once a pandemic is declared. It explains how the LSGI and health system will move from routine data collection to active response, using a One Health approach.</w:t>
      </w:r>
    </w:p>
    <w:p w14:paraId="175C1335" w14:textId="77777777" w:rsidR="00241353" w:rsidRDefault="00000000">
      <w:pPr>
        <w:pStyle w:val="Heading2"/>
        <w:rPr>
          <w:rFonts w:ascii="Times New Roman" w:eastAsia="Times New Roman" w:hAnsi="Times New Roman" w:cs="Times New Roman"/>
          <w:color w:val="000000"/>
          <w:sz w:val="24"/>
          <w:szCs w:val="24"/>
        </w:rPr>
      </w:pPr>
      <w:bookmarkStart w:id="58" w:name="_heading=h.y4a2hlspzljg" w:colFirst="0" w:colLast="0"/>
      <w:bookmarkEnd w:id="58"/>
      <w:r>
        <w:rPr>
          <w:rFonts w:ascii="Times New Roman" w:eastAsia="Times New Roman" w:hAnsi="Times New Roman" w:cs="Times New Roman"/>
          <w:color w:val="000000"/>
          <w:sz w:val="28"/>
          <w:szCs w:val="28"/>
        </w:rPr>
        <w:t>Constitution of One Health Committee</w:t>
      </w:r>
    </w:p>
    <w:p w14:paraId="42599A57"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The LSGD shall constitute a One Health Committee comprising the LSGI President, Medical Officers (Modern Medicine, AYUSH, and Veterinary), the Health Inspector, and the Veterinary Surgeon.</w:t>
      </w:r>
    </w:p>
    <w:p w14:paraId="0282DD64" w14:textId="77777777" w:rsidR="00241353" w:rsidRDefault="00241353">
      <w:pPr>
        <w:rPr>
          <w:rFonts w:ascii="Times New Roman" w:eastAsia="Times New Roman" w:hAnsi="Times New Roman" w:cs="Times New Roman"/>
        </w:rPr>
      </w:pPr>
    </w:p>
    <w:p w14:paraId="7173FA60"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 xml:space="preserve">Objective: </w:t>
      </w:r>
      <w:r>
        <w:rPr>
          <w:rFonts w:ascii="Times New Roman" w:eastAsia="Times New Roman" w:hAnsi="Times New Roman" w:cs="Times New Roman"/>
        </w:rPr>
        <w:t>The One Health Committee coordinates human, animal, and environmental health to prevent and control pandemics.</w:t>
      </w:r>
    </w:p>
    <w:p w14:paraId="095925CC" w14:textId="77777777" w:rsidR="00241353" w:rsidRDefault="00241353">
      <w:pPr>
        <w:rPr>
          <w:rFonts w:ascii="Garamond" w:eastAsia="Garamond" w:hAnsi="Garamond" w:cs="Garamond"/>
        </w:rPr>
      </w:pPr>
    </w:p>
    <w:tbl>
      <w:tblPr>
        <w:tblStyle w:val="afffffff2"/>
        <w:tblW w:w="1026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241353" w14:paraId="2D075727"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C0BC353"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51142E"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37FF810"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5C3F00"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E9BDE3"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22693F7"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 xml:space="preserve">Contact Number </w:t>
            </w:r>
          </w:p>
        </w:tc>
      </w:tr>
      <w:tr w:rsidR="00241353" w14:paraId="1A27CA3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A746A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4DC26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Edavetty</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2754B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EAAB6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BE790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3660A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9497798843</w:t>
            </w:r>
          </w:p>
        </w:tc>
      </w:tr>
      <w:tr w:rsidR="00241353" w14:paraId="3EA7576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85025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B66D3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Dr.Remya George</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897D2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92F94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72679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FD18A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9447470198</w:t>
            </w:r>
          </w:p>
        </w:tc>
      </w:tr>
      <w:tr w:rsidR="00241353" w14:paraId="7C89CFE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D0954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FBD1F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Dst.vet center tdpa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B285F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C90B2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BE7FA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3446B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04862221545</w:t>
            </w:r>
          </w:p>
        </w:tc>
      </w:tr>
      <w:tr w:rsidR="00241353" w14:paraId="79C3E73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F94FF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7CC2F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Asha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50659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55D5A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F331E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CD4B0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6235433129</w:t>
            </w:r>
          </w:p>
        </w:tc>
      </w:tr>
      <w:tr w:rsidR="00241353" w14:paraId="6B5EADA3"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891D9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41EF9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Sumesh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907E4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49DD5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BC064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499ED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9447805556</w:t>
            </w:r>
          </w:p>
        </w:tc>
      </w:tr>
      <w:tr w:rsidR="00241353" w14:paraId="2F87D59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382DC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40933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Anil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5D7F9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F4F4C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5EB12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BE4C7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8589043770</w:t>
            </w:r>
          </w:p>
        </w:tc>
      </w:tr>
      <w:tr w:rsidR="00241353" w14:paraId="7A45BC7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198DF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69337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Tntu</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E7850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E6B3C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8CDF5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620AD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8086302945</w:t>
            </w:r>
          </w:p>
        </w:tc>
      </w:tr>
      <w:tr w:rsidR="00241353" w14:paraId="3F6AC42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5BA7B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3F431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SO</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FDE17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BF3B5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55544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8ED41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04862227472</w:t>
            </w:r>
          </w:p>
        </w:tc>
      </w:tr>
      <w:tr w:rsidR="00241353" w14:paraId="450E961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F3F18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86587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Muhamed ameer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FD519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3088D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FF732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F19C8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9497798843</w:t>
            </w:r>
          </w:p>
        </w:tc>
      </w:tr>
      <w:tr w:rsidR="00241353" w14:paraId="48B50AD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A1199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60A8C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Beena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36AC3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7A558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2F42A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1CE61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8111848301</w:t>
            </w:r>
          </w:p>
        </w:tc>
      </w:tr>
      <w:tr w:rsidR="00241353" w14:paraId="2197A34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6E33F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lastRenderedPageBreak/>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CD9F9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sabu</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6F670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D03A0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4E16A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C6BEE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9446193153</w:t>
            </w:r>
          </w:p>
        </w:tc>
      </w:tr>
    </w:tbl>
    <w:p w14:paraId="515EB294" w14:textId="77777777" w:rsidR="00241353" w:rsidRDefault="00241353">
      <w:pPr>
        <w:rPr>
          <w:rFonts w:ascii="Garamond" w:eastAsia="Garamond" w:hAnsi="Garamond" w:cs="Garamond"/>
        </w:rPr>
      </w:pPr>
    </w:p>
    <w:p w14:paraId="38F5B9EC" w14:textId="77777777" w:rsidR="00241353" w:rsidRDefault="00000000">
      <w:pPr>
        <w:pStyle w:val="Heading3"/>
        <w:rPr>
          <w:rFonts w:ascii="Times New Roman" w:eastAsia="Times New Roman" w:hAnsi="Times New Roman" w:cs="Times New Roman"/>
          <w:b/>
          <w:bCs/>
          <w:color w:val="000000"/>
        </w:rPr>
      </w:pPr>
      <w:bookmarkStart w:id="59" w:name="_heading=h.1xk8zmap9e3f" w:colFirst="0" w:colLast="0"/>
      <w:bookmarkEnd w:id="59"/>
      <w:r>
        <w:rPr>
          <w:rFonts w:ascii="Times New Roman" w:eastAsia="Times New Roman" w:hAnsi="Times New Roman" w:cs="Times New Roman"/>
          <w:b/>
          <w:bCs/>
          <w:color w:val="000000"/>
        </w:rPr>
        <w:t>Key Responsibilities:</w:t>
      </w:r>
    </w:p>
    <w:p w14:paraId="45EA6AA0" w14:textId="77777777" w:rsidR="00241353" w:rsidRDefault="00000000">
      <w:pPr>
        <w:numPr>
          <w:ilvl w:val="0"/>
          <w:numId w:val="13"/>
        </w:numPr>
        <w:spacing w:line="360" w:lineRule="auto"/>
        <w:rPr>
          <w:rFonts w:ascii="Times New Roman" w:eastAsia="Times New Roman" w:hAnsi="Times New Roman" w:cs="Times New Roman"/>
        </w:rPr>
      </w:pPr>
      <w:r>
        <w:rPr>
          <w:rFonts w:ascii="Garamond" w:eastAsia="Garamond" w:hAnsi="Garamond" w:cs="Garamond"/>
        </w:rPr>
        <w:t xml:space="preserve"> </w:t>
      </w:r>
      <w:r>
        <w:rPr>
          <w:rFonts w:ascii="Times New Roman" w:eastAsia="Times New Roman" w:hAnsi="Times New Roman" w:cs="Times New Roman"/>
        </w:rPr>
        <w:t>Review disease surveillance data (human + animal)</w:t>
      </w:r>
    </w:p>
    <w:p w14:paraId="4D095870"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Conduct ward-wise risk assessment and vulnerability mapping</w:t>
      </w:r>
    </w:p>
    <w:p w14:paraId="7A929222"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Approve quarantine/isolation centre locations</w:t>
      </w:r>
    </w:p>
    <w:p w14:paraId="63FD0D33"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Coordinate with district for resources (PPE, oxygen, ambulances)</w:t>
      </w:r>
    </w:p>
    <w:p w14:paraId="7DF03843"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Periodically review health system surge capacity, including beds, oxygen, human resources, and ambulances.</w:t>
      </w:r>
    </w:p>
    <w:p w14:paraId="03AB6146"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Approve and monitor risk communication and community engagement strategies, including rumour management.</w:t>
      </w:r>
    </w:p>
    <w:p w14:paraId="60BF6284"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Ensure protection and service continuity for vulnerable groups (elderly, persons with disabilities, dialysis patients, coastal populations).</w:t>
      </w:r>
    </w:p>
    <w:p w14:paraId="2933429D"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Conduct quarterly mock drills</w:t>
      </w:r>
    </w:p>
    <w:p w14:paraId="2E8F40A7" w14:textId="77777777" w:rsidR="00241353" w:rsidRDefault="00000000">
      <w:pPr>
        <w:numPr>
          <w:ilvl w:val="0"/>
          <w:numId w:val="13"/>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Monitor equity measures for vulnerable groups</w:t>
      </w:r>
    </w:p>
    <w:p w14:paraId="48B00250" w14:textId="77777777" w:rsidR="00241353" w:rsidRDefault="00000000">
      <w:pPr>
        <w:pStyle w:val="Heading3"/>
        <w:rPr>
          <w:rFonts w:ascii="Garamond" w:eastAsia="Garamond" w:hAnsi="Garamond" w:cs="Garamond"/>
          <w:color w:val="000000"/>
        </w:rPr>
      </w:pPr>
      <w:bookmarkStart w:id="60" w:name="_heading=h.5xduy0ornai4" w:colFirst="0" w:colLast="0"/>
      <w:bookmarkEnd w:id="60"/>
      <w:r>
        <w:rPr>
          <w:rFonts w:ascii="Garamond" w:eastAsia="Garamond" w:hAnsi="Garamond" w:cs="Garamond"/>
          <w:color w:val="000000"/>
        </w:rPr>
        <w:t xml:space="preserve">Meeting Schedule: </w:t>
      </w:r>
    </w:p>
    <w:p w14:paraId="23558105" w14:textId="77777777" w:rsidR="00241353" w:rsidRDefault="00000000">
      <w:pPr>
        <w:rPr>
          <w:rFonts w:ascii="Garamond" w:eastAsia="Garamond" w:hAnsi="Garamond" w:cs="Garamond"/>
        </w:rPr>
      </w:pPr>
      <w:bookmarkStart w:id="61" w:name="_heading=h.7k281ykcb1v" w:colFirst="0" w:colLast="0"/>
      <w:bookmarkEnd w:id="61"/>
      <w:r>
        <w:rPr>
          <w:rFonts w:ascii="Garamond" w:eastAsia="Garamond" w:hAnsi="Garamond" w:cs="Garamond"/>
        </w:rPr>
        <w:t>Quarterly (normal times) | Weekly (outbreak alert) | Daily (pandemic phase)</w:t>
      </w:r>
    </w:p>
    <w:p w14:paraId="22435B02" w14:textId="77777777" w:rsidR="00241353" w:rsidRDefault="00000000">
      <w:pPr>
        <w:pStyle w:val="Heading2"/>
        <w:rPr>
          <w:rFonts w:ascii="Garamond" w:eastAsia="Garamond" w:hAnsi="Garamond" w:cs="Garamond"/>
          <w:color w:val="000000"/>
        </w:rPr>
      </w:pPr>
      <w:bookmarkStart w:id="62" w:name="_heading=h.i4eqsnhyok1n" w:colFirst="0" w:colLast="0"/>
      <w:bookmarkEnd w:id="62"/>
      <w:r>
        <w:rPr>
          <w:rFonts w:ascii="Garamond" w:eastAsia="Garamond" w:hAnsi="Garamond" w:cs="Garamond"/>
          <w:color w:val="000000"/>
        </w:rPr>
        <w:t>Pandemic Response Workforce</w:t>
      </w:r>
    </w:p>
    <w:p w14:paraId="0D072C6E" w14:textId="77777777" w:rsidR="00241353" w:rsidRDefault="00000000">
      <w:pPr>
        <w:spacing w:line="360" w:lineRule="auto"/>
        <w:ind w:firstLine="720"/>
        <w:rPr>
          <w:rFonts w:ascii="Times New Roman" w:eastAsia="Times New Roman" w:hAnsi="Times New Roman" w:cs="Times New Roman"/>
        </w:rPr>
      </w:pPr>
      <w:r>
        <w:rPr>
          <w:rFonts w:ascii="Times New Roman" w:eastAsia="Times New Roman" w:hAnsi="Times New Roman" w:cs="Times New Roman"/>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67401D20" w14:textId="77777777" w:rsidR="00241353" w:rsidRDefault="00241353">
      <w:pPr>
        <w:rPr>
          <w:rFonts w:ascii="Garamond" w:eastAsia="Garamond" w:hAnsi="Garamond" w:cs="Garamond"/>
        </w:rPr>
      </w:pPr>
    </w:p>
    <w:p w14:paraId="21AA3210" w14:textId="77777777" w:rsidR="00241353" w:rsidRDefault="00241353">
      <w:pPr>
        <w:rPr>
          <w:rFonts w:ascii="Garamond" w:eastAsia="Garamond" w:hAnsi="Garamond" w:cs="Garamond"/>
          <w:b/>
          <w:bCs/>
        </w:rPr>
      </w:pPr>
    </w:p>
    <w:p w14:paraId="194F56B3" w14:textId="77777777" w:rsidR="00241353" w:rsidRDefault="00241353">
      <w:pPr>
        <w:rPr>
          <w:rFonts w:ascii="Garamond" w:eastAsia="Garamond" w:hAnsi="Garamond" w:cs="Garamond"/>
          <w:b/>
          <w:bCs/>
        </w:rPr>
      </w:pPr>
    </w:p>
    <w:p w14:paraId="13BDBE10" w14:textId="77777777" w:rsidR="00241353" w:rsidRDefault="00241353">
      <w:pPr>
        <w:rPr>
          <w:rFonts w:ascii="Garamond" w:eastAsia="Garamond" w:hAnsi="Garamond" w:cs="Garamond"/>
          <w:b/>
          <w:bCs/>
        </w:rPr>
      </w:pPr>
    </w:p>
    <w:p w14:paraId="713125A8" w14:textId="77777777" w:rsidR="00241353" w:rsidRDefault="00241353">
      <w:pPr>
        <w:rPr>
          <w:rFonts w:ascii="Garamond" w:eastAsia="Garamond" w:hAnsi="Garamond" w:cs="Garamond"/>
          <w:b/>
          <w:bCs/>
        </w:rPr>
      </w:pPr>
    </w:p>
    <w:p w14:paraId="057E8091" w14:textId="77777777" w:rsidR="00241353" w:rsidRDefault="00241353">
      <w:pPr>
        <w:rPr>
          <w:rFonts w:ascii="Garamond" w:eastAsia="Garamond" w:hAnsi="Garamond" w:cs="Garamond"/>
          <w:b/>
          <w:bCs/>
        </w:rPr>
      </w:pPr>
    </w:p>
    <w:p w14:paraId="6116E8C1" w14:textId="77777777" w:rsidR="00241353"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Total Response Workforce Available: 300 persons</w:t>
      </w:r>
    </w:p>
    <w:p w14:paraId="46EC2927" w14:textId="77777777" w:rsidR="00241353" w:rsidRDefault="00241353">
      <w:pPr>
        <w:rPr>
          <w:rFonts w:ascii="Times New Roman" w:eastAsia="Times New Roman" w:hAnsi="Times New Roman" w:cs="Times New Roman"/>
          <w:b/>
          <w:bCs/>
          <w:sz w:val="28"/>
          <w:szCs w:val="28"/>
        </w:rPr>
      </w:pPr>
    </w:p>
    <w:p w14:paraId="6CF38C5D" w14:textId="77777777" w:rsidR="00241353" w:rsidRDefault="00241353">
      <w:pPr>
        <w:rPr>
          <w:rFonts w:ascii="Garamond" w:eastAsia="Garamond" w:hAnsi="Garamond" w:cs="Garamond"/>
        </w:rPr>
      </w:pPr>
    </w:p>
    <w:tbl>
      <w:tblPr>
        <w:tblStyle w:val="afffffff3"/>
        <w:tblW w:w="9660" w:type="dxa"/>
        <w:tblInd w:w="-570" w:type="dxa"/>
        <w:tblBorders>
          <w:top w:val="nil"/>
          <w:left w:val="nil"/>
          <w:bottom w:val="nil"/>
          <w:right w:val="nil"/>
          <w:insideH w:val="nil"/>
          <w:insideV w:val="nil"/>
        </w:tblBorders>
        <w:tblLayout w:type="fixed"/>
        <w:tblLook w:val="0600" w:firstRow="0" w:lastRow="0" w:firstColumn="0" w:lastColumn="0" w:noHBand="1" w:noVBand="1"/>
      </w:tblPr>
      <w:tblGrid>
        <w:gridCol w:w="2355"/>
        <w:gridCol w:w="3315"/>
        <w:gridCol w:w="2300"/>
        <w:gridCol w:w="1690"/>
      </w:tblGrid>
      <w:tr w:rsidR="00241353" w14:paraId="1A671D38" w14:textId="77777777">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5CCBC3"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101DAF8"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3A41D8"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FCEEEE"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Team Leader</w:t>
            </w:r>
          </w:p>
        </w:tc>
      </w:tr>
      <w:tr w:rsidR="00241353" w14:paraId="6E581835"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D8B175"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1C8D41"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63AF7D"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50083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HI</w:t>
            </w:r>
          </w:p>
        </w:tc>
      </w:tr>
      <w:tr w:rsidR="00241353" w14:paraId="6F5D208D"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A592E7"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018641"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883964"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0E79A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DOCTOR</w:t>
            </w:r>
          </w:p>
        </w:tc>
      </w:tr>
      <w:tr w:rsidR="00241353" w14:paraId="06FD3B82"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B6C638" w14:textId="77777777" w:rsidR="00241353" w:rsidRDefault="00000000">
            <w:pPr>
              <w:jc w:val="left"/>
              <w:rPr>
                <w:rFonts w:ascii="Times New Roman" w:eastAsia="Times New Roman" w:hAnsi="Times New Roman" w:cs="Times New Roman"/>
                <w:b/>
                <w:bCs/>
              </w:rPr>
            </w:pPr>
            <w:r>
              <w:rPr>
                <w:rFonts w:ascii="Times New Roman" w:eastAsia="Times New Roman" w:hAnsi="Times New Roman" w:cs="Times New Roman"/>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DF3C12"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03D54"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0DA19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JHI</w:t>
            </w:r>
          </w:p>
        </w:tc>
      </w:tr>
      <w:tr w:rsidR="00241353" w14:paraId="19F28320"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E0A44C" w14:textId="77777777" w:rsidR="00241353" w:rsidRDefault="00000000">
            <w:pPr>
              <w:jc w:val="left"/>
              <w:rPr>
                <w:rFonts w:ascii="Times New Roman" w:eastAsia="Times New Roman" w:hAnsi="Times New Roman" w:cs="Times New Roman"/>
                <w:b/>
                <w:bCs/>
                <w:color w:val="980000"/>
              </w:rPr>
            </w:pPr>
            <w:r>
              <w:rPr>
                <w:rFonts w:ascii="Times New Roman" w:eastAsia="Times New Roman" w:hAnsi="Times New Roman" w:cs="Times New Roman"/>
                <w:b/>
                <w:bCs/>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0BC8AF"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HI, JHI, JPHN, ASHAs and Volunteers</w:t>
            </w:r>
            <w:r>
              <w:rPr>
                <w:rFonts w:ascii="Times New Roman" w:eastAsia="Times New Roman" w:hAnsi="Times New Roman" w:cs="Times New Roman"/>
              </w:rPr>
              <w:tab/>
            </w:r>
            <w:r>
              <w:rPr>
                <w:rFonts w:ascii="Times New Roman" w:eastAsia="Times New Roman" w:hAnsi="Times New Roman" w:cs="Times New Roman"/>
              </w:rPr>
              <w:tab/>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1EA995"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Mental Support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5C81F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HI</w:t>
            </w:r>
          </w:p>
        </w:tc>
      </w:tr>
      <w:tr w:rsidR="00241353" w14:paraId="3DB87F6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9D246A"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8ABC6B"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6B1A68"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E0D0D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Ward Member</w:t>
            </w:r>
          </w:p>
        </w:tc>
      </w:tr>
      <w:tr w:rsidR="00241353" w14:paraId="0CCB71AD"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FC6E34"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1CAE4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Ward members, Kudumbashree, Youth clubs,</w:t>
            </w:r>
          </w:p>
          <w:p w14:paraId="2B5707D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AWW workers and other self-help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D50E29"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8D1E2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M.O in charge</w:t>
            </w:r>
          </w:p>
        </w:tc>
      </w:tr>
      <w:tr w:rsidR="00241353" w14:paraId="109D17CC" w14:textId="77777777">
        <w:trPr>
          <w:trHeight w:val="1062"/>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D4BEB4"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A4FCD2"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Educational Institutional Buses, TAXI, Private Vehicle</w:t>
            </w:r>
          </w:p>
          <w:p w14:paraId="2B83E0D4" w14:textId="77777777" w:rsidR="00241353" w:rsidRDefault="00241353">
            <w:pPr>
              <w:jc w:val="left"/>
              <w:rPr>
                <w:rFonts w:ascii="Times New Roman" w:eastAsia="Times New Roman" w:hAnsi="Times New Roman" w:cs="Times New Roman"/>
              </w:rPr>
            </w:pPr>
          </w:p>
          <w:p w14:paraId="7D54E500" w14:textId="77777777" w:rsidR="00241353" w:rsidRDefault="00241353">
            <w:pPr>
              <w:jc w:val="left"/>
              <w:rPr>
                <w:rFonts w:ascii="Times New Roman" w:eastAsia="Times New Roman" w:hAnsi="Times New Roman" w:cs="Times New Roman"/>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E235D9"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38A19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Ward Member</w:t>
            </w:r>
          </w:p>
        </w:tc>
      </w:tr>
      <w:tr w:rsidR="00241353" w14:paraId="191AB7D8"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A6A813"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8ADF3C"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Local Channels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A2BDDE"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Current Situation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5AA28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MO</w:t>
            </w:r>
          </w:p>
        </w:tc>
      </w:tr>
      <w:tr w:rsidR="00241353" w14:paraId="6B61DEAC"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0B8AFF"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E034F3"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All Department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5C1FB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Discussion About Current Situation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39E70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PANCHAYATH SECRETARY</w:t>
            </w:r>
          </w:p>
        </w:tc>
      </w:tr>
      <w:tr w:rsidR="00241353" w14:paraId="07F23A21"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A85D8E"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lastRenderedPageBreak/>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19C7CE"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All Department</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132504"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Handle The Current Situation With The Help Of All Departments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7FFBF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PANCHAYATH SECRETARY AND MO</w:t>
            </w:r>
          </w:p>
        </w:tc>
      </w:tr>
    </w:tbl>
    <w:p w14:paraId="72ACC014" w14:textId="77777777" w:rsidR="00241353" w:rsidRDefault="00241353">
      <w:pPr>
        <w:rPr>
          <w:rFonts w:ascii="Garamond" w:eastAsia="Garamond" w:hAnsi="Garamond" w:cs="Garamond"/>
          <w:b/>
          <w:bCs/>
        </w:rPr>
      </w:pPr>
    </w:p>
    <w:p w14:paraId="6851B307"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214E05D0" w14:textId="77777777" w:rsidR="00241353" w:rsidRDefault="00241353">
      <w:pPr>
        <w:rPr>
          <w:rFonts w:ascii="Garamond" w:eastAsia="Garamond" w:hAnsi="Garamond" w:cs="Garamond"/>
        </w:rPr>
      </w:pPr>
    </w:p>
    <w:p w14:paraId="4941B01D" w14:textId="77777777" w:rsidR="00241353" w:rsidRDefault="00000000">
      <w:pPr>
        <w:pStyle w:val="Heading2"/>
        <w:spacing w:line="360" w:lineRule="auto"/>
        <w:rPr>
          <w:rFonts w:ascii="Garamond" w:eastAsia="Garamond" w:hAnsi="Garamond" w:cs="Garamond"/>
          <w:color w:val="000000"/>
        </w:rPr>
      </w:pPr>
      <w:bookmarkStart w:id="63" w:name="_heading=h.1e4wm4sasyk2" w:colFirst="0" w:colLast="0"/>
      <w:bookmarkEnd w:id="63"/>
      <w:r>
        <w:rPr>
          <w:rFonts w:ascii="Garamond" w:eastAsia="Garamond" w:hAnsi="Garamond" w:cs="Garamond"/>
          <w:color w:val="000000"/>
        </w:rPr>
        <w:t>Activities and Measures before and during Pandemic</w:t>
      </w:r>
    </w:p>
    <w:p w14:paraId="780E212C" w14:textId="77777777" w:rsidR="00241353" w:rsidRDefault="00000000">
      <w:pPr>
        <w:pStyle w:val="Heading2"/>
        <w:spacing w:line="360" w:lineRule="auto"/>
        <w:rPr>
          <w:rFonts w:ascii="Garamond" w:eastAsia="Garamond" w:hAnsi="Garamond" w:cs="Garamond"/>
          <w:color w:val="000000"/>
        </w:rPr>
      </w:pPr>
      <w:bookmarkStart w:id="64" w:name="_heading=h.3vgdchp8f155" w:colFirst="0" w:colLast="0"/>
      <w:bookmarkEnd w:id="64"/>
      <w:r>
        <w:rPr>
          <w:rFonts w:ascii="Garamond" w:eastAsia="Garamond" w:hAnsi="Garamond" w:cs="Garamond"/>
          <w:color w:val="000000"/>
        </w:rPr>
        <w:t>PHASE 1 - Alert / Preparation</w:t>
      </w:r>
    </w:p>
    <w:p w14:paraId="511B909E" w14:textId="77777777" w:rsidR="00241353" w:rsidRDefault="00000000">
      <w:pPr>
        <w:spacing w:before="360" w:line="360" w:lineRule="auto"/>
        <w:jc w:val="left"/>
        <w:rPr>
          <w:rFonts w:ascii="Garamond" w:eastAsia="Garamond" w:hAnsi="Garamond" w:cs="Garamond"/>
          <w:b/>
          <w:bCs/>
        </w:rPr>
      </w:pPr>
      <w:r>
        <w:rPr>
          <w:rFonts w:ascii="Times New Roman" w:eastAsia="Times New Roman" w:hAnsi="Times New Roman" w:cs="Times New Roman"/>
          <w:b/>
          <w:bCs/>
        </w:rPr>
        <w:t>Surveillance and Reporting-Enhanced Syndromic surveillance</w:t>
      </w:r>
      <w:r>
        <w:rPr>
          <w:rFonts w:ascii="Garamond" w:eastAsia="Garamond" w:hAnsi="Garamond" w:cs="Garamond"/>
          <w:b/>
          <w:bCs/>
        </w:rPr>
        <w:t>:</w:t>
      </w:r>
    </w:p>
    <w:p w14:paraId="2987CC26" w14:textId="77777777" w:rsidR="00241353" w:rsidRDefault="00000000">
      <w:pPr>
        <w:numPr>
          <w:ilvl w:val="0"/>
          <w:numId w:val="21"/>
        </w:numPr>
        <w:spacing w:before="360" w:line="360" w:lineRule="auto"/>
        <w:ind w:left="360"/>
        <w:jc w:val="left"/>
        <w:rPr>
          <w:rFonts w:ascii="Garamond" w:eastAsia="Garamond" w:hAnsi="Garamond" w:cs="Garamond"/>
          <w:b/>
          <w:bCs/>
        </w:rPr>
      </w:pPr>
      <w:r>
        <w:rPr>
          <w:rFonts w:ascii="Times New Roman" w:eastAsia="Times New Roman" w:hAnsi="Times New Roman" w:cs="Times New Roman"/>
          <w:b/>
          <w:bCs/>
        </w:rPr>
        <w:t>Data sources for surveillance</w:t>
      </w:r>
      <w:r>
        <w:rPr>
          <w:rFonts w:ascii="Garamond" w:eastAsia="Garamond" w:hAnsi="Garamond" w:cs="Garamond"/>
          <w:b/>
          <w:bCs/>
        </w:rPr>
        <w:t>:</w:t>
      </w:r>
    </w:p>
    <w:p w14:paraId="59AFA3F9" w14:textId="77777777" w:rsidR="00241353" w:rsidRDefault="00000000">
      <w:pPr>
        <w:spacing w:before="360" w:line="360" w:lineRule="auto"/>
        <w:ind w:firstLine="360"/>
        <w:jc w:val="left"/>
        <w:rPr>
          <w:rFonts w:ascii="Times New Roman" w:eastAsia="Times New Roman" w:hAnsi="Times New Roman" w:cs="Times New Roman"/>
        </w:rPr>
      </w:pPr>
      <w:r>
        <w:rPr>
          <w:rFonts w:ascii="Garamond" w:eastAsia="Garamond" w:hAnsi="Garamond" w:cs="Garamond"/>
        </w:rPr>
        <w:t xml:space="preserve"> </w:t>
      </w:r>
      <w:r>
        <w:rPr>
          <w:rFonts w:ascii="Times New Roman" w:eastAsia="Times New Roman" w:hAnsi="Times New Roman" w:cs="Times New Roman"/>
        </w:rPr>
        <w:t>ACTIVE AND PASSIVE SURVEILLANCE, IHIP, LAB REPORTS</w:t>
      </w:r>
    </w:p>
    <w:p w14:paraId="42325CF3" w14:textId="77777777" w:rsidR="00241353" w:rsidRDefault="00000000">
      <w:pPr>
        <w:numPr>
          <w:ilvl w:val="0"/>
          <w:numId w:val="21"/>
        </w:numPr>
        <w:spacing w:line="360" w:lineRule="auto"/>
        <w:ind w:left="360"/>
        <w:rPr>
          <w:rFonts w:ascii="Times New Roman" w:eastAsia="Times New Roman" w:hAnsi="Times New Roman" w:cs="Times New Roman"/>
          <w:b/>
          <w:bCs/>
        </w:rPr>
      </w:pPr>
      <w:r>
        <w:rPr>
          <w:rFonts w:ascii="Times New Roman" w:eastAsia="Times New Roman" w:hAnsi="Times New Roman" w:cs="Times New Roman"/>
          <w:b/>
          <w:bCs/>
        </w:rPr>
        <w:t>Event-based triggers (to be monitored and reported):</w:t>
      </w:r>
    </w:p>
    <w:p w14:paraId="2124B9C9"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Edavetty Grama Panchayath has operationalized an Event-Based Surveillance (EBS) system to ensure early identification and rapid response to emerging public health threats. The framework integrates epidemiological, environmental, institutional, and community-level triggers to strengthen preparedness and minimize outbreak impact.</w:t>
      </w:r>
    </w:p>
    <w:p w14:paraId="18F80FE4"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Key Triggers Identified</w:t>
      </w:r>
    </w:p>
    <w:p w14:paraId="7F865652"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Sudden increase in fever, respiratory illness, or ADD clusters Unusual disease patterns or unexplained severe cases Flooding, water contamination, vector or rodent proliferation School absenteeism spikes or institutional outbreaks, Community alerts, migrant returnee clusters, or rumor signals.</w:t>
      </w:r>
    </w:p>
    <w:p w14:paraId="5FAA8657"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Preparedness Measures (Pre-Pandemic)</w:t>
      </w:r>
    </w:p>
    <w:p w14:paraId="2BF0AFDE"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Ward-level disease trend monitoring and IDSP integration, Rapid Response Team (RRT) training and mock drills,Stockpiling of PPE, ORS, chlorine, and essential supplies</w:t>
      </w:r>
    </w:p>
    <w:p w14:paraId="4B979F94"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lastRenderedPageBreak/>
        <w:t>Strengthening risk communication and IEC activities, Intersectoral coordination with Panchayath, ICDS, Police, and Health Departments.</w:t>
      </w:r>
    </w:p>
    <w:p w14:paraId="12D1D8FE"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Response Measures (During Pandemic)</w:t>
      </w:r>
    </w:p>
    <w:p w14:paraId="177E5527"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Immediate RRT activation and case isolation, Contact tracing and micro-cluster mapping</w:t>
      </w:r>
    </w:p>
    <w:p w14:paraId="64957A94"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Intensified surveillance and daily reporting, Micro-containment strategies where required</w:t>
      </w:r>
    </w:p>
    <w:p w14:paraId="558C6F8F"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Surge capacity planning (beds, oxygen, referral pathways), Community engagement and essential service support</w:t>
      </w:r>
    </w:p>
    <w:p w14:paraId="07A09B17"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Monitoring Indicators</w:t>
      </w:r>
    </w:p>
    <w:p w14:paraId="376A888A"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Time from trigger to response, Weekly case trend analysis, Test positivity and bed occupancy rates, Compliance with WASH and preventive measures.</w:t>
      </w:r>
    </w:p>
    <w:p w14:paraId="0D04DF0B"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The structured event-based trigger mechanism enhances early detection, targeted containment, and coordinated response in Edavetty Grama Panchayath. This integrated approach strengthens ward-level preparedness, optimizes resource deployment, and reduces morbidity and mortality during pandemics.</w:t>
      </w:r>
    </w:p>
    <w:p w14:paraId="0EED525C" w14:textId="77777777" w:rsidR="00241353" w:rsidRDefault="00000000">
      <w:pPr>
        <w:numPr>
          <w:ilvl w:val="0"/>
          <w:numId w:val="21"/>
        </w:numPr>
        <w:spacing w:line="360" w:lineRule="auto"/>
        <w:ind w:left="360"/>
        <w:rPr>
          <w:rFonts w:ascii="Times New Roman" w:eastAsia="Times New Roman" w:hAnsi="Times New Roman" w:cs="Times New Roman"/>
        </w:rPr>
      </w:pPr>
      <w:r>
        <w:rPr>
          <w:rFonts w:ascii="Times New Roman" w:eastAsia="Times New Roman" w:hAnsi="Times New Roman" w:cs="Times New Roman"/>
          <w:b/>
          <w:bCs/>
        </w:rPr>
        <w:t>Zoonotic and animal health surveillance</w:t>
      </w:r>
    </w:p>
    <w:p w14:paraId="417D5117"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Edavetty Grama Panchayath has integrated a One Health–based Zoonotic and Animal Health Surveillance System into its Pandemic Preparedness Plan to address risks such as leptospirosis, rabies, brucellosis, avian influenza, and rodent-borne infections. The framework ensures early detection through coordinated reporting between the Health and Veterinary Departments. Ward-level monitoring of unusual animal deaths, livestock morbidity, poultry mortality, and dog bite cases serves as key event-based triggers.</w:t>
      </w:r>
    </w:p>
    <w:p w14:paraId="7F9CA5A2"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Pre-pandemic measures include anti-rabies vaccination drives, rodent control activities, biosecurity promotion among farmers, and capacity building of frontline workers. During outbreak alerts, a Joint Rapid Response Team is activated within 24 hours for field investigation, human screening, and containment actions. Intersectoral coordination with Panchayath, Agriculture, ICDS, and community groups strengthens response efficiency.</w:t>
      </w:r>
    </w:p>
    <w:p w14:paraId="378B4697" w14:textId="77777777" w:rsidR="00241353" w:rsidRDefault="00000000">
      <w:pPr>
        <w:spacing w:line="360" w:lineRule="auto"/>
        <w:ind w:left="360"/>
        <w:rPr>
          <w:rFonts w:ascii="Times New Roman" w:eastAsia="Times New Roman" w:hAnsi="Times New Roman" w:cs="Times New Roman"/>
        </w:rPr>
      </w:pPr>
      <w:r>
        <w:rPr>
          <w:rFonts w:ascii="Times New Roman" w:eastAsia="Times New Roman" w:hAnsi="Times New Roman" w:cs="Times New Roman"/>
        </w:rPr>
        <w:t>This integrated surveillance approach enhances early warning capacity, prevents cross-species transmission, and improves overall pandemic resilience in Edavetty Grama Panchayath.</w:t>
      </w:r>
    </w:p>
    <w:p w14:paraId="751FE9BE" w14:textId="77777777" w:rsidR="00241353" w:rsidRDefault="00000000">
      <w:pPr>
        <w:numPr>
          <w:ilvl w:val="0"/>
          <w:numId w:val="21"/>
        </w:numPr>
        <w:spacing w:line="360" w:lineRule="auto"/>
        <w:ind w:left="360"/>
        <w:rPr>
          <w:rFonts w:ascii="Times New Roman" w:eastAsia="Times New Roman" w:hAnsi="Times New Roman" w:cs="Times New Roman"/>
        </w:rPr>
      </w:pPr>
      <w:r>
        <w:rPr>
          <w:rFonts w:ascii="Times New Roman" w:eastAsia="Times New Roman" w:hAnsi="Times New Roman" w:cs="Times New Roman"/>
          <w:color w:val="000000"/>
        </w:rPr>
        <w:t>Logistics and Stock Preparedness</w:t>
      </w:r>
    </w:p>
    <w:p w14:paraId="64570486" w14:textId="77777777" w:rsidR="00241353" w:rsidRDefault="00000000">
      <w:pPr>
        <w:numPr>
          <w:ilvl w:val="1"/>
          <w:numId w:val="22"/>
        </w:numPr>
        <w:spacing w:line="360" w:lineRule="auto"/>
        <w:ind w:left="360"/>
        <w:rPr>
          <w:rFonts w:ascii="Times New Roman" w:eastAsia="Times New Roman" w:hAnsi="Times New Roman" w:cs="Times New Roman"/>
        </w:rPr>
      </w:pPr>
      <w:r>
        <w:rPr>
          <w:rFonts w:ascii="Times New Roman" w:eastAsia="Times New Roman" w:hAnsi="Times New Roman" w:cs="Times New Roman"/>
        </w:rPr>
        <w:t>Identify and empanel local vendors and define emergency procurement mechanisms in accordance with existing LSGD and Health Department norms.</w:t>
      </w:r>
    </w:p>
    <w:p w14:paraId="79557519" w14:textId="77777777" w:rsidR="00241353" w:rsidRDefault="00000000">
      <w:pPr>
        <w:numPr>
          <w:ilvl w:val="1"/>
          <w:numId w:val="22"/>
        </w:numPr>
        <w:ind w:left="360"/>
        <w:rPr>
          <w:rFonts w:ascii="Times New Roman" w:eastAsia="Times New Roman" w:hAnsi="Times New Roman" w:cs="Times New Roman"/>
        </w:rPr>
      </w:pPr>
      <w:r>
        <w:rPr>
          <w:rFonts w:ascii="Times New Roman" w:eastAsia="Times New Roman" w:hAnsi="Times New Roman" w:cs="Times New Roman"/>
        </w:rPr>
        <w:lastRenderedPageBreak/>
        <w:t xml:space="preserve">Prepare and maintain an essential logistics checklist covering medical supplies, consumables, </w:t>
      </w:r>
    </w:p>
    <w:p w14:paraId="5E7A39EA" w14:textId="77777777" w:rsidR="00241353" w:rsidRDefault="00000000">
      <w:pPr>
        <w:numPr>
          <w:ilvl w:val="1"/>
          <w:numId w:val="22"/>
        </w:numPr>
        <w:ind w:left="360"/>
        <w:rPr>
          <w:rFonts w:ascii="Times New Roman" w:eastAsia="Times New Roman" w:hAnsi="Times New Roman" w:cs="Times New Roman"/>
        </w:rPr>
      </w:pPr>
      <w:r>
        <w:rPr>
          <w:rFonts w:ascii="Times New Roman" w:eastAsia="Times New Roman" w:hAnsi="Times New Roman" w:cs="Times New Roman"/>
        </w:rPr>
        <w:t>And support equipment.</w:t>
      </w:r>
    </w:p>
    <w:p w14:paraId="120CAD56" w14:textId="77777777" w:rsidR="00241353" w:rsidRDefault="00241353">
      <w:pPr>
        <w:ind w:left="360"/>
        <w:rPr>
          <w:rFonts w:ascii="Times New Roman" w:eastAsia="Times New Roman" w:hAnsi="Times New Roman" w:cs="Times New Roman"/>
        </w:rPr>
      </w:pPr>
    </w:p>
    <w:p w14:paraId="0B62823B" w14:textId="77777777" w:rsidR="00241353" w:rsidRDefault="00000000">
      <w:pPr>
        <w:numPr>
          <w:ilvl w:val="1"/>
          <w:numId w:val="22"/>
        </w:numPr>
        <w:ind w:left="360"/>
        <w:rPr>
          <w:rFonts w:ascii="Times New Roman" w:eastAsia="Times New Roman" w:hAnsi="Times New Roman" w:cs="Times New Roman"/>
        </w:rPr>
      </w:pPr>
      <w:r>
        <w:rPr>
          <w:rFonts w:ascii="Times New Roman" w:eastAsia="Times New Roman" w:hAnsi="Times New Roman" w:cs="Times New Roman"/>
        </w:rPr>
        <w:t xml:space="preserve">Pre-identify secure storage locations for emergency stocks and ensure maintenance of stock </w:t>
      </w:r>
    </w:p>
    <w:p w14:paraId="5D2AB79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Registers with regular updating</w:t>
      </w:r>
    </w:p>
    <w:p w14:paraId="4AD14756" w14:textId="77777777" w:rsidR="00241353" w:rsidRDefault="00241353">
      <w:pPr>
        <w:ind w:left="360"/>
        <w:rPr>
          <w:rFonts w:ascii="Times New Roman" w:eastAsia="Times New Roman" w:hAnsi="Times New Roman" w:cs="Times New Roman"/>
        </w:rPr>
      </w:pPr>
    </w:p>
    <w:p w14:paraId="59AA8C47" w14:textId="77777777" w:rsidR="00241353" w:rsidRDefault="00000000">
      <w:pPr>
        <w:numPr>
          <w:ilvl w:val="1"/>
          <w:numId w:val="22"/>
        </w:numPr>
        <w:ind w:left="360"/>
        <w:rPr>
          <w:rFonts w:ascii="Times New Roman" w:eastAsia="Times New Roman" w:hAnsi="Times New Roman" w:cs="Times New Roman"/>
        </w:rPr>
      </w:pPr>
      <w:r>
        <w:rPr>
          <w:rFonts w:ascii="Times New Roman" w:eastAsia="Times New Roman" w:hAnsi="Times New Roman" w:cs="Times New Roman"/>
        </w:rPr>
        <w:t xml:space="preserve">Finalise emergency transport arrangements, including availability of vehicles and identified </w:t>
      </w:r>
    </w:p>
    <w:p w14:paraId="7ED4580E" w14:textId="77777777" w:rsidR="00241353" w:rsidRDefault="00000000">
      <w:pPr>
        <w:numPr>
          <w:ilvl w:val="1"/>
          <w:numId w:val="22"/>
        </w:numPr>
        <w:ind w:left="360"/>
        <w:rPr>
          <w:rFonts w:ascii="Times New Roman" w:eastAsia="Times New Roman" w:hAnsi="Times New Roman" w:cs="Times New Roman"/>
        </w:rPr>
      </w:pPr>
      <w:r>
        <w:rPr>
          <w:rFonts w:ascii="Times New Roman" w:eastAsia="Times New Roman" w:hAnsi="Times New Roman" w:cs="Times New Roman"/>
        </w:rPr>
        <w:t>Drivers for rapid deployment during alerts.</w:t>
      </w:r>
    </w:p>
    <w:p w14:paraId="3343103E" w14:textId="77777777" w:rsidR="00241353" w:rsidRDefault="00000000">
      <w:pPr>
        <w:numPr>
          <w:ilvl w:val="1"/>
          <w:numId w:val="22"/>
        </w:numPr>
        <w:ind w:left="360"/>
        <w:rPr>
          <w:rFonts w:ascii="Times New Roman" w:eastAsia="Times New Roman" w:hAnsi="Times New Roman" w:cs="Times New Roman"/>
        </w:rPr>
      </w:pPr>
      <w:r>
        <w:rPr>
          <w:rFonts w:ascii="Times New Roman" w:eastAsia="Times New Roman" w:hAnsi="Times New Roman" w:cs="Times New Roman"/>
        </w:rPr>
        <w:t>Designate a Nodal Officer for Logistics to enable prompt decision-making, coordination, and communication during emergencies.</w:t>
      </w:r>
    </w:p>
    <w:p w14:paraId="2ED2D771" w14:textId="77777777" w:rsidR="00241353" w:rsidRDefault="00000000">
      <w:pPr>
        <w:numPr>
          <w:ilvl w:val="1"/>
          <w:numId w:val="22"/>
        </w:numPr>
        <w:ind w:left="360"/>
        <w:rPr>
          <w:rFonts w:ascii="Times New Roman" w:eastAsia="Times New Roman" w:hAnsi="Times New Roman" w:cs="Times New Roman"/>
        </w:rPr>
      </w:pPr>
      <w:r>
        <w:rPr>
          <w:rFonts w:ascii="Times New Roman" w:eastAsia="Times New Roman" w:hAnsi="Times New Roman" w:cs="Times New Roman"/>
        </w:rPr>
        <w:t>Conduct rapid stock verification and ensure availability of minimum buffer stock, including:</w:t>
      </w:r>
      <w:r>
        <w:rPr>
          <w:rFonts w:ascii="Times New Roman" w:eastAsia="Times New Roman" w:hAnsi="Times New Roman" w:cs="Times New Roman"/>
        </w:rPr>
        <w:br/>
      </w:r>
    </w:p>
    <w:tbl>
      <w:tblPr>
        <w:tblStyle w:val="afffffff4"/>
        <w:tblW w:w="904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2284"/>
        <w:gridCol w:w="2261"/>
        <w:gridCol w:w="2258"/>
      </w:tblGrid>
      <w:tr w:rsidR="00241353" w14:paraId="2C219938" w14:textId="77777777">
        <w:tc>
          <w:tcPr>
            <w:tcW w:w="2245" w:type="dxa"/>
          </w:tcPr>
          <w:p w14:paraId="699FD76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PPE </w:t>
            </w:r>
          </w:p>
        </w:tc>
        <w:tc>
          <w:tcPr>
            <w:tcW w:w="2284" w:type="dxa"/>
          </w:tcPr>
          <w:p w14:paraId="3416691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kits</w:t>
            </w:r>
          </w:p>
        </w:tc>
        <w:tc>
          <w:tcPr>
            <w:tcW w:w="2261" w:type="dxa"/>
          </w:tcPr>
          <w:p w14:paraId="5ACABB2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w:t>
            </w:r>
          </w:p>
        </w:tc>
        <w:tc>
          <w:tcPr>
            <w:tcW w:w="2258" w:type="dxa"/>
          </w:tcPr>
          <w:p w14:paraId="2E7A7D3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Numbers</w:t>
            </w:r>
          </w:p>
        </w:tc>
      </w:tr>
      <w:tr w:rsidR="00241353" w14:paraId="45E9979C" w14:textId="77777777">
        <w:tc>
          <w:tcPr>
            <w:tcW w:w="2245" w:type="dxa"/>
          </w:tcPr>
          <w:p w14:paraId="1FFFB9B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Pulse</w:t>
            </w:r>
          </w:p>
        </w:tc>
        <w:tc>
          <w:tcPr>
            <w:tcW w:w="2284" w:type="dxa"/>
          </w:tcPr>
          <w:p w14:paraId="30842FB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oximeters</w:t>
            </w:r>
          </w:p>
        </w:tc>
        <w:tc>
          <w:tcPr>
            <w:tcW w:w="2261" w:type="dxa"/>
          </w:tcPr>
          <w:p w14:paraId="5A276CF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20</w:t>
            </w:r>
          </w:p>
        </w:tc>
        <w:tc>
          <w:tcPr>
            <w:tcW w:w="2258" w:type="dxa"/>
          </w:tcPr>
          <w:p w14:paraId="358B8E9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Numbers</w:t>
            </w:r>
          </w:p>
        </w:tc>
      </w:tr>
      <w:tr w:rsidR="00241353" w14:paraId="00C5C8FD" w14:textId="77777777">
        <w:tc>
          <w:tcPr>
            <w:tcW w:w="2245" w:type="dxa"/>
          </w:tcPr>
          <w:p w14:paraId="2D6A1F5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Hand</w:t>
            </w:r>
          </w:p>
        </w:tc>
        <w:tc>
          <w:tcPr>
            <w:tcW w:w="2284" w:type="dxa"/>
          </w:tcPr>
          <w:p w14:paraId="5B40A35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sanitizers</w:t>
            </w:r>
          </w:p>
        </w:tc>
        <w:tc>
          <w:tcPr>
            <w:tcW w:w="2261" w:type="dxa"/>
          </w:tcPr>
          <w:p w14:paraId="59C6576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3</w:t>
            </w:r>
          </w:p>
        </w:tc>
        <w:tc>
          <w:tcPr>
            <w:tcW w:w="2258" w:type="dxa"/>
          </w:tcPr>
          <w:p w14:paraId="291409B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Litres</w:t>
            </w:r>
          </w:p>
        </w:tc>
      </w:tr>
      <w:tr w:rsidR="00241353" w14:paraId="53208944" w14:textId="77777777">
        <w:tc>
          <w:tcPr>
            <w:tcW w:w="2245" w:type="dxa"/>
          </w:tcPr>
          <w:p w14:paraId="3EBC500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Masks, gloves</w:t>
            </w:r>
          </w:p>
        </w:tc>
        <w:tc>
          <w:tcPr>
            <w:tcW w:w="2284" w:type="dxa"/>
          </w:tcPr>
          <w:p w14:paraId="5956E64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disinfections</w:t>
            </w:r>
          </w:p>
        </w:tc>
        <w:tc>
          <w:tcPr>
            <w:tcW w:w="2261" w:type="dxa"/>
          </w:tcPr>
          <w:p w14:paraId="75CCE68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Adequate</w:t>
            </w:r>
          </w:p>
        </w:tc>
        <w:tc>
          <w:tcPr>
            <w:tcW w:w="2258" w:type="dxa"/>
          </w:tcPr>
          <w:p w14:paraId="50B5378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Quanity</w:t>
            </w:r>
          </w:p>
        </w:tc>
      </w:tr>
    </w:tbl>
    <w:p w14:paraId="223ED145" w14:textId="77777777" w:rsidR="00241353" w:rsidRDefault="00241353">
      <w:pPr>
        <w:spacing w:line="360" w:lineRule="auto"/>
        <w:ind w:left="270" w:firstLine="450"/>
        <w:rPr>
          <w:rFonts w:ascii="Times New Roman" w:eastAsia="Times New Roman" w:hAnsi="Times New Roman" w:cs="Times New Roman"/>
        </w:rPr>
      </w:pPr>
    </w:p>
    <w:p w14:paraId="5EEEF631" w14:textId="77777777" w:rsidR="00241353" w:rsidRDefault="00000000">
      <w:pPr>
        <w:spacing w:line="360" w:lineRule="auto"/>
        <w:ind w:left="270" w:firstLine="450"/>
        <w:rPr>
          <w:rFonts w:ascii="Garamond" w:eastAsia="Garamond" w:hAnsi="Garamond" w:cs="Garamond"/>
        </w:rPr>
      </w:pPr>
      <w:r>
        <w:rPr>
          <w:rFonts w:ascii="Times New Roman" w:eastAsia="Times New Roman" w:hAnsi="Times New Roman" w:cs="Times New Roman"/>
        </w:rPr>
        <w:t>Identify critical gaps in logistics and immediately communicate requirements to the Block and District authorities for timely replenishment and support. Monitor expiry dates and stock rotation</w:t>
      </w:r>
      <w:r>
        <w:rPr>
          <w:rFonts w:ascii="Garamond" w:eastAsia="Garamond" w:hAnsi="Garamond" w:cs="Garamond"/>
        </w:rPr>
        <w:t>.</w:t>
      </w:r>
    </w:p>
    <w:p w14:paraId="1067A380" w14:textId="77777777" w:rsidR="00241353" w:rsidRDefault="00241353">
      <w:pPr>
        <w:spacing w:line="360" w:lineRule="auto"/>
        <w:rPr>
          <w:rFonts w:ascii="Garamond" w:eastAsia="Garamond" w:hAnsi="Garamond" w:cs="Garamond"/>
          <w:b/>
          <w:bCs/>
        </w:rPr>
      </w:pPr>
    </w:p>
    <w:p w14:paraId="72F815FA" w14:textId="77777777" w:rsidR="00241353" w:rsidRDefault="00000000">
      <w:pPr>
        <w:pStyle w:val="Heading3"/>
        <w:numPr>
          <w:ilvl w:val="0"/>
          <w:numId w:val="22"/>
        </w:numPr>
        <w:spacing w:after="0" w:line="360" w:lineRule="auto"/>
        <w:rPr>
          <w:rFonts w:ascii="Times New Roman" w:eastAsia="Times New Roman" w:hAnsi="Times New Roman" w:cs="Times New Roman"/>
          <w:b/>
          <w:bCs/>
          <w:color w:val="000000"/>
        </w:rPr>
      </w:pPr>
      <w:bookmarkStart w:id="65" w:name="_heading=h.xcjjkj20alio" w:colFirst="0" w:colLast="0"/>
      <w:bookmarkEnd w:id="65"/>
      <w:r>
        <w:rPr>
          <w:rFonts w:ascii="Times New Roman" w:eastAsia="Times New Roman" w:hAnsi="Times New Roman" w:cs="Times New Roman"/>
          <w:b/>
          <w:bCs/>
          <w:color w:val="000000"/>
        </w:rPr>
        <w:t>Identification of Quarantine and Isolation Facilities</w:t>
      </w:r>
    </w:p>
    <w:p w14:paraId="327005AB"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Identify and list suitable buildings for quarantine and isolation (schools, hostels, community halls, etc.).</w:t>
      </w:r>
    </w:p>
    <w:p w14:paraId="0E962FB1" w14:textId="77777777" w:rsidR="00241353" w:rsidRDefault="00000000">
      <w:pPr>
        <w:spacing w:line="360" w:lineRule="auto"/>
        <w:ind w:left="1440"/>
        <w:rPr>
          <w:rFonts w:ascii="Times New Roman" w:eastAsia="Times New Roman" w:hAnsi="Times New Roman" w:cs="Times New Roman"/>
        </w:rPr>
      </w:pPr>
      <w:r>
        <w:rPr>
          <w:rFonts w:ascii="Times New Roman" w:eastAsia="Times New Roman" w:hAnsi="Times New Roman" w:cs="Times New Roman"/>
        </w:rPr>
        <w:t>Most favourable identified schools are St. George UPS Kallanical, St. George HS Kallanickal, Govt. UPS Thondikuzha, Saraswathy school Edavetty.</w:t>
      </w:r>
    </w:p>
    <w:p w14:paraId="32B0401D"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Categorise cases as per the severity and allocate to appropriate facilities (for instance, severe cases to classrooms, mild cases to an assembly hall in case of a school).</w:t>
      </w:r>
    </w:p>
    <w:p w14:paraId="2E9875D3"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Facility readiness checklist needed (beds, toilets, ventilation) etc.</w:t>
      </w:r>
    </w:p>
    <w:p w14:paraId="29ECD899"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Find an alternate site if the primary sites are not available or not in use.</w:t>
      </w:r>
    </w:p>
    <w:p w14:paraId="7E3E4137"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Identify facility managers and support staff</w:t>
      </w:r>
    </w:p>
    <w:p w14:paraId="3558E0CE"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Prepare basic SOPs for:</w:t>
      </w:r>
    </w:p>
    <w:p w14:paraId="2DB50233" w14:textId="77777777" w:rsidR="00241353" w:rsidRDefault="00000000">
      <w:pPr>
        <w:numPr>
          <w:ilvl w:val="2"/>
          <w:numId w:val="22"/>
        </w:numPr>
        <w:spacing w:line="360" w:lineRule="auto"/>
        <w:rPr>
          <w:rFonts w:ascii="Times New Roman" w:eastAsia="Times New Roman" w:hAnsi="Times New Roman" w:cs="Times New Roman"/>
        </w:rPr>
      </w:pPr>
      <w:r>
        <w:rPr>
          <w:rFonts w:ascii="Times New Roman" w:eastAsia="Times New Roman" w:hAnsi="Times New Roman" w:cs="Times New Roman"/>
        </w:rPr>
        <w:t>Admission and discharge</w:t>
      </w:r>
    </w:p>
    <w:p w14:paraId="14221D52" w14:textId="77777777" w:rsidR="00241353" w:rsidRDefault="00000000">
      <w:pPr>
        <w:numPr>
          <w:ilvl w:val="2"/>
          <w:numId w:val="22"/>
        </w:numPr>
        <w:spacing w:line="360" w:lineRule="auto"/>
        <w:rPr>
          <w:rFonts w:ascii="Times New Roman" w:eastAsia="Times New Roman" w:hAnsi="Times New Roman" w:cs="Times New Roman"/>
        </w:rPr>
      </w:pPr>
      <w:r>
        <w:rPr>
          <w:rFonts w:ascii="Times New Roman" w:eastAsia="Times New Roman" w:hAnsi="Times New Roman" w:cs="Times New Roman"/>
        </w:rPr>
        <w:t>Food, water, sanitation</w:t>
      </w:r>
    </w:p>
    <w:p w14:paraId="7BCB8E81" w14:textId="77777777" w:rsidR="00241353" w:rsidRDefault="00000000">
      <w:pPr>
        <w:numPr>
          <w:ilvl w:val="2"/>
          <w:numId w:val="22"/>
        </w:num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Infection prevention and waste disposal</w:t>
      </w:r>
    </w:p>
    <w:p w14:paraId="4B26E226"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Ensure availability of basic amenities: water, sanitation, electricity, ventilation, and waste disposal.  Prepare a rapid activation plan for these facilities if case numbers increase.</w:t>
      </w:r>
    </w:p>
    <w:p w14:paraId="2DBEAC3D" w14:textId="77777777" w:rsidR="00241353" w:rsidRDefault="00241353">
      <w:pPr>
        <w:rPr>
          <w:rFonts w:ascii="Garamond" w:eastAsia="Garamond" w:hAnsi="Garamond" w:cs="Garamond"/>
        </w:rPr>
      </w:pPr>
    </w:p>
    <w:p w14:paraId="06E2713D" w14:textId="77777777" w:rsidR="00241353" w:rsidRDefault="00000000">
      <w:pPr>
        <w:pStyle w:val="Heading3"/>
        <w:numPr>
          <w:ilvl w:val="0"/>
          <w:numId w:val="22"/>
        </w:numPr>
        <w:spacing w:after="0" w:line="360" w:lineRule="auto"/>
        <w:rPr>
          <w:rFonts w:ascii="Garamond" w:eastAsia="Garamond" w:hAnsi="Garamond" w:cs="Garamond"/>
          <w:b/>
          <w:bCs/>
          <w:color w:val="000000"/>
        </w:rPr>
      </w:pPr>
      <w:bookmarkStart w:id="66" w:name="_heading=h.xkxc65ivs1er" w:colFirst="0" w:colLast="0"/>
      <w:bookmarkEnd w:id="66"/>
      <w:r>
        <w:rPr>
          <w:rFonts w:ascii="Garamond" w:eastAsia="Garamond" w:hAnsi="Garamond" w:cs="Garamond"/>
          <w:b/>
          <w:bCs/>
          <w:color w:val="000000"/>
        </w:rPr>
        <w:t>Risk Communication and Community Preparedness</w:t>
      </w:r>
    </w:p>
    <w:p w14:paraId="381ED2CE"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 xml:space="preserve">Disseminate </w:t>
      </w:r>
      <w:r>
        <w:rPr>
          <w:rFonts w:ascii="Times New Roman" w:eastAsia="Times New Roman" w:hAnsi="Times New Roman" w:cs="Times New Roman"/>
          <w:b/>
          <w:bCs/>
        </w:rPr>
        <w:t>e</w:t>
      </w:r>
      <w:r>
        <w:rPr>
          <w:rFonts w:ascii="Times New Roman" w:eastAsia="Times New Roman" w:hAnsi="Times New Roman" w:cs="Times New Roman"/>
        </w:rPr>
        <w:t xml:space="preserve">arly warning messages on symptoms, preventive measures, and reporting mechanisms. Display IEC materials both in English and the local language in public places and ensure ward-level awareness. </w:t>
      </w:r>
    </w:p>
    <w:p w14:paraId="1189F1AB"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Sensitize elected representatives and community leaders on preparedness measures.</w:t>
      </w:r>
    </w:p>
    <w:p w14:paraId="7408F5E0"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Establish a rumour tracking and misinformation response mechanism to identify, verify, and promptly counter false or misleading information.</w:t>
      </w:r>
    </w:p>
    <w:p w14:paraId="16CD7A87"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Engage trusted local persons (ward members, ASHA workers, religious leaders, teachers, community volunteers) to communicate official public health messages and reinforce correct practices.</w:t>
      </w:r>
    </w:p>
    <w:p w14:paraId="63E25319" w14:textId="77777777" w:rsidR="00241353" w:rsidRDefault="00000000">
      <w:pPr>
        <w:numPr>
          <w:ilvl w:val="1"/>
          <w:numId w:val="22"/>
        </w:numPr>
        <w:spacing w:line="360" w:lineRule="auto"/>
        <w:rPr>
          <w:rFonts w:ascii="Times New Roman" w:eastAsia="Times New Roman" w:hAnsi="Times New Roman" w:cs="Times New Roman"/>
        </w:rPr>
      </w:pPr>
      <w:r>
        <w:rPr>
          <w:rFonts w:ascii="Times New Roman" w:eastAsia="Times New Roman" w:hAnsi="Times New Roman" w:cs="Times New Roman"/>
        </w:rPr>
        <w:t>Develop and deploy targeted IEC materials for:</w:t>
      </w:r>
    </w:p>
    <w:p w14:paraId="7C9ADFE9" w14:textId="77777777" w:rsidR="00241353" w:rsidRDefault="00000000">
      <w:pPr>
        <w:numPr>
          <w:ilvl w:val="2"/>
          <w:numId w:val="22"/>
        </w:numPr>
        <w:spacing w:line="360" w:lineRule="auto"/>
        <w:jc w:val="left"/>
        <w:rPr>
          <w:rFonts w:ascii="Times New Roman" w:eastAsia="Times New Roman" w:hAnsi="Times New Roman" w:cs="Times New Roman"/>
        </w:rPr>
      </w:pPr>
      <w:r>
        <w:rPr>
          <w:rFonts w:ascii="Times New Roman" w:eastAsia="Times New Roman" w:hAnsi="Times New Roman" w:cs="Times New Roman"/>
        </w:rPr>
        <w:t>Schools and educational institutions</w:t>
      </w:r>
    </w:p>
    <w:p w14:paraId="5C8CFB2F" w14:textId="77777777" w:rsidR="00241353" w:rsidRDefault="00000000">
      <w:pPr>
        <w:numPr>
          <w:ilvl w:val="2"/>
          <w:numId w:val="22"/>
        </w:numPr>
        <w:spacing w:line="360" w:lineRule="auto"/>
        <w:jc w:val="left"/>
        <w:rPr>
          <w:rFonts w:ascii="Times New Roman" w:eastAsia="Times New Roman" w:hAnsi="Times New Roman" w:cs="Times New Roman"/>
        </w:rPr>
      </w:pPr>
      <w:r>
        <w:rPr>
          <w:rFonts w:ascii="Times New Roman" w:eastAsia="Times New Roman" w:hAnsi="Times New Roman" w:cs="Times New Roman"/>
        </w:rPr>
        <w:t>Markets and commercial areas</w:t>
      </w:r>
    </w:p>
    <w:p w14:paraId="278D1890" w14:textId="77777777" w:rsidR="00241353" w:rsidRDefault="00000000">
      <w:pPr>
        <w:numPr>
          <w:ilvl w:val="2"/>
          <w:numId w:val="22"/>
        </w:numPr>
        <w:spacing w:after="240" w:line="360" w:lineRule="auto"/>
        <w:jc w:val="left"/>
        <w:rPr>
          <w:rFonts w:ascii="Times New Roman" w:eastAsia="Times New Roman" w:hAnsi="Times New Roman" w:cs="Times New Roman"/>
        </w:rPr>
      </w:pPr>
      <w:r>
        <w:rPr>
          <w:rFonts w:ascii="Times New Roman" w:eastAsia="Times New Roman" w:hAnsi="Times New Roman" w:cs="Times New Roman"/>
        </w:rPr>
        <w:t>Work sites and labour settings</w:t>
      </w:r>
    </w:p>
    <w:p w14:paraId="6AF401A9" w14:textId="77777777" w:rsidR="00241353" w:rsidRDefault="00000000">
      <w:pPr>
        <w:numPr>
          <w:ilvl w:val="1"/>
          <w:numId w:val="22"/>
        </w:numPr>
        <w:spacing w:before="240" w:line="360" w:lineRule="auto"/>
        <w:rPr>
          <w:rFonts w:ascii="Times New Roman" w:eastAsia="Times New Roman" w:hAnsi="Times New Roman" w:cs="Times New Roman"/>
        </w:rPr>
      </w:pPr>
      <w:r>
        <w:rPr>
          <w:rFonts w:ascii="Times New Roman" w:eastAsia="Times New Roman" w:hAnsi="Times New Roman" w:cs="Times New Roman"/>
        </w:rPr>
        <w:t>Conduct community sensitization meetings at the ward level to promote preventive behaviours, address concerns, and strengthen community participation in preparedness and response.</w:t>
      </w:r>
    </w:p>
    <w:p w14:paraId="2DF096D3" w14:textId="77777777" w:rsidR="00241353" w:rsidRDefault="00000000">
      <w:pPr>
        <w:pStyle w:val="Heading3"/>
        <w:keepNext w:val="0"/>
        <w:keepLines w:val="0"/>
        <w:numPr>
          <w:ilvl w:val="0"/>
          <w:numId w:val="22"/>
        </w:numPr>
        <w:spacing w:before="0" w:line="360" w:lineRule="auto"/>
        <w:rPr>
          <w:rFonts w:ascii="Times New Roman" w:eastAsia="Times New Roman" w:hAnsi="Times New Roman" w:cs="Times New Roman"/>
          <w:b/>
          <w:bCs/>
          <w:color w:val="000000"/>
        </w:rPr>
      </w:pPr>
      <w:bookmarkStart w:id="67" w:name="_heading=h.3a7fkqz2iyfr" w:colFirst="0" w:colLast="0"/>
      <w:bookmarkEnd w:id="67"/>
      <w:r>
        <w:rPr>
          <w:rFonts w:ascii="Times New Roman" w:eastAsia="Times New Roman" w:hAnsi="Times New Roman" w:cs="Times New Roman"/>
          <w:b/>
          <w:bCs/>
          <w:color w:val="000000"/>
        </w:rPr>
        <w:t>Protection of Vulnerable Groups</w:t>
      </w:r>
    </w:p>
    <w:p w14:paraId="01D6DBD2" w14:textId="77777777" w:rsidR="00241353" w:rsidRDefault="00000000">
      <w:pPr>
        <w:spacing w:line="360" w:lineRule="auto"/>
        <w:ind w:left="720"/>
        <w:rPr>
          <w:rFonts w:ascii="Times New Roman" w:eastAsia="Times New Roman" w:hAnsi="Times New Roman" w:cs="Times New Roman"/>
        </w:rPr>
      </w:pPr>
      <w:r>
        <w:rPr>
          <w:rFonts w:ascii="Times New Roman" w:eastAsia="Times New Roman" w:hAnsi="Times New Roman" w:cs="Times New Roman"/>
        </w:rPr>
        <w:t>Vulnerable populations require priority protection through targeted line-listing, service continuity, and delivery mechanisms.</w:t>
      </w:r>
    </w:p>
    <w:p w14:paraId="2ABBBF7D" w14:textId="77777777" w:rsidR="00241353" w:rsidRDefault="00000000">
      <w:pPr>
        <w:numPr>
          <w:ilvl w:val="0"/>
          <w:numId w:val="15"/>
        </w:num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Prepare and regularly update </w:t>
      </w:r>
      <w:r>
        <w:rPr>
          <w:rFonts w:ascii="Times New Roman" w:eastAsia="Times New Roman" w:hAnsi="Times New Roman" w:cs="Times New Roman"/>
          <w:b/>
          <w:bCs/>
        </w:rPr>
        <w:t>line-lists</w:t>
      </w:r>
      <w:r>
        <w:rPr>
          <w:rFonts w:ascii="Times New Roman" w:eastAsia="Times New Roman" w:hAnsi="Times New Roman" w:cs="Times New Roman"/>
        </w:rPr>
        <w:t xml:space="preserve"> of vulnerable populations, including:</w:t>
      </w:r>
    </w:p>
    <w:p w14:paraId="7FADDABA" w14:textId="77777777" w:rsidR="00241353" w:rsidRDefault="00000000">
      <w:pPr>
        <w:numPr>
          <w:ilvl w:val="1"/>
          <w:numId w:val="15"/>
        </w:numPr>
        <w:rPr>
          <w:rFonts w:ascii="Times New Roman" w:eastAsia="Times New Roman" w:hAnsi="Times New Roman" w:cs="Times New Roman"/>
        </w:rPr>
      </w:pPr>
      <w:r>
        <w:rPr>
          <w:rFonts w:ascii="Times New Roman" w:eastAsia="Times New Roman" w:hAnsi="Times New Roman" w:cs="Times New Roman"/>
        </w:rPr>
        <w:t>Elderly persons living alone</w:t>
      </w:r>
    </w:p>
    <w:p w14:paraId="4BAD0AE1" w14:textId="77777777" w:rsidR="00241353" w:rsidRDefault="00000000">
      <w:pPr>
        <w:numPr>
          <w:ilvl w:val="1"/>
          <w:numId w:val="15"/>
        </w:numPr>
        <w:rPr>
          <w:rFonts w:ascii="Times New Roman" w:eastAsia="Times New Roman" w:hAnsi="Times New Roman" w:cs="Times New Roman"/>
        </w:rPr>
      </w:pPr>
      <w:r>
        <w:rPr>
          <w:rFonts w:ascii="Times New Roman" w:eastAsia="Times New Roman" w:hAnsi="Times New Roman" w:cs="Times New Roman"/>
        </w:rPr>
        <w:t>Persons with disabilities</w:t>
      </w:r>
    </w:p>
    <w:p w14:paraId="48873693" w14:textId="77777777" w:rsidR="00241353" w:rsidRDefault="00000000">
      <w:pPr>
        <w:numPr>
          <w:ilvl w:val="1"/>
          <w:numId w:val="15"/>
        </w:numPr>
        <w:rPr>
          <w:rFonts w:ascii="Times New Roman" w:eastAsia="Times New Roman" w:hAnsi="Times New Roman" w:cs="Times New Roman"/>
        </w:rPr>
      </w:pPr>
      <w:r>
        <w:rPr>
          <w:rFonts w:ascii="Times New Roman" w:eastAsia="Times New Roman" w:hAnsi="Times New Roman" w:cs="Times New Roman"/>
        </w:rPr>
        <w:t>Pregnant women</w:t>
      </w:r>
    </w:p>
    <w:p w14:paraId="06458145" w14:textId="77777777" w:rsidR="00241353" w:rsidRDefault="00000000">
      <w:pPr>
        <w:numPr>
          <w:ilvl w:val="1"/>
          <w:numId w:val="15"/>
        </w:numPr>
        <w:rPr>
          <w:rFonts w:ascii="Times New Roman" w:eastAsia="Times New Roman" w:hAnsi="Times New Roman" w:cs="Times New Roman"/>
        </w:rPr>
      </w:pPr>
      <w:r>
        <w:rPr>
          <w:rFonts w:ascii="Times New Roman" w:eastAsia="Times New Roman" w:hAnsi="Times New Roman" w:cs="Times New Roman"/>
        </w:rPr>
        <w:lastRenderedPageBreak/>
        <w:t>Migrant workers</w:t>
      </w:r>
    </w:p>
    <w:p w14:paraId="337CDBB4" w14:textId="77777777" w:rsidR="00241353" w:rsidRDefault="00000000">
      <w:pPr>
        <w:numPr>
          <w:ilvl w:val="1"/>
          <w:numId w:val="15"/>
        </w:numPr>
        <w:rPr>
          <w:rFonts w:ascii="Times New Roman" w:eastAsia="Times New Roman" w:hAnsi="Times New Roman" w:cs="Times New Roman"/>
        </w:rPr>
      </w:pPr>
      <w:r>
        <w:rPr>
          <w:rFonts w:ascii="Times New Roman" w:eastAsia="Times New Roman" w:hAnsi="Times New Roman" w:cs="Times New Roman"/>
        </w:rPr>
        <w:t>Dialysis patients</w:t>
      </w:r>
    </w:p>
    <w:p w14:paraId="5805659A" w14:textId="77777777" w:rsidR="00241353" w:rsidRDefault="00000000">
      <w:pPr>
        <w:spacing w:before="240" w:after="240" w:line="360" w:lineRule="auto"/>
        <w:ind w:left="1440"/>
        <w:jc w:val="left"/>
        <w:rPr>
          <w:rFonts w:ascii="Times New Roman" w:eastAsia="Times New Roman" w:hAnsi="Times New Roman" w:cs="Times New Roman"/>
        </w:rPr>
      </w:pPr>
      <w:r>
        <w:rPr>
          <w:rFonts w:ascii="Times New Roman" w:eastAsia="Times New Roman" w:hAnsi="Times New Roman" w:cs="Times New Roman"/>
        </w:rPr>
        <w:t xml:space="preserve">The detailed line-lists shall be maintained as </w:t>
      </w:r>
      <w:r>
        <w:rPr>
          <w:rFonts w:ascii="Times New Roman" w:eastAsia="Times New Roman" w:hAnsi="Times New Roman" w:cs="Times New Roman"/>
          <w:b/>
          <w:bCs/>
        </w:rPr>
        <w:t>Annexure ___</w:t>
      </w:r>
      <w:r>
        <w:rPr>
          <w:rFonts w:ascii="Times New Roman" w:eastAsia="Times New Roman" w:hAnsi="Times New Roman" w:cs="Times New Roman"/>
        </w:rPr>
        <w:t xml:space="preserve"> and updated periodically.</w:t>
      </w:r>
    </w:p>
    <w:p w14:paraId="62179D49" w14:textId="77777777" w:rsidR="00241353" w:rsidRDefault="00000000">
      <w:pPr>
        <w:pStyle w:val="Heading3"/>
        <w:numPr>
          <w:ilvl w:val="0"/>
          <w:numId w:val="2"/>
        </w:numPr>
        <w:spacing w:before="240" w:after="240" w:line="360" w:lineRule="auto"/>
        <w:jc w:val="left"/>
        <w:rPr>
          <w:rFonts w:ascii="Times New Roman" w:eastAsia="Times New Roman" w:hAnsi="Times New Roman" w:cs="Times New Roman"/>
          <w:b/>
          <w:bCs/>
          <w:color w:val="000000"/>
        </w:rPr>
      </w:pPr>
      <w:bookmarkStart w:id="68" w:name="_heading=h.7o8k245rbeme" w:colFirst="0" w:colLast="0"/>
      <w:bookmarkEnd w:id="68"/>
      <w:r>
        <w:rPr>
          <w:rFonts w:ascii="Times New Roman" w:eastAsia="Times New Roman" w:hAnsi="Times New Roman" w:cs="Times New Roman"/>
          <w:b/>
          <w:bCs/>
          <w:color w:val="000000"/>
        </w:rPr>
        <w:t xml:space="preserve"> Clinical Dependency Mapping</w:t>
      </w:r>
    </w:p>
    <w:p w14:paraId="3EF9D947" w14:textId="77777777" w:rsidR="00241353" w:rsidRDefault="00000000">
      <w:pPr>
        <w:spacing w:before="240" w:after="240" w:line="360" w:lineRule="auto"/>
        <w:ind w:left="720"/>
        <w:jc w:val="left"/>
        <w:rPr>
          <w:rFonts w:ascii="Times New Roman" w:eastAsia="Times New Roman" w:hAnsi="Times New Roman" w:cs="Times New Roman"/>
        </w:rPr>
      </w:pPr>
      <w:r>
        <w:rPr>
          <w:rFonts w:ascii="Times New Roman" w:eastAsia="Times New Roman" w:hAnsi="Times New Roman" w:cs="Times New Roman"/>
        </w:rPr>
        <w:t>Develop ward-wise dependency and vulnerability maps to identify households requiring regular support during emergencies. Ensure continuity of essential health services for vulnerable groups, including</w:t>
      </w:r>
    </w:p>
    <w:p w14:paraId="121157E1" w14:textId="77777777" w:rsidR="00241353" w:rsidRDefault="00000000">
      <w:pPr>
        <w:numPr>
          <w:ilvl w:val="0"/>
          <w:numId w:val="16"/>
        </w:numPr>
        <w:spacing w:before="240" w:line="360" w:lineRule="auto"/>
        <w:jc w:val="left"/>
        <w:rPr>
          <w:rFonts w:ascii="Times New Roman" w:eastAsia="Times New Roman" w:hAnsi="Times New Roman" w:cs="Times New Roman"/>
        </w:rPr>
      </w:pPr>
      <w:r>
        <w:rPr>
          <w:rFonts w:ascii="Times New Roman" w:eastAsia="Times New Roman" w:hAnsi="Times New Roman" w:cs="Times New Roman"/>
        </w:rPr>
        <w:t>Dialysis services (facility mapping, transport arrangements, and scheduling)</w:t>
      </w:r>
    </w:p>
    <w:p w14:paraId="3E651979" w14:textId="77777777" w:rsidR="00241353" w:rsidRDefault="00000000">
      <w:pPr>
        <w:numPr>
          <w:ilvl w:val="0"/>
          <w:numId w:val="16"/>
        </w:numPr>
        <w:spacing w:line="360" w:lineRule="auto"/>
        <w:jc w:val="left"/>
        <w:rPr>
          <w:rFonts w:ascii="Times New Roman" w:eastAsia="Times New Roman" w:hAnsi="Times New Roman" w:cs="Times New Roman"/>
        </w:rPr>
      </w:pPr>
      <w:r>
        <w:rPr>
          <w:rFonts w:ascii="Times New Roman" w:eastAsia="Times New Roman" w:hAnsi="Times New Roman" w:cs="Times New Roman"/>
        </w:rPr>
        <w:t>Continuity of treatment for TB, HIV, and other chronic conditions requiring uninterrupted medication</w:t>
      </w:r>
    </w:p>
    <w:p w14:paraId="478EFC6A" w14:textId="77777777" w:rsidR="00241353" w:rsidRDefault="00000000">
      <w:pPr>
        <w:numPr>
          <w:ilvl w:val="0"/>
          <w:numId w:val="16"/>
        </w:numPr>
        <w:spacing w:after="240" w:line="360" w:lineRule="auto"/>
        <w:jc w:val="left"/>
        <w:rPr>
          <w:rFonts w:ascii="Times New Roman" w:eastAsia="Times New Roman" w:hAnsi="Times New Roman" w:cs="Times New Roman"/>
        </w:rPr>
      </w:pPr>
      <w:r>
        <w:rPr>
          <w:rFonts w:ascii="Times New Roman" w:eastAsia="Times New Roman" w:hAnsi="Times New Roman" w:cs="Times New Roman"/>
        </w:rPr>
        <w:t>Mental health and psychosocial support services</w:t>
      </w:r>
    </w:p>
    <w:p w14:paraId="537656F5" w14:textId="77777777" w:rsidR="00241353" w:rsidRDefault="00000000">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Establish </w:t>
      </w:r>
      <w:r>
        <w:rPr>
          <w:rFonts w:ascii="Times New Roman" w:eastAsia="Times New Roman" w:hAnsi="Times New Roman" w:cs="Times New Roman"/>
          <w:b/>
          <w:bCs/>
        </w:rPr>
        <w:t>delivery mechanisms</w:t>
      </w:r>
      <w:r>
        <w:rPr>
          <w:rFonts w:ascii="Times New Roman" w:eastAsia="Times New Roman" w:hAnsi="Times New Roman" w:cs="Times New Roman"/>
        </w:rPr>
        <w:t xml:space="preserve"> for food, essential commodities, and medicines to vulnerable households through coordinated action involving ASHAs, JPHNs, Kudumbashree, volunteers, and local administration.</w:t>
      </w:r>
    </w:p>
    <w:p w14:paraId="7DF2D6C8" w14:textId="77777777" w:rsidR="00241353" w:rsidRDefault="00241353">
      <w:pPr>
        <w:ind w:left="720"/>
        <w:rPr>
          <w:rFonts w:ascii="Garamond" w:eastAsia="Garamond" w:hAnsi="Garamond" w:cs="Garamond"/>
          <w:b/>
          <w:bCs/>
        </w:rPr>
      </w:pPr>
    </w:p>
    <w:p w14:paraId="6826B86E" w14:textId="77777777" w:rsidR="00241353" w:rsidRDefault="00000000">
      <w:pPr>
        <w:pStyle w:val="Heading2"/>
        <w:rPr>
          <w:rFonts w:ascii="Times New Roman" w:eastAsia="Times New Roman" w:hAnsi="Times New Roman" w:cs="Times New Roman"/>
          <w:color w:val="000000"/>
        </w:rPr>
      </w:pPr>
      <w:bookmarkStart w:id="69" w:name="_heading=h.1uyowdsxedzs" w:colFirst="0" w:colLast="0"/>
      <w:bookmarkEnd w:id="69"/>
      <w:r>
        <w:rPr>
          <w:rFonts w:ascii="Times New Roman" w:eastAsia="Times New Roman" w:hAnsi="Times New Roman" w:cs="Times New Roman"/>
          <w:color w:val="000000"/>
        </w:rPr>
        <w:t>PHASE 2 - Active Response</w:t>
      </w:r>
    </w:p>
    <w:p w14:paraId="307E44E1" w14:textId="77777777" w:rsidR="00241353" w:rsidRDefault="00000000">
      <w:pPr>
        <w:pStyle w:val="Heading3"/>
        <w:keepNext w:val="0"/>
        <w:keepLines w:val="0"/>
        <w:numPr>
          <w:ilvl w:val="0"/>
          <w:numId w:val="20"/>
        </w:numPr>
        <w:spacing w:before="360"/>
        <w:rPr>
          <w:rFonts w:ascii="Times New Roman" w:eastAsia="Times New Roman" w:hAnsi="Times New Roman" w:cs="Times New Roman"/>
          <w:b/>
          <w:bCs/>
          <w:color w:val="000000"/>
          <w:sz w:val="24"/>
          <w:szCs w:val="24"/>
        </w:rPr>
      </w:pPr>
      <w:bookmarkStart w:id="70" w:name="_heading=h.rexmp89t43n1" w:colFirst="0" w:colLast="0"/>
      <w:bookmarkEnd w:id="70"/>
      <w:r>
        <w:rPr>
          <w:rFonts w:ascii="Times New Roman" w:eastAsia="Times New Roman" w:hAnsi="Times New Roman" w:cs="Times New Roman"/>
          <w:b/>
          <w:bCs/>
          <w:color w:val="000000"/>
          <w:sz w:val="24"/>
          <w:szCs w:val="24"/>
        </w:rPr>
        <w:t>Case Identification and Contact Tracing</w:t>
      </w:r>
    </w:p>
    <w:p w14:paraId="77253B4F"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rPr>
        <w:t>Case detection and contact tracing activities will be carried out in coordination with the Health authorities, following disease-specific SOPs and IDSP guidelines.</w:t>
      </w:r>
    </w:p>
    <w:p w14:paraId="6A614227" w14:textId="77777777" w:rsidR="00241353" w:rsidRDefault="00000000">
      <w:pPr>
        <w:spacing w:before="240" w:after="240" w:line="360" w:lineRule="auto"/>
        <w:ind w:left="720"/>
        <w:rPr>
          <w:rFonts w:ascii="Times New Roman" w:eastAsia="Times New Roman" w:hAnsi="Times New Roman" w:cs="Times New Roman"/>
          <w:b/>
          <w:bCs/>
        </w:rPr>
      </w:pPr>
      <w:r>
        <w:rPr>
          <w:rFonts w:ascii="Times New Roman" w:eastAsia="Times New Roman" w:hAnsi="Times New Roman" w:cs="Times New Roman"/>
          <w:b/>
          <w:bCs/>
        </w:rPr>
        <w:t>Field Staff Involved</w:t>
      </w:r>
    </w:p>
    <w:p w14:paraId="3033C722" w14:textId="77777777" w:rsidR="00241353" w:rsidRDefault="00000000">
      <w:pPr>
        <w:numPr>
          <w:ilvl w:val="0"/>
          <w:numId w:val="19"/>
        </w:numPr>
        <w:spacing w:before="240" w:line="360" w:lineRule="auto"/>
        <w:ind w:left="1440"/>
        <w:jc w:val="left"/>
        <w:rPr>
          <w:rFonts w:ascii="Times New Roman" w:eastAsia="Times New Roman" w:hAnsi="Times New Roman" w:cs="Times New Roman"/>
        </w:rPr>
      </w:pPr>
      <w:r>
        <w:rPr>
          <w:rFonts w:ascii="Times New Roman" w:eastAsia="Times New Roman" w:hAnsi="Times New Roman" w:cs="Times New Roman"/>
        </w:rPr>
        <w:t xml:space="preserve">Health Inspector (HI) </w:t>
      </w:r>
    </w:p>
    <w:p w14:paraId="4D6B2B95" w14:textId="77777777" w:rsidR="00241353" w:rsidRDefault="00000000">
      <w:pPr>
        <w:numPr>
          <w:ilvl w:val="0"/>
          <w:numId w:val="19"/>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Junior Health Inspector (JHI)</w:t>
      </w:r>
    </w:p>
    <w:p w14:paraId="2373D0DE" w14:textId="77777777" w:rsidR="00241353" w:rsidRDefault="00000000">
      <w:pPr>
        <w:numPr>
          <w:ilvl w:val="0"/>
          <w:numId w:val="19"/>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Junior Public Health Nurse (JPHN)</w:t>
      </w:r>
    </w:p>
    <w:p w14:paraId="2D20910B" w14:textId="77777777" w:rsidR="00241353" w:rsidRDefault="00000000">
      <w:pPr>
        <w:numPr>
          <w:ilvl w:val="0"/>
          <w:numId w:val="19"/>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ASHAs and ASHA Supervisors</w:t>
      </w:r>
    </w:p>
    <w:p w14:paraId="556915E8" w14:textId="77777777" w:rsidR="00241353" w:rsidRDefault="00000000">
      <w:pPr>
        <w:numPr>
          <w:ilvl w:val="0"/>
          <w:numId w:val="19"/>
        </w:numPr>
        <w:spacing w:line="480" w:lineRule="auto"/>
        <w:ind w:left="1440"/>
        <w:jc w:val="left"/>
        <w:rPr>
          <w:rFonts w:ascii="Times New Roman" w:eastAsia="Times New Roman" w:hAnsi="Times New Roman" w:cs="Times New Roman"/>
        </w:rPr>
      </w:pPr>
      <w:r>
        <w:rPr>
          <w:rFonts w:ascii="Times New Roman" w:eastAsia="Times New Roman" w:hAnsi="Times New Roman" w:cs="Times New Roman"/>
        </w:rPr>
        <w:t>Ward-level volunteers and Kudumbashree members (as required)</w:t>
      </w:r>
    </w:p>
    <w:p w14:paraId="3B7A46FD" w14:textId="77777777" w:rsidR="00241353" w:rsidRDefault="00000000">
      <w:pPr>
        <w:pStyle w:val="Heading3"/>
        <w:keepNext w:val="0"/>
        <w:keepLines w:val="0"/>
        <w:numPr>
          <w:ilvl w:val="0"/>
          <w:numId w:val="20"/>
        </w:numPr>
        <w:spacing w:before="0" w:line="360" w:lineRule="auto"/>
        <w:jc w:val="left"/>
        <w:rPr>
          <w:rFonts w:ascii="Times New Roman" w:eastAsia="Times New Roman" w:hAnsi="Times New Roman" w:cs="Times New Roman"/>
          <w:b/>
          <w:bCs/>
          <w:color w:val="000000"/>
        </w:rPr>
      </w:pPr>
      <w:bookmarkStart w:id="71" w:name="_heading=h.7fsjveernijd" w:colFirst="0" w:colLast="0"/>
      <w:bookmarkEnd w:id="71"/>
      <w:r>
        <w:rPr>
          <w:rFonts w:ascii="Times New Roman" w:eastAsia="Times New Roman" w:hAnsi="Times New Roman" w:cs="Times New Roman"/>
          <w:b/>
          <w:bCs/>
          <w:color w:val="000000"/>
        </w:rPr>
        <w:lastRenderedPageBreak/>
        <w:t>Screening Checkpoints</w:t>
      </w:r>
    </w:p>
    <w:p w14:paraId="5D022C5A" w14:textId="77777777" w:rsidR="00241353" w:rsidRDefault="00000000">
      <w:pPr>
        <w:spacing w:before="240" w:after="240" w:line="360" w:lineRule="auto"/>
        <w:ind w:left="720" w:firstLine="720"/>
        <w:rPr>
          <w:rFonts w:ascii="Times New Roman" w:eastAsia="Times New Roman" w:hAnsi="Times New Roman" w:cs="Times New Roman"/>
        </w:rPr>
      </w:pPr>
      <w:r>
        <w:rPr>
          <w:rFonts w:ascii="Times New Roman" w:eastAsia="Times New Roman" w:hAnsi="Times New Roman" w:cs="Times New Roman"/>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376C6DBC" w14:textId="77777777" w:rsidR="00241353" w:rsidRDefault="00000000">
      <w:pPr>
        <w:spacing w:before="240" w:after="240" w:line="360" w:lineRule="auto"/>
        <w:ind w:left="720" w:firstLine="720"/>
        <w:rPr>
          <w:rFonts w:ascii="Times New Roman" w:eastAsia="Times New Roman" w:hAnsi="Times New Roman" w:cs="Times New Roman"/>
        </w:rPr>
      </w:pPr>
      <w:r>
        <w:rPr>
          <w:rFonts w:ascii="Times New Roman" w:eastAsia="Times New Roman" w:hAnsi="Times New Roman" w:cs="Times New Roman"/>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p w14:paraId="55BA947F" w14:textId="77777777" w:rsidR="00241353" w:rsidRDefault="00241353">
      <w:pPr>
        <w:spacing w:before="240" w:after="240" w:line="360" w:lineRule="auto"/>
        <w:ind w:left="720" w:firstLine="720"/>
        <w:rPr>
          <w:rFonts w:ascii="Garamond" w:eastAsia="Garamond" w:hAnsi="Garamond" w:cs="Garamond"/>
        </w:rPr>
      </w:pPr>
    </w:p>
    <w:p w14:paraId="71DFA5C0" w14:textId="77777777" w:rsidR="00241353" w:rsidRDefault="00241353">
      <w:pPr>
        <w:spacing w:before="240" w:after="240" w:line="360" w:lineRule="auto"/>
        <w:ind w:left="720" w:firstLine="720"/>
        <w:rPr>
          <w:rFonts w:ascii="Garamond" w:eastAsia="Garamond" w:hAnsi="Garamond" w:cs="Garamond"/>
        </w:rPr>
      </w:pPr>
    </w:p>
    <w:tbl>
      <w:tblPr>
        <w:tblStyle w:val="afffffff5"/>
        <w:tblW w:w="910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815"/>
        <w:gridCol w:w="2520"/>
        <w:gridCol w:w="1590"/>
      </w:tblGrid>
      <w:tr w:rsidR="00241353" w14:paraId="09C9F492"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E699E2" w14:textId="77777777" w:rsidR="00241353"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AA3291" w14:textId="77777777" w:rsidR="00241353"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462B8BF" w14:textId="77777777" w:rsidR="00241353"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564996" w14:textId="77777777" w:rsidR="00241353"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51BCEE"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Reporting authority</w:t>
            </w:r>
          </w:p>
        </w:tc>
      </w:tr>
      <w:tr w:rsidR="00241353" w14:paraId="65DFA505"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B82D2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A8054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DF8123" w14:textId="77777777" w:rsidR="00241353" w:rsidRDefault="00000000">
            <w:pPr>
              <w:spacing w:before="240"/>
              <w:rPr>
                <w:rFonts w:ascii="Times New Roman" w:eastAsia="Times New Roman" w:hAnsi="Times New Roman" w:cs="Times New Roman"/>
              </w:rPr>
            </w:pPr>
            <w:r>
              <w:rPr>
                <w:rFonts w:ascii="Times New Roman" w:eastAsia="Times New Roman" w:hAnsi="Times New Roman" w:cs="Times New Roman"/>
              </w:rPr>
              <w:t>One JHI</w:t>
            </w:r>
          </w:p>
          <w:p w14:paraId="4469D76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One ASHA</w:t>
            </w:r>
          </w:p>
          <w:p w14:paraId="2B7A8E40" w14:textId="77777777" w:rsidR="00241353" w:rsidRDefault="00000000">
            <w:pPr>
              <w:spacing w:after="240"/>
              <w:rPr>
                <w:rFonts w:ascii="Times New Roman" w:eastAsia="Times New Roman" w:hAnsi="Times New Roman" w:cs="Times New Roman"/>
              </w:rPr>
            </w:pPr>
            <w:r>
              <w:rPr>
                <w:rFonts w:ascii="Times New Roman" w:eastAsia="Times New Roman" w:hAnsi="Times New Roman" w:cs="Times New Roman"/>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AFE752" w14:textId="77777777" w:rsidR="00241353" w:rsidRDefault="00000000">
            <w:pPr>
              <w:spacing w:before="240"/>
              <w:rPr>
                <w:rFonts w:ascii="Times New Roman" w:eastAsia="Times New Roman" w:hAnsi="Times New Roman" w:cs="Times New Roman"/>
              </w:rPr>
            </w:pPr>
            <w:r>
              <w:rPr>
                <w:rFonts w:ascii="Times New Roman" w:eastAsia="Times New Roman" w:hAnsi="Times New Roman" w:cs="Times New Roman"/>
              </w:rPr>
              <w:t>1.Swab Collection.</w:t>
            </w:r>
          </w:p>
          <w:p w14:paraId="524A05D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2. Blood smears collection (RDT)</w:t>
            </w:r>
          </w:p>
          <w:p w14:paraId="7CCFB74A" w14:textId="77777777" w:rsidR="00241353" w:rsidRDefault="00000000">
            <w:pPr>
              <w:spacing w:after="240"/>
              <w:rPr>
                <w:rFonts w:ascii="Times New Roman" w:eastAsia="Times New Roman" w:hAnsi="Times New Roman" w:cs="Times New Roman"/>
              </w:rPr>
            </w:pPr>
            <w:r>
              <w:rPr>
                <w:rFonts w:ascii="Times New Roman" w:eastAsia="Times New Roman"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B78114" w14:textId="77777777" w:rsidR="00241353" w:rsidRDefault="00000000">
            <w:pPr>
              <w:spacing w:before="240" w:after="240"/>
              <w:ind w:left="141" w:hanging="141"/>
              <w:rPr>
                <w:rFonts w:ascii="Times New Roman" w:eastAsia="Times New Roman" w:hAnsi="Times New Roman" w:cs="Times New Roman"/>
              </w:rPr>
            </w:pPr>
            <w:r>
              <w:rPr>
                <w:rFonts w:ascii="Times New Roman" w:eastAsia="Times New Roman" w:hAnsi="Times New Roman" w:cs="Times New Roman"/>
              </w:rPr>
              <w:t>Surveillance Nodal Officer in control room</w:t>
            </w:r>
          </w:p>
        </w:tc>
      </w:tr>
      <w:tr w:rsidR="00241353" w14:paraId="028D5784"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CA98F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5B280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1A73E7" w14:textId="77777777" w:rsidR="00241353" w:rsidRDefault="00000000">
            <w:pPr>
              <w:spacing w:before="240"/>
              <w:rPr>
                <w:rFonts w:ascii="Times New Roman" w:eastAsia="Times New Roman" w:hAnsi="Times New Roman" w:cs="Times New Roman"/>
              </w:rPr>
            </w:pPr>
            <w:r>
              <w:rPr>
                <w:rFonts w:ascii="Times New Roman" w:eastAsia="Times New Roman" w:hAnsi="Times New Roman" w:cs="Times New Roman"/>
              </w:rPr>
              <w:t>One JHI</w:t>
            </w:r>
          </w:p>
          <w:p w14:paraId="3FDD079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One ASHA</w:t>
            </w:r>
          </w:p>
          <w:p w14:paraId="1D79C956" w14:textId="77777777" w:rsidR="00241353" w:rsidRDefault="00000000">
            <w:pPr>
              <w:spacing w:after="240"/>
              <w:rPr>
                <w:rFonts w:ascii="Times New Roman" w:eastAsia="Times New Roman" w:hAnsi="Times New Roman" w:cs="Times New Roman"/>
              </w:rPr>
            </w:pPr>
            <w:r>
              <w:rPr>
                <w:rFonts w:ascii="Times New Roman" w:eastAsia="Times New Roman" w:hAnsi="Times New Roman" w:cs="Times New Roman"/>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2D9DAA" w14:textId="77777777" w:rsidR="00241353" w:rsidRDefault="00000000">
            <w:pPr>
              <w:spacing w:before="240"/>
              <w:rPr>
                <w:rFonts w:ascii="Times New Roman" w:eastAsia="Times New Roman" w:hAnsi="Times New Roman" w:cs="Times New Roman"/>
              </w:rPr>
            </w:pPr>
            <w:r>
              <w:rPr>
                <w:rFonts w:ascii="Times New Roman" w:eastAsia="Times New Roman" w:hAnsi="Times New Roman" w:cs="Times New Roman"/>
              </w:rPr>
              <w:t>1.Swab Collection.</w:t>
            </w:r>
          </w:p>
          <w:p w14:paraId="4506702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2. Blood smears collection (RDT)</w:t>
            </w:r>
          </w:p>
          <w:p w14:paraId="23096980" w14:textId="77777777" w:rsidR="00241353" w:rsidRDefault="00000000">
            <w:pPr>
              <w:spacing w:after="240"/>
              <w:rPr>
                <w:rFonts w:ascii="Times New Roman" w:eastAsia="Times New Roman" w:hAnsi="Times New Roman" w:cs="Times New Roman"/>
              </w:rPr>
            </w:pPr>
            <w:r>
              <w:rPr>
                <w:rFonts w:ascii="Times New Roman" w:eastAsia="Times New Roman"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212B77" w14:textId="77777777" w:rsidR="00241353" w:rsidRDefault="00000000">
            <w:pPr>
              <w:spacing w:before="240" w:after="240"/>
              <w:ind w:left="141"/>
              <w:rPr>
                <w:rFonts w:ascii="Times New Roman" w:eastAsia="Times New Roman" w:hAnsi="Times New Roman" w:cs="Times New Roman"/>
              </w:rPr>
            </w:pPr>
            <w:r>
              <w:rPr>
                <w:rFonts w:ascii="Times New Roman" w:eastAsia="Times New Roman" w:hAnsi="Times New Roman" w:cs="Times New Roman"/>
              </w:rPr>
              <w:t>Surveillance Nodal Officer in control room</w:t>
            </w:r>
          </w:p>
        </w:tc>
      </w:tr>
      <w:tr w:rsidR="00241353" w14:paraId="5AB9DBAC"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6309EB" w14:textId="77777777" w:rsidR="00241353" w:rsidRDefault="00241353">
            <w:pPr>
              <w:spacing w:before="240" w:after="240"/>
              <w:rPr>
                <w:rFonts w:ascii="Times New Roman" w:eastAsia="Times New Roman"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80413C" w14:textId="77777777" w:rsidR="00241353" w:rsidRDefault="00241353">
            <w:pPr>
              <w:spacing w:before="240" w:after="240"/>
              <w:rPr>
                <w:rFonts w:ascii="Times New Roman" w:eastAsia="Times New Roman" w:hAnsi="Times New Roman" w:cs="Times New Roman"/>
              </w:rPr>
            </w:pP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53627F" w14:textId="77777777" w:rsidR="00241353" w:rsidRDefault="00241353">
            <w:pPr>
              <w:spacing w:after="240"/>
              <w:rPr>
                <w:rFonts w:ascii="Times New Roman" w:eastAsia="Times New Roman" w:hAnsi="Times New Roman" w:cs="Times New Roman"/>
              </w:rPr>
            </w:pP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F66633" w14:textId="77777777" w:rsidR="00241353" w:rsidRDefault="00241353">
            <w:pPr>
              <w:spacing w:after="240"/>
              <w:rPr>
                <w:rFonts w:ascii="Times New Roman" w:eastAsia="Times New Roman" w:hAnsi="Times New Roman" w:cs="Times New Roman"/>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BB9115" w14:textId="77777777" w:rsidR="00241353" w:rsidRDefault="00241353">
            <w:pPr>
              <w:spacing w:before="240" w:after="240"/>
              <w:ind w:left="141"/>
              <w:rPr>
                <w:rFonts w:ascii="Times New Roman" w:eastAsia="Times New Roman" w:hAnsi="Times New Roman" w:cs="Times New Roman"/>
              </w:rPr>
            </w:pPr>
          </w:p>
        </w:tc>
      </w:tr>
    </w:tbl>
    <w:p w14:paraId="272D37DE" w14:textId="77777777" w:rsidR="00241353" w:rsidRDefault="00241353">
      <w:pPr>
        <w:pStyle w:val="Heading2"/>
        <w:keepNext w:val="0"/>
        <w:keepLines w:val="0"/>
        <w:spacing w:before="360" w:line="360" w:lineRule="auto"/>
        <w:rPr>
          <w:rFonts w:ascii="Garamond" w:eastAsia="Garamond" w:hAnsi="Garamond" w:cs="Garamond"/>
          <w:color w:val="000000"/>
          <w:sz w:val="34"/>
          <w:szCs w:val="34"/>
        </w:rPr>
      </w:pPr>
      <w:bookmarkStart w:id="72" w:name="_heading=h.xyif179butg6" w:colFirst="0" w:colLast="0"/>
      <w:bookmarkEnd w:id="72"/>
    </w:p>
    <w:p w14:paraId="0CC50616" w14:textId="77777777" w:rsidR="00241353" w:rsidRDefault="00241353"/>
    <w:p w14:paraId="7D872393" w14:textId="77777777" w:rsidR="00241353" w:rsidRDefault="00241353"/>
    <w:p w14:paraId="446CB756" w14:textId="77777777" w:rsidR="00241353" w:rsidRDefault="00000000">
      <w:pPr>
        <w:pStyle w:val="Heading2"/>
        <w:keepNext w:val="0"/>
        <w:keepLines w:val="0"/>
        <w:spacing w:before="360" w:line="360" w:lineRule="auto"/>
        <w:rPr>
          <w:rFonts w:ascii="Times New Roman" w:eastAsia="Times New Roman" w:hAnsi="Times New Roman" w:cs="Times New Roman"/>
          <w:b w:val="0"/>
          <w:bCs w:val="0"/>
          <w:color w:val="000000"/>
        </w:rPr>
      </w:pPr>
      <w:r>
        <w:rPr>
          <w:rFonts w:ascii="Times New Roman" w:eastAsia="Times New Roman" w:hAnsi="Times New Roman" w:cs="Times New Roman"/>
          <w:b w:val="0"/>
          <w:bCs w:val="0"/>
          <w:color w:val="000000"/>
        </w:rPr>
        <w:t>Standard Screening Protocol</w:t>
      </w:r>
    </w:p>
    <w:p w14:paraId="19C23EAD" w14:textId="77777777" w:rsidR="00241353" w:rsidRDefault="00000000">
      <w:pPr>
        <w:spacing w:before="240" w:after="240" w:line="360" w:lineRule="auto"/>
        <w:ind w:left="720"/>
        <w:rPr>
          <w:rFonts w:ascii="Garamond" w:eastAsia="Garamond" w:hAnsi="Garamond" w:cs="Garamond"/>
        </w:rPr>
      </w:pPr>
      <w:r>
        <w:rPr>
          <w:rFonts w:ascii="Garamond" w:eastAsia="Garamond" w:hAnsi="Garamond" w:cs="Garamond"/>
          <w:noProof/>
        </w:rPr>
        <w:drawing>
          <wp:inline distT="114300" distB="114300" distL="114300" distR="114300" wp14:anchorId="1309CED3" wp14:editId="7A5037C9">
            <wp:extent cx="5836610" cy="1638300"/>
            <wp:effectExtent l="0" t="0" r="0" b="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5836610" cy="1638300"/>
                    </a:xfrm>
                    <a:prstGeom prst="rect">
                      <a:avLst/>
                    </a:prstGeom>
                    <a:ln/>
                  </pic:spPr>
                </pic:pic>
              </a:graphicData>
            </a:graphic>
          </wp:inline>
        </w:drawing>
      </w:r>
    </w:p>
    <w:p w14:paraId="4BEB43EB" w14:textId="77777777" w:rsidR="00241353" w:rsidRDefault="00000000">
      <w:pPr>
        <w:spacing w:before="240" w:after="240" w:line="360" w:lineRule="auto"/>
        <w:ind w:left="720" w:firstLine="720"/>
        <w:rPr>
          <w:rFonts w:ascii="Times New Roman" w:eastAsia="Times New Roman" w:hAnsi="Times New Roman" w:cs="Times New Roman"/>
        </w:rPr>
      </w:pPr>
      <w:r>
        <w:rPr>
          <w:rFonts w:ascii="Times New Roman" w:eastAsia="Times New Roman" w:hAnsi="Times New Roman" w:cs="Times New Roman"/>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1B997CBE" w14:textId="77777777" w:rsidR="00241353" w:rsidRDefault="00000000">
      <w:pPr>
        <w:pStyle w:val="Heading3"/>
        <w:numPr>
          <w:ilvl w:val="0"/>
          <w:numId w:val="20"/>
        </w:numPr>
        <w:rPr>
          <w:rFonts w:ascii="Times New Roman" w:eastAsia="Times New Roman" w:hAnsi="Times New Roman" w:cs="Times New Roman"/>
          <w:b/>
          <w:bCs/>
          <w:color w:val="000000"/>
        </w:rPr>
      </w:pPr>
      <w:bookmarkStart w:id="73" w:name="_heading=h.v0qsccg8r6dk" w:colFirst="0" w:colLast="0"/>
      <w:bookmarkEnd w:id="73"/>
      <w:r>
        <w:rPr>
          <w:rFonts w:ascii="Times New Roman" w:eastAsia="Times New Roman" w:hAnsi="Times New Roman" w:cs="Times New Roman"/>
          <w:b/>
          <w:bCs/>
          <w:color w:val="000000"/>
        </w:rPr>
        <w:t>Pandemic Control Room</w:t>
      </w:r>
    </w:p>
    <w:p w14:paraId="6A534DDA"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18DE9351" w14:textId="77777777" w:rsidR="00241353" w:rsidRDefault="00000000">
      <w:pPr>
        <w:pStyle w:val="Heading3"/>
        <w:keepNext w:val="0"/>
        <w:keepLines w:val="0"/>
        <w:spacing w:before="360"/>
        <w:ind w:left="720"/>
        <w:rPr>
          <w:rFonts w:ascii="Garamond" w:eastAsia="Garamond" w:hAnsi="Garamond" w:cs="Garamond"/>
          <w:b/>
          <w:bCs/>
          <w:color w:val="000000"/>
        </w:rPr>
      </w:pPr>
      <w:bookmarkStart w:id="74" w:name="_heading=h.yhjz8g9vel2j" w:colFirst="0" w:colLast="0"/>
      <w:bookmarkEnd w:id="74"/>
      <w:r>
        <w:rPr>
          <w:rFonts w:ascii="Garamond" w:eastAsia="Garamond" w:hAnsi="Garamond" w:cs="Garamond"/>
          <w:b/>
          <w:bCs/>
          <w:color w:val="000000"/>
        </w:rPr>
        <w:t>Control Room Infrastructure and Location</w:t>
      </w:r>
    </w:p>
    <w:p w14:paraId="2DC64C37" w14:textId="77777777" w:rsidR="00241353" w:rsidRDefault="00000000">
      <w:pPr>
        <w:spacing w:before="120" w:after="120"/>
        <w:ind w:left="720"/>
        <w:rPr>
          <w:rFonts w:ascii="Times New Roman" w:eastAsia="Times New Roman" w:hAnsi="Times New Roman" w:cs="Times New Roman"/>
        </w:rPr>
      </w:pPr>
      <w:r>
        <w:rPr>
          <w:rFonts w:ascii="Times New Roman" w:eastAsia="Times New Roman" w:hAnsi="Times New Roman" w:cs="Times New Roman"/>
          <w:b/>
          <w:bCs/>
        </w:rPr>
        <w:t>Primary Location:</w:t>
      </w:r>
      <w:r>
        <w:rPr>
          <w:rFonts w:ascii="Times New Roman" w:eastAsia="Times New Roman" w:hAnsi="Times New Roman" w:cs="Times New Roman"/>
        </w:rPr>
        <w:t xml:space="preserve"> Edavetty  Panchayath Office.</w:t>
      </w:r>
    </w:p>
    <w:p w14:paraId="2B669FE4" w14:textId="77777777" w:rsidR="00241353" w:rsidRDefault="00000000">
      <w:pPr>
        <w:spacing w:before="120" w:after="120"/>
        <w:ind w:left="720"/>
        <w:rPr>
          <w:rFonts w:ascii="Garamond" w:eastAsia="Garamond" w:hAnsi="Garamond" w:cs="Garamond"/>
        </w:rPr>
      </w:pPr>
      <w:bookmarkStart w:id="75" w:name="_heading=h.jyfmsjb5nz1u" w:colFirst="0" w:colLast="0"/>
      <w:bookmarkEnd w:id="75"/>
      <w:r>
        <w:rPr>
          <w:rFonts w:ascii="Garamond" w:eastAsia="Garamond" w:hAnsi="Garamond" w:cs="Garamond"/>
        </w:rPr>
        <w:t>Backup Location: Community Hall in Edavetty G.P.</w:t>
      </w:r>
    </w:p>
    <w:p w14:paraId="1B10B35D" w14:textId="77777777" w:rsidR="00241353" w:rsidRDefault="00000000">
      <w:pPr>
        <w:pStyle w:val="Heading3"/>
        <w:spacing w:before="120" w:after="120"/>
        <w:ind w:left="720"/>
        <w:rPr>
          <w:rFonts w:ascii="Garamond" w:eastAsia="Garamond" w:hAnsi="Garamond" w:cs="Garamond"/>
          <w:color w:val="000000"/>
        </w:rPr>
      </w:pPr>
      <w:bookmarkStart w:id="76" w:name="_heading=h.qum7skiy97p" w:colFirst="0" w:colLast="0"/>
      <w:bookmarkEnd w:id="76"/>
      <w:r>
        <w:rPr>
          <w:rFonts w:ascii="Garamond" w:eastAsia="Garamond" w:hAnsi="Garamond" w:cs="Garamond"/>
          <w:color w:val="000000"/>
        </w:rPr>
        <w:lastRenderedPageBreak/>
        <w:t>Health System Control Room Framework</w:t>
      </w:r>
    </w:p>
    <w:p w14:paraId="6ABDBFD7" w14:textId="77777777" w:rsidR="00241353" w:rsidRDefault="00000000">
      <w:pPr>
        <w:ind w:left="720"/>
        <w:rPr>
          <w:rFonts w:ascii="Garamond" w:eastAsia="Garamond" w:hAnsi="Garamond" w:cs="Garamond"/>
        </w:rPr>
      </w:pPr>
      <w:r>
        <w:rPr>
          <w:rFonts w:ascii="Garamond" w:eastAsia="Garamond" w:hAnsi="Garamond" w:cs="Garamond"/>
        </w:rPr>
        <w:t>The PCR is organized into seven functional pillars to ensure no aspect of the response is overlooked:</w:t>
      </w:r>
    </w:p>
    <w:p w14:paraId="0C7578C5" w14:textId="77777777" w:rsidR="00241353" w:rsidRDefault="00000000">
      <w:pPr>
        <w:pStyle w:val="Heading4"/>
        <w:numPr>
          <w:ilvl w:val="0"/>
          <w:numId w:val="1"/>
        </w:numPr>
        <w:spacing w:after="0"/>
        <w:rPr>
          <w:rFonts w:ascii="Times New Roman" w:eastAsia="Times New Roman" w:hAnsi="Times New Roman" w:cs="Times New Roman"/>
          <w:b/>
          <w:bCs/>
          <w:color w:val="000000"/>
        </w:rPr>
      </w:pPr>
      <w:bookmarkStart w:id="77" w:name="_heading=h.pdow82eu2agh" w:colFirst="0" w:colLast="0"/>
      <w:bookmarkEnd w:id="77"/>
      <w:r>
        <w:rPr>
          <w:rFonts w:ascii="Times New Roman" w:eastAsia="Times New Roman" w:hAnsi="Times New Roman" w:cs="Times New Roman"/>
          <w:b/>
          <w:bCs/>
          <w:color w:val="000000"/>
        </w:rPr>
        <w:t>Rapid Response Team (RRT)</w:t>
      </w:r>
    </w:p>
    <w:p w14:paraId="11A6D2FE"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Provides immediate intervention during emergencies, clusters, and field alerts.​</w:t>
      </w:r>
    </w:p>
    <w:p w14:paraId="47F9214E"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Coordinates urgent actions such as case investigation, contact tracing, isolation, and inter‑facility referrals.</w:t>
      </w:r>
    </w:p>
    <w:p w14:paraId="3B7F8EAB" w14:textId="77777777" w:rsidR="00241353" w:rsidRDefault="00000000">
      <w:pPr>
        <w:pStyle w:val="Heading4"/>
        <w:numPr>
          <w:ilvl w:val="0"/>
          <w:numId w:val="1"/>
        </w:numPr>
        <w:rPr>
          <w:rFonts w:ascii="Times New Roman" w:eastAsia="Times New Roman" w:hAnsi="Times New Roman" w:cs="Times New Roman"/>
          <w:b/>
          <w:bCs/>
          <w:color w:val="000000"/>
        </w:rPr>
      </w:pPr>
      <w:bookmarkStart w:id="78" w:name="_heading=h.ut6ib4rhgajx" w:colFirst="0" w:colLast="0"/>
      <w:bookmarkEnd w:id="78"/>
      <w:r>
        <w:rPr>
          <w:rFonts w:ascii="Times New Roman" w:eastAsia="Times New Roman" w:hAnsi="Times New Roman" w:cs="Times New Roman"/>
          <w:b/>
          <w:bCs/>
          <w:color w:val="000000"/>
        </w:rPr>
        <w:t>Data Management &amp; Analytics Team</w:t>
      </w:r>
    </w:p>
    <w:p w14:paraId="27910E17" w14:textId="77777777" w:rsidR="00241353" w:rsidRDefault="00000000">
      <w:pPr>
        <w:numPr>
          <w:ilvl w:val="1"/>
          <w:numId w:val="1"/>
        </w:numPr>
        <w:spacing w:before="40"/>
        <w:jc w:val="left"/>
        <w:rPr>
          <w:rFonts w:ascii="Times New Roman" w:eastAsia="Times New Roman" w:hAnsi="Times New Roman" w:cs="Times New Roman"/>
        </w:rPr>
      </w:pPr>
      <w:r>
        <w:rPr>
          <w:rFonts w:ascii="Times New Roman" w:eastAsia="Times New Roman" w:hAnsi="Times New Roman" w:cs="Times New Roman"/>
        </w:rPr>
        <w:t>Collects, validates, and manages key health system indicators (cases, tests, beds, HR, supplies).​</w:t>
      </w:r>
    </w:p>
    <w:p w14:paraId="02D64547"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Analyzes data trends, generates projections, and supports evidence‑based decision‑making for local authorities.</w:t>
      </w:r>
    </w:p>
    <w:p w14:paraId="712C5BC1" w14:textId="77777777" w:rsidR="00241353" w:rsidRDefault="00000000">
      <w:pPr>
        <w:pStyle w:val="Heading4"/>
        <w:numPr>
          <w:ilvl w:val="0"/>
          <w:numId w:val="1"/>
        </w:numPr>
        <w:rPr>
          <w:rFonts w:ascii="Times New Roman" w:eastAsia="Times New Roman" w:hAnsi="Times New Roman" w:cs="Times New Roman"/>
          <w:b/>
          <w:bCs/>
          <w:color w:val="000000"/>
        </w:rPr>
      </w:pPr>
      <w:bookmarkStart w:id="79" w:name="_heading=h.garwomstb92v" w:colFirst="0" w:colLast="0"/>
      <w:bookmarkEnd w:id="79"/>
      <w:r>
        <w:rPr>
          <w:rFonts w:ascii="Times New Roman" w:eastAsia="Times New Roman" w:hAnsi="Times New Roman" w:cs="Times New Roman"/>
          <w:b/>
          <w:bCs/>
          <w:color w:val="000000"/>
        </w:rPr>
        <w:t>Human Resource Deployment Team</w:t>
      </w:r>
    </w:p>
    <w:p w14:paraId="4DC8E656" w14:textId="77777777" w:rsidR="00241353" w:rsidRDefault="00000000">
      <w:pPr>
        <w:numPr>
          <w:ilvl w:val="1"/>
          <w:numId w:val="1"/>
        </w:numPr>
        <w:spacing w:before="40"/>
        <w:jc w:val="left"/>
        <w:rPr>
          <w:rFonts w:ascii="Times New Roman" w:eastAsia="Times New Roman" w:hAnsi="Times New Roman" w:cs="Times New Roman"/>
        </w:rPr>
      </w:pPr>
      <w:r>
        <w:rPr>
          <w:rFonts w:ascii="Times New Roman" w:eastAsia="Times New Roman" w:hAnsi="Times New Roman" w:cs="Times New Roman"/>
        </w:rPr>
        <w:t>Allocates healthcare staff efficiently based on workload and need</w:t>
      </w:r>
    </w:p>
    <w:p w14:paraId="2F395F50"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Ensures adequate and equitable workforce distribution across facilities</w:t>
      </w:r>
    </w:p>
    <w:p w14:paraId="470A5362" w14:textId="77777777" w:rsidR="00241353" w:rsidRDefault="00000000">
      <w:pPr>
        <w:pStyle w:val="Heading4"/>
        <w:numPr>
          <w:ilvl w:val="0"/>
          <w:numId w:val="1"/>
        </w:numPr>
        <w:rPr>
          <w:rFonts w:ascii="Times New Roman" w:eastAsia="Times New Roman" w:hAnsi="Times New Roman" w:cs="Times New Roman"/>
          <w:b/>
          <w:bCs/>
          <w:color w:val="000000"/>
        </w:rPr>
      </w:pPr>
      <w:bookmarkStart w:id="80" w:name="_heading=h.3r3f7bq6o350" w:colFirst="0" w:colLast="0"/>
      <w:bookmarkEnd w:id="80"/>
      <w:r>
        <w:rPr>
          <w:rFonts w:ascii="Times New Roman" w:eastAsia="Times New Roman" w:hAnsi="Times New Roman" w:cs="Times New Roman"/>
          <w:b/>
          <w:bCs/>
          <w:color w:val="000000"/>
        </w:rPr>
        <w:t>Laboratory Surveillance Team</w:t>
      </w:r>
    </w:p>
    <w:p w14:paraId="722DAFD7" w14:textId="77777777" w:rsidR="00241353" w:rsidRDefault="00000000">
      <w:pPr>
        <w:numPr>
          <w:ilvl w:val="1"/>
          <w:numId w:val="1"/>
        </w:numPr>
        <w:spacing w:before="40"/>
        <w:jc w:val="left"/>
        <w:rPr>
          <w:rFonts w:ascii="Times New Roman" w:eastAsia="Times New Roman" w:hAnsi="Times New Roman" w:cs="Times New Roman"/>
        </w:rPr>
      </w:pPr>
      <w:r>
        <w:rPr>
          <w:rFonts w:ascii="Times New Roman" w:eastAsia="Times New Roman" w:hAnsi="Times New Roman" w:cs="Times New Roman"/>
        </w:rPr>
        <w:t>Oversees diagnostic testing coordination, sample transport, and timely reporting of results.​</w:t>
      </w:r>
    </w:p>
    <w:p w14:paraId="5DBFB1C1"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Monitors lab indicators (testing volume, positivity rate, turnaround time) for early detection of outbreaks</w:t>
      </w:r>
    </w:p>
    <w:p w14:paraId="1E1333A0" w14:textId="77777777" w:rsidR="00241353" w:rsidRDefault="00000000">
      <w:pPr>
        <w:pStyle w:val="Heading4"/>
        <w:numPr>
          <w:ilvl w:val="0"/>
          <w:numId w:val="1"/>
        </w:numPr>
        <w:rPr>
          <w:rFonts w:ascii="Times New Roman" w:eastAsia="Times New Roman" w:hAnsi="Times New Roman" w:cs="Times New Roman"/>
          <w:b/>
          <w:bCs/>
          <w:color w:val="000000"/>
        </w:rPr>
      </w:pPr>
      <w:bookmarkStart w:id="81" w:name="_heading=h.8im7mcf65gfg" w:colFirst="0" w:colLast="0"/>
      <w:bookmarkEnd w:id="81"/>
      <w:r>
        <w:rPr>
          <w:rFonts w:ascii="Times New Roman" w:eastAsia="Times New Roman" w:hAnsi="Times New Roman" w:cs="Times New Roman"/>
          <w:b/>
          <w:bCs/>
          <w:color w:val="000000"/>
        </w:rPr>
        <w:t>Vaccination Cell (If Required)</w:t>
      </w:r>
    </w:p>
    <w:p w14:paraId="61B033ED" w14:textId="77777777" w:rsidR="00241353" w:rsidRDefault="00000000">
      <w:pPr>
        <w:numPr>
          <w:ilvl w:val="1"/>
          <w:numId w:val="1"/>
        </w:numPr>
        <w:spacing w:before="40"/>
        <w:jc w:val="left"/>
        <w:rPr>
          <w:rFonts w:ascii="Times New Roman" w:eastAsia="Times New Roman" w:hAnsi="Times New Roman" w:cs="Times New Roman"/>
        </w:rPr>
      </w:pPr>
      <w:r>
        <w:rPr>
          <w:rFonts w:ascii="Times New Roman" w:eastAsia="Times New Roman" w:hAnsi="Times New Roman" w:cs="Times New Roman"/>
        </w:rPr>
        <w:t>Plans and executes vaccination campaigns, including micro‑planning and session scheduling.​</w:t>
      </w:r>
    </w:p>
    <w:p w14:paraId="3FC4EAC8"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Tracks coverage, identifies gaps, and coordinates corrective actions with field teams and outreach services.</w:t>
      </w:r>
    </w:p>
    <w:p w14:paraId="006FD2C7" w14:textId="77777777" w:rsidR="00241353" w:rsidRDefault="00000000">
      <w:pPr>
        <w:pStyle w:val="Heading4"/>
        <w:numPr>
          <w:ilvl w:val="0"/>
          <w:numId w:val="1"/>
        </w:numPr>
        <w:rPr>
          <w:rFonts w:ascii="Times New Roman" w:eastAsia="Times New Roman" w:hAnsi="Times New Roman" w:cs="Times New Roman"/>
          <w:b/>
          <w:bCs/>
          <w:color w:val="000000"/>
        </w:rPr>
      </w:pPr>
      <w:bookmarkStart w:id="82" w:name="_heading=h.f3iyqksjshsn" w:colFirst="0" w:colLast="0"/>
      <w:bookmarkEnd w:id="82"/>
      <w:r>
        <w:rPr>
          <w:rFonts w:ascii="Times New Roman" w:eastAsia="Times New Roman" w:hAnsi="Times New Roman" w:cs="Times New Roman"/>
          <w:b/>
          <w:bCs/>
          <w:color w:val="000000"/>
        </w:rPr>
        <w:t>Infrastructure &amp; Patient Occupancy Team</w:t>
      </w:r>
    </w:p>
    <w:p w14:paraId="5CF5C0C8" w14:textId="77777777" w:rsidR="00241353" w:rsidRDefault="00000000">
      <w:pPr>
        <w:numPr>
          <w:ilvl w:val="1"/>
          <w:numId w:val="1"/>
        </w:numPr>
        <w:spacing w:before="40"/>
        <w:jc w:val="left"/>
        <w:rPr>
          <w:rFonts w:ascii="Times New Roman" w:eastAsia="Times New Roman" w:hAnsi="Times New Roman" w:cs="Times New Roman"/>
        </w:rPr>
      </w:pPr>
      <w:r>
        <w:rPr>
          <w:rFonts w:ascii="Times New Roman" w:eastAsia="Times New Roman" w:hAnsi="Times New Roman" w:cs="Times New Roman"/>
        </w:rPr>
        <w:t>Monitors facility capacity, earmarked beds, oxygen and critical care resources across all linked facilities.​</w:t>
      </w:r>
    </w:p>
    <w:p w14:paraId="5AF1A41A"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Ensures optimal patient distribution and referral management using updated bed‑status and resource data.</w:t>
      </w:r>
    </w:p>
    <w:p w14:paraId="033170E3" w14:textId="77777777" w:rsidR="00241353" w:rsidRDefault="00000000">
      <w:pPr>
        <w:numPr>
          <w:ilvl w:val="1"/>
          <w:numId w:val="1"/>
        </w:numPr>
        <w:jc w:val="left"/>
        <w:rPr>
          <w:rFonts w:ascii="Times New Roman" w:eastAsia="Times New Roman" w:hAnsi="Times New Roman" w:cs="Times New Roman"/>
        </w:rPr>
      </w:pPr>
      <w:r>
        <w:rPr>
          <w:rFonts w:ascii="Times New Roman" w:eastAsia="Times New Roman" w:hAnsi="Times New Roman" w:cs="Times New Roman"/>
        </w:rPr>
        <w:t>BMWM</w:t>
      </w:r>
    </w:p>
    <w:p w14:paraId="1AC4561C" w14:textId="77777777" w:rsidR="00241353" w:rsidRDefault="00000000">
      <w:pPr>
        <w:pStyle w:val="Heading4"/>
        <w:numPr>
          <w:ilvl w:val="0"/>
          <w:numId w:val="1"/>
        </w:numPr>
        <w:rPr>
          <w:rFonts w:ascii="Times New Roman" w:eastAsia="Times New Roman" w:hAnsi="Times New Roman" w:cs="Times New Roman"/>
          <w:b/>
          <w:bCs/>
          <w:color w:val="000000"/>
        </w:rPr>
      </w:pPr>
      <w:bookmarkStart w:id="83" w:name="_heading=h.3hggyxwxdzri" w:colFirst="0" w:colLast="0"/>
      <w:bookmarkEnd w:id="83"/>
      <w:r>
        <w:rPr>
          <w:rFonts w:ascii="Times New Roman" w:eastAsia="Times New Roman" w:hAnsi="Times New Roman" w:cs="Times New Roman"/>
          <w:b/>
          <w:bCs/>
        </w:rPr>
        <w:t>Communication team</w:t>
      </w:r>
    </w:p>
    <w:p w14:paraId="79283900" w14:textId="77777777" w:rsidR="00241353" w:rsidRDefault="00000000">
      <w:pPr>
        <w:numPr>
          <w:ilvl w:val="0"/>
          <w:numId w:val="1"/>
        </w:numPr>
        <w:rPr>
          <w:rFonts w:ascii="Times New Roman" w:eastAsia="Times New Roman" w:hAnsi="Times New Roman" w:cs="Times New Roman"/>
          <w:b/>
          <w:bCs/>
          <w:i/>
          <w:iCs/>
        </w:rPr>
      </w:pPr>
      <w:r>
        <w:rPr>
          <w:rFonts w:ascii="Times New Roman" w:eastAsia="Times New Roman" w:hAnsi="Times New Roman" w:cs="Times New Roman"/>
          <w:b/>
          <w:bCs/>
          <w:i/>
          <w:iCs/>
        </w:rPr>
        <w:t>Logistics and supply chain</w:t>
      </w:r>
    </w:p>
    <w:p w14:paraId="171FBB20" w14:textId="77777777" w:rsidR="00241353" w:rsidRDefault="00000000">
      <w:pPr>
        <w:numPr>
          <w:ilvl w:val="0"/>
          <w:numId w:val="1"/>
        </w:numPr>
        <w:rPr>
          <w:rFonts w:ascii="Times New Roman" w:eastAsia="Times New Roman" w:hAnsi="Times New Roman" w:cs="Times New Roman"/>
          <w:b/>
          <w:bCs/>
          <w:i/>
          <w:iCs/>
        </w:rPr>
      </w:pPr>
      <w:r>
        <w:rPr>
          <w:rFonts w:ascii="Times New Roman" w:eastAsia="Times New Roman" w:hAnsi="Times New Roman" w:cs="Times New Roman"/>
          <w:b/>
          <w:bCs/>
          <w:i/>
          <w:iCs/>
        </w:rPr>
        <w:t>Transportation (interfacility &amp; emergency transport)</w:t>
      </w:r>
    </w:p>
    <w:p w14:paraId="375A737F" w14:textId="77777777" w:rsidR="00241353" w:rsidRDefault="00000000">
      <w:pPr>
        <w:numPr>
          <w:ilvl w:val="0"/>
          <w:numId w:val="1"/>
        </w:numPr>
        <w:rPr>
          <w:rFonts w:ascii="Times New Roman" w:eastAsia="Times New Roman" w:hAnsi="Times New Roman" w:cs="Times New Roman"/>
          <w:b/>
          <w:bCs/>
          <w:i/>
          <w:iCs/>
        </w:rPr>
      </w:pPr>
      <w:r>
        <w:rPr>
          <w:rFonts w:ascii="Times New Roman" w:eastAsia="Times New Roman" w:hAnsi="Times New Roman" w:cs="Times New Roman"/>
          <w:b/>
          <w:bCs/>
          <w:i/>
          <w:iCs/>
        </w:rPr>
        <w:t>Media surveillance Call centre</w:t>
      </w:r>
    </w:p>
    <w:p w14:paraId="240DA3CF" w14:textId="77777777" w:rsidR="00241353" w:rsidRDefault="00000000">
      <w:pPr>
        <w:numPr>
          <w:ilvl w:val="0"/>
          <w:numId w:val="1"/>
        </w:numPr>
        <w:rPr>
          <w:rFonts w:ascii="Times New Roman" w:eastAsia="Times New Roman" w:hAnsi="Times New Roman" w:cs="Times New Roman"/>
          <w:b/>
          <w:bCs/>
          <w:i/>
          <w:iCs/>
        </w:rPr>
      </w:pPr>
      <w:r>
        <w:rPr>
          <w:rFonts w:ascii="Times New Roman" w:eastAsia="Times New Roman" w:hAnsi="Times New Roman" w:cs="Times New Roman"/>
          <w:b/>
          <w:bCs/>
          <w:i/>
          <w:iCs/>
        </w:rPr>
        <w:t>Management of the deceased</w:t>
      </w:r>
    </w:p>
    <w:p w14:paraId="3A51F96B" w14:textId="77777777" w:rsidR="00241353" w:rsidRDefault="00000000">
      <w:pPr>
        <w:numPr>
          <w:ilvl w:val="0"/>
          <w:numId w:val="1"/>
        </w:numPr>
        <w:rPr>
          <w:rFonts w:ascii="Times New Roman" w:eastAsia="Times New Roman" w:hAnsi="Times New Roman" w:cs="Times New Roman"/>
          <w:b/>
          <w:bCs/>
          <w:i/>
          <w:iCs/>
        </w:rPr>
      </w:pPr>
      <w:r>
        <w:rPr>
          <w:rFonts w:ascii="Times New Roman" w:eastAsia="Times New Roman" w:hAnsi="Times New Roman" w:cs="Times New Roman"/>
          <w:b/>
          <w:bCs/>
          <w:i/>
          <w:iCs/>
        </w:rPr>
        <w:t>Intersectoral coordination and convergence</w:t>
      </w:r>
    </w:p>
    <w:p w14:paraId="75DA40B4" w14:textId="77777777" w:rsidR="00241353" w:rsidRDefault="00000000">
      <w:pPr>
        <w:pStyle w:val="Heading3"/>
        <w:ind w:left="720"/>
        <w:rPr>
          <w:rFonts w:ascii="Times New Roman" w:eastAsia="Times New Roman" w:hAnsi="Times New Roman" w:cs="Times New Roman"/>
          <w:color w:val="000000"/>
        </w:rPr>
      </w:pPr>
      <w:bookmarkStart w:id="84" w:name="_heading=h.clzcmp38g5le" w:colFirst="0" w:colLast="0"/>
      <w:bookmarkEnd w:id="84"/>
      <w:r>
        <w:rPr>
          <w:rFonts w:ascii="Times New Roman" w:eastAsia="Times New Roman" w:hAnsi="Times New Roman" w:cs="Times New Roman"/>
          <w:color w:val="000000"/>
        </w:rPr>
        <w:lastRenderedPageBreak/>
        <w:t xml:space="preserve">Key Control Room Team </w:t>
      </w:r>
    </w:p>
    <w:p w14:paraId="50F13A7E" w14:textId="77777777" w:rsidR="00241353" w:rsidRDefault="00000000">
      <w:pPr>
        <w:spacing w:line="360" w:lineRule="auto"/>
        <w:ind w:left="720" w:firstLine="720"/>
        <w:rPr>
          <w:rFonts w:ascii="Times New Roman" w:eastAsia="Times New Roman" w:hAnsi="Times New Roman" w:cs="Times New Roman"/>
        </w:rPr>
      </w:pPr>
      <w:r>
        <w:rPr>
          <w:rFonts w:ascii="Times New Roman" w:eastAsia="Times New Roman" w:hAnsi="Times New Roman" w:cs="Times New Roman"/>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515DCC6A" w14:textId="77777777" w:rsidR="00241353" w:rsidRDefault="00241353">
      <w:pPr>
        <w:spacing w:line="360" w:lineRule="auto"/>
        <w:rPr>
          <w:rFonts w:ascii="Garamond" w:eastAsia="Garamond" w:hAnsi="Garamond" w:cs="Garamond"/>
        </w:rPr>
      </w:pPr>
    </w:p>
    <w:p w14:paraId="1677D3C7" w14:textId="77777777" w:rsidR="00241353" w:rsidRDefault="00241353">
      <w:pPr>
        <w:rPr>
          <w:rFonts w:ascii="Garamond" w:eastAsia="Garamond" w:hAnsi="Garamond" w:cs="Garamond"/>
        </w:rPr>
      </w:pPr>
    </w:p>
    <w:tbl>
      <w:tblPr>
        <w:tblStyle w:val="afffffff6"/>
        <w:tblW w:w="940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2325"/>
        <w:gridCol w:w="1538"/>
        <w:gridCol w:w="1357"/>
        <w:gridCol w:w="1650"/>
        <w:gridCol w:w="2535"/>
      </w:tblGrid>
      <w:tr w:rsidR="00241353" w14:paraId="3B9AAF84"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0447E5"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Role</w:t>
            </w:r>
          </w:p>
        </w:tc>
        <w:tc>
          <w:tcPr>
            <w:tcW w:w="153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46E46C"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Name</w:t>
            </w:r>
          </w:p>
        </w:tc>
        <w:tc>
          <w:tcPr>
            <w:tcW w:w="135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BB5E0F9"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846CD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50AA1C"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Responsibility</w:t>
            </w:r>
          </w:p>
        </w:tc>
      </w:tr>
      <w:tr w:rsidR="00241353" w14:paraId="02E517AE"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4C2F66"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In-charge/Nodal Officer</w:t>
            </w:r>
          </w:p>
        </w:tc>
        <w:tc>
          <w:tcPr>
            <w:tcW w:w="153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C32ABA"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Dr. Ramya George</w:t>
            </w:r>
          </w:p>
        </w:tc>
        <w:tc>
          <w:tcPr>
            <w:tcW w:w="135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4B172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Medical Officer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C34CF8"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9447470198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6C82D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Overall coordination, decision-making, and reporting to the District level.</w:t>
            </w:r>
          </w:p>
        </w:tc>
      </w:tr>
      <w:tr w:rsidR="00241353" w14:paraId="74762518"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CA14F3"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Data Entry Operator</w:t>
            </w:r>
          </w:p>
        </w:tc>
        <w:tc>
          <w:tcPr>
            <w:tcW w:w="153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92849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35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F5B5A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4699D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0</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89971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Managing the line list, updating dashboards, and tracking testing results.</w:t>
            </w:r>
          </w:p>
        </w:tc>
      </w:tr>
      <w:tr w:rsidR="00241353" w14:paraId="1C3DE249"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79FE87"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Communication Officer</w:t>
            </w:r>
          </w:p>
        </w:tc>
        <w:tc>
          <w:tcPr>
            <w:tcW w:w="153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26882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Tiji M. K</w:t>
            </w:r>
          </w:p>
        </w:tc>
        <w:tc>
          <w:tcPr>
            <w:tcW w:w="135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4193BD"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CD782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9747333567</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873660"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Handling the public helpline, coordinating ambulance dispatch, and contact tracing calls.</w:t>
            </w:r>
          </w:p>
        </w:tc>
      </w:tr>
      <w:tr w:rsidR="00241353" w14:paraId="221B4D9C"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1EC318"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Logistics Coordinator</w:t>
            </w:r>
          </w:p>
        </w:tc>
        <w:tc>
          <w:tcPr>
            <w:tcW w:w="153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2F288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Faseela P H</w:t>
            </w:r>
          </w:p>
        </w:tc>
        <w:tc>
          <w:tcPr>
            <w:tcW w:w="135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21DA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A8777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8086950316</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FB19D9"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MPW</w:t>
            </w:r>
          </w:p>
        </w:tc>
      </w:tr>
      <w:tr w:rsidR="00241353" w14:paraId="39ABC594"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7D20DB"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Technical Support</w:t>
            </w:r>
            <w:r>
              <w:rPr>
                <w:rFonts w:ascii="Times New Roman" w:eastAsia="Times New Roman" w:hAnsi="Times New Roman" w:cs="Times New Roman"/>
              </w:rPr>
              <w:t xml:space="preserve"> </w:t>
            </w:r>
            <w:r>
              <w:rPr>
                <w:rFonts w:ascii="Times New Roman" w:eastAsia="Times New Roman" w:hAnsi="Times New Roman" w:cs="Times New Roman"/>
                <w:i/>
                <w:iCs/>
              </w:rPr>
              <w:t>(IT/Data)</w:t>
            </w:r>
          </w:p>
        </w:tc>
        <w:tc>
          <w:tcPr>
            <w:tcW w:w="153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623A77"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Tiji M. K</w:t>
            </w:r>
          </w:p>
        </w:tc>
        <w:tc>
          <w:tcPr>
            <w:tcW w:w="135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69B6F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9C92AB"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9747333567</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B396C5"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MPW</w:t>
            </w:r>
          </w:p>
        </w:tc>
      </w:tr>
    </w:tbl>
    <w:p w14:paraId="0DC79995" w14:textId="77777777" w:rsidR="00241353" w:rsidRDefault="00241353">
      <w:pPr>
        <w:rPr>
          <w:rFonts w:ascii="Garamond" w:eastAsia="Garamond" w:hAnsi="Garamond" w:cs="Garamond"/>
        </w:rPr>
      </w:pPr>
    </w:p>
    <w:p w14:paraId="3D5BA24D" w14:textId="77777777" w:rsidR="00241353" w:rsidRDefault="00000000">
      <w:pPr>
        <w:rPr>
          <w:rFonts w:ascii="Garamond" w:eastAsia="Garamond" w:hAnsi="Garamond" w:cs="Garamond"/>
          <w:color w:val="FF0000"/>
        </w:rPr>
      </w:pPr>
      <w:r>
        <w:rPr>
          <w:rFonts w:ascii="Garamond" w:eastAsia="Garamond" w:hAnsi="Garamond" w:cs="Garamond"/>
          <w:color w:val="FF0000"/>
        </w:rPr>
        <w:t>SOP for alert escalation/trigger point with mapping of responsibilities.</w:t>
      </w:r>
    </w:p>
    <w:p w14:paraId="7F6E2E26" w14:textId="77777777" w:rsidR="00241353" w:rsidRDefault="00241353">
      <w:pPr>
        <w:spacing w:before="240" w:after="240"/>
        <w:ind w:left="720"/>
        <w:rPr>
          <w:rFonts w:ascii="Garamond" w:eastAsia="Garamond" w:hAnsi="Garamond" w:cs="Garamond"/>
          <w:b/>
          <w:bCs/>
        </w:rPr>
      </w:pPr>
    </w:p>
    <w:p w14:paraId="40ED6144" w14:textId="77777777" w:rsidR="00241353" w:rsidRDefault="00241353">
      <w:pPr>
        <w:spacing w:before="240" w:after="240"/>
        <w:ind w:left="720"/>
        <w:rPr>
          <w:rFonts w:ascii="Garamond" w:eastAsia="Garamond" w:hAnsi="Garamond" w:cs="Garamond"/>
          <w:b/>
          <w:bCs/>
        </w:rPr>
      </w:pPr>
    </w:p>
    <w:p w14:paraId="6DB9321C" w14:textId="77777777" w:rsidR="00241353" w:rsidRDefault="00241353">
      <w:pPr>
        <w:spacing w:before="240" w:after="240"/>
        <w:ind w:left="720"/>
        <w:rPr>
          <w:rFonts w:ascii="Garamond" w:eastAsia="Garamond" w:hAnsi="Garamond" w:cs="Garamond"/>
          <w:b/>
          <w:bCs/>
        </w:rPr>
      </w:pPr>
    </w:p>
    <w:p w14:paraId="74C45627" w14:textId="77777777" w:rsidR="00241353" w:rsidRDefault="00000000">
      <w:pPr>
        <w:spacing w:before="240" w:after="240"/>
        <w:ind w:left="720"/>
        <w:rPr>
          <w:rFonts w:ascii="Times New Roman" w:eastAsia="Times New Roman" w:hAnsi="Times New Roman" w:cs="Times New Roman"/>
          <w:b/>
          <w:bCs/>
        </w:rPr>
      </w:pPr>
      <w:r>
        <w:rPr>
          <w:rFonts w:ascii="Times New Roman" w:eastAsia="Times New Roman" w:hAnsi="Times New Roman" w:cs="Times New Roman"/>
          <w:b/>
          <w:bCs/>
        </w:rPr>
        <w:lastRenderedPageBreak/>
        <w:t xml:space="preserve">Key Points: </w:t>
      </w:r>
    </w:p>
    <w:p w14:paraId="2B2A0B48" w14:textId="77777777" w:rsidR="00241353" w:rsidRDefault="00000000">
      <w:pPr>
        <w:numPr>
          <w:ilvl w:val="0"/>
          <w:numId w:val="14"/>
        </w:numPr>
        <w:spacing w:before="240"/>
        <w:jc w:val="left"/>
        <w:rPr>
          <w:rFonts w:ascii="Times New Roman" w:eastAsia="Times New Roman" w:hAnsi="Times New Roman" w:cs="Times New Roman"/>
        </w:rPr>
      </w:pPr>
      <w:r>
        <w:rPr>
          <w:rFonts w:ascii="Times New Roman" w:eastAsia="Times New Roman" w:hAnsi="Times New Roman" w:cs="Times New Roman"/>
        </w:rPr>
        <w:t>The Control Room shall be staffed with a designated In-charge, data entry personnel, and communication staff with clearly defined roles and shift arrangements.</w:t>
      </w:r>
      <w:r>
        <w:rPr>
          <w:rFonts w:ascii="Times New Roman" w:eastAsia="Times New Roman" w:hAnsi="Times New Roman" w:cs="Times New Roman"/>
        </w:rPr>
        <w:br/>
      </w:r>
    </w:p>
    <w:p w14:paraId="06FF9F67" w14:textId="77777777" w:rsidR="00241353" w:rsidRDefault="00000000">
      <w:pPr>
        <w:numPr>
          <w:ilvl w:val="0"/>
          <w:numId w:val="14"/>
        </w:numPr>
        <w:jc w:val="left"/>
        <w:rPr>
          <w:rFonts w:ascii="Times New Roman" w:eastAsia="Times New Roman" w:hAnsi="Times New Roman" w:cs="Times New Roman"/>
        </w:rPr>
      </w:pPr>
      <w:r>
        <w:rPr>
          <w:rFonts w:ascii="Times New Roman" w:eastAsia="Times New Roman" w:hAnsi="Times New Roman" w:cs="Times New Roman"/>
        </w:rPr>
        <w:t>It shall maintain updated records on daily monitoring indicators including new cases, persons under active quarantine, and hospital bed occupancy.</w:t>
      </w:r>
      <w:r>
        <w:rPr>
          <w:rFonts w:ascii="Times New Roman" w:eastAsia="Times New Roman" w:hAnsi="Times New Roman" w:cs="Times New Roman"/>
        </w:rPr>
        <w:br/>
      </w:r>
    </w:p>
    <w:p w14:paraId="1792E885" w14:textId="77777777" w:rsidR="00241353" w:rsidRDefault="00000000">
      <w:pPr>
        <w:numPr>
          <w:ilvl w:val="0"/>
          <w:numId w:val="14"/>
        </w:numPr>
        <w:jc w:val="left"/>
        <w:rPr>
          <w:rFonts w:ascii="Times New Roman" w:eastAsia="Times New Roman" w:hAnsi="Times New Roman" w:cs="Times New Roman"/>
        </w:rPr>
      </w:pPr>
      <w:r>
        <w:rPr>
          <w:rFonts w:ascii="Times New Roman" w:eastAsia="Times New Roman" w:hAnsi="Times New Roman" w:cs="Times New Roman"/>
        </w:rPr>
        <w:t>All reports and situation updates shall be shared daily with the Block and District Surveillance Unit.</w:t>
      </w:r>
      <w:r>
        <w:rPr>
          <w:rFonts w:ascii="Times New Roman" w:eastAsia="Times New Roman" w:hAnsi="Times New Roman" w:cs="Times New Roman"/>
        </w:rPr>
        <w:br/>
      </w:r>
    </w:p>
    <w:p w14:paraId="79EEEF55" w14:textId="77777777" w:rsidR="00241353" w:rsidRDefault="00000000">
      <w:pPr>
        <w:numPr>
          <w:ilvl w:val="0"/>
          <w:numId w:val="14"/>
        </w:numPr>
        <w:jc w:val="left"/>
        <w:rPr>
          <w:rFonts w:ascii="Times New Roman" w:eastAsia="Times New Roman" w:hAnsi="Times New Roman" w:cs="Times New Roman"/>
        </w:rPr>
      </w:pPr>
      <w:r>
        <w:rPr>
          <w:rFonts w:ascii="Times New Roman" w:eastAsia="Times New Roman" w:hAnsi="Times New Roman" w:cs="Times New Roman"/>
        </w:rPr>
        <w:t>The Control Room shall act as a single point of contact for coordination with response teams, health institutions, and other departments.</w:t>
      </w:r>
      <w:r>
        <w:rPr>
          <w:rFonts w:ascii="Times New Roman" w:eastAsia="Times New Roman" w:hAnsi="Times New Roman" w:cs="Times New Roman"/>
        </w:rPr>
        <w:br/>
      </w:r>
    </w:p>
    <w:p w14:paraId="5E6098D9" w14:textId="77777777" w:rsidR="00241353" w:rsidRDefault="00000000">
      <w:pPr>
        <w:numPr>
          <w:ilvl w:val="0"/>
          <w:numId w:val="14"/>
        </w:numPr>
        <w:spacing w:after="240"/>
        <w:jc w:val="left"/>
        <w:rPr>
          <w:rFonts w:ascii="Times New Roman" w:eastAsia="Times New Roman" w:hAnsi="Times New Roman" w:cs="Times New Roman"/>
        </w:rPr>
      </w:pPr>
      <w:r>
        <w:rPr>
          <w:rFonts w:ascii="Times New Roman" w:eastAsia="Times New Roman" w:hAnsi="Times New Roman" w:cs="Times New Roman"/>
        </w:rPr>
        <w:t>Contact details of the Control Room shall be widely communicated to field staff and stakeholders during activation.</w:t>
      </w:r>
    </w:p>
    <w:p w14:paraId="3AD4982C" w14:textId="77777777" w:rsidR="00241353" w:rsidRDefault="00000000">
      <w:pPr>
        <w:pStyle w:val="Heading3"/>
        <w:spacing w:before="240" w:after="240"/>
        <w:ind w:left="720"/>
        <w:jc w:val="left"/>
        <w:rPr>
          <w:rFonts w:ascii="Garamond" w:eastAsia="Garamond" w:hAnsi="Garamond" w:cs="Garamond"/>
          <w:b/>
          <w:bCs/>
          <w:color w:val="000000"/>
        </w:rPr>
      </w:pPr>
      <w:bookmarkStart w:id="85" w:name="_heading=h.4o3p58mzyip4" w:colFirst="0" w:colLast="0"/>
      <w:bookmarkEnd w:id="85"/>
      <w:r>
        <w:rPr>
          <w:rFonts w:ascii="Garamond" w:eastAsia="Garamond" w:hAnsi="Garamond" w:cs="Garamond"/>
          <w:b/>
          <w:bCs/>
          <w:color w:val="000000"/>
        </w:rPr>
        <w:t>Daily Monitoring Indicators</w:t>
      </w:r>
    </w:p>
    <w:p w14:paraId="08DE9393"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To ensure timely decision-making and effective response, the following key indicators shall be monitored and updated on a daily basis by the Pandemic Control Room:</w:t>
      </w:r>
    </w:p>
    <w:p w14:paraId="5DD01BBC" w14:textId="77777777" w:rsidR="00241353" w:rsidRDefault="00000000">
      <w:pPr>
        <w:pStyle w:val="Heading3"/>
        <w:keepNext w:val="0"/>
        <w:keepLines w:val="0"/>
        <w:numPr>
          <w:ilvl w:val="0"/>
          <w:numId w:val="8"/>
        </w:numPr>
        <w:spacing w:before="280"/>
        <w:rPr>
          <w:rFonts w:ascii="Times New Roman" w:eastAsia="Times New Roman" w:hAnsi="Times New Roman" w:cs="Times New Roman"/>
          <w:b/>
          <w:bCs/>
          <w:color w:val="000000"/>
          <w:sz w:val="24"/>
          <w:szCs w:val="24"/>
        </w:rPr>
      </w:pPr>
      <w:bookmarkStart w:id="86" w:name="_heading=h.i1p4qrutmdlv" w:colFirst="0" w:colLast="0"/>
      <w:bookmarkEnd w:id="86"/>
      <w:r>
        <w:rPr>
          <w:rFonts w:ascii="Times New Roman" w:eastAsia="Times New Roman" w:hAnsi="Times New Roman" w:cs="Times New Roman"/>
          <w:b/>
          <w:bCs/>
          <w:color w:val="000000"/>
          <w:sz w:val="24"/>
          <w:szCs w:val="24"/>
        </w:rPr>
        <w:t>Epidemiological Indicators:</w:t>
      </w:r>
    </w:p>
    <w:p w14:paraId="13C4D105" w14:textId="77777777" w:rsidR="00241353" w:rsidRDefault="00000000">
      <w:pPr>
        <w:spacing w:before="240" w:after="240"/>
        <w:ind w:left="1440"/>
        <w:jc w:val="left"/>
        <w:rPr>
          <w:rFonts w:ascii="Times New Roman" w:eastAsia="Times New Roman" w:hAnsi="Times New Roman" w:cs="Times New Roman"/>
        </w:rPr>
      </w:pPr>
      <w:r>
        <w:rPr>
          <w:rFonts w:ascii="Times New Roman" w:eastAsia="Times New Roman" w:hAnsi="Times New Roman" w:cs="Times New Roman"/>
        </w:rPr>
        <w:t>New cases reported today, Total active cases</w:t>
      </w:r>
      <w:r>
        <w:rPr>
          <w:rFonts w:ascii="Times New Roman" w:eastAsia="Times New Roman" w:hAnsi="Times New Roman" w:cs="Times New Roman"/>
          <w:i/>
          <w:iCs/>
        </w:rPr>
        <w:t xml:space="preserve">, </w:t>
      </w:r>
      <w:r>
        <w:rPr>
          <w:rFonts w:ascii="Times New Roman" w:eastAsia="Times New Roman" w:hAnsi="Times New Roman" w:cs="Times New Roman"/>
        </w:rPr>
        <w:t xml:space="preserve">Test Positivity Rate (TPR), Case Fatality Rate (CFR) </w:t>
      </w:r>
    </w:p>
    <w:p w14:paraId="00935881" w14:textId="77777777" w:rsidR="00241353" w:rsidRDefault="00000000">
      <w:pPr>
        <w:numPr>
          <w:ilvl w:val="0"/>
          <w:numId w:val="8"/>
        </w:num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Surveillance Indicators:</w:t>
      </w:r>
    </w:p>
    <w:p w14:paraId="2FB6FC5F" w14:textId="77777777" w:rsidR="00241353" w:rsidRDefault="00000000">
      <w:pPr>
        <w:spacing w:before="240" w:after="240"/>
        <w:ind w:left="1440"/>
        <w:rPr>
          <w:rFonts w:ascii="Times New Roman" w:eastAsia="Times New Roman" w:hAnsi="Times New Roman" w:cs="Times New Roman"/>
        </w:rPr>
      </w:pPr>
      <w:r>
        <w:rPr>
          <w:rFonts w:ascii="Times New Roman" w:eastAsia="Times New Roman" w:hAnsi="Times New Roman" w:cs="Times New Roman"/>
        </w:rPr>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19FC8223" w14:textId="77777777" w:rsidR="00241353" w:rsidRDefault="00000000">
      <w:pPr>
        <w:numPr>
          <w:ilvl w:val="0"/>
          <w:numId w:val="8"/>
        </w:num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Logistics and Infrastructure Indicators:</w:t>
      </w:r>
    </w:p>
    <w:p w14:paraId="07192B7C" w14:textId="77777777" w:rsidR="00241353" w:rsidRDefault="00000000">
      <w:pPr>
        <w:spacing w:before="240" w:after="240"/>
        <w:ind w:left="1440"/>
        <w:jc w:val="left"/>
        <w:rPr>
          <w:rFonts w:ascii="Times New Roman" w:eastAsia="Times New Roman" w:hAnsi="Times New Roman" w:cs="Times New Roman"/>
        </w:rPr>
      </w:pPr>
      <w:r>
        <w:rPr>
          <w:rFonts w:ascii="Times New Roman" w:eastAsia="Times New Roman" w:hAnsi="Times New Roman" w:cs="Times New Roman"/>
        </w:rPr>
        <w:t>Hospital / CFLTC beds occupied, Oxygen cylinders/concentrators available, Ambulances on standby</w:t>
      </w:r>
    </w:p>
    <w:p w14:paraId="6BA5D6B3" w14:textId="77777777" w:rsidR="00241353" w:rsidRDefault="00000000">
      <w:pPr>
        <w:numPr>
          <w:ilvl w:val="0"/>
          <w:numId w:val="8"/>
        </w:numPr>
        <w:spacing w:before="360"/>
        <w:jc w:val="left"/>
        <w:rPr>
          <w:rFonts w:ascii="Times New Roman" w:eastAsia="Times New Roman" w:hAnsi="Times New Roman" w:cs="Times New Roman"/>
          <w:b/>
          <w:bCs/>
        </w:rPr>
      </w:pPr>
      <w:r>
        <w:rPr>
          <w:rFonts w:ascii="Times New Roman" w:eastAsia="Times New Roman" w:hAnsi="Times New Roman" w:cs="Times New Roman"/>
          <w:b/>
          <w:bCs/>
        </w:rPr>
        <w:t>Alert Findings</w:t>
      </w:r>
    </w:p>
    <w:p w14:paraId="542A7E62" w14:textId="77777777" w:rsidR="00241353" w:rsidRDefault="00000000">
      <w:pPr>
        <w:spacing w:before="120" w:after="120"/>
        <w:ind w:left="1440"/>
        <w:rPr>
          <w:rFonts w:ascii="Times New Roman" w:eastAsia="Times New Roman" w:hAnsi="Times New Roman" w:cs="Times New Roman"/>
        </w:rPr>
      </w:pPr>
      <w:r>
        <w:rPr>
          <w:rFonts w:ascii="Times New Roman" w:eastAsia="Times New Roman" w:hAnsi="Times New Roman" w:cs="Times New Roman"/>
        </w:rPr>
        <w:lastRenderedPageBreak/>
        <w:t xml:space="preserve">The following table outlines category-specific </w:t>
      </w:r>
      <w:r>
        <w:rPr>
          <w:rFonts w:ascii="Times New Roman" w:eastAsia="Times New Roman" w:hAnsi="Times New Roman" w:cs="Times New Roman"/>
          <w:b/>
          <w:bCs/>
        </w:rPr>
        <w:t>trigger points (red flags)</w:t>
      </w:r>
      <w:r>
        <w:rPr>
          <w:rFonts w:ascii="Times New Roman" w:eastAsia="Times New Roman" w:hAnsi="Times New Roman" w:cs="Times New Roman"/>
        </w:rPr>
        <w:t xml:space="preserve"> from surveillance indicators and corresponding immediate actions for the Pandemic Control Room. These enable rapid response to alert findings like testing anomalies, positive cases exceeding thresholds, clusters, and WGS reports. </w:t>
      </w:r>
    </w:p>
    <w:p w14:paraId="7D3F66AA" w14:textId="77777777" w:rsidR="00241353" w:rsidRDefault="00241353">
      <w:pPr>
        <w:spacing w:before="120" w:after="120"/>
        <w:ind w:left="1440"/>
        <w:jc w:val="left"/>
        <w:rPr>
          <w:rFonts w:ascii="Garamond" w:eastAsia="Garamond" w:hAnsi="Garamond" w:cs="Garamond"/>
        </w:rPr>
      </w:pPr>
    </w:p>
    <w:tbl>
      <w:tblPr>
        <w:tblStyle w:val="afffffff7"/>
        <w:tblW w:w="9330" w:type="dxa"/>
        <w:tblInd w:w="105" w:type="dxa"/>
        <w:tblBorders>
          <w:top w:val="nil"/>
          <w:left w:val="nil"/>
          <w:bottom w:val="nil"/>
          <w:right w:val="nil"/>
          <w:insideH w:val="nil"/>
          <w:insideV w:val="nil"/>
        </w:tblBorders>
        <w:tblLayout w:type="fixed"/>
        <w:tblLook w:val="0600" w:firstRow="0" w:lastRow="0" w:firstColumn="0" w:lastColumn="0" w:noHBand="1" w:noVBand="1"/>
      </w:tblPr>
      <w:tblGrid>
        <w:gridCol w:w="2490"/>
        <w:gridCol w:w="3615"/>
        <w:gridCol w:w="3225"/>
      </w:tblGrid>
      <w:tr w:rsidR="00241353" w14:paraId="1F5F6D7E" w14:textId="77777777">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04528BA3"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6DC393B3"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Trigger Pophint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03062FAB"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Immediate Action</w:t>
            </w:r>
          </w:p>
        </w:tc>
      </w:tr>
      <w:tr w:rsidR="00241353" w14:paraId="375D02FD"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AF8415C" w14:textId="77777777" w:rsidR="00241353" w:rsidRDefault="00000000">
            <w:pPr>
              <w:spacing w:after="480"/>
              <w:jc w:val="left"/>
              <w:rPr>
                <w:rFonts w:ascii="Times New Roman" w:eastAsia="Times New Roman" w:hAnsi="Times New Roman" w:cs="Times New Roman"/>
                <w:b/>
                <w:bCs/>
              </w:rPr>
            </w:pPr>
            <w:r>
              <w:rPr>
                <w:rFonts w:ascii="Times New Roman" w:eastAsia="Times New Roman" w:hAnsi="Times New Roman" w:cs="Times New Roman"/>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0F034F3"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Geographical or facility-based:</w:t>
            </w:r>
            <w:r>
              <w:rPr>
                <w:rFonts w:ascii="Times New Roman" w:eastAsia="Times New Roman" w:hAnsi="Times New Roman" w:cs="Times New Roman"/>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A2C0F8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rPr>
              <w:t>Declare a micro-containment zone; perimeter control and active case finding.</w:t>
            </w:r>
          </w:p>
        </w:tc>
      </w:tr>
      <w:tr w:rsidR="00241353" w14:paraId="35116777"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648864B" w14:textId="77777777" w:rsidR="00241353" w:rsidRDefault="00000000">
            <w:pPr>
              <w:spacing w:after="480"/>
              <w:jc w:val="left"/>
              <w:rPr>
                <w:rFonts w:ascii="Times New Roman" w:eastAsia="Times New Roman" w:hAnsi="Times New Roman" w:cs="Times New Roman"/>
                <w:b/>
                <w:bCs/>
              </w:rPr>
            </w:pPr>
            <w:r>
              <w:rPr>
                <w:rFonts w:ascii="Times New Roman" w:eastAsia="Times New Roman" w:hAnsi="Times New Roman" w:cs="Times New Roman"/>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754B1AE"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7313028"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Review the sample collection process, address lab bottlenecks, deploy additional testing teams, and notify the District Lab.</w:t>
            </w:r>
          </w:p>
        </w:tc>
      </w:tr>
      <w:tr w:rsidR="00241353" w14:paraId="504A1F89"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7BB20A9"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0E0EAD4"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F9DB589"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Increase testing sites in that ward.</w:t>
            </w:r>
          </w:p>
        </w:tc>
      </w:tr>
      <w:tr w:rsidR="00241353" w14:paraId="3284D5EE"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6A8B1A5"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0B3EFD7"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204F056"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Activate backup/CFLTC beds.</w:t>
            </w:r>
          </w:p>
        </w:tc>
      </w:tr>
      <w:tr w:rsidR="00241353" w14:paraId="7F395AD2"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D0FD844"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3E86325"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530765C"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Trace all passengers in adjacent seats; implement mandatory institutional quarantine.</w:t>
            </w:r>
          </w:p>
        </w:tc>
      </w:tr>
      <w:tr w:rsidR="00241353" w14:paraId="591FA0FE"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65E1B5B"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34C4FA4"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19841C2"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 xml:space="preserve">Notify Animal Husbandry, sample the area, and dispatch </w:t>
            </w:r>
            <w:r>
              <w:rPr>
                <w:rFonts w:ascii="Times New Roman" w:eastAsia="Times New Roman" w:hAnsi="Times New Roman" w:cs="Times New Roman"/>
              </w:rPr>
              <w:lastRenderedPageBreak/>
              <w:t>RRT for environmental sampling and zoonotic check.</w:t>
            </w:r>
          </w:p>
        </w:tc>
      </w:tr>
      <w:tr w:rsidR="00241353" w14:paraId="2C7CD96E"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D70113B"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F51DFEC"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3083242"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 xml:space="preserve"> Audit the deaths and Active Case Search drive</w:t>
            </w:r>
          </w:p>
        </w:tc>
      </w:tr>
      <w:tr w:rsidR="00241353" w14:paraId="3591207B"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CAE276E"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b/>
                <w:bCs/>
              </w:rPr>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02B71F7"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 xml:space="preserve">Detection of a </w:t>
            </w:r>
            <w:r>
              <w:rPr>
                <w:rFonts w:ascii="Times New Roman" w:eastAsia="Times New Roman" w:hAnsi="Times New Roman" w:cs="Times New Roman"/>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DBFE3C1" w14:textId="77777777" w:rsidR="00241353" w:rsidRDefault="00000000">
            <w:pPr>
              <w:spacing w:after="480"/>
              <w:jc w:val="left"/>
              <w:rPr>
                <w:rFonts w:ascii="Times New Roman" w:eastAsia="Times New Roman" w:hAnsi="Times New Roman" w:cs="Times New Roman"/>
              </w:rPr>
            </w:pPr>
            <w:r>
              <w:rPr>
                <w:rFonts w:ascii="Times New Roman" w:eastAsia="Times New Roman" w:hAnsi="Times New Roman" w:cs="Times New Roman"/>
              </w:rPr>
              <w:t>Implement strict micro-containment; update clinical protocols to match variant severity.</w:t>
            </w:r>
          </w:p>
        </w:tc>
      </w:tr>
    </w:tbl>
    <w:p w14:paraId="1B97DF75" w14:textId="77777777" w:rsidR="00241353" w:rsidRDefault="00000000">
      <w:pPr>
        <w:pStyle w:val="Heading3"/>
        <w:keepNext w:val="0"/>
        <w:keepLines w:val="0"/>
        <w:numPr>
          <w:ilvl w:val="0"/>
          <w:numId w:val="20"/>
        </w:numPr>
        <w:spacing w:before="360"/>
        <w:jc w:val="left"/>
        <w:rPr>
          <w:rFonts w:ascii="Times New Roman" w:eastAsia="Times New Roman" w:hAnsi="Times New Roman" w:cs="Times New Roman"/>
          <w:b/>
          <w:bCs/>
          <w:color w:val="000000"/>
        </w:rPr>
      </w:pPr>
      <w:bookmarkStart w:id="87" w:name="_heading=h.79dw71c0tdxc" w:colFirst="0" w:colLast="0"/>
      <w:bookmarkEnd w:id="87"/>
      <w:r>
        <w:rPr>
          <w:rFonts w:ascii="Times New Roman" w:eastAsia="Times New Roman" w:hAnsi="Times New Roman" w:cs="Times New Roman"/>
          <w:b/>
          <w:bCs/>
          <w:color w:val="000000"/>
        </w:rPr>
        <w:t>Communication of Public Health Information</w:t>
      </w:r>
    </w:p>
    <w:p w14:paraId="2C645E00" w14:textId="77777777" w:rsidR="00241353" w:rsidRDefault="00000000">
      <w:pPr>
        <w:spacing w:before="240" w:after="240"/>
        <w:ind w:left="720"/>
        <w:rPr>
          <w:rFonts w:ascii="Times New Roman" w:eastAsia="Times New Roman" w:hAnsi="Times New Roman" w:cs="Times New Roman"/>
          <w:b/>
          <w:bCs/>
        </w:rPr>
      </w:pPr>
      <w:r>
        <w:rPr>
          <w:rFonts w:ascii="Times New Roman" w:eastAsia="Times New Roman" w:hAnsi="Times New Roman" w:cs="Times New Roman"/>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Pr>
          <w:rFonts w:ascii="Times New Roman" w:eastAsia="Times New Roman" w:hAnsi="Times New Roman" w:cs="Times New Roman"/>
          <w:b/>
          <w:bCs/>
        </w:rPr>
        <w:t>It will support dissemination of official advisories, promote preventive behaviours, address rumours and misinformation, and ensure that messages reach all sections of the population through trusted local channels and leaders.</w:t>
      </w:r>
    </w:p>
    <w:p w14:paraId="2176FF51" w14:textId="77777777" w:rsidR="00241353" w:rsidRDefault="00000000">
      <w:pPr>
        <w:pStyle w:val="Heading3"/>
        <w:ind w:left="720"/>
        <w:rPr>
          <w:rFonts w:ascii="Times New Roman" w:eastAsia="Times New Roman" w:hAnsi="Times New Roman" w:cs="Times New Roman"/>
          <w:b/>
          <w:bCs/>
          <w:color w:val="000000"/>
        </w:rPr>
      </w:pPr>
      <w:bookmarkStart w:id="88" w:name="_heading=h.4uk0kzn05tz7" w:colFirst="0" w:colLast="0"/>
      <w:bookmarkEnd w:id="88"/>
      <w:r>
        <w:rPr>
          <w:rFonts w:ascii="Times New Roman" w:eastAsia="Times New Roman" w:hAnsi="Times New Roman" w:cs="Times New Roman"/>
          <w:b/>
          <w:bCs/>
          <w:color w:val="000000"/>
        </w:rPr>
        <w:t>Key communicators</w:t>
      </w:r>
    </w:p>
    <w:tbl>
      <w:tblPr>
        <w:tblStyle w:val="afffffff8"/>
        <w:tblpPr w:leftFromText="180" w:rightFromText="180" w:topFromText="180" w:bottomFromText="180" w:vertAnchor="text" w:tblpX="735" w:tblpY="170"/>
        <w:tblW w:w="8565" w:type="dxa"/>
        <w:tblBorders>
          <w:top w:val="nil"/>
          <w:left w:val="nil"/>
          <w:bottom w:val="nil"/>
          <w:right w:val="nil"/>
          <w:insideH w:val="nil"/>
          <w:insideV w:val="nil"/>
        </w:tblBorders>
        <w:tblLayout w:type="fixed"/>
        <w:tblLook w:val="0600" w:firstRow="0" w:lastRow="0" w:firstColumn="0" w:lastColumn="0" w:noHBand="1" w:noVBand="1"/>
      </w:tblPr>
      <w:tblGrid>
        <w:gridCol w:w="2010"/>
        <w:gridCol w:w="2925"/>
        <w:gridCol w:w="3630"/>
      </w:tblGrid>
      <w:tr w:rsidR="00241353" w14:paraId="336A8A62" w14:textId="77777777">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2D8DAE" w14:textId="77777777" w:rsidR="00241353"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7A14274" w14:textId="77777777" w:rsidR="00241353" w:rsidRDefault="00000000">
            <w:pPr>
              <w:jc w:val="left"/>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07F0187" w14:textId="77777777" w:rsidR="00241353"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Contact</w:t>
            </w:r>
          </w:p>
        </w:tc>
      </w:tr>
      <w:tr w:rsidR="00241353" w14:paraId="42C04FDE"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4BB27D" w14:textId="77777777" w:rsidR="00241353"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0B1392" w14:textId="77777777" w:rsidR="00241353"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Sheeja Noushad</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FA7752" w14:textId="77777777" w:rsidR="00241353" w:rsidRDefault="00000000">
            <w:pPr>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9746223038</w:t>
            </w:r>
          </w:p>
        </w:tc>
      </w:tr>
      <w:tr w:rsidR="00241353" w14:paraId="284E9B73"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C4D1A3" w14:textId="77777777" w:rsidR="00241353"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AB39D3" w14:textId="77777777" w:rsidR="00241353" w:rsidRDefault="00000000">
            <w:pPr>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D624CC" w14:textId="77777777" w:rsidR="00241353" w:rsidRDefault="00000000">
            <w:pPr>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241353" w14:paraId="64F2E9E9"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AE4FA2" w14:textId="77777777" w:rsidR="00241353"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31F748" w14:textId="77777777" w:rsidR="00241353"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BBC News</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E8618A" w14:textId="77777777" w:rsidR="00241353" w:rsidRDefault="00000000">
            <w:pPr>
              <w:ind w:left="720" w:right="-675"/>
              <w:rPr>
                <w:rFonts w:ascii="Times New Roman" w:eastAsia="Times New Roman" w:hAnsi="Times New Roman" w:cs="Times New Roman"/>
                <w:sz w:val="28"/>
                <w:szCs w:val="28"/>
              </w:rPr>
            </w:pPr>
            <w:r>
              <w:rPr>
                <w:rFonts w:ascii="Times New Roman" w:eastAsia="Times New Roman" w:hAnsi="Times New Roman" w:cs="Times New Roman"/>
                <w:sz w:val="28"/>
                <w:szCs w:val="28"/>
              </w:rPr>
              <w:t>9847141115</w:t>
            </w:r>
          </w:p>
        </w:tc>
      </w:tr>
    </w:tbl>
    <w:p w14:paraId="5604765F" w14:textId="77777777" w:rsidR="00241353" w:rsidRDefault="00241353">
      <w:pPr>
        <w:ind w:left="720"/>
        <w:rPr>
          <w:rFonts w:ascii="Garamond" w:eastAsia="Garamond" w:hAnsi="Garamond" w:cs="Garamond"/>
        </w:rPr>
      </w:pPr>
    </w:p>
    <w:p w14:paraId="043DF57B" w14:textId="77777777" w:rsidR="00241353" w:rsidRDefault="00000000">
      <w:pPr>
        <w:numPr>
          <w:ilvl w:val="0"/>
          <w:numId w:val="11"/>
        </w:numPr>
        <w:rPr>
          <w:rFonts w:ascii="Times New Roman" w:eastAsia="Times New Roman" w:hAnsi="Times New Roman" w:cs="Times New Roman"/>
        </w:rPr>
      </w:pPr>
      <w:r>
        <w:rPr>
          <w:rFonts w:ascii="Garamond" w:eastAsia="Garamond" w:hAnsi="Garamond" w:cs="Garamond"/>
        </w:rPr>
        <w:lastRenderedPageBreak/>
        <w:t xml:space="preserve">All messages </w:t>
      </w:r>
      <w:r>
        <w:rPr>
          <w:rFonts w:ascii="Times New Roman" w:eastAsia="Times New Roman" w:hAnsi="Times New Roman" w:cs="Times New Roman"/>
        </w:rPr>
        <w:t>disseminated through the Hub shall align with advisories issued by the Health Department and District authorities.</w:t>
      </w:r>
      <w:r>
        <w:rPr>
          <w:rFonts w:ascii="Times New Roman" w:eastAsia="Times New Roman" w:hAnsi="Times New Roman" w:cs="Times New Roman"/>
        </w:rPr>
        <w:br/>
      </w:r>
    </w:p>
    <w:p w14:paraId="57FF106D" w14:textId="77777777" w:rsidR="00241353" w:rsidRDefault="00000000">
      <w:pPr>
        <w:numPr>
          <w:ilvl w:val="0"/>
          <w:numId w:val="11"/>
        </w:numPr>
        <w:rPr>
          <w:rFonts w:ascii="Times New Roman" w:eastAsia="Times New Roman" w:hAnsi="Times New Roman" w:cs="Times New Roman"/>
        </w:rPr>
      </w:pPr>
      <w:r>
        <w:rPr>
          <w:rFonts w:ascii="Times New Roman" w:eastAsia="Times New Roman" w:hAnsi="Times New Roman" w:cs="Times New Roman"/>
        </w:rPr>
        <w:t>Community leaders shall be sensitized to support behavior change, reduce stigma, and counter misinformation.</w:t>
      </w:r>
      <w:r>
        <w:rPr>
          <w:rFonts w:ascii="Times New Roman" w:eastAsia="Times New Roman" w:hAnsi="Times New Roman" w:cs="Times New Roman"/>
        </w:rPr>
        <w:br/>
      </w:r>
    </w:p>
    <w:p w14:paraId="6F260DE5" w14:textId="77777777" w:rsidR="00241353" w:rsidRDefault="00000000">
      <w:pPr>
        <w:numPr>
          <w:ilvl w:val="0"/>
          <w:numId w:val="11"/>
        </w:numPr>
        <w:rPr>
          <w:rFonts w:ascii="Times New Roman" w:eastAsia="Times New Roman" w:hAnsi="Times New Roman" w:cs="Times New Roman"/>
        </w:rPr>
      </w:pPr>
      <w:r>
        <w:rPr>
          <w:rFonts w:ascii="Times New Roman" w:eastAsia="Times New Roman" w:hAnsi="Times New Roman" w:cs="Times New Roman"/>
        </w:rPr>
        <w:t>Special efforts shall be made to reach vulnerable and hard-to-reach populations using locally appropriate communication methods.</w:t>
      </w:r>
    </w:p>
    <w:p w14:paraId="21F00467" w14:textId="77777777" w:rsidR="00241353" w:rsidRDefault="00241353">
      <w:pPr>
        <w:ind w:left="720"/>
        <w:rPr>
          <w:rFonts w:ascii="Times New Roman" w:eastAsia="Times New Roman" w:hAnsi="Times New Roman" w:cs="Times New Roman"/>
        </w:rPr>
      </w:pPr>
    </w:p>
    <w:p w14:paraId="0FE5A0CA" w14:textId="77777777" w:rsidR="00241353" w:rsidRDefault="00000000">
      <w:pPr>
        <w:ind w:left="720"/>
        <w:rPr>
          <w:rFonts w:ascii="Times New Roman" w:eastAsia="Times New Roman" w:hAnsi="Times New Roman" w:cs="Times New Roman"/>
        </w:rPr>
      </w:pPr>
      <w:r>
        <w:rPr>
          <w:rFonts w:ascii="Times New Roman" w:eastAsia="Times New Roman" w:hAnsi="Times New Roman" w:cs="Times New Roman"/>
          <w:b/>
          <w:bCs/>
        </w:rPr>
        <w:t>Rumor Tracking:</w:t>
      </w:r>
      <w:r>
        <w:rPr>
          <w:rFonts w:ascii="Times New Roman" w:eastAsia="Times New Roman" w:hAnsi="Times New Roman" w:cs="Times New Roman"/>
        </w:rPr>
        <w:t xml:space="preserve"> A designated volunteer will monitor local social media/WhatsApp groups daily to identify misinformation and issue official clarifications via the Communication Hub.</w:t>
      </w:r>
    </w:p>
    <w:p w14:paraId="77560FCA" w14:textId="77777777" w:rsidR="00241353" w:rsidRDefault="00000000">
      <w:pPr>
        <w:pStyle w:val="Heading3"/>
        <w:numPr>
          <w:ilvl w:val="0"/>
          <w:numId w:val="20"/>
        </w:numPr>
        <w:rPr>
          <w:rFonts w:ascii="Garamond" w:eastAsia="Garamond" w:hAnsi="Garamond" w:cs="Garamond"/>
          <w:b/>
          <w:bCs/>
          <w:color w:val="000000"/>
        </w:rPr>
      </w:pPr>
      <w:bookmarkStart w:id="89" w:name="_heading=h.a8g1ec8uj4xh" w:colFirst="0" w:colLast="0"/>
      <w:bookmarkEnd w:id="89"/>
      <w:r>
        <w:rPr>
          <w:rFonts w:ascii="Garamond" w:eastAsia="Garamond" w:hAnsi="Garamond" w:cs="Garamond"/>
          <w:b/>
          <w:bCs/>
          <w:color w:val="000000"/>
        </w:rPr>
        <w:t>Coordination with District/State Authorities &amp; Other Organisations</w:t>
      </w:r>
    </w:p>
    <w:p w14:paraId="3BA8B13E" w14:textId="77777777" w:rsidR="00241353" w:rsidRDefault="00000000">
      <w:pPr>
        <w:ind w:left="720" w:firstLine="360"/>
        <w:rPr>
          <w:rFonts w:ascii="Times New Roman" w:eastAsia="Times New Roman" w:hAnsi="Times New Roman" w:cs="Times New Roman"/>
        </w:rPr>
      </w:pPr>
      <w:r>
        <w:rPr>
          <w:rFonts w:ascii="Times New Roman" w:eastAsia="Times New Roman" w:hAnsi="Times New Roman" w:cs="Times New Roman"/>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51A470EA" w14:textId="77777777" w:rsidR="00241353" w:rsidRDefault="00241353">
      <w:pPr>
        <w:ind w:left="720"/>
        <w:rPr>
          <w:rFonts w:ascii="Garamond" w:eastAsia="Garamond" w:hAnsi="Garamond" w:cs="Garamond"/>
        </w:rPr>
      </w:pPr>
    </w:p>
    <w:p w14:paraId="2C8C8F3C" w14:textId="77777777" w:rsidR="00241353" w:rsidRDefault="00000000">
      <w:pPr>
        <w:pStyle w:val="Heading3"/>
        <w:spacing w:before="240" w:after="240"/>
        <w:ind w:left="720"/>
        <w:rPr>
          <w:rFonts w:ascii="Times New Roman" w:eastAsia="Times New Roman" w:hAnsi="Times New Roman" w:cs="Times New Roman"/>
          <w:color w:val="000000"/>
          <w:sz w:val="24"/>
          <w:szCs w:val="24"/>
        </w:rPr>
      </w:pPr>
      <w:bookmarkStart w:id="90" w:name="_heading=h.vpl0ebobgjyd" w:colFirst="0" w:colLast="0"/>
      <w:bookmarkEnd w:id="90"/>
      <w:r>
        <w:rPr>
          <w:rFonts w:ascii="Times New Roman" w:eastAsia="Times New Roman" w:hAnsi="Times New Roman" w:cs="Times New Roman"/>
          <w:color w:val="000000"/>
          <w:sz w:val="24"/>
          <w:szCs w:val="24"/>
        </w:rPr>
        <w:t>Key Details:</w:t>
      </w:r>
    </w:p>
    <w:p w14:paraId="275FBC8D" w14:textId="77777777" w:rsidR="00241353" w:rsidRDefault="00000000">
      <w:pPr>
        <w:numPr>
          <w:ilvl w:val="0"/>
          <w:numId w:val="17"/>
        </w:numPr>
        <w:spacing w:before="240"/>
        <w:ind w:left="1440"/>
        <w:jc w:val="left"/>
        <w:rPr>
          <w:rFonts w:ascii="Times New Roman" w:eastAsia="Times New Roman" w:hAnsi="Times New Roman" w:cs="Times New Roman"/>
        </w:rPr>
      </w:pPr>
      <w:r>
        <w:rPr>
          <w:rFonts w:ascii="Times New Roman" w:eastAsia="Times New Roman" w:hAnsi="Times New Roman" w:cs="Times New Roman"/>
          <w:b/>
          <w:bCs/>
        </w:rPr>
        <w:t>Nodal Officer for Reporting:</w:t>
      </w:r>
      <w:r>
        <w:rPr>
          <w:rFonts w:ascii="Times New Roman" w:eastAsia="Times New Roman" w:hAnsi="Times New Roman" w:cs="Times New Roman"/>
        </w:rPr>
        <w:t xml:space="preserve"> </w:t>
      </w:r>
    </w:p>
    <w:p w14:paraId="1ED13934" w14:textId="77777777" w:rsidR="00241353" w:rsidRDefault="00000000">
      <w:pPr>
        <w:numPr>
          <w:ilvl w:val="0"/>
          <w:numId w:val="17"/>
        </w:numPr>
        <w:spacing w:after="240"/>
        <w:ind w:left="1440"/>
        <w:jc w:val="left"/>
        <w:rPr>
          <w:rFonts w:ascii="Times New Roman" w:eastAsia="Times New Roman" w:hAnsi="Times New Roman" w:cs="Times New Roman"/>
        </w:rPr>
      </w:pPr>
      <w:r>
        <w:rPr>
          <w:rFonts w:ascii="Times New Roman" w:eastAsia="Times New Roman" w:hAnsi="Times New Roman" w:cs="Times New Roman"/>
          <w:b/>
          <w:bCs/>
        </w:rPr>
        <w:t>Contact Number:</w:t>
      </w:r>
      <w:r>
        <w:rPr>
          <w:rFonts w:ascii="Times New Roman" w:eastAsia="Times New Roman" w:hAnsi="Times New Roman" w:cs="Times New Roman"/>
        </w:rPr>
        <w:t xml:space="preserve"> </w:t>
      </w:r>
    </w:p>
    <w:p w14:paraId="5B8C3A69" w14:textId="77777777" w:rsidR="00241353" w:rsidRDefault="00000000">
      <w:pPr>
        <w:spacing w:after="240"/>
        <w:ind w:left="720"/>
        <w:jc w:val="left"/>
        <w:rPr>
          <w:rFonts w:ascii="Times New Roman" w:eastAsia="Times New Roman" w:hAnsi="Times New Roman" w:cs="Times New Roman"/>
          <w:color w:val="000000"/>
        </w:rPr>
      </w:pPr>
      <w:r>
        <w:rPr>
          <w:rFonts w:ascii="Times New Roman" w:eastAsia="Times New Roman" w:hAnsi="Times New Roman" w:cs="Times New Roman"/>
          <w:color w:val="000000"/>
        </w:rPr>
        <w:t>Reporting Schedule and Protocols:</w:t>
      </w:r>
    </w:p>
    <w:p w14:paraId="2DA9A2AA" w14:textId="77777777" w:rsidR="00241353" w:rsidRDefault="00241353">
      <w:pPr>
        <w:rPr>
          <w:rFonts w:ascii="Garamond" w:eastAsia="Garamond" w:hAnsi="Garamond" w:cs="Garamond"/>
        </w:rPr>
      </w:pPr>
    </w:p>
    <w:tbl>
      <w:tblPr>
        <w:tblStyle w:val="afffffff9"/>
        <w:tblW w:w="8565" w:type="dxa"/>
        <w:tblInd w:w="555" w:type="dxa"/>
        <w:tblBorders>
          <w:top w:val="nil"/>
          <w:left w:val="nil"/>
          <w:bottom w:val="nil"/>
          <w:right w:val="nil"/>
          <w:insideH w:val="nil"/>
          <w:insideV w:val="nil"/>
        </w:tblBorders>
        <w:tblLayout w:type="fixed"/>
        <w:tblLook w:val="0600" w:firstRow="0" w:lastRow="0" w:firstColumn="0" w:lastColumn="0" w:noHBand="1" w:noVBand="1"/>
      </w:tblPr>
      <w:tblGrid>
        <w:gridCol w:w="1665"/>
        <w:gridCol w:w="2535"/>
        <w:gridCol w:w="1785"/>
        <w:gridCol w:w="2580"/>
      </w:tblGrid>
      <w:tr w:rsidR="00241353" w14:paraId="4FB4FAF2" w14:textId="77777777">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D22966"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8B1F80"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442521"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511C3B"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Nodal Person</w:t>
            </w:r>
          </w:p>
        </w:tc>
      </w:tr>
      <w:tr w:rsidR="00241353" w14:paraId="34F12ACB"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0BE4F6"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5BA36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98B84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DAILY</w:t>
            </w:r>
            <w:r>
              <w:rPr>
                <w:rFonts w:ascii="Times New Roman" w:eastAsia="Times New Roman" w:hAnsi="Times New Roman" w:cs="Times New Roman"/>
              </w:rPr>
              <w:tab/>
            </w:r>
          </w:p>
          <w:p w14:paraId="17E354FE" w14:textId="77777777" w:rsidR="00241353" w:rsidRDefault="00241353">
            <w:pPr>
              <w:rPr>
                <w:rFonts w:ascii="Times New Roman" w:eastAsia="Times New Roman" w:hAnsi="Times New Roman" w:cs="Times New Roman"/>
              </w:rPr>
            </w:pP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4040C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Aji K K</w:t>
            </w:r>
          </w:p>
          <w:p w14:paraId="47020E7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9544046712</w:t>
            </w:r>
          </w:p>
        </w:tc>
      </w:tr>
      <w:tr w:rsidR="00241353" w14:paraId="01821537"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037F7F"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3EE52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E9137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DAILY</w:t>
            </w:r>
            <w:r>
              <w:rPr>
                <w:rFonts w:ascii="Times New Roman" w:eastAsia="Times New Roman" w:hAnsi="Times New Roman" w:cs="Times New Roman"/>
              </w:rPr>
              <w:tab/>
            </w:r>
          </w:p>
          <w:p w14:paraId="2B9C3BA2" w14:textId="77777777" w:rsidR="00241353" w:rsidRDefault="00241353">
            <w:pPr>
              <w:rPr>
                <w:rFonts w:ascii="Times New Roman" w:eastAsia="Times New Roman" w:hAnsi="Times New Roman" w:cs="Times New Roman"/>
              </w:rPr>
            </w:pP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A87E4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Remya</w:t>
            </w:r>
          </w:p>
          <w:p w14:paraId="120268F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95444092400</w:t>
            </w:r>
          </w:p>
        </w:tc>
      </w:tr>
      <w:tr w:rsidR="00241353" w14:paraId="3B0BDCB1"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74A303"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9EA79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90613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ED48B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w:t>
            </w:r>
          </w:p>
        </w:tc>
      </w:tr>
      <w:tr w:rsidR="00241353" w14:paraId="4E18481B"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1E32F7"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lastRenderedPageBreak/>
              <w:t>State Cell</w:t>
            </w:r>
            <w:r>
              <w:rPr>
                <w:rFonts w:ascii="Times New Roman" w:eastAsia="Times New Roman" w:hAnsi="Times New Roman" w:cs="Times New Roman"/>
              </w:rPr>
              <w:t xml:space="preserve">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95FE3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45EDE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C3942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w:t>
            </w:r>
          </w:p>
        </w:tc>
      </w:tr>
    </w:tbl>
    <w:p w14:paraId="149311C6" w14:textId="77777777" w:rsidR="00241353" w:rsidRDefault="00241353">
      <w:pPr>
        <w:rPr>
          <w:rFonts w:ascii="Garamond" w:eastAsia="Garamond" w:hAnsi="Garamond" w:cs="Garamond"/>
        </w:rPr>
      </w:pPr>
    </w:p>
    <w:p w14:paraId="691D83DD" w14:textId="77777777" w:rsidR="00241353" w:rsidRDefault="00000000">
      <w:pPr>
        <w:pStyle w:val="Heading3"/>
        <w:keepNext w:val="0"/>
        <w:keepLines w:val="0"/>
        <w:spacing w:before="360"/>
        <w:rPr>
          <w:rFonts w:ascii="Times New Roman" w:eastAsia="Times New Roman" w:hAnsi="Times New Roman" w:cs="Times New Roman"/>
          <w:b/>
          <w:bCs/>
          <w:color w:val="000000"/>
        </w:rPr>
      </w:pPr>
      <w:bookmarkStart w:id="91" w:name="_heading=h.w4fdak4wbw5t" w:colFirst="0" w:colLast="0"/>
      <w:bookmarkEnd w:id="91"/>
      <w:r>
        <w:rPr>
          <w:rFonts w:ascii="Times New Roman" w:eastAsia="Times New Roman" w:hAnsi="Times New Roman" w:cs="Times New Roman"/>
          <w:b/>
          <w:bCs/>
          <w:color w:val="000000"/>
        </w:rPr>
        <w:t>Supply Chain Coordination</w:t>
      </w:r>
    </w:p>
    <w:p w14:paraId="2C589233"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5CED6AFE"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Key Points:</w:t>
      </w:r>
    </w:p>
    <w:p w14:paraId="1B2E8285" w14:textId="77777777" w:rsidR="00241353" w:rsidRDefault="00000000">
      <w:pPr>
        <w:numPr>
          <w:ilvl w:val="0"/>
          <w:numId w:val="12"/>
        </w:numPr>
        <w:spacing w:before="240"/>
        <w:jc w:val="left"/>
        <w:rPr>
          <w:rFonts w:ascii="Times New Roman" w:eastAsia="Times New Roman" w:hAnsi="Times New Roman" w:cs="Times New Roman"/>
        </w:rPr>
      </w:pPr>
      <w:r>
        <w:rPr>
          <w:rFonts w:ascii="Times New Roman" w:eastAsia="Times New Roman" w:hAnsi="Times New Roman" w:cs="Times New Roman"/>
        </w:rPr>
        <w:t>Maintain updated contact details of District and Block nodal officers for health logistics, oxygen supply, ambulances, and essential medicines.</w:t>
      </w:r>
      <w:r>
        <w:rPr>
          <w:rFonts w:ascii="Times New Roman" w:eastAsia="Times New Roman" w:hAnsi="Times New Roman" w:cs="Times New Roman"/>
        </w:rPr>
        <w:br/>
      </w:r>
    </w:p>
    <w:p w14:paraId="6251DF89" w14:textId="77777777" w:rsidR="00241353" w:rsidRDefault="00000000">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Submit timely indent requests for PPE, testing kits, medicines, oxygen, and other critical supplies through prescribed channels.</w:t>
      </w:r>
      <w:r>
        <w:rPr>
          <w:rFonts w:ascii="Times New Roman" w:eastAsia="Times New Roman" w:hAnsi="Times New Roman" w:cs="Times New Roman"/>
        </w:rPr>
        <w:br/>
      </w:r>
    </w:p>
    <w:p w14:paraId="79F985F3" w14:textId="77777777" w:rsidR="00241353" w:rsidRDefault="00000000">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Monitor stock levels at LSGD facilities, quarantine/isolation centres, and field teams through daily stock registers and dispensing logs to prevent shortages.</w:t>
      </w:r>
      <w:r>
        <w:rPr>
          <w:rFonts w:ascii="Times New Roman" w:eastAsia="Times New Roman" w:hAnsi="Times New Roman" w:cs="Times New Roman"/>
        </w:rPr>
        <w:br/>
      </w:r>
    </w:p>
    <w:p w14:paraId="7494ACCA" w14:textId="77777777" w:rsidR="00241353" w:rsidRDefault="00000000">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Coordinate with District authorities, Karunya/Neethi medical shops, and local purchase committees for funds allocation and emergency procurement.</w:t>
      </w:r>
    </w:p>
    <w:p w14:paraId="06B5C8C8" w14:textId="77777777" w:rsidR="00241353" w:rsidRDefault="00241353">
      <w:pPr>
        <w:ind w:left="720"/>
        <w:jc w:val="left"/>
        <w:rPr>
          <w:rFonts w:ascii="Times New Roman" w:eastAsia="Times New Roman" w:hAnsi="Times New Roman" w:cs="Times New Roman"/>
        </w:rPr>
      </w:pPr>
    </w:p>
    <w:p w14:paraId="06E45CD4" w14:textId="77777777" w:rsidR="00241353" w:rsidRDefault="00000000">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Ensure regular monitoring of dispensing registers at all facilities to track usage, expiry, and pilferage—shortages being a perennial issue requiring proactive weekly audits.</w:t>
      </w:r>
    </w:p>
    <w:p w14:paraId="01C9DF07" w14:textId="77777777" w:rsidR="00241353" w:rsidRDefault="00241353">
      <w:pPr>
        <w:ind w:left="720"/>
        <w:jc w:val="left"/>
        <w:rPr>
          <w:rFonts w:ascii="Times New Roman" w:eastAsia="Times New Roman" w:hAnsi="Times New Roman" w:cs="Times New Roman"/>
        </w:rPr>
      </w:pPr>
    </w:p>
    <w:p w14:paraId="387DB0E3" w14:textId="77777777" w:rsidR="00241353" w:rsidRDefault="00000000">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Activate surge procurement protocols during high caseloads, leveraging local purchase powers under LSGD funds alongside state supplies.</w:t>
      </w:r>
    </w:p>
    <w:p w14:paraId="48F7C7CA" w14:textId="77777777" w:rsidR="00241353" w:rsidRDefault="00241353">
      <w:pPr>
        <w:pStyle w:val="Heading3"/>
        <w:rPr>
          <w:rFonts w:ascii="Garamond" w:eastAsia="Garamond" w:hAnsi="Garamond" w:cs="Garamond"/>
          <w:color w:val="000000"/>
        </w:rPr>
      </w:pPr>
      <w:bookmarkStart w:id="92" w:name="_heading=h.1q5eutirryfi" w:colFirst="0" w:colLast="0"/>
      <w:bookmarkEnd w:id="92"/>
    </w:p>
    <w:p w14:paraId="64B85A43" w14:textId="77777777" w:rsidR="00241353" w:rsidRDefault="00000000">
      <w:pPr>
        <w:pStyle w:val="Heading3"/>
        <w:rPr>
          <w:rFonts w:ascii="Times New Roman" w:eastAsia="Times New Roman" w:hAnsi="Times New Roman" w:cs="Times New Roman"/>
          <w:color w:val="000000"/>
        </w:rPr>
      </w:pPr>
      <w:bookmarkStart w:id="93" w:name="_heading=h.vz9ix5j4f75" w:colFirst="0" w:colLast="0"/>
      <w:bookmarkEnd w:id="93"/>
      <w:r>
        <w:rPr>
          <w:rFonts w:ascii="Times New Roman" w:eastAsia="Times New Roman" w:hAnsi="Times New Roman" w:cs="Times New Roman"/>
          <w:color w:val="000000"/>
        </w:rPr>
        <w:t>Resource Inventory and Contacts</w:t>
      </w:r>
    </w:p>
    <w:tbl>
      <w:tblPr>
        <w:tblStyle w:val="afffffffa"/>
        <w:tblW w:w="9596"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810"/>
        <w:gridCol w:w="3315"/>
        <w:gridCol w:w="2471"/>
      </w:tblGrid>
      <w:tr w:rsidR="00241353" w14:paraId="78C07CB3" w14:textId="77777777">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6B99EE"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FCEDEB" w14:textId="77777777" w:rsidR="00241353" w:rsidRDefault="00000000">
            <w:pPr>
              <w:spacing w:before="240"/>
              <w:ind w:left="720" w:hanging="360"/>
              <w:jc w:val="left"/>
              <w:rPr>
                <w:rFonts w:ascii="Times New Roman" w:eastAsia="Times New Roman" w:hAnsi="Times New Roman" w:cs="Times New Roman"/>
                <w:b/>
                <w:bCs/>
              </w:rPr>
            </w:pPr>
            <w:r>
              <w:rPr>
                <w:rFonts w:ascii="Times New Roman" w:eastAsia="Times New Roman" w:hAnsi="Times New Roman" w:cs="Times New Roman"/>
                <w:b/>
                <w:bCs/>
              </w:rPr>
              <w:t>Source</w:t>
            </w:r>
          </w:p>
          <w:p w14:paraId="5B401B86" w14:textId="77777777" w:rsidR="00241353" w:rsidRDefault="00000000">
            <w:pPr>
              <w:spacing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(District/State/Private)</w:t>
            </w:r>
          </w:p>
        </w:tc>
        <w:tc>
          <w:tcPr>
            <w:tcW w:w="2471"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6CC4A3"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Contact</w:t>
            </w:r>
          </w:p>
        </w:tc>
      </w:tr>
      <w:tr w:rsidR="00241353" w14:paraId="718DE93E"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7CD6EB"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lastRenderedPageBreak/>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4D9A7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 xml:space="preserve">KMSCL </w:t>
            </w:r>
          </w:p>
        </w:tc>
        <w:tc>
          <w:tcPr>
            <w:tcW w:w="247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2B7755"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mgridk.kmsclkerala.gov.in</w:t>
            </w:r>
          </w:p>
        </w:tc>
      </w:tr>
      <w:tr w:rsidR="00241353" w14:paraId="2C5BDE6F"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39E8FB" w14:textId="77777777" w:rsidR="00241353" w:rsidRDefault="00000000">
            <w:pPr>
              <w:spacing w:before="240" w:after="240"/>
              <w:ind w:left="720" w:hanging="360"/>
              <w:jc w:val="left"/>
              <w:rPr>
                <w:rFonts w:ascii="Times New Roman" w:eastAsia="Times New Roman" w:hAnsi="Times New Roman" w:cs="Times New Roman"/>
                <w:b/>
                <w:bCs/>
              </w:rPr>
            </w:pPr>
            <w:r>
              <w:rPr>
                <w:rFonts w:ascii="Times New Roman" w:eastAsia="Times New Roman"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ABCFF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Local Vendors</w:t>
            </w:r>
          </w:p>
        </w:tc>
        <w:tc>
          <w:tcPr>
            <w:tcW w:w="247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55BDB3"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Poaitive Surgicals Thodupuzha</w:t>
            </w:r>
          </w:p>
          <w:p w14:paraId="4A5B51BF"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9961682233</w:t>
            </w:r>
          </w:p>
        </w:tc>
      </w:tr>
      <w:tr w:rsidR="00241353" w14:paraId="3763826E"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711E31" w14:textId="77777777" w:rsidR="00241353" w:rsidRDefault="00000000">
            <w:pPr>
              <w:spacing w:before="240"/>
              <w:ind w:left="270"/>
              <w:jc w:val="left"/>
              <w:rPr>
                <w:rFonts w:ascii="Times New Roman" w:eastAsia="Times New Roman" w:hAnsi="Times New Roman" w:cs="Times New Roman"/>
                <w:b/>
                <w:bCs/>
              </w:rPr>
            </w:pPr>
            <w:r>
              <w:rPr>
                <w:rFonts w:ascii="Times New Roman" w:eastAsia="Times New Roman" w:hAnsi="Times New Roman" w:cs="Times New Roman"/>
                <w:b/>
                <w:bCs/>
              </w:rPr>
              <w:t>Oxygen</w:t>
            </w:r>
          </w:p>
          <w:p w14:paraId="1DA01DC9" w14:textId="77777777" w:rsidR="00241353" w:rsidRDefault="00000000">
            <w:pPr>
              <w:spacing w:after="240"/>
              <w:ind w:left="270"/>
              <w:jc w:val="left"/>
              <w:rPr>
                <w:rFonts w:ascii="Times New Roman" w:eastAsia="Times New Roman" w:hAnsi="Times New Roman" w:cs="Times New Roman"/>
              </w:rPr>
            </w:pPr>
            <w:r>
              <w:rPr>
                <w:rFonts w:ascii="Times New Roman" w:eastAsia="Times New Roman" w:hAnsi="Times New Roman" w:cs="Times New Roman"/>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A375A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KMSCL</w:t>
            </w:r>
          </w:p>
        </w:tc>
        <w:tc>
          <w:tcPr>
            <w:tcW w:w="247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E51BAC"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mgridk.kmsclkerala.gov.in</w:t>
            </w:r>
          </w:p>
        </w:tc>
      </w:tr>
      <w:tr w:rsidR="00241353" w14:paraId="57017DB3"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8F93FE"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2D75E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 xml:space="preserve">KMSCL </w:t>
            </w:r>
          </w:p>
        </w:tc>
        <w:tc>
          <w:tcPr>
            <w:tcW w:w="247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10F7DB"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mgridk.kmsclkerala.gov.in</w:t>
            </w:r>
          </w:p>
        </w:tc>
      </w:tr>
      <w:tr w:rsidR="00241353" w14:paraId="55D195BA"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402081"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2BE4F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 xml:space="preserve">Neethi Shops </w:t>
            </w:r>
          </w:p>
        </w:tc>
        <w:tc>
          <w:tcPr>
            <w:tcW w:w="247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FB5AA7"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08547850377</w:t>
            </w:r>
          </w:p>
        </w:tc>
      </w:tr>
      <w:tr w:rsidR="00241353" w14:paraId="60A365B2"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69F156"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4F5C583E" w14:textId="77777777" w:rsidR="00241353" w:rsidRDefault="00000000">
            <w:pPr>
              <w:spacing w:before="220" w:after="220"/>
              <w:jc w:val="center"/>
              <w:rPr>
                <w:rFonts w:ascii="Times New Roman" w:eastAsia="Times New Roman" w:hAnsi="Times New Roman" w:cs="Times New Roman"/>
              </w:rPr>
            </w:pPr>
            <w:r>
              <w:rPr>
                <w:rFonts w:ascii="Times New Roman" w:eastAsia="Times New Roman" w:hAnsi="Times New Roman" w:cs="Times New Roman"/>
              </w:rPr>
              <w:t xml:space="preserve">KMSCL </w:t>
            </w:r>
          </w:p>
        </w:tc>
        <w:tc>
          <w:tcPr>
            <w:tcW w:w="247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B220DC" w14:textId="77777777" w:rsidR="00241353" w:rsidRDefault="00000000">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ab/>
              <w:t>mgridk.kmsclkerala.gov.in</w:t>
            </w:r>
          </w:p>
        </w:tc>
      </w:tr>
    </w:tbl>
    <w:p w14:paraId="77814C55" w14:textId="77777777" w:rsidR="00241353" w:rsidRDefault="00241353">
      <w:pPr>
        <w:pStyle w:val="Heading2"/>
        <w:rPr>
          <w:rFonts w:ascii="Garamond" w:eastAsia="Garamond" w:hAnsi="Garamond" w:cs="Garamond"/>
          <w:b w:val="0"/>
          <w:bCs w:val="0"/>
          <w:color w:val="000000"/>
          <w:sz w:val="24"/>
          <w:szCs w:val="24"/>
        </w:rPr>
      </w:pPr>
      <w:bookmarkStart w:id="94" w:name="_heading=h.29r0qocb71jw" w:colFirst="0" w:colLast="0"/>
      <w:bookmarkEnd w:id="94"/>
    </w:p>
    <w:p w14:paraId="365A3D95" w14:textId="77777777" w:rsidR="00241353" w:rsidRDefault="00000000">
      <w:pPr>
        <w:pStyle w:val="Heading3"/>
        <w:rPr>
          <w:rFonts w:ascii="Times New Roman" w:eastAsia="Times New Roman" w:hAnsi="Times New Roman" w:cs="Times New Roman"/>
          <w:b/>
          <w:bCs/>
          <w:color w:val="000000"/>
        </w:rPr>
      </w:pPr>
      <w:bookmarkStart w:id="95" w:name="_heading=h.feocoiw71rtw" w:colFirst="0" w:colLast="0"/>
      <w:bookmarkEnd w:id="95"/>
      <w:r>
        <w:rPr>
          <w:rFonts w:ascii="Times New Roman" w:eastAsia="Times New Roman" w:hAnsi="Times New Roman" w:cs="Times New Roman"/>
          <w:b/>
          <w:bCs/>
          <w:color w:val="000000"/>
        </w:rPr>
        <w:t>Collaboration with NGOs, PPP, and CSR</w:t>
      </w:r>
    </w:p>
    <w:p w14:paraId="3EF95BC4" w14:textId="77777777" w:rsidR="00241353" w:rsidRDefault="00000000">
      <w:pPr>
        <w:ind w:left="720" w:firstLine="720"/>
        <w:rPr>
          <w:rFonts w:ascii="Times New Roman" w:eastAsia="Times New Roman" w:hAnsi="Times New Roman" w:cs="Times New Roman"/>
        </w:rPr>
      </w:pPr>
      <w:r>
        <w:rPr>
          <w:rFonts w:ascii="Times New Roman" w:eastAsia="Times New Roman" w:hAnsi="Times New Roman" w:cs="Times New Roman"/>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7F42317C" w14:textId="77777777" w:rsidR="00241353" w:rsidRDefault="00241353">
      <w:pPr>
        <w:rPr>
          <w:rFonts w:ascii="Garamond" w:eastAsia="Garamond" w:hAnsi="Garamond" w:cs="Garamond"/>
        </w:rPr>
      </w:pPr>
    </w:p>
    <w:p w14:paraId="29716699"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Key Points:</w:t>
      </w:r>
    </w:p>
    <w:p w14:paraId="7E79BB7E" w14:textId="77777777" w:rsidR="00241353" w:rsidRDefault="00000000">
      <w:pPr>
        <w:numPr>
          <w:ilvl w:val="0"/>
          <w:numId w:val="5"/>
        </w:numPr>
        <w:spacing w:before="240"/>
        <w:jc w:val="left"/>
        <w:rPr>
          <w:rFonts w:ascii="Times New Roman" w:eastAsia="Times New Roman" w:hAnsi="Times New Roman" w:cs="Times New Roman"/>
        </w:rPr>
      </w:pPr>
      <w:r>
        <w:rPr>
          <w:rFonts w:ascii="Times New Roman" w:eastAsia="Times New Roman" w:hAnsi="Times New Roman" w:cs="Times New Roman"/>
        </w:rPr>
        <w:t>Engage NGOs and community-based organisations for community outreach, awareness, and support to vulnerable populations.</w:t>
      </w:r>
      <w:r>
        <w:rPr>
          <w:rFonts w:ascii="Times New Roman" w:eastAsia="Times New Roman" w:hAnsi="Times New Roman" w:cs="Times New Roman"/>
        </w:rPr>
        <w:br/>
      </w:r>
    </w:p>
    <w:p w14:paraId="1F1ACEA8" w14:textId="77777777" w:rsidR="00241353" w:rsidRDefault="00000000">
      <w:pPr>
        <w:numPr>
          <w:ilvl w:val="0"/>
          <w:numId w:val="5"/>
        </w:numPr>
        <w:jc w:val="left"/>
        <w:rPr>
          <w:rFonts w:ascii="Times New Roman" w:eastAsia="Times New Roman" w:hAnsi="Times New Roman" w:cs="Times New Roman"/>
        </w:rPr>
      </w:pPr>
      <w:r>
        <w:rPr>
          <w:rFonts w:ascii="Times New Roman" w:eastAsia="Times New Roman" w:hAnsi="Times New Roman" w:cs="Times New Roman"/>
        </w:rPr>
        <w:lastRenderedPageBreak/>
        <w:t>Leverage CSR support for procurement of medical equipment, PPE, oxygen concentrators, food kits, and sanitation materials, as permitted.</w:t>
      </w:r>
      <w:r>
        <w:rPr>
          <w:rFonts w:ascii="Times New Roman" w:eastAsia="Times New Roman" w:hAnsi="Times New Roman" w:cs="Times New Roman"/>
        </w:rPr>
        <w:br/>
      </w:r>
    </w:p>
    <w:p w14:paraId="6276BC80" w14:textId="77777777" w:rsidR="00241353" w:rsidRDefault="00000000">
      <w:pPr>
        <w:numPr>
          <w:ilvl w:val="0"/>
          <w:numId w:val="5"/>
        </w:numPr>
        <w:jc w:val="left"/>
        <w:rPr>
          <w:rFonts w:ascii="Times New Roman" w:eastAsia="Times New Roman" w:hAnsi="Times New Roman" w:cs="Times New Roman"/>
        </w:rPr>
      </w:pPr>
      <w:r>
        <w:rPr>
          <w:rFonts w:ascii="Times New Roman" w:eastAsia="Times New Roman" w:hAnsi="Times New Roman" w:cs="Times New Roman"/>
        </w:rPr>
        <w:t>Ensure all collaborations align with government guidelines and are routed through approved administrative and financial procedures.</w:t>
      </w:r>
      <w:r>
        <w:rPr>
          <w:rFonts w:ascii="Times New Roman" w:eastAsia="Times New Roman" w:hAnsi="Times New Roman" w:cs="Times New Roman"/>
        </w:rPr>
        <w:br/>
      </w:r>
    </w:p>
    <w:p w14:paraId="002A608E" w14:textId="77777777" w:rsidR="00241353" w:rsidRDefault="00000000">
      <w:pPr>
        <w:numPr>
          <w:ilvl w:val="0"/>
          <w:numId w:val="5"/>
        </w:numPr>
        <w:spacing w:after="240"/>
        <w:jc w:val="left"/>
        <w:rPr>
          <w:rFonts w:ascii="Times New Roman" w:eastAsia="Times New Roman" w:hAnsi="Times New Roman" w:cs="Times New Roman"/>
        </w:rPr>
      </w:pPr>
      <w:r>
        <w:rPr>
          <w:rFonts w:ascii="Times New Roman" w:eastAsia="Times New Roman" w:hAnsi="Times New Roman" w:cs="Times New Roman"/>
        </w:rPr>
        <w:t>Maintain transparency and documentation for all external support received and utilised.</w:t>
      </w:r>
    </w:p>
    <w:tbl>
      <w:tblPr>
        <w:tblStyle w:val="afffffffb"/>
        <w:tblW w:w="8730" w:type="dxa"/>
        <w:jc w:val="center"/>
        <w:tblBorders>
          <w:top w:val="nil"/>
          <w:left w:val="nil"/>
          <w:bottom w:val="nil"/>
          <w:right w:val="nil"/>
          <w:insideH w:val="nil"/>
          <w:insideV w:val="nil"/>
        </w:tblBorders>
        <w:tblLayout w:type="fixed"/>
        <w:tblLook w:val="0600" w:firstRow="0" w:lastRow="0" w:firstColumn="0" w:lastColumn="0" w:noHBand="1" w:noVBand="1"/>
      </w:tblPr>
      <w:tblGrid>
        <w:gridCol w:w="3060"/>
        <w:gridCol w:w="990"/>
        <w:gridCol w:w="2445"/>
        <w:gridCol w:w="2235"/>
      </w:tblGrid>
      <w:tr w:rsidR="00241353" w14:paraId="5289F24E" w14:textId="77777777">
        <w:trPr>
          <w:trHeight w:val="20"/>
          <w:jc w:val="center"/>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C6EA32"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136C5E"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30F8BD"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C3330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Contact Person</w:t>
            </w:r>
          </w:p>
        </w:tc>
      </w:tr>
      <w:tr w:rsidR="00241353" w14:paraId="2229D4D6" w14:textId="77777777">
        <w:trPr>
          <w:trHeight w:val="20"/>
          <w:jc w:val="center"/>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174DA"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8C92D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EAB63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5D7A4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0</w:t>
            </w:r>
          </w:p>
        </w:tc>
      </w:tr>
    </w:tbl>
    <w:p w14:paraId="39D6C8B2" w14:textId="77777777" w:rsidR="00241353" w:rsidRDefault="00000000">
      <w:pPr>
        <w:pStyle w:val="Heading3"/>
        <w:keepNext w:val="0"/>
        <w:keepLines w:val="0"/>
        <w:spacing w:before="360"/>
        <w:rPr>
          <w:rFonts w:ascii="Times New Roman" w:eastAsia="Times New Roman" w:hAnsi="Times New Roman" w:cs="Times New Roman"/>
          <w:b/>
          <w:bCs/>
          <w:color w:val="000000"/>
          <w:sz w:val="24"/>
          <w:szCs w:val="24"/>
        </w:rPr>
      </w:pPr>
      <w:bookmarkStart w:id="96" w:name="_heading=h.blpbqs4h68vw" w:colFirst="0" w:colLast="0"/>
      <w:bookmarkEnd w:id="96"/>
      <w:r>
        <w:rPr>
          <w:rFonts w:ascii="Times New Roman" w:eastAsia="Times New Roman" w:hAnsi="Times New Roman" w:cs="Times New Roman"/>
          <w:b/>
          <w:bCs/>
          <w:color w:val="000000"/>
          <w:sz w:val="24"/>
          <w:szCs w:val="24"/>
        </w:rPr>
        <w:t>Interdepartmental Coordination</w:t>
      </w:r>
    </w:p>
    <w:p w14:paraId="7FDE1BEB"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06E1FC9D" w14:textId="77777777" w:rsidR="00241353" w:rsidRDefault="00241353">
      <w:pPr>
        <w:rPr>
          <w:rFonts w:ascii="Garamond" w:eastAsia="Garamond" w:hAnsi="Garamond" w:cs="Garamond"/>
        </w:rPr>
      </w:pPr>
    </w:p>
    <w:p w14:paraId="26A4B86D" w14:textId="77777777" w:rsidR="00241353" w:rsidRDefault="00241353">
      <w:pPr>
        <w:rPr>
          <w:rFonts w:ascii="Garamond" w:eastAsia="Garamond" w:hAnsi="Garamond" w:cs="Garamond"/>
        </w:rPr>
      </w:pPr>
    </w:p>
    <w:tbl>
      <w:tblPr>
        <w:tblStyle w:val="afffffffc"/>
        <w:tblW w:w="865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2190"/>
        <w:gridCol w:w="1980"/>
        <w:gridCol w:w="2895"/>
        <w:gridCol w:w="1590"/>
      </w:tblGrid>
      <w:tr w:rsidR="00241353" w14:paraId="2AA0E4E0"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843F994" w14:textId="77777777" w:rsidR="00241353" w:rsidRDefault="00000000">
            <w:pPr>
              <w:spacing w:line="240" w:lineRule="auto"/>
              <w:jc w:val="left"/>
              <w:rPr>
                <w:rFonts w:ascii="Garamond" w:eastAsia="Garamond" w:hAnsi="Garamond" w:cs="Garamond"/>
              </w:rPr>
            </w:pPr>
            <w:r>
              <w:rPr>
                <w:rFonts w:ascii="Garamond" w:eastAsia="Garamond" w:hAnsi="Garamond" w:cs="Garamond"/>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CA5D4A"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698E0A"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7AEB46" w14:textId="77777777" w:rsidR="00241353" w:rsidRDefault="00000000">
            <w:pPr>
              <w:spacing w:line="240" w:lineRule="auto"/>
              <w:jc w:val="center"/>
              <w:rPr>
                <w:rFonts w:ascii="Garamond" w:eastAsia="Garamond" w:hAnsi="Garamond" w:cs="Garamond"/>
              </w:rPr>
            </w:pPr>
            <w:r>
              <w:rPr>
                <w:rFonts w:ascii="Garamond" w:eastAsia="Garamond" w:hAnsi="Garamond" w:cs="Garamond"/>
                <w:b/>
                <w:bCs/>
              </w:rPr>
              <w:t>Contact</w:t>
            </w:r>
          </w:p>
        </w:tc>
      </w:tr>
      <w:tr w:rsidR="00241353" w14:paraId="30FCC60F"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79365F" w14:textId="77777777" w:rsidR="00241353"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27C1EA" w14:textId="77777777" w:rsidR="00241353" w:rsidRDefault="00000000">
            <w:pPr>
              <w:spacing w:line="240" w:lineRule="auto"/>
              <w:jc w:val="center"/>
              <w:rPr>
                <w:rFonts w:ascii="Garamond" w:eastAsia="Garamond" w:hAnsi="Garamond" w:cs="Garamond"/>
              </w:rPr>
            </w:pPr>
            <w:r>
              <w:rPr>
                <w:rFonts w:ascii="Garamond" w:eastAsia="Garamond" w:hAnsi="Garamond" w:cs="Garamond"/>
              </w:rPr>
              <w:t>Staff Nurse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46FAF6" w14:textId="77777777" w:rsidR="00241353" w:rsidRDefault="00000000">
            <w:pPr>
              <w:spacing w:line="240" w:lineRule="auto"/>
              <w:jc w:val="center"/>
              <w:rPr>
                <w:rFonts w:ascii="Garamond" w:eastAsia="Garamond" w:hAnsi="Garamond" w:cs="Garamond"/>
              </w:rPr>
            </w:pPr>
            <w:r>
              <w:rPr>
                <w:rFonts w:ascii="Garamond" w:eastAsia="Garamond" w:hAnsi="Garamond" w:cs="Garamond"/>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1677C0" w14:textId="77777777" w:rsidR="00241353" w:rsidRDefault="00000000">
            <w:pPr>
              <w:spacing w:line="240" w:lineRule="auto"/>
              <w:jc w:val="center"/>
              <w:rPr>
                <w:rFonts w:ascii="Garamond" w:eastAsia="Garamond" w:hAnsi="Garamond" w:cs="Garamond"/>
              </w:rPr>
            </w:pPr>
            <w:r>
              <w:rPr>
                <w:rFonts w:ascii="Garamond" w:eastAsia="Garamond" w:hAnsi="Garamond" w:cs="Garamond"/>
              </w:rPr>
              <w:t>7902781161</w:t>
            </w:r>
          </w:p>
        </w:tc>
      </w:tr>
      <w:tr w:rsidR="00241353" w14:paraId="7FEF20C3"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4707F6" w14:textId="77777777" w:rsidR="00241353"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095263" w14:textId="77777777" w:rsidR="00241353" w:rsidRDefault="00000000">
            <w:pPr>
              <w:spacing w:line="240" w:lineRule="auto"/>
              <w:jc w:val="center"/>
              <w:rPr>
                <w:rFonts w:ascii="Garamond" w:eastAsia="Garamond" w:hAnsi="Garamond" w:cs="Garamond"/>
              </w:rPr>
            </w:pPr>
            <w:r>
              <w:rPr>
                <w:rFonts w:ascii="Garamond" w:eastAsia="Garamond" w:hAnsi="Garamond" w:cs="Garamond"/>
              </w:rPr>
              <w:t>Veterinary Surgeon:</w:t>
            </w:r>
          </w:p>
          <w:p w14:paraId="0CAAA112" w14:textId="77777777" w:rsidR="00241353" w:rsidRDefault="00241353">
            <w:pPr>
              <w:spacing w:line="240" w:lineRule="auto"/>
              <w:jc w:val="center"/>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F1E1D2" w14:textId="77777777" w:rsidR="00241353" w:rsidRDefault="00000000">
            <w:pPr>
              <w:spacing w:line="240" w:lineRule="auto"/>
              <w:jc w:val="center"/>
              <w:rPr>
                <w:rFonts w:ascii="Garamond" w:eastAsia="Garamond" w:hAnsi="Garamond" w:cs="Garamond"/>
              </w:rPr>
            </w:pPr>
            <w:r>
              <w:rPr>
                <w:rFonts w:ascii="Garamond" w:eastAsia="Garamond" w:hAnsi="Garamond" w:cs="Garamond"/>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70E432" w14:textId="77777777" w:rsidR="00241353" w:rsidRDefault="00000000">
            <w:pPr>
              <w:spacing w:line="240" w:lineRule="auto"/>
              <w:jc w:val="center"/>
              <w:rPr>
                <w:rFonts w:ascii="Garamond" w:eastAsia="Garamond" w:hAnsi="Garamond" w:cs="Garamond"/>
              </w:rPr>
            </w:pPr>
            <w:r>
              <w:rPr>
                <w:rFonts w:ascii="Garamond" w:eastAsia="Garamond" w:hAnsi="Garamond" w:cs="Garamond"/>
              </w:rPr>
              <w:t>9497279358</w:t>
            </w:r>
          </w:p>
        </w:tc>
      </w:tr>
      <w:tr w:rsidR="00241353" w14:paraId="2FDB39F7"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C8C770" w14:textId="77777777" w:rsidR="00241353"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97CB10" w14:textId="77777777" w:rsidR="00241353" w:rsidRDefault="00000000">
            <w:pPr>
              <w:spacing w:line="240" w:lineRule="auto"/>
              <w:jc w:val="center"/>
              <w:rPr>
                <w:rFonts w:ascii="Garamond" w:eastAsia="Garamond" w:hAnsi="Garamond" w:cs="Garamond"/>
              </w:rPr>
            </w:pPr>
            <w:r>
              <w:rPr>
                <w:rFonts w:ascii="Garamond" w:eastAsia="Garamond" w:hAnsi="Garamond" w:cs="Garamond"/>
              </w:rPr>
              <w:t>Supervisor: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55E135" w14:textId="77777777" w:rsidR="00241353" w:rsidRDefault="00000000">
            <w:pPr>
              <w:spacing w:line="240" w:lineRule="auto"/>
              <w:jc w:val="center"/>
              <w:rPr>
                <w:rFonts w:ascii="Garamond" w:eastAsia="Garamond" w:hAnsi="Garamond" w:cs="Garamond"/>
              </w:rPr>
            </w:pPr>
            <w:r>
              <w:rPr>
                <w:rFonts w:ascii="Garamond" w:eastAsia="Garamond" w:hAnsi="Garamond" w:cs="Garamond"/>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AD712B" w14:textId="77777777" w:rsidR="00241353" w:rsidRDefault="00000000">
            <w:pPr>
              <w:spacing w:line="240" w:lineRule="auto"/>
              <w:jc w:val="center"/>
              <w:rPr>
                <w:rFonts w:ascii="Garamond" w:eastAsia="Garamond" w:hAnsi="Garamond" w:cs="Garamond"/>
              </w:rPr>
            </w:pPr>
            <w:r>
              <w:rPr>
                <w:rFonts w:ascii="Garamond" w:eastAsia="Garamond" w:hAnsi="Garamond" w:cs="Garamond"/>
              </w:rPr>
              <w:t>8086302945</w:t>
            </w:r>
          </w:p>
        </w:tc>
      </w:tr>
      <w:tr w:rsidR="00241353" w14:paraId="424EED62"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B8D2E" w14:textId="77777777" w:rsidR="00241353"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73C605" w14:textId="77777777" w:rsidR="00241353" w:rsidRDefault="00000000">
            <w:pPr>
              <w:spacing w:line="240" w:lineRule="auto"/>
              <w:jc w:val="center"/>
              <w:rPr>
                <w:rFonts w:ascii="Garamond" w:eastAsia="Garamond" w:hAnsi="Garamond" w:cs="Garamond"/>
              </w:rPr>
            </w:pPr>
            <w:r>
              <w:rPr>
                <w:rFonts w:ascii="Garamond" w:eastAsia="Garamond" w:hAnsi="Garamond" w:cs="Garamond"/>
              </w:rPr>
              <w:t>Head Teacher:</w:t>
            </w:r>
          </w:p>
          <w:p w14:paraId="5580A361" w14:textId="77777777" w:rsidR="00241353" w:rsidRDefault="00000000">
            <w:pPr>
              <w:spacing w:line="240" w:lineRule="auto"/>
              <w:jc w:val="center"/>
              <w:rPr>
                <w:rFonts w:ascii="Garamond" w:eastAsia="Garamond" w:hAnsi="Garamond" w:cs="Garamond"/>
              </w:rPr>
            </w:pPr>
            <w:r>
              <w:rPr>
                <w:rFonts w:ascii="Garamond" w:eastAsia="Garamond" w:hAnsi="Garamond" w:cs="Garamond"/>
              </w:rPr>
              <w:t>Shahana</w:t>
            </w:r>
          </w:p>
          <w:p w14:paraId="430899DA" w14:textId="77777777" w:rsidR="00241353" w:rsidRDefault="00241353">
            <w:pPr>
              <w:spacing w:line="240" w:lineRule="auto"/>
              <w:jc w:val="center"/>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032353" w14:textId="77777777" w:rsidR="00241353" w:rsidRDefault="00000000">
            <w:pPr>
              <w:spacing w:line="240" w:lineRule="auto"/>
              <w:jc w:val="center"/>
              <w:rPr>
                <w:rFonts w:ascii="Garamond" w:eastAsia="Garamond" w:hAnsi="Garamond" w:cs="Garamond"/>
              </w:rPr>
            </w:pPr>
            <w:r>
              <w:rPr>
                <w:rFonts w:ascii="Garamond" w:eastAsia="Garamond" w:hAnsi="Garamond" w:cs="Garamond"/>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6F0CE7" w14:textId="77777777" w:rsidR="00241353" w:rsidRDefault="00000000">
            <w:pPr>
              <w:spacing w:line="240" w:lineRule="auto"/>
              <w:jc w:val="center"/>
              <w:rPr>
                <w:rFonts w:ascii="Garamond" w:eastAsia="Garamond" w:hAnsi="Garamond" w:cs="Garamond"/>
              </w:rPr>
            </w:pPr>
            <w:r>
              <w:rPr>
                <w:rFonts w:ascii="Garamond" w:eastAsia="Garamond" w:hAnsi="Garamond" w:cs="Garamond"/>
              </w:rPr>
              <w:t>9495373717</w:t>
            </w:r>
          </w:p>
        </w:tc>
      </w:tr>
      <w:tr w:rsidR="00241353" w14:paraId="0C51D99D"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F59EEB" w14:textId="77777777" w:rsidR="00241353"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DE80CD" w14:textId="77777777" w:rsidR="00241353" w:rsidRDefault="00000000">
            <w:pPr>
              <w:spacing w:line="240" w:lineRule="auto"/>
              <w:jc w:val="center"/>
              <w:rPr>
                <w:rFonts w:ascii="Garamond" w:eastAsia="Garamond" w:hAnsi="Garamond" w:cs="Garamond"/>
              </w:rPr>
            </w:pPr>
            <w:r>
              <w:rPr>
                <w:rFonts w:ascii="Garamond" w:eastAsia="Garamond" w:hAnsi="Garamond" w:cs="Garamond"/>
              </w:rPr>
              <w:t>SHO</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0013BC" w14:textId="77777777" w:rsidR="00241353" w:rsidRDefault="00000000">
            <w:pPr>
              <w:spacing w:line="240" w:lineRule="auto"/>
              <w:jc w:val="center"/>
              <w:rPr>
                <w:rFonts w:ascii="Garamond" w:eastAsia="Garamond" w:hAnsi="Garamond" w:cs="Garamond"/>
              </w:rPr>
            </w:pPr>
            <w:r>
              <w:rPr>
                <w:rFonts w:ascii="Garamond" w:eastAsia="Garamond" w:hAnsi="Garamond" w:cs="Garamond"/>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01F647" w14:textId="77777777" w:rsidR="00241353" w:rsidRDefault="00000000">
            <w:pPr>
              <w:spacing w:line="240" w:lineRule="auto"/>
              <w:jc w:val="center"/>
              <w:rPr>
                <w:rFonts w:ascii="Garamond" w:eastAsia="Garamond" w:hAnsi="Garamond" w:cs="Garamond"/>
              </w:rPr>
            </w:pPr>
            <w:r>
              <w:rPr>
                <w:rFonts w:ascii="Garamond" w:eastAsia="Garamond" w:hAnsi="Garamond" w:cs="Garamond"/>
              </w:rPr>
              <w:t>04862 227472</w:t>
            </w:r>
          </w:p>
        </w:tc>
      </w:tr>
      <w:tr w:rsidR="00241353" w14:paraId="29C23382"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160B04" w14:textId="77777777" w:rsidR="00241353"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B16E05" w14:textId="77777777" w:rsidR="00241353" w:rsidRDefault="00000000">
            <w:pPr>
              <w:spacing w:line="240" w:lineRule="auto"/>
              <w:jc w:val="center"/>
              <w:rPr>
                <w:rFonts w:ascii="Garamond" w:eastAsia="Garamond" w:hAnsi="Garamond" w:cs="Garamond"/>
              </w:rPr>
            </w:pPr>
            <w:r>
              <w:rPr>
                <w:rFonts w:ascii="Garamond" w:eastAsia="Garamond" w:hAnsi="Garamond" w:cs="Garamond"/>
              </w:rPr>
              <w:t>AE</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D6A04A" w14:textId="77777777" w:rsidR="00241353" w:rsidRDefault="00000000">
            <w:pPr>
              <w:spacing w:line="240" w:lineRule="auto"/>
              <w:jc w:val="center"/>
              <w:rPr>
                <w:rFonts w:ascii="Garamond" w:eastAsia="Garamond" w:hAnsi="Garamond" w:cs="Garamond"/>
              </w:rPr>
            </w:pPr>
            <w:r>
              <w:rPr>
                <w:rFonts w:ascii="Garamond" w:eastAsia="Garamond" w:hAnsi="Garamond" w:cs="Garamond"/>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D014FE" w14:textId="77777777" w:rsidR="00241353" w:rsidRDefault="00000000">
            <w:pPr>
              <w:spacing w:line="240" w:lineRule="auto"/>
              <w:jc w:val="center"/>
              <w:rPr>
                <w:rFonts w:ascii="Garamond" w:eastAsia="Garamond" w:hAnsi="Garamond" w:cs="Garamond"/>
              </w:rPr>
            </w:pPr>
            <w:r>
              <w:rPr>
                <w:rFonts w:ascii="Garamond" w:eastAsia="Garamond" w:hAnsi="Garamond" w:cs="Garamond"/>
              </w:rPr>
              <w:t>04862297045</w:t>
            </w:r>
          </w:p>
        </w:tc>
      </w:tr>
      <w:tr w:rsidR="00241353" w14:paraId="34282433"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3ED6E6" w14:textId="77777777" w:rsidR="00241353"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C6F2C5" w14:textId="77777777" w:rsidR="00241353" w:rsidRDefault="00000000">
            <w:pPr>
              <w:spacing w:line="240" w:lineRule="auto"/>
              <w:jc w:val="center"/>
              <w:rPr>
                <w:rFonts w:ascii="Garamond" w:eastAsia="Garamond" w:hAnsi="Garamond" w:cs="Garamond"/>
              </w:rPr>
            </w:pPr>
            <w:r>
              <w:rPr>
                <w:rFonts w:ascii="Garamond" w:eastAsia="Garamond" w:hAnsi="Garamond" w:cs="Garamond"/>
              </w:rPr>
              <w:t>secretary_</w:t>
            </w:r>
          </w:p>
          <w:p w14:paraId="265C58C5" w14:textId="77777777" w:rsidR="00241353" w:rsidRDefault="00000000">
            <w:pPr>
              <w:spacing w:line="240" w:lineRule="auto"/>
              <w:jc w:val="center"/>
              <w:rPr>
                <w:rFonts w:ascii="Garamond" w:eastAsia="Garamond" w:hAnsi="Garamond" w:cs="Garamond"/>
              </w:rPr>
            </w:pPr>
            <w:r>
              <w:rPr>
                <w:rFonts w:ascii="Garamond" w:eastAsia="Garamond" w:hAnsi="Garamond" w:cs="Garamond"/>
              </w:rPr>
              <w:t>Sreena Navas</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C631F1" w14:textId="77777777" w:rsidR="00241353" w:rsidRDefault="00000000">
            <w:pPr>
              <w:spacing w:line="240" w:lineRule="auto"/>
              <w:jc w:val="center"/>
              <w:rPr>
                <w:rFonts w:ascii="Garamond" w:eastAsia="Garamond" w:hAnsi="Garamond" w:cs="Garamond"/>
              </w:rPr>
            </w:pPr>
            <w:r>
              <w:rPr>
                <w:rFonts w:ascii="Garamond" w:eastAsia="Garamond" w:hAnsi="Garamond" w:cs="Garamond"/>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76C31E" w14:textId="77777777" w:rsidR="00241353" w:rsidRDefault="00000000">
            <w:pPr>
              <w:spacing w:line="240" w:lineRule="auto"/>
              <w:jc w:val="center"/>
              <w:rPr>
                <w:rFonts w:ascii="Garamond" w:eastAsia="Garamond" w:hAnsi="Garamond" w:cs="Garamond"/>
              </w:rPr>
            </w:pPr>
            <w:r>
              <w:rPr>
                <w:rFonts w:ascii="Garamond" w:eastAsia="Garamond" w:hAnsi="Garamond" w:cs="Garamond"/>
              </w:rPr>
              <w:t>04862223809</w:t>
            </w:r>
          </w:p>
        </w:tc>
      </w:tr>
    </w:tbl>
    <w:p w14:paraId="03018B41" w14:textId="77777777" w:rsidR="00241353" w:rsidRDefault="00241353">
      <w:pPr>
        <w:rPr>
          <w:rFonts w:ascii="Garamond" w:eastAsia="Garamond" w:hAnsi="Garamond" w:cs="Garamond"/>
        </w:rPr>
      </w:pPr>
    </w:p>
    <w:p w14:paraId="6D47DE1B" w14:textId="77777777" w:rsidR="00241353" w:rsidRDefault="00000000">
      <w:pPr>
        <w:pStyle w:val="Heading2"/>
        <w:rPr>
          <w:rFonts w:ascii="Times New Roman" w:eastAsia="Times New Roman" w:hAnsi="Times New Roman" w:cs="Times New Roman"/>
          <w:color w:val="000000"/>
          <w:sz w:val="24"/>
          <w:szCs w:val="24"/>
        </w:rPr>
      </w:pPr>
      <w:bookmarkStart w:id="97" w:name="_heading=h.ziajmcyv70vp" w:colFirst="0" w:colLast="0"/>
      <w:bookmarkEnd w:id="97"/>
      <w:r>
        <w:br w:type="page"/>
      </w:r>
      <w:r>
        <w:rPr>
          <w:rFonts w:ascii="Times New Roman" w:eastAsia="Times New Roman" w:hAnsi="Times New Roman" w:cs="Times New Roman"/>
          <w:color w:val="000000"/>
          <w:sz w:val="24"/>
          <w:szCs w:val="24"/>
        </w:rPr>
        <w:lastRenderedPageBreak/>
        <w:t>PHASE 3 - Surge Capacity</w:t>
      </w:r>
    </w:p>
    <w:p w14:paraId="79209311"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71B6DB40" w14:textId="77777777" w:rsidR="00241353" w:rsidRDefault="00000000">
      <w:pPr>
        <w:pStyle w:val="Heading2"/>
        <w:keepNext w:val="0"/>
        <w:keepLines w:val="0"/>
        <w:spacing w:before="360"/>
        <w:rPr>
          <w:rFonts w:ascii="Times New Roman" w:eastAsia="Times New Roman" w:hAnsi="Times New Roman" w:cs="Times New Roman"/>
          <w:color w:val="000000"/>
          <w:sz w:val="24"/>
          <w:szCs w:val="24"/>
        </w:rPr>
      </w:pPr>
      <w:bookmarkStart w:id="98" w:name="_heading=h.2w3hpwnwlwq" w:colFirst="0" w:colLast="0"/>
      <w:bookmarkEnd w:id="98"/>
      <w:r>
        <w:rPr>
          <w:rFonts w:ascii="Times New Roman" w:eastAsia="Times New Roman" w:hAnsi="Times New Roman" w:cs="Times New Roman"/>
          <w:color w:val="000000"/>
          <w:sz w:val="24"/>
          <w:szCs w:val="24"/>
        </w:rPr>
        <w:t>Conversion of Community Facilities</w:t>
      </w:r>
    </w:p>
    <w:p w14:paraId="0F060BA2" w14:textId="77777777" w:rsidR="00241353" w:rsidRDefault="00000000">
      <w:pPr>
        <w:ind w:firstLine="720"/>
        <w:rPr>
          <w:rFonts w:ascii="Times New Roman" w:eastAsia="Times New Roman" w:hAnsi="Times New Roman" w:cs="Times New Roman"/>
        </w:rPr>
      </w:pPr>
      <w:r>
        <w:rPr>
          <w:rFonts w:ascii="Times New Roman" w:eastAsia="Times New Roman" w:hAnsi="Times New Roman" w:cs="Times New Roman"/>
        </w:rPr>
        <w:t>To manage increased case load, the LSGD shall activate additional isolation facilities by repurposing identified community infrastructure such as community halls, auditoriums, schools, hostels, or other suitable buildings.</w:t>
      </w:r>
    </w:p>
    <w:p w14:paraId="75F8F02F" w14:textId="77777777" w:rsidR="00241353" w:rsidRDefault="00241353">
      <w:pPr>
        <w:rPr>
          <w:rFonts w:ascii="Times New Roman" w:eastAsia="Times New Roman" w:hAnsi="Times New Roman" w:cs="Times New Roman"/>
        </w:rPr>
      </w:pPr>
    </w:p>
    <w:tbl>
      <w:tblPr>
        <w:tblStyle w:val="afffffffd"/>
        <w:tblW w:w="954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1890"/>
        <w:gridCol w:w="1890"/>
        <w:gridCol w:w="1245"/>
        <w:gridCol w:w="1200"/>
        <w:gridCol w:w="1785"/>
        <w:gridCol w:w="1530"/>
      </w:tblGrid>
      <w:tr w:rsidR="00241353" w14:paraId="34D524AE" w14:textId="77777777">
        <w:trPr>
          <w:trHeight w:val="20"/>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232CF7" w14:textId="77777777" w:rsidR="00241353" w:rsidRDefault="00000000">
            <w:pPr>
              <w:jc w:val="left"/>
              <w:rPr>
                <w:rFonts w:ascii="Times New Roman" w:eastAsia="Times New Roman" w:hAnsi="Times New Roman" w:cs="Times New Roman"/>
                <w:b/>
                <w:bCs/>
              </w:rPr>
            </w:pPr>
            <w:r>
              <w:rPr>
                <w:rFonts w:ascii="Times New Roman" w:eastAsia="Times New Roman" w:hAnsi="Times New Roman" w:cs="Times New Roman"/>
                <w:b/>
                <w:bCs/>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80DD2A"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4B18182"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C20543"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650952F"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Surge Capacity (Beds)</w:t>
            </w:r>
          </w:p>
        </w:tc>
        <w:tc>
          <w:tcPr>
            <w:tcW w:w="15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780E9B" w14:textId="77777777" w:rsidR="00241353" w:rsidRDefault="00000000">
            <w:pPr>
              <w:jc w:val="left"/>
              <w:rPr>
                <w:rFonts w:ascii="Times New Roman" w:eastAsia="Times New Roman" w:hAnsi="Times New Roman" w:cs="Times New Roman"/>
              </w:rPr>
            </w:pPr>
            <w:r>
              <w:rPr>
                <w:rFonts w:ascii="Times New Roman" w:eastAsia="Times New Roman" w:hAnsi="Times New Roman" w:cs="Times New Roman"/>
                <w:b/>
                <w:bCs/>
              </w:rPr>
              <w:t>Nodal Person</w:t>
            </w:r>
          </w:p>
        </w:tc>
      </w:tr>
      <w:tr w:rsidR="00241353" w14:paraId="2A88C762"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ECEEEA"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School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9680B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Govt &amp; Govt Aided</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D3DF89"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7</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3397D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1,2,6,10,8</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55ADF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650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FF847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JHI</w:t>
            </w:r>
          </w:p>
        </w:tc>
      </w:tr>
      <w:tr w:rsidR="00241353" w14:paraId="0C0A5917"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55B665"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Auditorium</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43189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Private</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12E87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5</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6C087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1,13,2,8</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8EDAF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1000/Each</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73D04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JHI</w:t>
            </w:r>
          </w:p>
        </w:tc>
      </w:tr>
      <w:tr w:rsidR="00241353" w14:paraId="76A17F42"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086F4C"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A262F7"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BB8BF3"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F4CA89"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0ABAC5"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ABD89A" w14:textId="77777777" w:rsidR="00241353" w:rsidRDefault="00241353">
            <w:pPr>
              <w:rPr>
                <w:rFonts w:ascii="Garamond" w:eastAsia="Garamond" w:hAnsi="Garamond" w:cs="Garamond"/>
              </w:rPr>
            </w:pPr>
          </w:p>
        </w:tc>
      </w:tr>
      <w:tr w:rsidR="00241353" w14:paraId="2F93C7DC"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9BF5B9"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2E7FAA"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E48535"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D72430"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940880"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16DFC7" w14:textId="77777777" w:rsidR="00241353" w:rsidRDefault="00241353">
            <w:pPr>
              <w:rPr>
                <w:rFonts w:ascii="Garamond" w:eastAsia="Garamond" w:hAnsi="Garamond" w:cs="Garamond"/>
              </w:rPr>
            </w:pPr>
          </w:p>
        </w:tc>
      </w:tr>
      <w:tr w:rsidR="00241353" w14:paraId="194DF1D2"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671258"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37A87D"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479A2D"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F2973A"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A04E9B"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F4758A" w14:textId="77777777" w:rsidR="00241353" w:rsidRDefault="00241353">
            <w:pPr>
              <w:rPr>
                <w:rFonts w:ascii="Garamond" w:eastAsia="Garamond" w:hAnsi="Garamond" w:cs="Garamond"/>
              </w:rPr>
            </w:pPr>
          </w:p>
        </w:tc>
      </w:tr>
      <w:tr w:rsidR="00241353" w14:paraId="45B00798"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2D217"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829D2A" w14:textId="77777777" w:rsidR="00241353" w:rsidRDefault="00241353">
            <w:pPr>
              <w:rPr>
                <w:rFonts w:ascii="Garamond" w:eastAsia="Garamond" w:hAnsi="Garamond" w:cs="Garamond"/>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D421CF"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21DBF7"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005D70"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0D48D7" w14:textId="77777777" w:rsidR="00241353" w:rsidRDefault="00241353">
            <w:pPr>
              <w:rPr>
                <w:rFonts w:ascii="Garamond" w:eastAsia="Garamond" w:hAnsi="Garamond" w:cs="Garamond"/>
              </w:rPr>
            </w:pPr>
          </w:p>
        </w:tc>
      </w:tr>
      <w:tr w:rsidR="00241353" w14:paraId="25266FAD"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20217F"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B1BF5C"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06E511"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8EA34D"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1BB0EB"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5EE93D" w14:textId="77777777" w:rsidR="00241353" w:rsidRDefault="00241353">
            <w:pPr>
              <w:rPr>
                <w:rFonts w:ascii="Garamond" w:eastAsia="Garamond" w:hAnsi="Garamond" w:cs="Garamond"/>
              </w:rPr>
            </w:pPr>
          </w:p>
        </w:tc>
      </w:tr>
      <w:tr w:rsidR="00241353" w14:paraId="7976D814"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970142"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1830C6"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13CFB5"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1419F0"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33D518"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82C972" w14:textId="77777777" w:rsidR="00241353" w:rsidRDefault="00241353">
            <w:pPr>
              <w:rPr>
                <w:rFonts w:ascii="Garamond" w:eastAsia="Garamond" w:hAnsi="Garamond" w:cs="Garamond"/>
              </w:rPr>
            </w:pPr>
          </w:p>
        </w:tc>
      </w:tr>
      <w:tr w:rsidR="00241353" w14:paraId="6158D076"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4C63E9"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A1CA2C"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D5BC5F"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A85FCF"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702CC3"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722742" w14:textId="77777777" w:rsidR="00241353" w:rsidRDefault="00241353">
            <w:pPr>
              <w:rPr>
                <w:rFonts w:ascii="Garamond" w:eastAsia="Garamond" w:hAnsi="Garamond" w:cs="Garamond"/>
              </w:rPr>
            </w:pPr>
          </w:p>
        </w:tc>
      </w:tr>
      <w:tr w:rsidR="00241353" w14:paraId="5CAD3D8A"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4235A1"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103782"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2E3DC9"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050D68"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E009E7"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E8A275" w14:textId="77777777" w:rsidR="00241353" w:rsidRDefault="00241353">
            <w:pPr>
              <w:rPr>
                <w:rFonts w:ascii="Garamond" w:eastAsia="Garamond" w:hAnsi="Garamond" w:cs="Garamond"/>
              </w:rPr>
            </w:pPr>
          </w:p>
        </w:tc>
      </w:tr>
      <w:tr w:rsidR="00241353" w14:paraId="6560EEC3"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1ECB91" w14:textId="77777777" w:rsidR="00241353" w:rsidRDefault="00241353">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748438" w14:textId="77777777" w:rsidR="00241353" w:rsidRDefault="00241353">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012CA4" w14:textId="77777777" w:rsidR="00241353" w:rsidRDefault="00241353">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1A5051" w14:textId="77777777" w:rsidR="00241353" w:rsidRDefault="00241353">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880ADE" w14:textId="77777777" w:rsidR="00241353" w:rsidRDefault="00241353">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15BF84" w14:textId="77777777" w:rsidR="00241353" w:rsidRDefault="00241353">
            <w:pPr>
              <w:rPr>
                <w:rFonts w:ascii="Garamond" w:eastAsia="Garamond" w:hAnsi="Garamond" w:cs="Garamond"/>
              </w:rPr>
            </w:pPr>
          </w:p>
        </w:tc>
      </w:tr>
    </w:tbl>
    <w:p w14:paraId="52B49770" w14:textId="77777777" w:rsidR="00241353" w:rsidRDefault="00241353">
      <w:pPr>
        <w:rPr>
          <w:rFonts w:ascii="Garamond" w:eastAsia="Garamond" w:hAnsi="Garamond" w:cs="Garamond"/>
        </w:rPr>
      </w:pPr>
    </w:p>
    <w:p w14:paraId="75229367" w14:textId="77777777" w:rsidR="00241353" w:rsidRDefault="00241353">
      <w:pPr>
        <w:rPr>
          <w:rFonts w:ascii="Garamond" w:eastAsia="Garamond" w:hAnsi="Garamond" w:cs="Garamond"/>
        </w:rPr>
      </w:pPr>
    </w:p>
    <w:p w14:paraId="4A7DCFF4" w14:textId="77777777" w:rsidR="00241353" w:rsidRDefault="00241353">
      <w:pPr>
        <w:rPr>
          <w:rFonts w:ascii="Garamond" w:eastAsia="Garamond" w:hAnsi="Garamond" w:cs="Garamond"/>
        </w:rPr>
      </w:pPr>
    </w:p>
    <w:p w14:paraId="579F8F18" w14:textId="77777777" w:rsidR="00241353" w:rsidRDefault="00241353">
      <w:pPr>
        <w:rPr>
          <w:rFonts w:ascii="Garamond" w:eastAsia="Garamond" w:hAnsi="Garamond" w:cs="Garamond"/>
        </w:rPr>
      </w:pPr>
    </w:p>
    <w:p w14:paraId="1F416230" w14:textId="77777777" w:rsidR="00241353" w:rsidRDefault="00241353">
      <w:pPr>
        <w:rPr>
          <w:rFonts w:ascii="Garamond" w:eastAsia="Garamond" w:hAnsi="Garamond" w:cs="Garamond"/>
        </w:rPr>
      </w:pPr>
    </w:p>
    <w:p w14:paraId="2A609671" w14:textId="77777777" w:rsidR="00241353" w:rsidRDefault="00000000">
      <w:pPr>
        <w:rPr>
          <w:rFonts w:ascii="Garamond" w:eastAsia="Garamond" w:hAnsi="Garamond" w:cs="Garamond"/>
          <w:b/>
          <w:bCs/>
          <w:sz w:val="36"/>
          <w:szCs w:val="36"/>
        </w:rPr>
      </w:pPr>
      <w:bookmarkStart w:id="99" w:name="_heading=h.ineswykhe030" w:colFirst="0" w:colLast="0"/>
      <w:bookmarkEnd w:id="99"/>
      <w:r>
        <w:rPr>
          <w:rFonts w:ascii="Garamond" w:eastAsia="Garamond" w:hAnsi="Garamond" w:cs="Garamond"/>
          <w:b/>
          <w:bCs/>
          <w:sz w:val="36"/>
          <w:szCs w:val="36"/>
        </w:rPr>
        <w:t>Recovery and rehabilitation phase</w:t>
      </w:r>
    </w:p>
    <w:p w14:paraId="56784012" w14:textId="77777777" w:rsidR="00241353" w:rsidRDefault="00000000">
      <w:pPr>
        <w:rPr>
          <w:rFonts w:ascii="Garamond" w:eastAsia="Garamond" w:hAnsi="Garamond" w:cs="Garamond"/>
        </w:rPr>
      </w:pPr>
      <w:r>
        <w:rPr>
          <w:rFonts w:ascii="Garamond" w:eastAsia="Garamond" w:hAnsi="Garamond" w:cs="Garamond"/>
        </w:rPr>
        <w:t>The recovery and rehabilitation phase begins once the immediate public health emergency is controlled and transmission is reduced to manageable levels. This phase focuses on restoring essential services, addressing long-term health and socio-economic impacts, and strengthening systems to prevent or better manage future pandemics.</w:t>
      </w:r>
    </w:p>
    <w:p w14:paraId="5E3ED644" w14:textId="77777777" w:rsidR="00241353" w:rsidRDefault="00241353">
      <w:pPr>
        <w:ind w:left="720"/>
        <w:rPr>
          <w:rFonts w:ascii="Garamond" w:eastAsia="Garamond" w:hAnsi="Garamond" w:cs="Garamond"/>
        </w:rPr>
      </w:pPr>
    </w:p>
    <w:p w14:paraId="2BAEE5D7"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Recovery </w:t>
      </w:r>
    </w:p>
    <w:p w14:paraId="6FB43B99" w14:textId="77777777" w:rsidR="00241353" w:rsidRDefault="00000000">
      <w:pPr>
        <w:rPr>
          <w:rFonts w:ascii="Garamond" w:eastAsia="Garamond" w:hAnsi="Garamond" w:cs="Garamond"/>
        </w:rPr>
      </w:pPr>
      <w:r>
        <w:rPr>
          <w:rFonts w:ascii="Garamond" w:eastAsia="Garamond" w:hAnsi="Garamond" w:cs="Garamond"/>
        </w:rPr>
        <w:t>Recovery refers to the gradual return of communities and systems to normal functioning while continuing public health vigilance. It involves phased withdrawal of emergency measures, reopening of services, and reintegration of disrupted health and social systems. Recovery activities should be evidence-based, inclusive, and aligned with national and state guidelines to ensure sustainability and resilience.</w:t>
      </w:r>
    </w:p>
    <w:p w14:paraId="705F5C42" w14:textId="77777777" w:rsidR="00241353" w:rsidRDefault="00241353">
      <w:pPr>
        <w:ind w:left="720"/>
        <w:rPr>
          <w:rFonts w:ascii="Garamond" w:eastAsia="Garamond" w:hAnsi="Garamond" w:cs="Garamond"/>
        </w:rPr>
      </w:pPr>
    </w:p>
    <w:p w14:paraId="15633D99"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Damage and Impact Assessment </w:t>
      </w:r>
    </w:p>
    <w:p w14:paraId="1B3EE688" w14:textId="77777777" w:rsidR="00241353" w:rsidRDefault="00000000">
      <w:pPr>
        <w:rPr>
          <w:rFonts w:ascii="Garamond" w:eastAsia="Garamond" w:hAnsi="Garamond" w:cs="Garamond"/>
        </w:rPr>
      </w:pPr>
      <w:r>
        <w:rPr>
          <w:rFonts w:ascii="Garamond" w:eastAsia="Garamond" w:hAnsi="Garamond" w:cs="Garamond"/>
        </w:rPr>
        <w:t>Before long-term rebuilding can happen, the dust must be settled and the immediate risks managed. Damage and impact assessment is a critical step to understand the full extent of the pandemic’s effects on health systems, communities, and livelihoods. This assessment evaluates disruptions to healthcare services, availability of infrastructure and workforce, morbidity and mortality patterns, and socio-economic consequences such as loss of income, education disruption, and food insecurity. The findings inform evidence-based planning, prioritization of interventions, and optimal allocation of resources during the recovery phase.</w:t>
      </w:r>
    </w:p>
    <w:p w14:paraId="571EC1FA" w14:textId="77777777" w:rsidR="00241353" w:rsidRDefault="00241353">
      <w:pPr>
        <w:ind w:left="720"/>
        <w:rPr>
          <w:rFonts w:ascii="Garamond" w:eastAsia="Garamond" w:hAnsi="Garamond" w:cs="Garamond"/>
        </w:rPr>
      </w:pPr>
    </w:p>
    <w:p w14:paraId="5204741A"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Restoration of Health Services </w:t>
      </w:r>
    </w:p>
    <w:p w14:paraId="0FE6F2F3" w14:textId="77777777" w:rsidR="00241353" w:rsidRDefault="00000000">
      <w:pPr>
        <w:rPr>
          <w:rFonts w:ascii="Garamond" w:eastAsia="Garamond" w:hAnsi="Garamond" w:cs="Garamond"/>
        </w:rPr>
      </w:pPr>
      <w:r>
        <w:rPr>
          <w:rFonts w:ascii="Garamond" w:eastAsia="Garamond" w:hAnsi="Garamond" w:cs="Garamond"/>
        </w:rPr>
        <w:t>Recovery requires moving beyond emergency trauma care. This sub-phase focuses on reopening primary care clinics, restarting routine immunization programs, and ensuring that patients with chronic conditions (like diabetes or hypertension) can once again access life-sustaining medications and check-ups.</w:t>
      </w:r>
    </w:p>
    <w:p w14:paraId="2A02FE2A" w14:textId="77777777" w:rsidR="00241353" w:rsidRDefault="00241353">
      <w:pPr>
        <w:ind w:left="720"/>
        <w:rPr>
          <w:rFonts w:ascii="Garamond" w:eastAsia="Garamond" w:hAnsi="Garamond" w:cs="Garamond"/>
        </w:rPr>
      </w:pPr>
    </w:p>
    <w:p w14:paraId="4FDD5957"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Environmental Cleanup and Sanitation</w:t>
      </w:r>
    </w:p>
    <w:p w14:paraId="79B92E67" w14:textId="77777777" w:rsidR="00241353" w:rsidRDefault="00000000">
      <w:pPr>
        <w:rPr>
          <w:rFonts w:ascii="Garamond" w:eastAsia="Garamond" w:hAnsi="Garamond" w:cs="Garamond"/>
        </w:rPr>
      </w:pPr>
      <w:r>
        <w:rPr>
          <w:rFonts w:ascii="Garamond" w:eastAsia="Garamond" w:hAnsi="Garamond" w:cs="Garamond"/>
        </w:rPr>
        <w:t>Post-disaster environments are often breeding grounds for secondary health crises. Cleanup efforts focus on removing debris, managing hazardous waste, and restoring water and sewage systems. Ensuring a "clean slate" is biologically necessary to prevent the spread of waterborne and vector-borne diseases.</w:t>
      </w:r>
    </w:p>
    <w:p w14:paraId="5036106A" w14:textId="77777777" w:rsidR="00241353" w:rsidRDefault="00241353">
      <w:pPr>
        <w:ind w:left="720"/>
        <w:rPr>
          <w:rFonts w:ascii="Garamond" w:eastAsia="Garamond" w:hAnsi="Garamond" w:cs="Garamond"/>
        </w:rPr>
      </w:pPr>
    </w:p>
    <w:p w14:paraId="45209B08" w14:textId="77777777" w:rsidR="00241353" w:rsidRDefault="00000000">
      <w:pPr>
        <w:rPr>
          <w:rFonts w:ascii="Garamond" w:eastAsia="Garamond" w:hAnsi="Garamond" w:cs="Garamond"/>
          <w:b/>
          <w:bCs/>
          <w:sz w:val="32"/>
          <w:szCs w:val="32"/>
        </w:rPr>
      </w:pPr>
      <w:r>
        <w:rPr>
          <w:rFonts w:ascii="Garamond" w:eastAsia="Garamond" w:hAnsi="Garamond" w:cs="Garamond"/>
          <w:b/>
          <w:bCs/>
          <w:sz w:val="32"/>
          <w:szCs w:val="32"/>
        </w:rPr>
        <w:t xml:space="preserve">Rehabilitation </w:t>
      </w:r>
    </w:p>
    <w:p w14:paraId="0EE86AA9" w14:textId="77777777" w:rsidR="00241353" w:rsidRDefault="00000000">
      <w:pPr>
        <w:rPr>
          <w:rFonts w:ascii="Garamond" w:eastAsia="Garamond" w:hAnsi="Garamond" w:cs="Garamond"/>
        </w:rPr>
      </w:pPr>
      <w:r>
        <w:rPr>
          <w:rFonts w:ascii="Garamond" w:eastAsia="Garamond" w:hAnsi="Garamond" w:cs="Garamond"/>
        </w:rPr>
        <w:t xml:space="preserve">Rehabilitation focuses on addressing the long-term physical, social, and economic impacts of the pandemic on affected individuals and communities. This includes medical rehabilitation for post-infection complications, nutritional support for vulnerable groups, and social assistance for households affected by illness, disability, or loss of livelihood. Rehabilitation efforts should promote </w:t>
      </w:r>
      <w:r>
        <w:rPr>
          <w:rFonts w:ascii="Garamond" w:eastAsia="Garamond" w:hAnsi="Garamond" w:cs="Garamond"/>
        </w:rPr>
        <w:lastRenderedPageBreak/>
        <w:t>reintegration into education, employment, and community life, with special attention to marginalized and high-risk populations.</w:t>
      </w:r>
    </w:p>
    <w:p w14:paraId="05508654" w14:textId="77777777" w:rsidR="00241353" w:rsidRDefault="00241353">
      <w:pPr>
        <w:ind w:left="720"/>
        <w:rPr>
          <w:rFonts w:ascii="Garamond" w:eastAsia="Garamond" w:hAnsi="Garamond" w:cs="Garamond"/>
          <w:b/>
          <w:bCs/>
          <w:sz w:val="28"/>
          <w:szCs w:val="28"/>
        </w:rPr>
      </w:pPr>
    </w:p>
    <w:p w14:paraId="7D3DE914"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Physical and Livelihood Rehabilitation </w:t>
      </w:r>
    </w:p>
    <w:p w14:paraId="4B2396AE" w14:textId="77777777" w:rsidR="00241353" w:rsidRDefault="00000000">
      <w:pPr>
        <w:rPr>
          <w:rFonts w:ascii="Garamond" w:eastAsia="Garamond" w:hAnsi="Garamond" w:cs="Garamond"/>
        </w:rPr>
      </w:pPr>
      <w:r>
        <w:rPr>
          <w:rFonts w:ascii="Garamond" w:eastAsia="Garamond" w:hAnsi="Garamond" w:cs="Garamond"/>
        </w:rPr>
        <w:t>For those left with lasting injuries, rehabilitation involves providing physical therapy and assistive devices. Simultaneously, Livelihood Restoration addresses the economic health of the community; without the ability to earn an income, individuals cannot sustain their own long-term health and nutrition. Support for small businesses, informal workers, self-help groups, and skill development initiatives is essential to promote economic resilience and long-term recovery.</w:t>
      </w:r>
    </w:p>
    <w:p w14:paraId="2F587923" w14:textId="77777777" w:rsidR="00241353" w:rsidRDefault="00241353">
      <w:pPr>
        <w:ind w:left="720"/>
        <w:rPr>
          <w:rFonts w:ascii="Garamond" w:eastAsia="Garamond" w:hAnsi="Garamond" w:cs="Garamond"/>
        </w:rPr>
      </w:pPr>
    </w:p>
    <w:p w14:paraId="702C0B14"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Psychosocial and Mental Health Support </w:t>
      </w:r>
    </w:p>
    <w:p w14:paraId="64B1F686" w14:textId="77777777" w:rsidR="00241353" w:rsidRDefault="00000000">
      <w:pPr>
        <w:rPr>
          <w:rFonts w:ascii="Garamond" w:eastAsia="Garamond" w:hAnsi="Garamond" w:cs="Garamond"/>
        </w:rPr>
      </w:pPr>
      <w:r>
        <w:rPr>
          <w:rFonts w:ascii="Garamond" w:eastAsia="Garamond" w:hAnsi="Garamond" w:cs="Garamond"/>
        </w:rPr>
        <w:t>The trauma of a disaster often outlasts the physical damage. Providing psychological f irst aid and long-term mental health counseling is vital for community cohesion. This support helps individuals process grief and anxiety, reducing the long-term societal burden of PTSD.</w:t>
      </w:r>
    </w:p>
    <w:p w14:paraId="1A4B610D" w14:textId="77777777" w:rsidR="00241353" w:rsidRDefault="00241353">
      <w:pPr>
        <w:ind w:left="720"/>
        <w:rPr>
          <w:rFonts w:ascii="Garamond" w:eastAsia="Garamond" w:hAnsi="Garamond" w:cs="Garamond"/>
        </w:rPr>
      </w:pPr>
    </w:p>
    <w:p w14:paraId="58D6F88D"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Community Engagement and Confidence Building </w:t>
      </w:r>
    </w:p>
    <w:p w14:paraId="4A0A2857" w14:textId="77777777" w:rsidR="00241353" w:rsidRDefault="00000000">
      <w:pPr>
        <w:rPr>
          <w:rFonts w:ascii="Garamond" w:eastAsia="Garamond" w:hAnsi="Garamond" w:cs="Garamond"/>
        </w:rPr>
      </w:pPr>
      <w:r>
        <w:rPr>
          <w:rFonts w:ascii="Garamond" w:eastAsia="Garamond" w:hAnsi="Garamond" w:cs="Garamond"/>
        </w:rPr>
        <w:t>Recovery fails if the public does not trust the systems being rebuilt. Active communication and involving local leaders in the decision-making process help rebuild social capital. This ensures that the population feels safe returning to schools, workplaces, and hospitals. Active involvement of community leaders, local self-governments, and civil society organizations strengthens community ownership, promotes adherence to public health measures, and enhances preparedness for future emergencies.</w:t>
      </w:r>
    </w:p>
    <w:p w14:paraId="02BA79C3" w14:textId="77777777" w:rsidR="00241353" w:rsidRDefault="00241353">
      <w:pPr>
        <w:ind w:left="720"/>
        <w:rPr>
          <w:rFonts w:ascii="Garamond" w:eastAsia="Garamond" w:hAnsi="Garamond" w:cs="Garamond"/>
        </w:rPr>
      </w:pPr>
    </w:p>
    <w:p w14:paraId="46DDCD62" w14:textId="77777777" w:rsidR="00241353" w:rsidRDefault="00000000">
      <w:pPr>
        <w:rPr>
          <w:rFonts w:ascii="Garamond" w:eastAsia="Garamond" w:hAnsi="Garamond" w:cs="Garamond"/>
          <w:b/>
          <w:bCs/>
          <w:sz w:val="32"/>
          <w:szCs w:val="32"/>
        </w:rPr>
      </w:pPr>
      <w:r>
        <w:rPr>
          <w:rFonts w:ascii="Garamond" w:eastAsia="Garamond" w:hAnsi="Garamond" w:cs="Garamond"/>
          <w:b/>
          <w:bCs/>
          <w:sz w:val="32"/>
          <w:szCs w:val="32"/>
        </w:rPr>
        <w:t>Vigilance and Disease Surveillance</w:t>
      </w:r>
    </w:p>
    <w:p w14:paraId="461D1480" w14:textId="77777777" w:rsidR="00241353" w:rsidRDefault="00000000">
      <w:pPr>
        <w:rPr>
          <w:rFonts w:ascii="Garamond" w:eastAsia="Garamond" w:hAnsi="Garamond" w:cs="Garamond"/>
        </w:rPr>
      </w:pPr>
      <w:r>
        <w:rPr>
          <w:rFonts w:ascii="Garamond" w:eastAsia="Garamond" w:hAnsi="Garamond" w:cs="Garamond"/>
        </w:rPr>
        <w:t xml:space="preserve"> Disease surveillance during the recovery phase ensures early detection of resurgence, secondary outbreaks, or emerging variants. Surveillance systems should continue monitoring communicable disease trends, post-pandemic complications, and unusual health events. Strengthening laboratory capacity, sentinel surveillance, and community-based reporting mechanisms enables timely response and supports sustained public health security.</w:t>
      </w:r>
    </w:p>
    <w:p w14:paraId="64A8528E" w14:textId="77777777" w:rsidR="00241353" w:rsidRDefault="00241353">
      <w:pPr>
        <w:ind w:left="720"/>
        <w:rPr>
          <w:rFonts w:ascii="Garamond" w:eastAsia="Garamond" w:hAnsi="Garamond" w:cs="Garamond"/>
        </w:rPr>
      </w:pPr>
    </w:p>
    <w:p w14:paraId="28740C8C"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System Strengthening and Future Preparedness </w:t>
      </w:r>
    </w:p>
    <w:p w14:paraId="07120D1C" w14:textId="77777777" w:rsidR="00241353" w:rsidRDefault="00000000">
      <w:pPr>
        <w:rPr>
          <w:rFonts w:ascii="Garamond" w:eastAsia="Garamond" w:hAnsi="Garamond" w:cs="Garamond"/>
        </w:rPr>
      </w:pPr>
      <w:r>
        <w:rPr>
          <w:rFonts w:ascii="Garamond" w:eastAsia="Garamond" w:hAnsi="Garamond" w:cs="Garamond"/>
        </w:rPr>
        <w:t xml:space="preserve">The final stage of recovery is an intellectual exercise in "Building Back Better," turning the tragedy of the past into the safety of the future. </w:t>
      </w:r>
    </w:p>
    <w:p w14:paraId="5A8DB221" w14:textId="77777777" w:rsidR="00241353" w:rsidRDefault="00241353">
      <w:pPr>
        <w:ind w:left="720"/>
        <w:rPr>
          <w:rFonts w:ascii="Garamond" w:eastAsia="Garamond" w:hAnsi="Garamond" w:cs="Garamond"/>
          <w:b/>
          <w:bCs/>
          <w:sz w:val="28"/>
          <w:szCs w:val="28"/>
        </w:rPr>
      </w:pPr>
    </w:p>
    <w:p w14:paraId="08F7765B"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Documentation and After-Action Review (AAR) </w:t>
      </w:r>
    </w:p>
    <w:p w14:paraId="188436C9" w14:textId="77777777" w:rsidR="00241353" w:rsidRDefault="00000000">
      <w:pPr>
        <w:rPr>
          <w:rFonts w:ascii="Garamond" w:eastAsia="Garamond" w:hAnsi="Garamond" w:cs="Garamond"/>
        </w:rPr>
      </w:pPr>
      <w:r>
        <w:rPr>
          <w:rFonts w:ascii="Garamond" w:eastAsia="Garamond" w:hAnsi="Garamond" w:cs="Garamond"/>
        </w:rPr>
        <w:t>Once the immediate pressure has subsided, stakeholders must conduct a formal review of the response. This involves a candid look at what worked, what failed, and where communication broke down. These lessons learned are then transformed into best practices.</w:t>
      </w:r>
    </w:p>
    <w:p w14:paraId="23367990" w14:textId="77777777" w:rsidR="00241353" w:rsidRDefault="00241353">
      <w:pPr>
        <w:rPr>
          <w:rFonts w:ascii="Garamond" w:eastAsia="Garamond" w:hAnsi="Garamond" w:cs="Garamond"/>
        </w:rPr>
      </w:pPr>
    </w:p>
    <w:p w14:paraId="7BE25A28" w14:textId="77777777" w:rsidR="00241353" w:rsidRDefault="00241353">
      <w:pPr>
        <w:rPr>
          <w:rFonts w:ascii="Garamond" w:eastAsia="Garamond" w:hAnsi="Garamond" w:cs="Garamond"/>
        </w:rPr>
      </w:pPr>
    </w:p>
    <w:p w14:paraId="35A9B05C"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lastRenderedPageBreak/>
        <w:t xml:space="preserve">Policy Revision and Health System Strengthening </w:t>
      </w:r>
    </w:p>
    <w:p w14:paraId="49DF8EC4" w14:textId="77777777" w:rsidR="00241353" w:rsidRDefault="00000000">
      <w:pPr>
        <w:rPr>
          <w:rFonts w:ascii="Garamond" w:eastAsia="Garamond" w:hAnsi="Garamond" w:cs="Garamond"/>
        </w:rPr>
      </w:pPr>
      <w:r>
        <w:rPr>
          <w:rFonts w:ascii="Garamond" w:eastAsia="Garamond" w:hAnsi="Garamond" w:cs="Garamond"/>
        </w:rPr>
        <w:t xml:space="preserve">Pandemic Preparedness Plan The ultimate goal of recovery is to ensure the next crisis is less damaging. This involves updating emergency protocols, revising public health laws, and investing in more durable infrastructure. Through Research and data analysis, the health system is "hardened" against future threats, moving the community from a state of vulnerability to a state of permanent readiness. </w:t>
      </w:r>
    </w:p>
    <w:p w14:paraId="2074CAC6" w14:textId="77777777" w:rsidR="00241353" w:rsidRDefault="00241353">
      <w:pPr>
        <w:ind w:left="720"/>
        <w:rPr>
          <w:rFonts w:ascii="Garamond" w:eastAsia="Garamond" w:hAnsi="Garamond" w:cs="Garamond"/>
        </w:rPr>
      </w:pPr>
    </w:p>
    <w:p w14:paraId="3B93D20A" w14:textId="77777777" w:rsidR="00241353" w:rsidRDefault="00000000">
      <w:pPr>
        <w:rPr>
          <w:rFonts w:ascii="Garamond" w:eastAsia="Garamond" w:hAnsi="Garamond" w:cs="Garamond"/>
          <w:b/>
          <w:bCs/>
          <w:sz w:val="28"/>
          <w:szCs w:val="28"/>
        </w:rPr>
      </w:pPr>
      <w:r>
        <w:rPr>
          <w:rFonts w:ascii="Garamond" w:eastAsia="Garamond" w:hAnsi="Garamond" w:cs="Garamond"/>
          <w:b/>
          <w:bCs/>
          <w:sz w:val="28"/>
          <w:szCs w:val="28"/>
        </w:rPr>
        <w:t xml:space="preserve">Research </w:t>
      </w:r>
    </w:p>
    <w:p w14:paraId="30EDA7BE" w14:textId="77777777" w:rsidR="00241353" w:rsidRDefault="00000000">
      <w:pPr>
        <w:rPr>
          <w:rFonts w:ascii="Garamond" w:eastAsia="Garamond" w:hAnsi="Garamond" w:cs="Garamond"/>
        </w:rPr>
      </w:pPr>
      <w:r>
        <w:rPr>
          <w:rFonts w:ascii="Garamond" w:eastAsia="Garamond" w:hAnsi="Garamond" w:cs="Garamond"/>
        </w:rPr>
        <w:t>Research during the recovery phase is essential to generate evidence on the long-term health, social, and economic impacts of pandemics. Operational, clinical, and policy research should examine the effectiveness of response and recovery interventions, community behaviors, and innovations in service delivery and surveillance. Research f indings should inform future preparedness strategies and public health decision-making.</w:t>
      </w:r>
    </w:p>
    <w:p w14:paraId="28490342" w14:textId="77777777" w:rsidR="00241353" w:rsidRDefault="00241353">
      <w:pPr>
        <w:ind w:left="720"/>
        <w:rPr>
          <w:rFonts w:ascii="Garamond" w:eastAsia="Garamond" w:hAnsi="Garamond" w:cs="Garamond"/>
        </w:rPr>
      </w:pPr>
    </w:p>
    <w:p w14:paraId="140ECFA6" w14:textId="77777777" w:rsidR="00241353" w:rsidRDefault="00241353">
      <w:pPr>
        <w:ind w:left="720"/>
        <w:rPr>
          <w:rFonts w:ascii="Garamond" w:eastAsia="Garamond" w:hAnsi="Garamond" w:cs="Garamond"/>
        </w:rPr>
      </w:pPr>
    </w:p>
    <w:p w14:paraId="1740D086" w14:textId="77777777" w:rsidR="00241353" w:rsidRDefault="00000000">
      <w:pPr>
        <w:pStyle w:val="Heading1"/>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RECOMMENDATIONS</w:t>
      </w:r>
    </w:p>
    <w:p w14:paraId="2C8C6784" w14:textId="77777777" w:rsidR="00241353" w:rsidRDefault="00000000">
      <w:pPr>
        <w:spacing w:before="240" w:after="240"/>
        <w:rPr>
          <w:rFonts w:ascii="Times New Roman" w:eastAsia="Times New Roman" w:hAnsi="Times New Roman" w:cs="Times New Roman"/>
          <w:b/>
          <w:bCs/>
          <w:u w:val="single"/>
        </w:rPr>
      </w:pPr>
      <w:bookmarkStart w:id="100" w:name="_heading=h.1yhmflvh1grc" w:colFirst="0" w:colLast="0"/>
      <w:bookmarkEnd w:id="100"/>
      <w:r>
        <w:rPr>
          <w:rFonts w:ascii="Times New Roman" w:eastAsia="Times New Roman" w:hAnsi="Times New Roman" w:cs="Times New Roman"/>
          <w:b/>
          <w:bCs/>
          <w:u w:val="single"/>
        </w:rPr>
        <w:t>Edavetty Grama Panchayath</w:t>
      </w:r>
    </w:p>
    <w:p w14:paraId="216C0DB2"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Strengthen Integrated Surveillance:</w:t>
      </w:r>
    </w:p>
    <w:p w14:paraId="495617DE" w14:textId="77777777" w:rsidR="00241353" w:rsidRDefault="00000000">
      <w:pPr>
        <w:spacing w:before="240" w:after="240"/>
        <w:ind w:left="720"/>
        <w:rPr>
          <w:rFonts w:ascii="Times New Roman" w:eastAsia="Times New Roman" w:hAnsi="Times New Roman" w:cs="Times New Roman"/>
        </w:rPr>
      </w:pPr>
      <w:r>
        <w:rPr>
          <w:rFonts w:ascii="Times New Roman" w:eastAsia="Times New Roman" w:hAnsi="Times New Roman" w:cs="Times New Roman"/>
        </w:rPr>
        <w:t>Implement ward-level Indicator-Based and Event-Based Surveillance systems with real-time reporting and periodic hotspot mapping to ensure early detection of outbreaks.</w:t>
      </w:r>
    </w:p>
    <w:p w14:paraId="06DE6DF4"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Operationalize Rapid Response Mechanism:</w:t>
      </w:r>
    </w:p>
    <w:p w14:paraId="1E2CD600" w14:textId="77777777" w:rsidR="00241353" w:rsidRDefault="00000000">
      <w:pPr>
        <w:spacing w:before="240" w:after="240"/>
        <w:ind w:left="502"/>
        <w:rPr>
          <w:rFonts w:ascii="Times New Roman" w:eastAsia="Times New Roman" w:hAnsi="Times New Roman" w:cs="Times New Roman"/>
        </w:rPr>
      </w:pPr>
      <w:r>
        <w:rPr>
          <w:rFonts w:ascii="Times New Roman" w:eastAsia="Times New Roman" w:hAnsi="Times New Roman" w:cs="Times New Roman"/>
        </w:rPr>
        <w:t>Maintain a trained Rapid Response Team (RRT) with 24-hour activation protocol, supported by regular mock drills and adequate outbreak investigation logistics.</w:t>
      </w:r>
    </w:p>
    <w:p w14:paraId="391A85DB"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Enhance WASH and Environmental Health Measures:</w:t>
      </w:r>
    </w:p>
    <w:p w14:paraId="498E03D1" w14:textId="77777777" w:rsidR="00241353" w:rsidRDefault="00000000">
      <w:pPr>
        <w:spacing w:before="240" w:after="240"/>
        <w:ind w:left="502"/>
        <w:rPr>
          <w:rFonts w:ascii="Times New Roman" w:eastAsia="Times New Roman" w:hAnsi="Times New Roman" w:cs="Times New Roman"/>
        </w:rPr>
      </w:pPr>
      <w:r>
        <w:rPr>
          <w:rFonts w:ascii="Times New Roman" w:eastAsia="Times New Roman" w:hAnsi="Times New Roman" w:cs="Times New Roman"/>
        </w:rPr>
        <w:t>Ensure routine water quality monitoring, sanitation inspections, and seasonal vector/rodent control interventions to prevent waterborne and vector-borne outbreaks.</w:t>
      </w:r>
    </w:p>
    <w:p w14:paraId="683539EC"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Integrate One Health Approach:</w:t>
      </w:r>
    </w:p>
    <w:p w14:paraId="5CFBFA22" w14:textId="77777777" w:rsidR="00241353" w:rsidRDefault="00000000">
      <w:pPr>
        <w:spacing w:before="240" w:after="240"/>
        <w:ind w:left="502"/>
        <w:rPr>
          <w:rFonts w:ascii="Times New Roman" w:eastAsia="Times New Roman" w:hAnsi="Times New Roman" w:cs="Times New Roman"/>
        </w:rPr>
      </w:pPr>
      <w:r>
        <w:rPr>
          <w:rFonts w:ascii="Times New Roman" w:eastAsia="Times New Roman" w:hAnsi="Times New Roman" w:cs="Times New Roman"/>
        </w:rPr>
        <w:t>Establish coordinated surveillance between Health and Veterinary Departments, with mandatory reporting of zoonotic risk events including unusual animal deaths and rabies exposures.</w:t>
      </w:r>
    </w:p>
    <w:p w14:paraId="49B7DDAA"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Strengthen Health System Surge Preparedness:</w:t>
      </w:r>
    </w:p>
    <w:p w14:paraId="2DBFB181" w14:textId="77777777" w:rsidR="00241353" w:rsidRDefault="00000000">
      <w:pPr>
        <w:spacing w:before="240" w:after="240"/>
        <w:ind w:left="502"/>
        <w:rPr>
          <w:rFonts w:ascii="Times New Roman" w:eastAsia="Times New Roman" w:hAnsi="Times New Roman" w:cs="Times New Roman"/>
        </w:rPr>
      </w:pPr>
      <w:r>
        <w:rPr>
          <w:rFonts w:ascii="Times New Roman" w:eastAsia="Times New Roman" w:hAnsi="Times New Roman" w:cs="Times New Roman"/>
        </w:rPr>
        <w:lastRenderedPageBreak/>
        <w:t>Identify isolation facilities, maintain buffer stock of essential supplies (PPE, ORS, chlorine, medicines), and develop oxygen and referral management plans.</w:t>
      </w:r>
    </w:p>
    <w:p w14:paraId="2E09672C"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Institutionalize Risk Communication Strategy:</w:t>
      </w:r>
    </w:p>
    <w:p w14:paraId="39C7DD80" w14:textId="77777777" w:rsidR="00241353" w:rsidRDefault="00000000">
      <w:pPr>
        <w:spacing w:before="240" w:after="240"/>
        <w:ind w:left="502"/>
        <w:rPr>
          <w:rFonts w:ascii="Times New Roman" w:eastAsia="Times New Roman" w:hAnsi="Times New Roman" w:cs="Times New Roman"/>
        </w:rPr>
      </w:pPr>
      <w:r>
        <w:rPr>
          <w:rFonts w:ascii="Times New Roman" w:eastAsia="Times New Roman" w:hAnsi="Times New Roman" w:cs="Times New Roman"/>
        </w:rPr>
        <w:t>Develop structured IEC plans, activate rapid communication platforms, and engage community-based organizations to address misinformation and improve compliance.</w:t>
      </w:r>
    </w:p>
    <w:p w14:paraId="43893B29"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Ensure Intersectoral Coordination:</w:t>
      </w:r>
    </w:p>
    <w:p w14:paraId="02AF6E90" w14:textId="77777777" w:rsidR="00241353" w:rsidRDefault="00000000">
      <w:pPr>
        <w:spacing w:before="240" w:after="240"/>
        <w:ind w:left="502"/>
        <w:rPr>
          <w:rFonts w:ascii="Times New Roman" w:eastAsia="Times New Roman" w:hAnsi="Times New Roman" w:cs="Times New Roman"/>
        </w:rPr>
      </w:pPr>
      <w:r>
        <w:rPr>
          <w:rFonts w:ascii="Times New Roman" w:eastAsia="Times New Roman" w:hAnsi="Times New Roman" w:cs="Times New Roman"/>
        </w:rPr>
        <w:t>Constitute a Panchayath-level Pandemic Coordination Committee aligned with the District Disaster Management framework for coordinated multi-departmental response.</w:t>
      </w:r>
    </w:p>
    <w:p w14:paraId="1F31358C" w14:textId="77777777" w:rsidR="00241353" w:rsidRDefault="00000000">
      <w:pPr>
        <w:numPr>
          <w:ilvl w:val="0"/>
          <w:numId w:val="18"/>
        </w:numPr>
        <w:pBdr>
          <w:top w:val="nil"/>
          <w:left w:val="nil"/>
          <w:bottom w:val="nil"/>
          <w:right w:val="nil"/>
          <w:between w:val="nil"/>
        </w:pBdr>
        <w:spacing w:before="240" w:after="240"/>
        <w:rPr>
          <w:rFonts w:ascii="Times New Roman" w:eastAsia="Times New Roman" w:hAnsi="Times New Roman" w:cs="Times New Roman"/>
          <w:color w:val="000000"/>
        </w:rPr>
      </w:pPr>
      <w:r>
        <w:rPr>
          <w:rFonts w:ascii="Times New Roman" w:eastAsia="Times New Roman" w:hAnsi="Times New Roman" w:cs="Times New Roman"/>
          <w:color w:val="000000"/>
        </w:rPr>
        <w:t>Establish Monitoring &amp; Review Mechanism:</w:t>
      </w:r>
    </w:p>
    <w:p w14:paraId="3DE00E49" w14:textId="77777777" w:rsidR="00241353" w:rsidRDefault="00000000">
      <w:pPr>
        <w:spacing w:before="240" w:after="240"/>
        <w:ind w:left="502"/>
        <w:rPr>
          <w:rFonts w:ascii="Times New Roman" w:eastAsia="Times New Roman" w:hAnsi="Times New Roman" w:cs="Times New Roman"/>
        </w:rPr>
      </w:pPr>
      <w:r>
        <w:rPr>
          <w:rFonts w:ascii="Times New Roman" w:eastAsia="Times New Roman" w:hAnsi="Times New Roman" w:cs="Times New Roman"/>
        </w:rPr>
        <w:t>Conduct quarterly preparedness reviews focusing on response time, disease trends, resource utilization, and corrective action planning.</w:t>
      </w:r>
    </w:p>
    <w:p w14:paraId="5790C981" w14:textId="77777777" w:rsidR="00241353" w:rsidRDefault="00241353">
      <w:pPr>
        <w:spacing w:before="240" w:after="240"/>
        <w:rPr>
          <w:rFonts w:ascii="Garamond" w:eastAsia="Garamond" w:hAnsi="Garamond" w:cs="Garamond"/>
          <w:b/>
          <w:bCs/>
          <w:u w:val="single"/>
        </w:rPr>
      </w:pPr>
    </w:p>
    <w:p w14:paraId="688F4289"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MOCKDRILL SCENARIOS</w:t>
      </w:r>
    </w:p>
    <w:p w14:paraId="5AF87874"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Edavetty Grama Panchayat has aligned its mock drills with the guidelines of the Kerala State Disaster Management Authority to strengthen local Incident Response System (IRS) functionality. Given the hilly terrain of Idukki district, preparedness activities primarily focus on monsoon-related hazards.</w:t>
      </w:r>
    </w:p>
    <w:p w14:paraId="0931EF8F" w14:textId="77777777" w:rsidR="00241353" w:rsidRDefault="00000000">
      <w:pPr>
        <w:spacing w:before="240" w:after="240" w:line="360" w:lineRule="auto"/>
        <w:ind w:firstLine="720"/>
        <w:rPr>
          <w:rFonts w:ascii="Times New Roman" w:eastAsia="Times New Roman" w:hAnsi="Times New Roman" w:cs="Times New Roman"/>
        </w:rPr>
      </w:pPr>
      <w:r>
        <w:rPr>
          <w:rFonts w:ascii="Times New Roman" w:eastAsia="Times New Roman" w:hAnsi="Times New Roman" w:cs="Times New Roman"/>
        </w:rPr>
        <w:t>Key simulation scenarios include: Landslide risk mitigation, emphasizing rapid evacuation from vulnerable slopes and coordination of rescue operations. Flash flood and riverine flooding response, testing timely relocation to pre-identified relief shelters. Tree fall and structural collapse management, ensuring prompt road clearance for emergency access. School and public building evacuation drills, enhancing awareness of safety protocols and evacuation routes. Participation in state-wide civil defence exercises, including siren and emergency alert testing. These drills aim to enhance Intersectoral coordination, improve response time, validate shelter readiness, and strengthen community awareness, thereby ensuring robust monsoon disaster preparedness at the Panchayat level.</w:t>
      </w:r>
    </w:p>
    <w:p w14:paraId="5BBFE643" w14:textId="77777777" w:rsidR="00241353" w:rsidRDefault="00241353">
      <w:pPr>
        <w:spacing w:before="240" w:after="240"/>
        <w:rPr>
          <w:rFonts w:ascii="Garamond" w:eastAsia="Garamond" w:hAnsi="Garamond" w:cs="Garamond"/>
          <w:b/>
          <w:bCs/>
          <w:u w:val="single"/>
        </w:rPr>
      </w:pPr>
    </w:p>
    <w:p w14:paraId="6BF183B6" w14:textId="77777777" w:rsidR="00241353" w:rsidRDefault="00241353">
      <w:pPr>
        <w:rPr>
          <w:rFonts w:ascii="Garamond" w:eastAsia="Garamond" w:hAnsi="Garamond" w:cs="Garamond"/>
        </w:rPr>
      </w:pPr>
    </w:p>
    <w:p w14:paraId="2B56C21F" w14:textId="77777777" w:rsidR="00241353" w:rsidRDefault="00000000">
      <w:pPr>
        <w:pStyle w:val="Heading1"/>
        <w:jc w:val="center"/>
        <w:rPr>
          <w:rFonts w:ascii="Garamond" w:eastAsia="Garamond" w:hAnsi="Garamond" w:cs="Garamond"/>
          <w:color w:val="000000"/>
          <w:sz w:val="38"/>
          <w:szCs w:val="38"/>
        </w:rPr>
      </w:pPr>
      <w:bookmarkStart w:id="101" w:name="_heading=h.tqp7tyvhfscr" w:colFirst="0" w:colLast="0"/>
      <w:bookmarkEnd w:id="101"/>
      <w:r>
        <w:rPr>
          <w:rFonts w:ascii="Garamond" w:eastAsia="Garamond" w:hAnsi="Garamond" w:cs="Garamond"/>
          <w:color w:val="000000"/>
          <w:sz w:val="38"/>
          <w:szCs w:val="38"/>
        </w:rPr>
        <w:lastRenderedPageBreak/>
        <w:t>ANNEXURE</w:t>
      </w:r>
    </w:p>
    <w:p w14:paraId="3A61F368" w14:textId="77777777" w:rsidR="00241353" w:rsidRDefault="00241353">
      <w:pPr>
        <w:jc w:val="center"/>
        <w:rPr>
          <w:rFonts w:ascii="Garamond" w:eastAsia="Garamond" w:hAnsi="Garamond" w:cs="Garamond"/>
          <w:sz w:val="38"/>
          <w:szCs w:val="38"/>
        </w:rPr>
      </w:pPr>
    </w:p>
    <w:p w14:paraId="5AC3B5F2" w14:textId="77777777" w:rsidR="00241353" w:rsidRDefault="00000000">
      <w:pPr>
        <w:pStyle w:val="Heading2"/>
        <w:numPr>
          <w:ilvl w:val="0"/>
          <w:numId w:val="6"/>
        </w:numPr>
        <w:jc w:val="left"/>
        <w:rPr>
          <w:rFonts w:ascii="Times New Roman" w:eastAsia="Times New Roman" w:hAnsi="Times New Roman" w:cs="Times New Roman"/>
          <w:color w:val="000000"/>
        </w:rPr>
      </w:pPr>
      <w:bookmarkStart w:id="102" w:name="_heading=h.1w16b3phg77d" w:colFirst="0" w:colLast="0"/>
      <w:bookmarkEnd w:id="102"/>
      <w:r>
        <w:rPr>
          <w:rFonts w:ascii="Times New Roman" w:eastAsia="Times New Roman" w:hAnsi="Times New Roman" w:cs="Times New Roman"/>
          <w:color w:val="000000"/>
        </w:rPr>
        <w:t>IMPORTANT PHONE NUMBERS</w:t>
      </w:r>
    </w:p>
    <w:p w14:paraId="2127E49A" w14:textId="77777777" w:rsidR="00241353" w:rsidRDefault="00241353">
      <w:pPr>
        <w:jc w:val="left"/>
        <w:rPr>
          <w:rFonts w:ascii="Times New Roman" w:eastAsia="Times New Roman" w:hAnsi="Times New Roman" w:cs="Times New Roman"/>
          <w:b/>
          <w:bCs/>
        </w:rPr>
      </w:pPr>
    </w:p>
    <w:p w14:paraId="127999B3" w14:textId="77777777" w:rsidR="00241353" w:rsidRDefault="00000000">
      <w:pPr>
        <w:ind w:firstLine="360"/>
        <w:jc w:val="left"/>
        <w:rPr>
          <w:rFonts w:ascii="Times New Roman" w:eastAsia="Times New Roman" w:hAnsi="Times New Roman" w:cs="Times New Roman"/>
        </w:rPr>
      </w:pPr>
      <w:r>
        <w:rPr>
          <w:rFonts w:ascii="Times New Roman" w:eastAsia="Times New Roman" w:hAnsi="Times New Roman" w:cs="Times New Roman"/>
          <w:b/>
          <w:bCs/>
        </w:rPr>
        <w:t xml:space="preserve"> </w:t>
      </w:r>
      <w:r>
        <w:rPr>
          <w:rFonts w:ascii="Times New Roman" w:eastAsia="Times New Roman" w:hAnsi="Times New Roman" w:cs="Times New Roman"/>
        </w:rPr>
        <w:t>Phone numbers and particulars of persons responsible for providing guidance, assistance, and support for pandemic preparedness operations may be provided here in a manner that allows easy reference at a glance.</w:t>
      </w:r>
      <w:r>
        <w:rPr>
          <w:rFonts w:ascii="Times New Roman" w:eastAsia="Times New Roman" w:hAnsi="Times New Roman" w:cs="Times New Roman"/>
          <w:b/>
          <w:bCs/>
        </w:rPr>
        <w:t xml:space="preserve"> </w:t>
      </w:r>
      <w:r>
        <w:rPr>
          <w:rFonts w:ascii="Times New Roman" w:eastAsia="Times New Roman" w:hAnsi="Times New Roman" w:cs="Times New Roman"/>
        </w:rPr>
        <w:t>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5E0A32E1" w14:textId="77777777" w:rsidR="00241353" w:rsidRDefault="00000000">
      <w:pPr>
        <w:pStyle w:val="Heading3"/>
        <w:spacing w:before="280"/>
        <w:ind w:right="1120"/>
        <w:jc w:val="left"/>
        <w:rPr>
          <w:rFonts w:ascii="Times New Roman" w:eastAsia="Times New Roman" w:hAnsi="Times New Roman" w:cs="Times New Roman"/>
          <w:b/>
          <w:bCs/>
          <w:color w:val="000000"/>
        </w:rPr>
      </w:pPr>
      <w:bookmarkStart w:id="103" w:name="_heading=h.kekgbck2gzph" w:colFirst="0" w:colLast="0"/>
      <w:bookmarkEnd w:id="103"/>
      <w:r>
        <w:rPr>
          <w:rFonts w:ascii="Times New Roman" w:eastAsia="Times New Roman" w:hAnsi="Times New Roman" w:cs="Times New Roman"/>
          <w:b/>
          <w:bCs/>
          <w:color w:val="000000"/>
        </w:rPr>
        <w:t xml:space="preserve"> 1.1. Details of grama panchayat/municipality/corporation wards</w:t>
      </w:r>
    </w:p>
    <w:tbl>
      <w:tblPr>
        <w:tblStyle w:val="afffffffe"/>
        <w:tblW w:w="8640" w:type="dxa"/>
        <w:tblInd w:w="-94" w:type="dxa"/>
        <w:tblBorders>
          <w:top w:val="nil"/>
          <w:left w:val="nil"/>
          <w:bottom w:val="nil"/>
          <w:right w:val="nil"/>
          <w:insideH w:val="nil"/>
          <w:insideV w:val="nil"/>
        </w:tblBorders>
        <w:tblLayout w:type="fixed"/>
        <w:tblLook w:val="0600" w:firstRow="0" w:lastRow="0" w:firstColumn="0" w:lastColumn="0" w:noHBand="1" w:noVBand="1"/>
      </w:tblPr>
      <w:tblGrid>
        <w:gridCol w:w="690"/>
        <w:gridCol w:w="2715"/>
        <w:gridCol w:w="1179"/>
        <w:gridCol w:w="2316"/>
        <w:gridCol w:w="1740"/>
      </w:tblGrid>
      <w:tr w:rsidR="00241353" w14:paraId="13DBFE00" w14:textId="77777777">
        <w:trPr>
          <w:trHeight w:val="537"/>
        </w:trPr>
        <w:tc>
          <w:tcPr>
            <w:tcW w:w="6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484ECD2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Sl.No</w:t>
            </w:r>
          </w:p>
        </w:tc>
        <w:tc>
          <w:tcPr>
            <w:tcW w:w="27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222700D" w14:textId="77777777" w:rsidR="00241353" w:rsidRDefault="00000000">
            <w:pPr>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Name of the ward</w:t>
            </w:r>
          </w:p>
        </w:tc>
        <w:tc>
          <w:tcPr>
            <w:tcW w:w="117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E314C62" w14:textId="77777777" w:rsidR="00241353" w:rsidRDefault="00000000">
            <w:pPr>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Ward number</w:t>
            </w:r>
          </w:p>
        </w:tc>
        <w:tc>
          <w:tcPr>
            <w:tcW w:w="231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44C2524" w14:textId="77777777" w:rsidR="00241353" w:rsidRDefault="00000000">
            <w:pPr>
              <w:spacing w:before="240"/>
              <w:ind w:left="360"/>
              <w:jc w:val="center"/>
              <w:rPr>
                <w:rFonts w:ascii="Times New Roman" w:eastAsia="Times New Roman" w:hAnsi="Times New Roman" w:cs="Times New Roman"/>
              </w:rPr>
            </w:pPr>
            <w:r>
              <w:rPr>
                <w:rFonts w:ascii="Times New Roman" w:eastAsia="Times New Roman" w:hAnsi="Times New Roman" w:cs="Times New Roman"/>
              </w:rPr>
              <w:t>Name of the ward</w:t>
            </w:r>
          </w:p>
          <w:p w14:paraId="0839B23E" w14:textId="77777777" w:rsidR="00241353" w:rsidRDefault="00000000">
            <w:pPr>
              <w:spacing w:after="240"/>
              <w:ind w:left="360"/>
              <w:jc w:val="center"/>
              <w:rPr>
                <w:rFonts w:ascii="Times New Roman" w:eastAsia="Times New Roman" w:hAnsi="Times New Roman" w:cs="Times New Roman"/>
              </w:rPr>
            </w:pPr>
            <w:r>
              <w:rPr>
                <w:rFonts w:ascii="Times New Roman" w:eastAsia="Times New Roman" w:hAnsi="Times New Roman" w:cs="Times New Roman"/>
              </w:rPr>
              <w:t>member</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877B809" w14:textId="77777777" w:rsidR="00241353" w:rsidRDefault="00000000">
            <w:pPr>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Contact number</w:t>
            </w:r>
          </w:p>
        </w:tc>
      </w:tr>
      <w:tr w:rsidR="00241353" w14:paraId="5E4C235B"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9ABF979"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58E8EF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Edavetty chira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59107FD0"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9042AB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Anoop</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FE7E514"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9496461346</w:t>
            </w:r>
          </w:p>
        </w:tc>
      </w:tr>
      <w:tr w:rsidR="00241353" w14:paraId="73CDE8EE"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F533E6"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ED4D03A"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Thondikuzha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5451A7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714EF18"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Suku</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925377A"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9745300258</w:t>
            </w:r>
          </w:p>
        </w:tc>
      </w:tr>
      <w:tr w:rsidR="00241353" w14:paraId="3013DCF7"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D6DF9B5"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F11695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Nadayam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A0357F2"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D51A5E0"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Jaseela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0553661"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9747485630</w:t>
            </w:r>
          </w:p>
        </w:tc>
      </w:tr>
      <w:tr w:rsidR="00241353" w14:paraId="3D866CAF"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510AC47"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6BADCA46"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Gandhinagar</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535DF43"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EC2BC51"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Mujeeb</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FBF6B5C"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9446022494</w:t>
            </w:r>
          </w:p>
        </w:tc>
      </w:tr>
      <w:tr w:rsidR="00241353" w14:paraId="1145E42E"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9043B41"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626229F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Sasthampara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AF0E482"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67B5221"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Muhamed Ameer</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40A7C0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9497794843</w:t>
            </w:r>
          </w:p>
        </w:tc>
      </w:tr>
      <w:tr w:rsidR="00241353" w14:paraId="640045F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14F69F0"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EA002F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Meenmutty</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B9F85D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1DE7275"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Bincy martin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DD9B4F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9526800595</w:t>
            </w:r>
          </w:p>
        </w:tc>
      </w:tr>
      <w:tr w:rsidR="00241353" w14:paraId="6BC2589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989E814"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A993A0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kALLANICKAL</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3550F6B"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13D37AB"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Salmy sidque</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48D4CA5"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9946593211</w:t>
            </w:r>
          </w:p>
        </w:tc>
      </w:tr>
      <w:tr w:rsidR="00241353" w14:paraId="3954FE32"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9CE76D9"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0B22765"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Malankara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D9E08E2"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2C7B2F8"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Sheela Deepu</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229D173"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8921332564</w:t>
            </w:r>
          </w:p>
        </w:tc>
      </w:tr>
      <w:tr w:rsidR="00241353" w14:paraId="3D8E6090"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CA8A0B4"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C29D961"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Thekkumbhagam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C853CB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E7760EC"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Rajesh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4CDFDCD"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9744625880</w:t>
            </w:r>
          </w:p>
        </w:tc>
      </w:tr>
      <w:tr w:rsidR="00241353" w14:paraId="1F8E1BEB"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A1B4BE8"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lastRenderedPageBreak/>
              <w:t>10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43BC3B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Keerikode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3D04BC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8F7D448"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Baby thomas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6979078"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8606384082</w:t>
            </w:r>
          </w:p>
        </w:tc>
      </w:tr>
      <w:tr w:rsidR="00241353" w14:paraId="04C7D63C"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D1D56C"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1F55BE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Marthoma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CD3E504"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805AF8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anisha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D2BCF98"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8590607913</w:t>
            </w:r>
          </w:p>
        </w:tc>
      </w:tr>
      <w:tr w:rsidR="00241353" w14:paraId="2FFEC079" w14:textId="77777777">
        <w:trPr>
          <w:trHeight w:val="20"/>
        </w:trPr>
        <w:tc>
          <w:tcPr>
            <w:tcW w:w="690" w:type="dxa"/>
            <w:tcBorders>
              <w:top w:val="nil"/>
              <w:left w:val="single" w:sz="5" w:space="0" w:color="000000"/>
              <w:bottom w:val="nil"/>
              <w:right w:val="single" w:sz="5" w:space="0" w:color="000000"/>
            </w:tcBorders>
            <w:tcMar>
              <w:top w:w="0" w:type="dxa"/>
              <w:left w:w="0" w:type="dxa"/>
              <w:bottom w:w="0" w:type="dxa"/>
              <w:right w:w="0" w:type="dxa"/>
            </w:tcMar>
          </w:tcPr>
          <w:p w14:paraId="01727160"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12</w:t>
            </w:r>
          </w:p>
        </w:tc>
        <w:tc>
          <w:tcPr>
            <w:tcW w:w="2715" w:type="dxa"/>
            <w:tcBorders>
              <w:top w:val="nil"/>
              <w:left w:val="nil"/>
              <w:bottom w:val="nil"/>
              <w:right w:val="single" w:sz="5" w:space="0" w:color="000000"/>
            </w:tcBorders>
            <w:tcMar>
              <w:top w:w="0" w:type="dxa"/>
              <w:left w:w="0" w:type="dxa"/>
              <w:bottom w:w="0" w:type="dxa"/>
              <w:right w:w="0" w:type="dxa"/>
            </w:tcMar>
          </w:tcPr>
          <w:p w14:paraId="1E741E7C" w14:textId="77777777" w:rsidR="00241353" w:rsidRDefault="00241353">
            <w:pPr>
              <w:spacing w:before="240" w:after="240"/>
              <w:ind w:left="260"/>
              <w:jc w:val="left"/>
              <w:rPr>
                <w:rFonts w:ascii="Times New Roman" w:eastAsia="Times New Roman" w:hAnsi="Times New Roman" w:cs="Times New Roman"/>
              </w:rPr>
            </w:pPr>
          </w:p>
        </w:tc>
        <w:tc>
          <w:tcPr>
            <w:tcW w:w="1179" w:type="dxa"/>
            <w:tcBorders>
              <w:top w:val="nil"/>
              <w:left w:val="nil"/>
              <w:bottom w:val="nil"/>
              <w:right w:val="single" w:sz="5" w:space="0" w:color="000000"/>
            </w:tcBorders>
            <w:tcMar>
              <w:top w:w="0" w:type="dxa"/>
              <w:left w:w="0" w:type="dxa"/>
              <w:bottom w:w="0" w:type="dxa"/>
              <w:right w:w="0" w:type="dxa"/>
            </w:tcMar>
          </w:tcPr>
          <w:p w14:paraId="67C22DC6"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12</w:t>
            </w:r>
          </w:p>
        </w:tc>
        <w:tc>
          <w:tcPr>
            <w:tcW w:w="2316" w:type="dxa"/>
            <w:tcBorders>
              <w:top w:val="nil"/>
              <w:left w:val="nil"/>
              <w:bottom w:val="nil"/>
              <w:right w:val="single" w:sz="5" w:space="0" w:color="000000"/>
            </w:tcBorders>
            <w:tcMar>
              <w:top w:w="0" w:type="dxa"/>
              <w:left w:w="0" w:type="dxa"/>
              <w:bottom w:w="0" w:type="dxa"/>
              <w:right w:w="0" w:type="dxa"/>
            </w:tcMar>
          </w:tcPr>
          <w:p w14:paraId="1F62E926"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Bindhu Kishor</w:t>
            </w:r>
          </w:p>
        </w:tc>
        <w:tc>
          <w:tcPr>
            <w:tcW w:w="1740" w:type="dxa"/>
            <w:tcBorders>
              <w:top w:val="nil"/>
              <w:left w:val="nil"/>
              <w:bottom w:val="nil"/>
              <w:right w:val="single" w:sz="5" w:space="0" w:color="000000"/>
            </w:tcBorders>
            <w:tcMar>
              <w:top w:w="0" w:type="dxa"/>
              <w:left w:w="0" w:type="dxa"/>
              <w:bottom w:w="0" w:type="dxa"/>
              <w:right w:w="0" w:type="dxa"/>
            </w:tcMar>
          </w:tcPr>
          <w:p w14:paraId="30971B4A"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9072277625</w:t>
            </w:r>
          </w:p>
        </w:tc>
      </w:tr>
      <w:tr w:rsidR="00241353" w14:paraId="2D6692DC" w14:textId="77777777">
        <w:trPr>
          <w:trHeight w:val="8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B2AAC96" w14:textId="77777777" w:rsidR="00241353" w:rsidRDefault="00241353">
            <w:pPr>
              <w:spacing w:before="240" w:after="240"/>
              <w:ind w:left="360"/>
              <w:jc w:val="left"/>
              <w:rPr>
                <w:rFonts w:ascii="Times New Roman" w:eastAsia="Times New Roman" w:hAnsi="Times New Roman" w:cs="Times New Roman"/>
              </w:rPr>
            </w:pP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F2BCD0A"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Edavetty south</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E65A43E" w14:textId="77777777" w:rsidR="00241353" w:rsidRDefault="00241353">
            <w:pPr>
              <w:spacing w:before="240" w:after="240"/>
              <w:ind w:left="260"/>
              <w:jc w:val="left"/>
              <w:rPr>
                <w:rFonts w:ascii="Times New Roman" w:eastAsia="Times New Roman" w:hAnsi="Times New Roman" w:cs="Times New Roman"/>
              </w:rPr>
            </w:pP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C5AAD6C" w14:textId="77777777" w:rsidR="00241353" w:rsidRDefault="00241353">
            <w:pPr>
              <w:spacing w:before="240" w:after="240"/>
              <w:ind w:left="260"/>
              <w:jc w:val="left"/>
              <w:rPr>
                <w:rFonts w:ascii="Times New Roman" w:eastAsia="Times New Roman" w:hAnsi="Times New Roman" w:cs="Times New Roman"/>
              </w:rPr>
            </w:pP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DBBEC56" w14:textId="77777777" w:rsidR="00241353" w:rsidRDefault="00241353">
            <w:pPr>
              <w:spacing w:before="240" w:after="240"/>
              <w:ind w:left="260"/>
              <w:jc w:val="left"/>
              <w:rPr>
                <w:rFonts w:ascii="Times New Roman" w:eastAsia="Times New Roman" w:hAnsi="Times New Roman" w:cs="Times New Roman"/>
              </w:rPr>
            </w:pPr>
          </w:p>
        </w:tc>
      </w:tr>
    </w:tbl>
    <w:p w14:paraId="531CBFE3" w14:textId="77777777" w:rsidR="00241353" w:rsidRDefault="00000000">
      <w:pPr>
        <w:pStyle w:val="Heading3"/>
        <w:ind w:right="-435"/>
        <w:jc w:val="left"/>
        <w:rPr>
          <w:rFonts w:ascii="Garamond" w:eastAsia="Garamond" w:hAnsi="Garamond" w:cs="Garamond"/>
          <w:color w:val="000000"/>
        </w:rPr>
      </w:pPr>
      <w:bookmarkStart w:id="104" w:name="_heading=h.u1z7godjlqpw" w:colFirst="0" w:colLast="0"/>
      <w:bookmarkEnd w:id="104"/>
      <w:r>
        <w:rPr>
          <w:rFonts w:ascii="Garamond" w:eastAsia="Garamond" w:hAnsi="Garamond" w:cs="Garamond"/>
          <w:color w:val="000000"/>
        </w:rPr>
        <w:t xml:space="preserve">13     Chempalassery           </w:t>
      </w:r>
      <w:r>
        <w:rPr>
          <w:rFonts w:ascii="Garamond" w:eastAsia="Garamond" w:hAnsi="Garamond" w:cs="Garamond"/>
          <w:color w:val="000000"/>
        </w:rPr>
        <w:tab/>
      </w:r>
      <w:r>
        <w:rPr>
          <w:rFonts w:ascii="Garamond" w:eastAsia="Garamond" w:hAnsi="Garamond" w:cs="Garamond"/>
          <w:color w:val="000000"/>
        </w:rPr>
        <w:tab/>
        <w:t>Sheeja Noushad</w:t>
      </w:r>
      <w:r>
        <w:rPr>
          <w:rFonts w:ascii="Garamond" w:eastAsia="Garamond" w:hAnsi="Garamond" w:cs="Garamond"/>
          <w:color w:val="000000"/>
        </w:rPr>
        <w:tab/>
      </w:r>
      <w:r>
        <w:rPr>
          <w:rFonts w:ascii="Garamond" w:eastAsia="Garamond" w:hAnsi="Garamond" w:cs="Garamond"/>
          <w:color w:val="000000"/>
        </w:rPr>
        <w:tab/>
        <w:t>9746223038</w:t>
      </w:r>
      <w:r>
        <w:rPr>
          <w:rFonts w:ascii="Garamond" w:eastAsia="Garamond" w:hAnsi="Garamond" w:cs="Garamond"/>
          <w:color w:val="000000"/>
        </w:rPr>
        <w:tab/>
      </w:r>
    </w:p>
    <w:p w14:paraId="10FA49A0" w14:textId="77777777" w:rsidR="00241353" w:rsidRDefault="00000000">
      <w:pPr>
        <w:tabs>
          <w:tab w:val="left" w:pos="3900"/>
          <w:tab w:val="left" w:pos="7155"/>
        </w:tabs>
      </w:pPr>
      <w:r>
        <w:t>14       Edavetty North</w:t>
      </w:r>
      <w:r>
        <w:tab/>
        <w:t>13       Beevi Salim</w:t>
      </w:r>
      <w:r>
        <w:tab/>
        <w:t xml:space="preserve"> 9526984888</w:t>
      </w:r>
    </w:p>
    <w:p w14:paraId="6CE730A6" w14:textId="77777777" w:rsidR="00241353" w:rsidRDefault="00000000">
      <w:pPr>
        <w:pStyle w:val="Heading3"/>
        <w:ind w:right="-435"/>
        <w:jc w:val="left"/>
        <w:rPr>
          <w:rFonts w:ascii="Times New Roman" w:eastAsia="Times New Roman" w:hAnsi="Times New Roman" w:cs="Times New Roman"/>
          <w:b/>
          <w:bCs/>
          <w:color w:val="000000"/>
          <w:sz w:val="24"/>
          <w:szCs w:val="24"/>
        </w:rPr>
      </w:pPr>
      <w:r>
        <w:rPr>
          <w:rFonts w:ascii="Garamond" w:eastAsia="Garamond" w:hAnsi="Garamond" w:cs="Garamond"/>
          <w:color w:val="000000"/>
        </w:rPr>
        <w:t>1.2</w:t>
      </w:r>
      <w:r>
        <w:rPr>
          <w:rFonts w:ascii="Times New Roman" w:eastAsia="Times New Roman" w:hAnsi="Times New Roman" w:cs="Times New Roman"/>
          <w:b/>
          <w:bCs/>
          <w:color w:val="000000"/>
          <w:sz w:val="24"/>
          <w:szCs w:val="24"/>
        </w:rPr>
        <w:t>. Other important phone numbers of grama panchayat/municipality/corporation area</w:t>
      </w:r>
    </w:p>
    <w:tbl>
      <w:tblPr>
        <w:tblStyle w:val="affffffff"/>
        <w:tblW w:w="8625" w:type="dxa"/>
        <w:tblInd w:w="-94" w:type="dxa"/>
        <w:tblBorders>
          <w:top w:val="nil"/>
          <w:left w:val="nil"/>
          <w:bottom w:val="nil"/>
          <w:right w:val="nil"/>
          <w:insideH w:val="nil"/>
          <w:insideV w:val="nil"/>
        </w:tblBorders>
        <w:tblLayout w:type="fixed"/>
        <w:tblLook w:val="0600" w:firstRow="0" w:lastRow="0" w:firstColumn="0" w:lastColumn="0" w:noHBand="1" w:noVBand="1"/>
      </w:tblPr>
      <w:tblGrid>
        <w:gridCol w:w="825"/>
        <w:gridCol w:w="5325"/>
        <w:gridCol w:w="2475"/>
      </w:tblGrid>
      <w:tr w:rsidR="00241353" w14:paraId="725D94B3" w14:textId="77777777">
        <w:trPr>
          <w:trHeight w:val="20"/>
        </w:trPr>
        <w:tc>
          <w:tcPr>
            <w:tcW w:w="82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7C4252FA" w14:textId="77777777" w:rsidR="00241353" w:rsidRDefault="00000000">
            <w:pPr>
              <w:spacing w:before="240" w:after="240"/>
              <w:ind w:left="380"/>
              <w:jc w:val="left"/>
              <w:rPr>
                <w:rFonts w:ascii="Times New Roman" w:eastAsia="Times New Roman" w:hAnsi="Times New Roman" w:cs="Times New Roman"/>
                <w:b/>
                <w:bCs/>
              </w:rPr>
            </w:pPr>
            <w:r>
              <w:rPr>
                <w:rFonts w:ascii="Times New Roman" w:eastAsia="Times New Roman" w:hAnsi="Times New Roman" w:cs="Times New Roman"/>
                <w:b/>
                <w:bCs/>
              </w:rPr>
              <w:t>Sl. No.</w:t>
            </w:r>
          </w:p>
        </w:tc>
        <w:tc>
          <w:tcPr>
            <w:tcW w:w="532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77638A2" w14:textId="77777777" w:rsidR="00241353" w:rsidRDefault="00000000">
            <w:pPr>
              <w:spacing w:before="240" w:after="240"/>
              <w:ind w:left="380"/>
              <w:jc w:val="left"/>
              <w:rPr>
                <w:rFonts w:ascii="Times New Roman" w:eastAsia="Times New Roman" w:hAnsi="Times New Roman" w:cs="Times New Roman"/>
                <w:b/>
                <w:bCs/>
              </w:rPr>
            </w:pPr>
            <w:r>
              <w:rPr>
                <w:rFonts w:ascii="Times New Roman" w:eastAsia="Times New Roman" w:hAnsi="Times New Roman" w:cs="Times New Roman"/>
                <w:b/>
                <w:bCs/>
              </w:rPr>
              <w:t>Name</w:t>
            </w:r>
          </w:p>
        </w:tc>
        <w:tc>
          <w:tcPr>
            <w:tcW w:w="24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D67636A" w14:textId="77777777" w:rsidR="00241353" w:rsidRDefault="00000000">
            <w:pPr>
              <w:spacing w:before="240" w:after="240"/>
              <w:ind w:left="380"/>
              <w:jc w:val="left"/>
              <w:rPr>
                <w:rFonts w:ascii="Times New Roman" w:eastAsia="Times New Roman" w:hAnsi="Times New Roman" w:cs="Times New Roman"/>
                <w:b/>
                <w:bCs/>
              </w:rPr>
            </w:pPr>
            <w:r>
              <w:rPr>
                <w:rFonts w:ascii="Times New Roman" w:eastAsia="Times New Roman" w:hAnsi="Times New Roman" w:cs="Times New Roman"/>
                <w:b/>
                <w:bCs/>
              </w:rPr>
              <w:t>Contact number</w:t>
            </w:r>
          </w:p>
        </w:tc>
      </w:tr>
      <w:tr w:rsidR="00241353" w14:paraId="78EADD54"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B1E83E7"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1.</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2CB6E58C"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Edavetty Grama Panchyath</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7F910146" w14:textId="77777777" w:rsidR="00241353"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04862223809</w:t>
            </w:r>
          </w:p>
        </w:tc>
      </w:tr>
      <w:tr w:rsidR="00241353" w14:paraId="0B78FE7C"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539C5F1"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2.</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46B9413" w14:textId="77777777" w:rsidR="00241353" w:rsidRDefault="00241353">
            <w:pPr>
              <w:spacing w:before="240" w:after="240"/>
              <w:ind w:left="380"/>
              <w:jc w:val="left"/>
              <w:rPr>
                <w:rFonts w:ascii="Times New Roman" w:eastAsia="Times New Roman"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E1CA1D3" w14:textId="77777777" w:rsidR="00241353" w:rsidRDefault="00241353">
            <w:pPr>
              <w:spacing w:before="240" w:after="240"/>
              <w:ind w:left="280"/>
              <w:jc w:val="left"/>
              <w:rPr>
                <w:rFonts w:ascii="Times New Roman" w:eastAsia="Times New Roman" w:hAnsi="Times New Roman" w:cs="Times New Roman"/>
              </w:rPr>
            </w:pPr>
          </w:p>
        </w:tc>
      </w:tr>
      <w:tr w:rsidR="00241353" w14:paraId="02FF60D9"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BC7A4ED"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3.</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50EF5AE" w14:textId="77777777" w:rsidR="00241353" w:rsidRDefault="00241353">
            <w:pPr>
              <w:spacing w:before="240" w:after="240"/>
              <w:jc w:val="left"/>
              <w:rPr>
                <w:rFonts w:ascii="Times New Roman" w:eastAsia="Times New Roman"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9F40F64" w14:textId="77777777" w:rsidR="00241353" w:rsidRDefault="00241353">
            <w:pPr>
              <w:spacing w:before="240" w:after="240"/>
              <w:ind w:left="280"/>
              <w:jc w:val="left"/>
              <w:rPr>
                <w:rFonts w:ascii="Times New Roman" w:eastAsia="Times New Roman" w:hAnsi="Times New Roman" w:cs="Times New Roman"/>
              </w:rPr>
            </w:pPr>
          </w:p>
        </w:tc>
      </w:tr>
      <w:tr w:rsidR="00241353" w14:paraId="3E0BA8B4"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A331F6E"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4.</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36497417" w14:textId="77777777" w:rsidR="00241353" w:rsidRDefault="00241353">
            <w:pPr>
              <w:spacing w:before="240" w:after="240"/>
              <w:ind w:left="380"/>
              <w:jc w:val="left"/>
              <w:rPr>
                <w:rFonts w:ascii="Times New Roman" w:eastAsia="Times New Roman"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3AF75885" w14:textId="77777777" w:rsidR="00241353" w:rsidRDefault="00241353">
            <w:pPr>
              <w:spacing w:before="240" w:after="240"/>
              <w:ind w:left="280"/>
              <w:jc w:val="left"/>
              <w:rPr>
                <w:rFonts w:ascii="Times New Roman" w:eastAsia="Times New Roman" w:hAnsi="Times New Roman" w:cs="Times New Roman"/>
              </w:rPr>
            </w:pPr>
          </w:p>
        </w:tc>
      </w:tr>
      <w:tr w:rsidR="00241353" w14:paraId="4094F4DC"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053D8AE"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5.</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0BAC7C82" w14:textId="77777777" w:rsidR="00241353" w:rsidRDefault="00241353">
            <w:pPr>
              <w:spacing w:before="240" w:after="240"/>
              <w:ind w:left="380"/>
              <w:jc w:val="left"/>
              <w:rPr>
                <w:rFonts w:ascii="Times New Roman" w:eastAsia="Times New Roman" w:hAnsi="Times New Roman" w:cs="Times New Roman"/>
                <w:b/>
                <w:bCs/>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73312CEA" w14:textId="77777777" w:rsidR="00241353" w:rsidRDefault="00241353">
            <w:pPr>
              <w:spacing w:before="240" w:after="240"/>
              <w:ind w:left="280"/>
              <w:jc w:val="left"/>
              <w:rPr>
                <w:rFonts w:ascii="Times New Roman" w:eastAsia="Times New Roman" w:hAnsi="Times New Roman" w:cs="Times New Roman"/>
              </w:rPr>
            </w:pPr>
          </w:p>
        </w:tc>
      </w:tr>
      <w:tr w:rsidR="00241353" w14:paraId="407C0757"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D826C79"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6.</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F881B8B" w14:textId="77777777" w:rsidR="00241353" w:rsidRDefault="00241353">
            <w:pPr>
              <w:spacing w:before="240" w:after="240"/>
              <w:ind w:left="380"/>
              <w:jc w:val="left"/>
              <w:rPr>
                <w:rFonts w:ascii="Times New Roman" w:eastAsia="Times New Roman"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2395AF8A" w14:textId="77777777" w:rsidR="00241353" w:rsidRDefault="00241353">
            <w:pPr>
              <w:spacing w:before="240" w:after="240"/>
              <w:ind w:left="280"/>
              <w:jc w:val="left"/>
              <w:rPr>
                <w:rFonts w:ascii="Times New Roman" w:eastAsia="Times New Roman" w:hAnsi="Times New Roman" w:cs="Times New Roman"/>
              </w:rPr>
            </w:pPr>
          </w:p>
        </w:tc>
      </w:tr>
      <w:tr w:rsidR="00241353" w14:paraId="1F86F82E"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1327602"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7.</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37E63006"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Excise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14CD356B" w14:textId="77777777" w:rsidR="00241353"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04862223147</w:t>
            </w:r>
          </w:p>
        </w:tc>
      </w:tr>
      <w:tr w:rsidR="00241353" w14:paraId="13BDE6E6"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7EBB9EE"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8.</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4948A24C" w14:textId="77777777" w:rsidR="00241353"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Forest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0287185A" w14:textId="77777777" w:rsidR="00241353"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04862232505</w:t>
            </w:r>
          </w:p>
        </w:tc>
      </w:tr>
    </w:tbl>
    <w:p w14:paraId="774FD3DB" w14:textId="77777777" w:rsidR="00241353" w:rsidRDefault="00000000">
      <w:pPr>
        <w:spacing w:after="240"/>
        <w:jc w:val="left"/>
        <w:rPr>
          <w:rFonts w:ascii="Garamond" w:eastAsia="Garamond" w:hAnsi="Garamond" w:cs="Garamond"/>
          <w:b/>
          <w:bCs/>
        </w:rPr>
      </w:pPr>
      <w:r>
        <w:rPr>
          <w:rFonts w:ascii="Garamond" w:eastAsia="Garamond" w:hAnsi="Garamond" w:cs="Garamond"/>
          <w:b/>
          <w:bCs/>
        </w:rPr>
        <w:t xml:space="preserve"> </w:t>
      </w:r>
    </w:p>
    <w:p w14:paraId="4C7F6248" w14:textId="77777777" w:rsidR="00241353" w:rsidRDefault="00000000">
      <w:pPr>
        <w:pStyle w:val="Heading3"/>
        <w:tabs>
          <w:tab w:val="left" w:pos="9072"/>
        </w:tabs>
        <w:ind w:right="120"/>
        <w:jc w:val="left"/>
        <w:rPr>
          <w:rFonts w:ascii="Garamond" w:eastAsia="Garamond" w:hAnsi="Garamond" w:cs="Garamond"/>
          <w:b/>
          <w:bCs/>
          <w:color w:val="000000"/>
        </w:rPr>
      </w:pPr>
      <w:bookmarkStart w:id="105" w:name="_heading=h.nzg4fp4ehzeg" w:colFirst="0" w:colLast="0"/>
      <w:bookmarkEnd w:id="105"/>
      <w:r>
        <w:rPr>
          <w:rFonts w:ascii="Garamond" w:eastAsia="Garamond" w:hAnsi="Garamond" w:cs="Garamond"/>
          <w:b/>
          <w:bCs/>
          <w:color w:val="000000"/>
        </w:rPr>
        <w:lastRenderedPageBreak/>
        <w:t xml:space="preserve">1.3. </w:t>
      </w:r>
      <w:r>
        <w:rPr>
          <w:rFonts w:ascii="Times New Roman" w:eastAsia="Times New Roman" w:hAnsi="Times New Roman" w:cs="Times New Roman"/>
          <w:b/>
          <w:bCs/>
          <w:color w:val="000000"/>
        </w:rPr>
        <w:t>Important offices of grama panchayat/municipality/ corporation</w:t>
      </w:r>
    </w:p>
    <w:tbl>
      <w:tblPr>
        <w:tblStyle w:val="affffffff0"/>
        <w:tblW w:w="9420" w:type="dxa"/>
        <w:tblInd w:w="-94" w:type="dxa"/>
        <w:tblBorders>
          <w:top w:val="nil"/>
          <w:left w:val="nil"/>
          <w:bottom w:val="nil"/>
          <w:right w:val="nil"/>
          <w:insideH w:val="nil"/>
          <w:insideV w:val="nil"/>
        </w:tblBorders>
        <w:tblLayout w:type="fixed"/>
        <w:tblLook w:val="0600" w:firstRow="0" w:lastRow="0" w:firstColumn="0" w:lastColumn="0" w:noHBand="1" w:noVBand="1"/>
      </w:tblPr>
      <w:tblGrid>
        <w:gridCol w:w="870"/>
        <w:gridCol w:w="3450"/>
        <w:gridCol w:w="2730"/>
        <w:gridCol w:w="2370"/>
      </w:tblGrid>
      <w:tr w:rsidR="00241353" w14:paraId="126264F9" w14:textId="77777777">
        <w:trPr>
          <w:trHeight w:val="144"/>
        </w:trPr>
        <w:tc>
          <w:tcPr>
            <w:tcW w:w="8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4DEA4962"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Sl.No</w:t>
            </w:r>
          </w:p>
        </w:tc>
        <w:tc>
          <w:tcPr>
            <w:tcW w:w="345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00E1DA7" w14:textId="77777777" w:rsidR="00241353" w:rsidRDefault="00000000">
            <w:pPr>
              <w:spacing w:before="240" w:after="240"/>
              <w:ind w:left="360"/>
              <w:jc w:val="left"/>
              <w:rPr>
                <w:rFonts w:ascii="Times New Roman" w:eastAsia="Times New Roman" w:hAnsi="Times New Roman" w:cs="Times New Roman"/>
                <w:b/>
                <w:bCs/>
              </w:rPr>
            </w:pPr>
            <w:r>
              <w:rPr>
                <w:rFonts w:ascii="Times New Roman" w:eastAsia="Times New Roman" w:hAnsi="Times New Roman" w:cs="Times New Roman"/>
                <w:b/>
                <w:bCs/>
              </w:rPr>
              <w:t>Name of the office</w:t>
            </w:r>
          </w:p>
        </w:tc>
        <w:tc>
          <w:tcPr>
            <w:tcW w:w="27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8945C79" w14:textId="77777777" w:rsidR="00241353" w:rsidRDefault="00000000">
            <w:pPr>
              <w:spacing w:before="240" w:after="240"/>
              <w:ind w:left="360"/>
              <w:jc w:val="left"/>
              <w:rPr>
                <w:rFonts w:ascii="Times New Roman" w:eastAsia="Times New Roman" w:hAnsi="Times New Roman" w:cs="Times New Roman"/>
                <w:b/>
                <w:bCs/>
              </w:rPr>
            </w:pPr>
            <w:r>
              <w:rPr>
                <w:rFonts w:ascii="Times New Roman" w:eastAsia="Times New Roman" w:hAnsi="Times New Roman" w:cs="Times New Roman"/>
                <w:b/>
                <w:bCs/>
              </w:rPr>
              <w:t>Contact person</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EAC4866" w14:textId="77777777" w:rsidR="00241353" w:rsidRDefault="00000000">
            <w:pPr>
              <w:spacing w:before="240" w:after="240"/>
              <w:ind w:left="360"/>
              <w:jc w:val="left"/>
              <w:rPr>
                <w:rFonts w:ascii="Times New Roman" w:eastAsia="Times New Roman" w:hAnsi="Times New Roman" w:cs="Times New Roman"/>
                <w:b/>
                <w:bCs/>
              </w:rPr>
            </w:pPr>
            <w:r>
              <w:rPr>
                <w:rFonts w:ascii="Times New Roman" w:eastAsia="Times New Roman" w:hAnsi="Times New Roman" w:cs="Times New Roman"/>
                <w:b/>
                <w:bCs/>
              </w:rPr>
              <w:t>Contact number</w:t>
            </w:r>
          </w:p>
        </w:tc>
      </w:tr>
      <w:tr w:rsidR="00241353" w14:paraId="09046A87"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3C857DB"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7DF5DA1"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F17A0A2"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Village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787A5B10"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8547612804</w:t>
            </w:r>
          </w:p>
        </w:tc>
      </w:tr>
      <w:tr w:rsidR="00241353" w14:paraId="77D77A2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9777E4F"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8355831"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185322F"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Agriculture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2DE2FB82"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9383470968</w:t>
            </w:r>
          </w:p>
        </w:tc>
      </w:tr>
      <w:tr w:rsidR="00241353" w14:paraId="5B49D592"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076E2EC"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BEC31CF"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F3F7CE8"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Animal Husbandry Doctor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1A7BEA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04862222894</w:t>
            </w:r>
          </w:p>
        </w:tc>
      </w:tr>
      <w:tr w:rsidR="00241353" w14:paraId="6A22C28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A933820"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CDD07A8"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67B7E51"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Police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AA9AB70"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9497996981</w:t>
            </w:r>
          </w:p>
        </w:tc>
      </w:tr>
      <w:tr w:rsidR="00241353" w14:paraId="239E88A4"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28C8808"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44B8B72"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1318DE0"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51C8EC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04862200100</w:t>
            </w:r>
          </w:p>
        </w:tc>
      </w:tr>
      <w:tr w:rsidR="00241353" w14:paraId="4472F55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3ECCA55"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E1ACEAE"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577E511"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39BA0C1"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04862275064</w:t>
            </w:r>
          </w:p>
        </w:tc>
      </w:tr>
      <w:tr w:rsidR="00241353" w14:paraId="56559BB7"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939D8CE"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B3F090B"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C4A92F0"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Officer </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23F3AD8C"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9496011102</w:t>
            </w:r>
          </w:p>
        </w:tc>
      </w:tr>
      <w:tr w:rsidR="00241353" w14:paraId="59087E3F"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D439CBD"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5E0CFA9"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C8B476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6403A4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04862233226</w:t>
            </w:r>
          </w:p>
        </w:tc>
      </w:tr>
      <w:tr w:rsidR="00241353" w14:paraId="393343B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5E02987"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3A5F66F"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Fire and Rescue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0EBEAB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598925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04862222911</w:t>
            </w:r>
          </w:p>
        </w:tc>
      </w:tr>
    </w:tbl>
    <w:p w14:paraId="7EB88B3A" w14:textId="77777777" w:rsidR="00241353" w:rsidRDefault="00000000">
      <w:pPr>
        <w:pStyle w:val="Heading3"/>
        <w:spacing w:before="80" w:after="200"/>
        <w:ind w:right="1120"/>
        <w:jc w:val="left"/>
        <w:rPr>
          <w:rFonts w:ascii="Times New Roman" w:eastAsia="Times New Roman" w:hAnsi="Times New Roman" w:cs="Times New Roman"/>
          <w:b/>
          <w:bCs/>
          <w:color w:val="000000"/>
        </w:rPr>
      </w:pPr>
      <w:bookmarkStart w:id="106" w:name="_heading=h.zgak6bxy8mng" w:colFirst="0" w:colLast="0"/>
      <w:bookmarkEnd w:id="106"/>
      <w:r>
        <w:rPr>
          <w:rFonts w:ascii="Garamond" w:eastAsia="Garamond" w:hAnsi="Garamond" w:cs="Garamond"/>
          <w:color w:val="000000"/>
        </w:rPr>
        <w:t xml:space="preserve"> </w:t>
      </w:r>
      <w:r>
        <w:rPr>
          <w:rFonts w:ascii="Times New Roman" w:eastAsia="Times New Roman" w:hAnsi="Times New Roman" w:cs="Times New Roman"/>
          <w:b/>
          <w:bCs/>
          <w:color w:val="000000"/>
        </w:rPr>
        <w:t>1.4. Health Services</w:t>
      </w:r>
    </w:p>
    <w:p w14:paraId="08C23D8A" w14:textId="77777777" w:rsidR="00241353" w:rsidRDefault="00000000">
      <w:pPr>
        <w:spacing w:before="60"/>
        <w:jc w:val="left"/>
        <w:rPr>
          <w:rFonts w:ascii="Garamond" w:eastAsia="Garamond" w:hAnsi="Garamond" w:cs="Garamond"/>
          <w:b/>
          <w:bCs/>
        </w:rPr>
      </w:pPr>
      <w:r>
        <w:rPr>
          <w:rFonts w:ascii="Garamond" w:eastAsia="Garamond" w:hAnsi="Garamond" w:cs="Garamond"/>
          <w:b/>
          <w:bCs/>
        </w:rPr>
        <w:t xml:space="preserve"> </w:t>
      </w:r>
    </w:p>
    <w:tbl>
      <w:tblPr>
        <w:tblStyle w:val="affffffff1"/>
        <w:tblW w:w="8625" w:type="dxa"/>
        <w:tblInd w:w="-94" w:type="dxa"/>
        <w:tblBorders>
          <w:top w:val="nil"/>
          <w:left w:val="nil"/>
          <w:bottom w:val="nil"/>
          <w:right w:val="nil"/>
          <w:insideH w:val="nil"/>
          <w:insideV w:val="nil"/>
        </w:tblBorders>
        <w:tblLayout w:type="fixed"/>
        <w:tblLook w:val="0600" w:firstRow="0" w:lastRow="0" w:firstColumn="0" w:lastColumn="0" w:noHBand="1" w:noVBand="1"/>
      </w:tblPr>
      <w:tblGrid>
        <w:gridCol w:w="990"/>
        <w:gridCol w:w="4290"/>
        <w:gridCol w:w="1605"/>
        <w:gridCol w:w="1740"/>
      </w:tblGrid>
      <w:tr w:rsidR="00241353" w14:paraId="38DE5040" w14:textId="77777777">
        <w:trPr>
          <w:trHeight w:val="20"/>
        </w:trPr>
        <w:tc>
          <w:tcPr>
            <w:tcW w:w="9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EBF8837" w14:textId="77777777" w:rsidR="00241353" w:rsidRDefault="00000000">
            <w:pPr>
              <w:spacing w:before="240" w:after="240"/>
              <w:ind w:left="360"/>
              <w:jc w:val="left"/>
              <w:rPr>
                <w:rFonts w:ascii="Times New Roman" w:eastAsia="Times New Roman" w:hAnsi="Times New Roman" w:cs="Times New Roman"/>
                <w:b/>
                <w:bCs/>
              </w:rPr>
            </w:pPr>
            <w:r>
              <w:rPr>
                <w:rFonts w:ascii="Times New Roman" w:eastAsia="Times New Roman" w:hAnsi="Times New Roman" w:cs="Times New Roman"/>
                <w:b/>
                <w:bCs/>
              </w:rPr>
              <w:t>Sl. No</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4D9587C" w14:textId="77777777" w:rsidR="00241353" w:rsidRDefault="00000000">
            <w:pPr>
              <w:spacing w:before="240" w:after="240"/>
              <w:ind w:left="360"/>
              <w:jc w:val="left"/>
              <w:rPr>
                <w:rFonts w:ascii="Times New Roman" w:eastAsia="Times New Roman" w:hAnsi="Times New Roman" w:cs="Times New Roman"/>
                <w:b/>
                <w:bCs/>
              </w:rPr>
            </w:pPr>
            <w:r>
              <w:rPr>
                <w:rFonts w:ascii="Times New Roman" w:eastAsia="Times New Roman" w:hAnsi="Times New Roman" w:cs="Times New Roman"/>
                <w:b/>
                <w:bCs/>
              </w:rPr>
              <w:t>Name of the hospital/institution</w:t>
            </w:r>
          </w:p>
        </w:tc>
        <w:tc>
          <w:tcPr>
            <w:tcW w:w="160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12450DC" w14:textId="77777777" w:rsidR="00241353" w:rsidRDefault="00000000">
            <w:pPr>
              <w:spacing w:before="240" w:after="240"/>
              <w:ind w:left="360"/>
              <w:jc w:val="left"/>
              <w:rPr>
                <w:rFonts w:ascii="Times New Roman" w:eastAsia="Times New Roman" w:hAnsi="Times New Roman" w:cs="Times New Roman"/>
                <w:b/>
                <w:bCs/>
              </w:rPr>
            </w:pPr>
            <w:r>
              <w:rPr>
                <w:rFonts w:ascii="Times New Roman" w:eastAsia="Times New Roman" w:hAnsi="Times New Roman" w:cs="Times New Roman"/>
                <w:b/>
                <w:bCs/>
              </w:rPr>
              <w:t>Location</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93ECA29" w14:textId="77777777" w:rsidR="00241353" w:rsidRDefault="00000000">
            <w:pPr>
              <w:spacing w:before="240" w:after="240"/>
              <w:ind w:left="360"/>
              <w:jc w:val="left"/>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241353" w14:paraId="162C13A3"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3B97A6C"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D9A4C8A"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Government hospitals/PHC</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637712A9"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Edavetty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A13D70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04862221076</w:t>
            </w:r>
          </w:p>
        </w:tc>
      </w:tr>
      <w:tr w:rsidR="00241353" w14:paraId="692AEE98"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3FA18A0"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C8F85BF"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Private hospitals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490ABF23"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C5377E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E2AB18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F1020BA"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lastRenderedPageBreak/>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8C43B71"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Clinical laboratories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3B29168C"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252D10D"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68518853"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6EA08D3"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B614CA3"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Chemist/pharmacy</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6EC5D5B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6A4B8C7"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1556E33F"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AE7D6C9"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B278F72"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Blood donors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47B6EB9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F79F91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323185E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1589837"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ED455E3" w14:textId="77777777" w:rsidR="00241353" w:rsidRDefault="00000000">
            <w:pPr>
              <w:spacing w:before="240"/>
              <w:ind w:left="360"/>
              <w:jc w:val="left"/>
              <w:rPr>
                <w:rFonts w:ascii="Times New Roman" w:eastAsia="Times New Roman" w:hAnsi="Times New Roman" w:cs="Times New Roman"/>
              </w:rPr>
            </w:pPr>
            <w:r>
              <w:rPr>
                <w:rFonts w:ascii="Times New Roman" w:eastAsia="Times New Roman" w:hAnsi="Times New Roman" w:cs="Times New Roman"/>
              </w:rPr>
              <w:t>Other language experts (Bihari, Hindi, Bengali,</w:t>
            </w:r>
          </w:p>
          <w:p w14:paraId="32EFD27D" w14:textId="77777777" w:rsidR="00241353" w:rsidRDefault="00000000">
            <w:pPr>
              <w:spacing w:after="240"/>
              <w:ind w:left="360"/>
              <w:jc w:val="left"/>
              <w:rPr>
                <w:rFonts w:ascii="Times New Roman" w:eastAsia="Times New Roman" w:hAnsi="Times New Roman" w:cs="Times New Roman"/>
              </w:rPr>
            </w:pPr>
            <w:r>
              <w:rPr>
                <w:rFonts w:ascii="Times New Roman" w:eastAsia="Times New Roman" w:hAnsi="Times New Roman" w:cs="Times New Roman"/>
              </w:rPr>
              <w:t>Asamees ………)</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356AC3FA"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BED1AFF"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0</w:t>
            </w:r>
          </w:p>
        </w:tc>
      </w:tr>
    </w:tbl>
    <w:p w14:paraId="30EB8E0B" w14:textId="77777777" w:rsidR="00241353" w:rsidRDefault="00000000">
      <w:pPr>
        <w:spacing w:after="240"/>
        <w:jc w:val="left"/>
        <w:rPr>
          <w:rFonts w:ascii="Garamond" w:eastAsia="Garamond" w:hAnsi="Garamond" w:cs="Garamond"/>
          <w:b/>
          <w:bCs/>
        </w:rPr>
      </w:pPr>
      <w:r>
        <w:rPr>
          <w:rFonts w:ascii="Garamond" w:eastAsia="Garamond" w:hAnsi="Garamond" w:cs="Garamond"/>
          <w:b/>
          <w:bCs/>
        </w:rPr>
        <w:t xml:space="preserve"> </w:t>
      </w:r>
    </w:p>
    <w:p w14:paraId="57B517A2" w14:textId="77777777" w:rsidR="00241353" w:rsidRDefault="00000000">
      <w:pPr>
        <w:pStyle w:val="Heading3"/>
        <w:spacing w:after="200"/>
        <w:ind w:right="1120"/>
        <w:jc w:val="left"/>
        <w:rPr>
          <w:rFonts w:ascii="Times New Roman" w:eastAsia="Times New Roman" w:hAnsi="Times New Roman" w:cs="Times New Roman"/>
          <w:b/>
          <w:bCs/>
          <w:color w:val="000000"/>
        </w:rPr>
      </w:pPr>
      <w:bookmarkStart w:id="107" w:name="_heading=h.x6dkpwmsxkr4" w:colFirst="0" w:colLast="0"/>
      <w:bookmarkEnd w:id="107"/>
      <w:r>
        <w:rPr>
          <w:rFonts w:ascii="Times New Roman" w:eastAsia="Times New Roman" w:hAnsi="Times New Roman" w:cs="Times New Roman"/>
          <w:b/>
          <w:bCs/>
          <w:color w:val="000000"/>
        </w:rPr>
        <w:t>1.5. Veterinary Services</w:t>
      </w:r>
    </w:p>
    <w:tbl>
      <w:tblPr>
        <w:tblStyle w:val="affffffff2"/>
        <w:tblW w:w="8625" w:type="dxa"/>
        <w:tblInd w:w="-94" w:type="dxa"/>
        <w:tblBorders>
          <w:top w:val="nil"/>
          <w:left w:val="nil"/>
          <w:bottom w:val="nil"/>
          <w:right w:val="nil"/>
          <w:insideH w:val="nil"/>
          <w:insideV w:val="nil"/>
        </w:tblBorders>
        <w:tblLayout w:type="fixed"/>
        <w:tblLook w:val="0600" w:firstRow="0" w:lastRow="0" w:firstColumn="0" w:lastColumn="0" w:noHBand="1" w:noVBand="1"/>
      </w:tblPr>
      <w:tblGrid>
        <w:gridCol w:w="795"/>
        <w:gridCol w:w="2670"/>
        <w:gridCol w:w="1875"/>
        <w:gridCol w:w="1395"/>
        <w:gridCol w:w="1890"/>
      </w:tblGrid>
      <w:tr w:rsidR="00241353" w14:paraId="080285F2" w14:textId="77777777">
        <w:trPr>
          <w:trHeight w:val="879"/>
        </w:trPr>
        <w:tc>
          <w:tcPr>
            <w:tcW w:w="79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5958814F" w14:textId="77777777" w:rsidR="00241353" w:rsidRDefault="00000000">
            <w:pPr>
              <w:spacing w:before="240" w:after="240"/>
              <w:ind w:left="420"/>
              <w:jc w:val="left"/>
              <w:rPr>
                <w:rFonts w:ascii="Times New Roman" w:eastAsia="Times New Roman" w:hAnsi="Times New Roman" w:cs="Times New Roman"/>
                <w:b/>
                <w:bCs/>
              </w:rPr>
            </w:pPr>
            <w:r>
              <w:rPr>
                <w:rFonts w:ascii="Times New Roman" w:eastAsia="Times New Roman" w:hAnsi="Times New Roman" w:cs="Times New Roman"/>
                <w:b/>
                <w:bCs/>
              </w:rPr>
              <w:t xml:space="preserve"> Sl.No</w:t>
            </w:r>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3659D46" w14:textId="77777777" w:rsidR="00241353" w:rsidRDefault="00000000">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Name of the Clinic</w:t>
            </w:r>
          </w:p>
        </w:tc>
        <w:tc>
          <w:tcPr>
            <w:tcW w:w="18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C4F5DA5" w14:textId="77777777" w:rsidR="00241353" w:rsidRDefault="00000000">
            <w:pPr>
              <w:ind w:left="260"/>
              <w:jc w:val="center"/>
              <w:rPr>
                <w:rFonts w:ascii="Times New Roman" w:eastAsia="Times New Roman" w:hAnsi="Times New Roman" w:cs="Times New Roman"/>
                <w:b/>
                <w:bCs/>
              </w:rPr>
            </w:pPr>
            <w:r>
              <w:rPr>
                <w:rFonts w:ascii="Times New Roman" w:eastAsia="Times New Roman" w:hAnsi="Times New Roman" w:cs="Times New Roman"/>
                <w:b/>
                <w:bCs/>
              </w:rPr>
              <w:t>Name of the</w:t>
            </w:r>
          </w:p>
          <w:p w14:paraId="6BC86D43" w14:textId="77777777" w:rsidR="00241353" w:rsidRDefault="00000000">
            <w:pPr>
              <w:spacing w:after="240"/>
              <w:ind w:left="260"/>
              <w:jc w:val="center"/>
              <w:rPr>
                <w:rFonts w:ascii="Times New Roman" w:eastAsia="Times New Roman" w:hAnsi="Times New Roman" w:cs="Times New Roman"/>
                <w:b/>
                <w:bCs/>
              </w:rPr>
            </w:pPr>
            <w:r>
              <w:rPr>
                <w:rFonts w:ascii="Times New Roman" w:eastAsia="Times New Roman" w:hAnsi="Times New Roman" w:cs="Times New Roman"/>
                <w:b/>
                <w:bCs/>
              </w:rPr>
              <w:t>Surgeon/Doctor</w:t>
            </w:r>
          </w:p>
        </w:tc>
        <w:tc>
          <w:tcPr>
            <w:tcW w:w="13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31499E1" w14:textId="77777777" w:rsidR="00241353" w:rsidRDefault="00000000">
            <w:pPr>
              <w:spacing w:before="240" w:after="240"/>
              <w:ind w:left="500"/>
              <w:jc w:val="left"/>
              <w:rPr>
                <w:rFonts w:ascii="Times New Roman" w:eastAsia="Times New Roman" w:hAnsi="Times New Roman" w:cs="Times New Roman"/>
                <w:b/>
                <w:bCs/>
              </w:rPr>
            </w:pPr>
            <w:r>
              <w:rPr>
                <w:rFonts w:ascii="Times New Roman" w:eastAsia="Times New Roman" w:hAnsi="Times New Roman" w:cs="Times New Roman"/>
                <w:b/>
                <w:bCs/>
              </w:rPr>
              <w:t>Place/location</w:t>
            </w:r>
          </w:p>
        </w:tc>
        <w:tc>
          <w:tcPr>
            <w:tcW w:w="18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8600E00" w14:textId="77777777" w:rsidR="00241353" w:rsidRDefault="00000000">
            <w:pPr>
              <w:spacing w:before="240"/>
              <w:ind w:left="360"/>
              <w:jc w:val="left"/>
              <w:rPr>
                <w:rFonts w:ascii="Times New Roman" w:eastAsia="Times New Roman" w:hAnsi="Times New Roman" w:cs="Times New Roman"/>
                <w:b/>
                <w:bCs/>
              </w:rPr>
            </w:pPr>
            <w:r>
              <w:rPr>
                <w:rFonts w:ascii="Times New Roman" w:eastAsia="Times New Roman" w:hAnsi="Times New Roman" w:cs="Times New Roman"/>
                <w:b/>
                <w:bCs/>
              </w:rPr>
              <w:t>Phone</w:t>
            </w:r>
          </w:p>
          <w:p w14:paraId="2805F7DC" w14:textId="77777777" w:rsidR="00241353" w:rsidRDefault="00000000">
            <w:pPr>
              <w:spacing w:after="240"/>
              <w:ind w:left="360"/>
              <w:jc w:val="left"/>
              <w:rPr>
                <w:rFonts w:ascii="Times New Roman" w:eastAsia="Times New Roman" w:hAnsi="Times New Roman" w:cs="Times New Roman"/>
                <w:b/>
                <w:bCs/>
              </w:rPr>
            </w:pPr>
            <w:r>
              <w:rPr>
                <w:rFonts w:ascii="Times New Roman" w:eastAsia="Times New Roman" w:hAnsi="Times New Roman" w:cs="Times New Roman"/>
                <w:b/>
                <w:bCs/>
              </w:rPr>
              <w:t>number</w:t>
            </w:r>
          </w:p>
        </w:tc>
      </w:tr>
      <w:tr w:rsidR="00241353" w14:paraId="4B5FE93C" w14:textId="77777777">
        <w:trPr>
          <w:trHeight w:val="270"/>
        </w:trPr>
        <w:tc>
          <w:tcPr>
            <w:tcW w:w="79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3D95247" w14:textId="77777777" w:rsidR="00241353" w:rsidRDefault="00000000">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14:paraId="233664EE"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Govt.Veterinary Hospital</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14:paraId="78CAD0F4" w14:textId="77777777" w:rsidR="00241353" w:rsidRDefault="00241353">
            <w:pPr>
              <w:spacing w:before="240" w:after="240"/>
              <w:ind w:left="260"/>
              <w:jc w:val="left"/>
              <w:rPr>
                <w:rFonts w:ascii="Times New Roman" w:eastAsia="Times New Roman" w:hAnsi="Times New Roman" w:cs="Times New Roman"/>
              </w:rPr>
            </w:pPr>
          </w:p>
        </w:tc>
        <w:tc>
          <w:tcPr>
            <w:tcW w:w="1395" w:type="dxa"/>
            <w:tcBorders>
              <w:top w:val="nil"/>
              <w:left w:val="nil"/>
              <w:bottom w:val="single" w:sz="5" w:space="0" w:color="000000"/>
              <w:right w:val="single" w:sz="5" w:space="0" w:color="000000"/>
            </w:tcBorders>
            <w:tcMar>
              <w:top w:w="0" w:type="dxa"/>
              <w:left w:w="0" w:type="dxa"/>
              <w:bottom w:w="0" w:type="dxa"/>
              <w:right w:w="0" w:type="dxa"/>
            </w:tcMar>
          </w:tcPr>
          <w:p w14:paraId="17BF2052"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thekkumbhagam</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1A47B10C" w14:textId="77777777" w:rsidR="00241353"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9497279358</w:t>
            </w:r>
          </w:p>
        </w:tc>
      </w:tr>
    </w:tbl>
    <w:p w14:paraId="39836E66" w14:textId="77777777" w:rsidR="00241353" w:rsidRDefault="00000000">
      <w:pPr>
        <w:spacing w:before="240" w:after="240"/>
        <w:jc w:val="left"/>
        <w:rPr>
          <w:rFonts w:ascii="Garamond" w:eastAsia="Garamond" w:hAnsi="Garamond" w:cs="Garamond"/>
          <w:b/>
          <w:bCs/>
        </w:rPr>
      </w:pPr>
      <w:r>
        <w:rPr>
          <w:rFonts w:ascii="Garamond" w:eastAsia="Garamond" w:hAnsi="Garamond" w:cs="Garamond"/>
          <w:b/>
          <w:bCs/>
        </w:rPr>
        <w:t xml:space="preserve"> </w:t>
      </w:r>
    </w:p>
    <w:p w14:paraId="022F2376" w14:textId="77777777" w:rsidR="00241353" w:rsidRDefault="00000000">
      <w:pPr>
        <w:pStyle w:val="Heading3"/>
        <w:spacing w:after="200"/>
        <w:ind w:right="1120"/>
        <w:jc w:val="left"/>
        <w:rPr>
          <w:rFonts w:ascii="Times New Roman" w:eastAsia="Times New Roman" w:hAnsi="Times New Roman" w:cs="Times New Roman"/>
          <w:b/>
          <w:bCs/>
          <w:color w:val="000000"/>
        </w:rPr>
      </w:pPr>
      <w:bookmarkStart w:id="108" w:name="_heading=h.vu5wv06afx6g" w:colFirst="0" w:colLast="0"/>
      <w:bookmarkEnd w:id="108"/>
      <w:r>
        <w:rPr>
          <w:rFonts w:ascii="Times New Roman" w:eastAsia="Times New Roman" w:hAnsi="Times New Roman" w:cs="Times New Roman"/>
          <w:b/>
          <w:bCs/>
          <w:color w:val="000000"/>
        </w:rPr>
        <w:t>1.6. Helpline numbers</w:t>
      </w:r>
    </w:p>
    <w:tbl>
      <w:tblPr>
        <w:tblStyle w:val="affffffff3"/>
        <w:tblW w:w="8625" w:type="dxa"/>
        <w:tblInd w:w="-94" w:type="dxa"/>
        <w:tblBorders>
          <w:top w:val="nil"/>
          <w:left w:val="nil"/>
          <w:bottom w:val="nil"/>
          <w:right w:val="nil"/>
          <w:insideH w:val="nil"/>
          <w:insideV w:val="nil"/>
        </w:tblBorders>
        <w:tblLayout w:type="fixed"/>
        <w:tblLook w:val="0600" w:firstRow="0" w:lastRow="0" w:firstColumn="0" w:lastColumn="0" w:noHBand="1" w:noVBand="1"/>
      </w:tblPr>
      <w:tblGrid>
        <w:gridCol w:w="4335"/>
        <w:gridCol w:w="4290"/>
      </w:tblGrid>
      <w:tr w:rsidR="00241353" w14:paraId="3E52E3AB" w14:textId="77777777">
        <w:trPr>
          <w:trHeight w:val="270"/>
        </w:trPr>
        <w:tc>
          <w:tcPr>
            <w:tcW w:w="433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57028A0" w14:textId="77777777" w:rsidR="00241353" w:rsidRDefault="00000000">
            <w:pPr>
              <w:spacing w:line="279"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Helpline</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AD37C43" w14:textId="77777777" w:rsidR="00241353" w:rsidRDefault="00000000">
            <w:pPr>
              <w:spacing w:line="279"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241353" w14:paraId="50918AA3"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CF4DBFC" w14:textId="77777777" w:rsidR="00241353" w:rsidRDefault="00000000">
            <w:pPr>
              <w:spacing w:before="240" w:after="240" w:line="279" w:lineRule="auto"/>
              <w:ind w:left="260"/>
              <w:jc w:val="center"/>
              <w:rPr>
                <w:rFonts w:ascii="Times New Roman" w:eastAsia="Times New Roman" w:hAnsi="Times New Roman" w:cs="Times New Roman"/>
              </w:rPr>
            </w:pPr>
            <w:r>
              <w:rPr>
                <w:rFonts w:ascii="Times New Roman" w:eastAsia="Times New Roman" w:hAnsi="Times New Roman" w:cs="Times New Roman"/>
              </w:rPr>
              <w:t>Police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28A80341" w14:textId="77777777" w:rsidR="00241353"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9497996981</w:t>
            </w:r>
          </w:p>
        </w:tc>
      </w:tr>
      <w:tr w:rsidR="00241353" w14:paraId="4A6E8305"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A8067A1" w14:textId="77777777" w:rsidR="00241353" w:rsidRDefault="00000000">
            <w:pPr>
              <w:spacing w:before="240" w:after="240" w:line="279" w:lineRule="auto"/>
              <w:ind w:left="260"/>
              <w:jc w:val="center"/>
              <w:rPr>
                <w:rFonts w:ascii="Times New Roman" w:eastAsia="Times New Roman" w:hAnsi="Times New Roman" w:cs="Times New Roman"/>
              </w:rPr>
            </w:pPr>
            <w:r>
              <w:rPr>
                <w:rFonts w:ascii="Times New Roman" w:eastAsia="Times New Roman" w:hAnsi="Times New Roman" w:cs="Times New Roman"/>
              </w:rPr>
              <w:t>Fire and Rescue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2B147237" w14:textId="77777777" w:rsidR="00241353"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04862222911</w:t>
            </w:r>
          </w:p>
        </w:tc>
      </w:tr>
      <w:tr w:rsidR="00241353" w14:paraId="2C9CD7F3"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CA524E5" w14:textId="77777777" w:rsidR="00241353" w:rsidRDefault="00000000">
            <w:pPr>
              <w:spacing w:line="279" w:lineRule="auto"/>
              <w:ind w:left="260"/>
              <w:jc w:val="center"/>
              <w:rPr>
                <w:rFonts w:ascii="Times New Roman" w:eastAsia="Times New Roman" w:hAnsi="Times New Roman" w:cs="Times New Roman"/>
              </w:rPr>
            </w:pPr>
            <w:r>
              <w:rPr>
                <w:rFonts w:ascii="Times New Roman" w:eastAsia="Times New Roman" w:hAnsi="Times New Roman" w:cs="Times New Roman"/>
              </w:rPr>
              <w:t>KSEB</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6852302" w14:textId="77777777" w:rsidR="00241353"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9496011102</w:t>
            </w:r>
          </w:p>
        </w:tc>
      </w:tr>
    </w:tbl>
    <w:p w14:paraId="18153F0D" w14:textId="77777777" w:rsidR="00241353" w:rsidRDefault="00241353">
      <w:pPr>
        <w:jc w:val="left"/>
        <w:rPr>
          <w:rFonts w:ascii="Garamond" w:eastAsia="Garamond" w:hAnsi="Garamond" w:cs="Garamond"/>
        </w:rPr>
      </w:pPr>
    </w:p>
    <w:p w14:paraId="02208AED" w14:textId="77777777" w:rsidR="00241353" w:rsidRDefault="00241353">
      <w:pPr>
        <w:jc w:val="left"/>
        <w:rPr>
          <w:rFonts w:ascii="Garamond" w:eastAsia="Garamond" w:hAnsi="Garamond" w:cs="Garamond"/>
          <w:sz w:val="38"/>
          <w:szCs w:val="38"/>
        </w:rPr>
      </w:pPr>
    </w:p>
    <w:p w14:paraId="357E583A" w14:textId="77777777" w:rsidR="00241353" w:rsidRDefault="00241353">
      <w:pPr>
        <w:jc w:val="left"/>
        <w:rPr>
          <w:rFonts w:ascii="Garamond" w:eastAsia="Garamond" w:hAnsi="Garamond" w:cs="Garamond"/>
          <w:sz w:val="38"/>
          <w:szCs w:val="38"/>
        </w:rPr>
      </w:pPr>
    </w:p>
    <w:p w14:paraId="4B0B7067" w14:textId="77777777" w:rsidR="00241353" w:rsidRDefault="00241353">
      <w:pPr>
        <w:jc w:val="left"/>
        <w:rPr>
          <w:rFonts w:ascii="Garamond" w:eastAsia="Garamond" w:hAnsi="Garamond" w:cs="Garamond"/>
          <w:sz w:val="38"/>
          <w:szCs w:val="38"/>
        </w:rPr>
      </w:pPr>
    </w:p>
    <w:p w14:paraId="10E40D44" w14:textId="77777777" w:rsidR="00241353" w:rsidRDefault="00000000">
      <w:pPr>
        <w:pStyle w:val="Heading3"/>
        <w:jc w:val="left"/>
        <w:rPr>
          <w:rFonts w:ascii="Times New Roman" w:eastAsia="Times New Roman" w:hAnsi="Times New Roman" w:cs="Times New Roman"/>
          <w:b/>
          <w:bCs/>
          <w:color w:val="000000"/>
        </w:rPr>
      </w:pPr>
      <w:bookmarkStart w:id="109" w:name="_heading=h.3mxxvejwolsz" w:colFirst="0" w:colLast="0"/>
      <w:bookmarkEnd w:id="109"/>
      <w:r>
        <w:rPr>
          <w:rFonts w:ascii="Times New Roman" w:eastAsia="Times New Roman" w:hAnsi="Times New Roman" w:cs="Times New Roman"/>
          <w:b/>
          <w:bCs/>
          <w:color w:val="000000"/>
        </w:rPr>
        <w:t>1.7. Public and Private Schools Contact details</w:t>
      </w:r>
    </w:p>
    <w:p w14:paraId="17DDA81F" w14:textId="77777777" w:rsidR="00241353" w:rsidRDefault="00241353">
      <w:pPr>
        <w:jc w:val="left"/>
        <w:rPr>
          <w:rFonts w:ascii="Garamond" w:eastAsia="Garamond" w:hAnsi="Garamond" w:cs="Garamond"/>
        </w:rPr>
      </w:pPr>
    </w:p>
    <w:tbl>
      <w:tblPr>
        <w:tblStyle w:val="affffffff4"/>
        <w:tblW w:w="9195"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705"/>
        <w:gridCol w:w="4320"/>
        <w:gridCol w:w="2160"/>
        <w:gridCol w:w="2010"/>
      </w:tblGrid>
      <w:tr w:rsidR="00241353" w14:paraId="028A68EF" w14:textId="77777777">
        <w:trPr>
          <w:trHeight w:val="285"/>
        </w:trPr>
        <w:tc>
          <w:tcPr>
            <w:tcW w:w="70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D876C81" w14:textId="77777777" w:rsidR="00241353" w:rsidRDefault="00000000">
            <w:pPr>
              <w:spacing w:before="240"/>
              <w:jc w:val="left"/>
              <w:rPr>
                <w:rFonts w:ascii="Times New Roman" w:eastAsia="Times New Roman" w:hAnsi="Times New Roman" w:cs="Times New Roman"/>
                <w:b/>
                <w:bCs/>
              </w:rPr>
            </w:pPr>
            <w:r>
              <w:rPr>
                <w:rFonts w:ascii="Times New Roman" w:eastAsia="Times New Roman" w:hAnsi="Times New Roman" w:cs="Times New Roman"/>
                <w:b/>
                <w:bCs/>
              </w:rPr>
              <w:t>S.No</w:t>
            </w:r>
          </w:p>
        </w:tc>
        <w:tc>
          <w:tcPr>
            <w:tcW w:w="432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5A5007" w14:textId="77777777" w:rsidR="00241353" w:rsidRDefault="00000000">
            <w:pPr>
              <w:spacing w:before="240"/>
              <w:jc w:val="left"/>
              <w:rPr>
                <w:rFonts w:ascii="Times New Roman" w:eastAsia="Times New Roman" w:hAnsi="Times New Roman" w:cs="Times New Roman"/>
                <w:b/>
                <w:bCs/>
              </w:rPr>
            </w:pPr>
            <w:r>
              <w:rPr>
                <w:rFonts w:ascii="Times New Roman" w:eastAsia="Times New Roman" w:hAnsi="Times New Roman" w:cs="Times New Roman"/>
                <w:b/>
                <w:bCs/>
              </w:rPr>
              <w:t>Name of School</w:t>
            </w:r>
          </w:p>
        </w:tc>
        <w:tc>
          <w:tcPr>
            <w:tcW w:w="21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6BCFB1B" w14:textId="77777777" w:rsidR="00241353" w:rsidRDefault="00000000">
            <w:pPr>
              <w:spacing w:before="240"/>
              <w:jc w:val="left"/>
              <w:rPr>
                <w:rFonts w:ascii="Times New Roman" w:eastAsia="Times New Roman" w:hAnsi="Times New Roman" w:cs="Times New Roman"/>
                <w:b/>
                <w:bCs/>
              </w:rPr>
            </w:pPr>
            <w:r>
              <w:rPr>
                <w:rFonts w:ascii="Times New Roman" w:eastAsia="Times New Roman" w:hAnsi="Times New Roman" w:cs="Times New Roman"/>
                <w:b/>
                <w:bCs/>
              </w:rPr>
              <w:t>Institution type</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AF9F721" w14:textId="77777777" w:rsidR="00241353" w:rsidRDefault="00000000">
            <w:pPr>
              <w:spacing w:before="240"/>
              <w:jc w:val="left"/>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241353" w14:paraId="51C52C09"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E8584B"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 xml:space="preserve"> 1</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768FE2F4"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St.GeorgeUPS Kallanical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90293D8"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2EE79D8"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9961494340</w:t>
            </w:r>
          </w:p>
        </w:tc>
      </w:tr>
      <w:tr w:rsidR="00241353" w14:paraId="6A1479BB"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372393"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 xml:space="preserve"> 2</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225C6AC3"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St.George HS Kallanical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E7882B2"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03AC7ED"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9847743335</w:t>
            </w:r>
          </w:p>
        </w:tc>
      </w:tr>
      <w:tr w:rsidR="00241353" w14:paraId="4F401B24"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E8EE256"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 xml:space="preserve"> 3</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A8DD895"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Saraswathy school Edavetty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EBA8FB6"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Private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628332E"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9744032396</w:t>
            </w:r>
          </w:p>
        </w:tc>
      </w:tr>
      <w:tr w:rsidR="00241353" w14:paraId="6FADF77E"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5E0D17"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 xml:space="preserve"> 4</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58292377"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Govt.UPS Thondikuzha</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D426C97"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84CA6F6"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9947697562</w:t>
            </w:r>
          </w:p>
        </w:tc>
      </w:tr>
      <w:tr w:rsidR="00241353" w14:paraId="3CC89949"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FC8B97"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 xml:space="preserve"> 5</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16841293"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St.George HSSS Kallanical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3C94879"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BEE373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9847223791</w:t>
            </w:r>
          </w:p>
        </w:tc>
      </w:tr>
      <w:tr w:rsidR="00241353" w14:paraId="206DF8EF"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AD65B9"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6</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75247319" w14:textId="77777777" w:rsidR="00241353" w:rsidRDefault="00241353">
            <w:pPr>
              <w:spacing w:before="240"/>
              <w:jc w:val="left"/>
              <w:rPr>
                <w:rFonts w:ascii="Times New Roman" w:eastAsia="Times New Roman" w:hAnsi="Times New Roman" w:cs="Times New Roman"/>
              </w:rPr>
            </w:pP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126080E5"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Private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1B3D7995" w14:textId="77777777" w:rsidR="00241353" w:rsidRDefault="00241353">
            <w:pPr>
              <w:spacing w:before="240"/>
              <w:jc w:val="center"/>
              <w:rPr>
                <w:rFonts w:ascii="Times New Roman" w:eastAsia="Times New Roman" w:hAnsi="Times New Roman" w:cs="Times New Roman"/>
              </w:rPr>
            </w:pPr>
          </w:p>
        </w:tc>
      </w:tr>
      <w:tr w:rsidR="00241353" w14:paraId="5977D615"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F3BE51"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7</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62D90CEE" w14:textId="77777777" w:rsidR="00241353" w:rsidRDefault="00241353">
            <w:pPr>
              <w:spacing w:before="240"/>
              <w:jc w:val="left"/>
              <w:rPr>
                <w:rFonts w:ascii="Times New Roman" w:eastAsia="Times New Roman" w:hAnsi="Times New Roman" w:cs="Times New Roman"/>
              </w:rPr>
            </w:pP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3BD1E8B1"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Private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ED8AD28" w14:textId="77777777" w:rsidR="00241353" w:rsidRDefault="00241353">
            <w:pPr>
              <w:spacing w:before="240"/>
              <w:jc w:val="center"/>
              <w:rPr>
                <w:rFonts w:ascii="Times New Roman" w:eastAsia="Times New Roman" w:hAnsi="Times New Roman" w:cs="Times New Roman"/>
              </w:rPr>
            </w:pPr>
          </w:p>
        </w:tc>
      </w:tr>
      <w:tr w:rsidR="00241353" w14:paraId="5F5BD5A1"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55CDBE3"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8</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66C81C3"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Govt.LPS Sasthampara</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7BBAD7B3"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9F1E14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9847971325</w:t>
            </w:r>
          </w:p>
        </w:tc>
      </w:tr>
      <w:tr w:rsidR="00241353" w14:paraId="2270E71A"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1F58DA"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9</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0AA09B75"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MMUPS Meenmutty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E789F6F"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4894D8E"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9496745808</w:t>
            </w:r>
          </w:p>
        </w:tc>
      </w:tr>
      <w:tr w:rsidR="00241353" w14:paraId="38EE7127" w14:textId="77777777">
        <w:trPr>
          <w:trHeight w:val="2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5E91DB"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10</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270E6E5A" w14:textId="77777777" w:rsidR="00241353" w:rsidRDefault="00241353">
            <w:pPr>
              <w:spacing w:before="240"/>
              <w:jc w:val="left"/>
              <w:rPr>
                <w:rFonts w:ascii="Times New Roman" w:eastAsia="Times New Roman" w:hAnsi="Times New Roman" w:cs="Times New Roman"/>
              </w:rPr>
            </w:pP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FAC4CD5" w14:textId="77777777" w:rsidR="00241353" w:rsidRDefault="00241353">
            <w:pPr>
              <w:spacing w:before="240"/>
              <w:jc w:val="center"/>
              <w:rPr>
                <w:rFonts w:ascii="Times New Roman" w:eastAsia="Times New Roman" w:hAnsi="Times New Roman" w:cs="Times New Roman"/>
              </w:rPr>
            </w:pP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00C74ED" w14:textId="77777777" w:rsidR="00241353" w:rsidRDefault="00241353">
            <w:pPr>
              <w:spacing w:before="240"/>
              <w:jc w:val="center"/>
              <w:rPr>
                <w:rFonts w:ascii="Times New Roman" w:eastAsia="Times New Roman" w:hAnsi="Times New Roman" w:cs="Times New Roman"/>
              </w:rPr>
            </w:pPr>
          </w:p>
        </w:tc>
      </w:tr>
    </w:tbl>
    <w:p w14:paraId="2E77C2D4" w14:textId="77777777" w:rsidR="00241353" w:rsidRDefault="00241353">
      <w:pPr>
        <w:jc w:val="left"/>
        <w:rPr>
          <w:rFonts w:ascii="Garamond" w:eastAsia="Garamond" w:hAnsi="Garamond" w:cs="Garamond"/>
        </w:rPr>
      </w:pPr>
    </w:p>
    <w:p w14:paraId="437A1ACE" w14:textId="77777777" w:rsidR="00241353" w:rsidRDefault="00241353">
      <w:pPr>
        <w:jc w:val="left"/>
        <w:rPr>
          <w:rFonts w:ascii="Garamond" w:eastAsia="Garamond" w:hAnsi="Garamond" w:cs="Garamond"/>
        </w:rPr>
      </w:pPr>
    </w:p>
    <w:p w14:paraId="3E6317DE" w14:textId="77777777" w:rsidR="00241353" w:rsidRDefault="00000000">
      <w:pPr>
        <w:pStyle w:val="Heading3"/>
        <w:jc w:val="left"/>
        <w:rPr>
          <w:rFonts w:ascii="Times New Roman" w:eastAsia="Times New Roman" w:hAnsi="Times New Roman" w:cs="Times New Roman"/>
          <w:b/>
          <w:bCs/>
          <w:color w:val="000000"/>
        </w:rPr>
      </w:pPr>
      <w:bookmarkStart w:id="110" w:name="_heading=h.4t3kh6sco8zt" w:colFirst="0" w:colLast="0"/>
      <w:bookmarkEnd w:id="110"/>
      <w:r>
        <w:rPr>
          <w:rFonts w:ascii="Times New Roman" w:eastAsia="Times New Roman" w:hAnsi="Times New Roman" w:cs="Times New Roman"/>
          <w:b/>
          <w:bCs/>
          <w:color w:val="000000"/>
        </w:rPr>
        <w:t xml:space="preserve">1.9. Anganwadi Contact Details </w:t>
      </w:r>
    </w:p>
    <w:p w14:paraId="7A9780FA" w14:textId="77777777" w:rsidR="00241353" w:rsidRDefault="00241353">
      <w:pPr>
        <w:jc w:val="left"/>
        <w:rPr>
          <w:rFonts w:ascii="Garamond" w:eastAsia="Garamond" w:hAnsi="Garamond" w:cs="Garamond"/>
        </w:rPr>
      </w:pPr>
    </w:p>
    <w:tbl>
      <w:tblPr>
        <w:tblStyle w:val="affffffff5"/>
        <w:tblW w:w="8895"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1755"/>
        <w:gridCol w:w="4140"/>
        <w:gridCol w:w="3000"/>
      </w:tblGrid>
      <w:tr w:rsidR="00241353" w14:paraId="4160BD6E" w14:textId="77777777">
        <w:trPr>
          <w:trHeight w:val="285"/>
        </w:trPr>
        <w:tc>
          <w:tcPr>
            <w:tcW w:w="175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13BF527"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Ward No</w:t>
            </w:r>
          </w:p>
        </w:tc>
        <w:tc>
          <w:tcPr>
            <w:tcW w:w="414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438963D"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Name of Anganwadi Teachers</w:t>
            </w:r>
          </w:p>
        </w:tc>
        <w:tc>
          <w:tcPr>
            <w:tcW w:w="30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9E8570F"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241353" w14:paraId="2FB7E821"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4FFCC7"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6</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12A133A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Seena Ismail</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4D46C9C8"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99619641138</w:t>
            </w:r>
          </w:p>
        </w:tc>
      </w:tr>
      <w:tr w:rsidR="00241353" w14:paraId="63FA1A72"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511819"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1</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6B165650"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Gisha C.K</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52FA3618"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9744463089</w:t>
            </w:r>
          </w:p>
        </w:tc>
      </w:tr>
      <w:tr w:rsidR="00241353" w14:paraId="08746928"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CD57E8E"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5</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7564B9B7"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Saboora</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3435A129"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9947910852</w:t>
            </w:r>
          </w:p>
        </w:tc>
      </w:tr>
      <w:tr w:rsidR="00241353" w14:paraId="6EE8338A"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F2CD0A"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4</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21B0EA9A"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Subaitha saidumuhamed</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1B24D410"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6282774699</w:t>
            </w:r>
          </w:p>
        </w:tc>
      </w:tr>
      <w:tr w:rsidR="00241353" w14:paraId="6CBD4498"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0E2B25"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2</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039A0795"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Nadeera Nazar</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47218A23"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9074240378</w:t>
            </w:r>
          </w:p>
        </w:tc>
      </w:tr>
      <w:tr w:rsidR="00241353" w14:paraId="6A50FA12"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FD59EE"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lastRenderedPageBreak/>
              <w:t xml:space="preserve">  3</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196FC9B8"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Padmavathi  Rekunathu</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709A4B8B" w14:textId="77777777" w:rsidR="00241353" w:rsidRDefault="00000000">
            <w:pPr>
              <w:spacing w:before="240"/>
              <w:jc w:val="left"/>
              <w:rPr>
                <w:rFonts w:ascii="Times New Roman" w:eastAsia="Times New Roman" w:hAnsi="Times New Roman" w:cs="Times New Roman"/>
              </w:rPr>
            </w:pPr>
            <w:r>
              <w:rPr>
                <w:rFonts w:ascii="Times New Roman" w:eastAsia="Times New Roman" w:hAnsi="Times New Roman" w:cs="Times New Roman"/>
              </w:rPr>
              <w:t>9495675990</w:t>
            </w:r>
          </w:p>
        </w:tc>
      </w:tr>
    </w:tbl>
    <w:p w14:paraId="3F967801" w14:textId="77777777" w:rsidR="00241353" w:rsidRDefault="00241353">
      <w:pPr>
        <w:jc w:val="left"/>
        <w:rPr>
          <w:rFonts w:ascii="Times New Roman" w:eastAsia="Times New Roman" w:hAnsi="Times New Roman" w:cs="Times New Roman"/>
        </w:rPr>
      </w:pPr>
    </w:p>
    <w:p w14:paraId="0A8694AF" w14:textId="77777777" w:rsidR="00241353" w:rsidRDefault="00241353">
      <w:pPr>
        <w:jc w:val="left"/>
        <w:rPr>
          <w:rFonts w:ascii="Times New Roman" w:eastAsia="Times New Roman" w:hAnsi="Times New Roman" w:cs="Times New Roman"/>
        </w:rPr>
      </w:pPr>
    </w:p>
    <w:tbl>
      <w:tblPr>
        <w:tblStyle w:val="affffffff6"/>
        <w:tblW w:w="7640" w:type="dxa"/>
        <w:tblInd w:w="-190" w:type="dxa"/>
        <w:tblBorders>
          <w:top w:val="nil"/>
          <w:left w:val="nil"/>
          <w:bottom w:val="nil"/>
          <w:right w:val="nil"/>
          <w:insideH w:val="nil"/>
          <w:insideV w:val="nil"/>
        </w:tblBorders>
        <w:tblLayout w:type="fixed"/>
        <w:tblLook w:val="0600" w:firstRow="0" w:lastRow="0" w:firstColumn="0" w:lastColumn="0" w:noHBand="1" w:noVBand="1"/>
      </w:tblPr>
      <w:tblGrid>
        <w:gridCol w:w="1130"/>
        <w:gridCol w:w="4500"/>
        <w:gridCol w:w="2010"/>
      </w:tblGrid>
      <w:tr w:rsidR="00241353" w14:paraId="286BF2CF" w14:textId="77777777">
        <w:trPr>
          <w:trHeight w:val="571"/>
        </w:trPr>
        <w:tc>
          <w:tcPr>
            <w:tcW w:w="11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802BAA3" w14:textId="77777777" w:rsidR="00241353" w:rsidRDefault="00000000">
            <w:pPr>
              <w:spacing w:before="240"/>
              <w:jc w:val="left"/>
              <w:rPr>
                <w:rFonts w:ascii="Times New Roman" w:eastAsia="Times New Roman" w:hAnsi="Times New Roman" w:cs="Times New Roman"/>
                <w:b/>
                <w:bCs/>
              </w:rPr>
            </w:pPr>
            <w:r>
              <w:rPr>
                <w:rFonts w:ascii="Times New Roman" w:eastAsia="Times New Roman" w:hAnsi="Times New Roman" w:cs="Times New Roman"/>
                <w:b/>
                <w:bCs/>
              </w:rPr>
              <w:t>Ward No</w:t>
            </w:r>
          </w:p>
        </w:tc>
        <w:tc>
          <w:tcPr>
            <w:tcW w:w="45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BBF00D7"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Anganwadi No and Name of Teacher</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9901B15" w14:textId="77777777" w:rsidR="00241353" w:rsidRDefault="00000000">
            <w:pPr>
              <w:spacing w:before="240"/>
              <w:jc w:val="center"/>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241353" w14:paraId="6C19DB97" w14:textId="77777777">
        <w:trPr>
          <w:trHeight w:val="571"/>
        </w:trPr>
        <w:tc>
          <w:tcPr>
            <w:tcW w:w="113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4EC48B"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7</w:t>
            </w:r>
          </w:p>
          <w:p w14:paraId="78D6DE10" w14:textId="77777777" w:rsidR="00241353" w:rsidRDefault="00241353">
            <w:pPr>
              <w:spacing w:before="240"/>
              <w:jc w:val="center"/>
              <w:rPr>
                <w:rFonts w:ascii="Times New Roman" w:eastAsia="Times New Roman" w:hAnsi="Times New Roman" w:cs="Times New Roman"/>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6611F649" w14:textId="77777777" w:rsidR="00241353" w:rsidRDefault="00000000">
            <w:pPr>
              <w:numPr>
                <w:ilvl w:val="0"/>
                <w:numId w:val="3"/>
              </w:numPr>
              <w:spacing w:before="240"/>
              <w:jc w:val="center"/>
              <w:rPr>
                <w:rFonts w:ascii="Times New Roman" w:eastAsia="Times New Roman" w:hAnsi="Times New Roman" w:cs="Times New Roman"/>
              </w:rPr>
            </w:pPr>
            <w:r>
              <w:rPr>
                <w:rFonts w:ascii="Times New Roman" w:eastAsia="Times New Roman" w:hAnsi="Times New Roman" w:cs="Times New Roman"/>
              </w:rPr>
              <w:t>Minimol Mp</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A222CB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9744623587</w:t>
            </w:r>
          </w:p>
        </w:tc>
      </w:tr>
      <w:tr w:rsidR="00241353" w14:paraId="049874A5" w14:textId="77777777">
        <w:trPr>
          <w:trHeight w:val="571"/>
        </w:trPr>
        <w:tc>
          <w:tcPr>
            <w:tcW w:w="113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0A26C4"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1B7E113C" w14:textId="77777777" w:rsidR="00241353" w:rsidRDefault="00000000">
            <w:pPr>
              <w:numPr>
                <w:ilvl w:val="0"/>
                <w:numId w:val="3"/>
              </w:numPr>
              <w:spacing w:before="240"/>
              <w:jc w:val="center"/>
              <w:rPr>
                <w:rFonts w:ascii="Times New Roman" w:eastAsia="Times New Roman" w:hAnsi="Times New Roman" w:cs="Times New Roman"/>
              </w:rPr>
            </w:pPr>
            <w:r>
              <w:rPr>
                <w:rFonts w:ascii="Times New Roman" w:eastAsia="Times New Roman" w:hAnsi="Times New Roman" w:cs="Times New Roman"/>
              </w:rPr>
              <w:t>Mary P J</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E67F11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9567437412</w:t>
            </w:r>
          </w:p>
        </w:tc>
      </w:tr>
      <w:tr w:rsidR="00241353" w14:paraId="1097BD54" w14:textId="77777777">
        <w:trPr>
          <w:trHeight w:val="571"/>
        </w:trPr>
        <w:tc>
          <w:tcPr>
            <w:tcW w:w="11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BF9264"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8</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B5FE5DD" w14:textId="77777777" w:rsidR="00241353" w:rsidRDefault="00241353">
            <w:pPr>
              <w:spacing w:before="240"/>
              <w:jc w:val="center"/>
              <w:rPr>
                <w:rFonts w:ascii="Times New Roman" w:eastAsia="Times New Roman" w:hAnsi="Times New Roman" w:cs="Times New Roman"/>
              </w:rPr>
            </w:pP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9021976" w14:textId="77777777" w:rsidR="00241353" w:rsidRDefault="00241353">
            <w:pPr>
              <w:spacing w:before="240"/>
              <w:jc w:val="center"/>
              <w:rPr>
                <w:rFonts w:ascii="Times New Roman" w:eastAsia="Times New Roman" w:hAnsi="Times New Roman" w:cs="Times New Roman"/>
              </w:rPr>
            </w:pPr>
          </w:p>
        </w:tc>
      </w:tr>
      <w:tr w:rsidR="00241353" w14:paraId="10222C18" w14:textId="77777777">
        <w:trPr>
          <w:trHeight w:val="571"/>
        </w:trPr>
        <w:tc>
          <w:tcPr>
            <w:tcW w:w="113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84703DA" w14:textId="77777777" w:rsidR="00241353" w:rsidRDefault="00241353">
            <w:pPr>
              <w:spacing w:before="240"/>
              <w:jc w:val="center"/>
              <w:rPr>
                <w:rFonts w:ascii="Times New Roman" w:eastAsia="Times New Roman" w:hAnsi="Times New Roman" w:cs="Times New Roman"/>
              </w:rPr>
            </w:pPr>
          </w:p>
          <w:p w14:paraId="476B8ED9"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0453EDB5" w14:textId="77777777" w:rsidR="00241353" w:rsidRDefault="00000000">
            <w:pPr>
              <w:numPr>
                <w:ilvl w:val="0"/>
                <w:numId w:val="4"/>
              </w:numPr>
              <w:spacing w:before="240"/>
              <w:jc w:val="center"/>
              <w:rPr>
                <w:rFonts w:ascii="Times New Roman" w:eastAsia="Times New Roman" w:hAnsi="Times New Roman" w:cs="Times New Roman"/>
              </w:rPr>
            </w:pPr>
            <w:r>
              <w:rPr>
                <w:rFonts w:ascii="Times New Roman" w:eastAsia="Times New Roman" w:hAnsi="Times New Roman" w:cs="Times New Roman"/>
              </w:rPr>
              <w:t>Sruthy ward-9</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2D2E830"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7510480601</w:t>
            </w:r>
          </w:p>
        </w:tc>
      </w:tr>
      <w:tr w:rsidR="00241353" w14:paraId="45A3DEAE" w14:textId="77777777">
        <w:trPr>
          <w:trHeight w:val="571"/>
        </w:trPr>
        <w:tc>
          <w:tcPr>
            <w:tcW w:w="113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02401B"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136205CE" w14:textId="77777777" w:rsidR="00241353" w:rsidRDefault="00000000">
            <w:pPr>
              <w:numPr>
                <w:ilvl w:val="0"/>
                <w:numId w:val="4"/>
              </w:numPr>
              <w:spacing w:before="240"/>
              <w:jc w:val="center"/>
              <w:rPr>
                <w:rFonts w:ascii="Times New Roman" w:eastAsia="Times New Roman" w:hAnsi="Times New Roman" w:cs="Times New Roman"/>
              </w:rPr>
            </w:pPr>
            <w:r>
              <w:rPr>
                <w:rFonts w:ascii="Times New Roman" w:eastAsia="Times New Roman" w:hAnsi="Times New Roman" w:cs="Times New Roman"/>
              </w:rPr>
              <w:t>Sajitha Kumari ward-10</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28579F1"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9495613867</w:t>
            </w:r>
          </w:p>
        </w:tc>
      </w:tr>
      <w:tr w:rsidR="00241353" w14:paraId="50CA93D0" w14:textId="77777777">
        <w:trPr>
          <w:trHeight w:val="571"/>
        </w:trPr>
        <w:tc>
          <w:tcPr>
            <w:tcW w:w="113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A281AB" w14:textId="77777777" w:rsidR="00241353" w:rsidRDefault="00241353">
            <w:pPr>
              <w:widowControl w:val="0"/>
              <w:pBdr>
                <w:top w:val="nil"/>
                <w:left w:val="nil"/>
                <w:bottom w:val="nil"/>
                <w:right w:val="nil"/>
                <w:between w:val="nil"/>
              </w:pBdr>
              <w:jc w:val="left"/>
              <w:rPr>
                <w:rFonts w:ascii="Times New Roman" w:eastAsia="Times New Roman" w:hAnsi="Times New Roman" w:cs="Times New Roman"/>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07554967" w14:textId="77777777" w:rsidR="00241353" w:rsidRDefault="00000000">
            <w:pPr>
              <w:numPr>
                <w:ilvl w:val="0"/>
                <w:numId w:val="4"/>
              </w:numPr>
              <w:spacing w:before="240"/>
              <w:jc w:val="center"/>
              <w:rPr>
                <w:rFonts w:ascii="Times New Roman" w:eastAsia="Times New Roman" w:hAnsi="Times New Roman" w:cs="Times New Roman"/>
              </w:rPr>
            </w:pPr>
            <w:r>
              <w:rPr>
                <w:rFonts w:ascii="Times New Roman" w:eastAsia="Times New Roman" w:hAnsi="Times New Roman" w:cs="Times New Roman"/>
              </w:rPr>
              <w:t>Soya ward-11</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DEDA472"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9847328693</w:t>
            </w:r>
          </w:p>
        </w:tc>
      </w:tr>
      <w:tr w:rsidR="00241353" w14:paraId="69F28A4F" w14:textId="77777777">
        <w:trPr>
          <w:trHeight w:val="571"/>
        </w:trPr>
        <w:tc>
          <w:tcPr>
            <w:tcW w:w="11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9569B5"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2D0501BF" w14:textId="77777777" w:rsidR="00241353" w:rsidRDefault="00000000">
            <w:pPr>
              <w:spacing w:before="240"/>
              <w:ind w:left="720" w:hanging="360"/>
              <w:jc w:val="center"/>
              <w:rPr>
                <w:rFonts w:ascii="Times New Roman" w:eastAsia="Times New Roman" w:hAnsi="Times New Roman" w:cs="Times New Roman"/>
              </w:rPr>
            </w:pPr>
            <w:r>
              <w:rPr>
                <w:rFonts w:ascii="Times New Roman" w:eastAsia="Times New Roman" w:hAnsi="Times New Roman" w:cs="Times New Roman"/>
              </w:rPr>
              <w:t>Ameena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420D0AF"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8590278298</w:t>
            </w:r>
          </w:p>
        </w:tc>
      </w:tr>
      <w:tr w:rsidR="00241353" w14:paraId="24F189A0" w14:textId="77777777">
        <w:trPr>
          <w:trHeight w:val="571"/>
        </w:trPr>
        <w:tc>
          <w:tcPr>
            <w:tcW w:w="1130" w:type="dxa"/>
            <w:tcBorders>
              <w:top w:val="nil"/>
              <w:left w:val="single" w:sz="5" w:space="0" w:color="000000"/>
              <w:bottom w:val="nil"/>
              <w:right w:val="single" w:sz="5" w:space="0" w:color="000000"/>
            </w:tcBorders>
            <w:tcMar>
              <w:top w:w="0" w:type="dxa"/>
              <w:left w:w="100" w:type="dxa"/>
              <w:bottom w:w="0" w:type="dxa"/>
              <w:right w:w="100" w:type="dxa"/>
            </w:tcMar>
          </w:tcPr>
          <w:p w14:paraId="18B0F682" w14:textId="77777777" w:rsidR="00241353"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500" w:type="dxa"/>
            <w:tcBorders>
              <w:top w:val="nil"/>
              <w:left w:val="nil"/>
              <w:bottom w:val="nil"/>
              <w:right w:val="single" w:sz="5" w:space="0" w:color="000000"/>
            </w:tcBorders>
            <w:tcMar>
              <w:top w:w="0" w:type="dxa"/>
              <w:left w:w="100" w:type="dxa"/>
              <w:bottom w:w="0" w:type="dxa"/>
              <w:right w:w="100" w:type="dxa"/>
            </w:tcMar>
          </w:tcPr>
          <w:p w14:paraId="57ED8BBA" w14:textId="77777777" w:rsidR="00241353" w:rsidRDefault="00000000">
            <w:pPr>
              <w:spacing w:before="240"/>
              <w:ind w:left="720" w:hanging="360"/>
              <w:jc w:val="center"/>
              <w:rPr>
                <w:rFonts w:ascii="Times New Roman" w:eastAsia="Times New Roman" w:hAnsi="Times New Roman" w:cs="Times New Roman"/>
              </w:rPr>
            </w:pPr>
            <w:r>
              <w:rPr>
                <w:rFonts w:ascii="Times New Roman" w:eastAsia="Times New Roman" w:hAnsi="Times New Roman" w:cs="Times New Roman"/>
              </w:rPr>
              <w:t>Omana p</w:t>
            </w:r>
          </w:p>
        </w:tc>
        <w:tc>
          <w:tcPr>
            <w:tcW w:w="2010" w:type="dxa"/>
            <w:tcBorders>
              <w:top w:val="nil"/>
              <w:left w:val="nil"/>
              <w:bottom w:val="nil"/>
              <w:right w:val="single" w:sz="5" w:space="0" w:color="000000"/>
            </w:tcBorders>
            <w:tcMar>
              <w:top w:w="0" w:type="dxa"/>
              <w:left w:w="100" w:type="dxa"/>
              <w:bottom w:w="0" w:type="dxa"/>
              <w:right w:w="100" w:type="dxa"/>
            </w:tcMar>
          </w:tcPr>
          <w:p w14:paraId="4F1648BE" w14:textId="77777777" w:rsidR="00241353"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9947002538</w:t>
            </w:r>
          </w:p>
        </w:tc>
      </w:tr>
      <w:tr w:rsidR="00241353" w14:paraId="0DCE43E5" w14:textId="77777777">
        <w:trPr>
          <w:trHeight w:val="80"/>
        </w:trPr>
        <w:tc>
          <w:tcPr>
            <w:tcW w:w="11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39887A" w14:textId="77777777" w:rsidR="00241353" w:rsidRDefault="00241353">
            <w:pPr>
              <w:spacing w:line="240" w:lineRule="auto"/>
              <w:jc w:val="center"/>
              <w:rPr>
                <w:rFonts w:ascii="Garamond" w:eastAsia="Garamond" w:hAnsi="Garamond" w:cs="Garamond"/>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7735A9DA" w14:textId="77777777" w:rsidR="00241353" w:rsidRDefault="00241353">
            <w:pPr>
              <w:spacing w:before="240"/>
              <w:ind w:left="720" w:hanging="360"/>
              <w:jc w:val="left"/>
              <w:rPr>
                <w:rFonts w:ascii="Garamond" w:eastAsia="Garamond" w:hAnsi="Garamond" w:cs="Garamond"/>
              </w:rPr>
            </w:pP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0C201DC" w14:textId="77777777" w:rsidR="00241353" w:rsidRDefault="00241353">
            <w:pPr>
              <w:spacing w:before="240"/>
              <w:jc w:val="left"/>
              <w:rPr>
                <w:rFonts w:ascii="Garamond" w:eastAsia="Garamond" w:hAnsi="Garamond" w:cs="Garamond"/>
              </w:rPr>
            </w:pPr>
          </w:p>
        </w:tc>
      </w:tr>
    </w:tbl>
    <w:p w14:paraId="3D0F5C0B" w14:textId="77777777" w:rsidR="00241353" w:rsidRDefault="00241353">
      <w:pPr>
        <w:jc w:val="left"/>
        <w:rPr>
          <w:rFonts w:ascii="Garamond" w:eastAsia="Garamond" w:hAnsi="Garamond" w:cs="Garamond"/>
        </w:rPr>
      </w:pPr>
    </w:p>
    <w:p w14:paraId="114AE026" w14:textId="77777777" w:rsidR="00241353" w:rsidRDefault="00241353">
      <w:pPr>
        <w:jc w:val="left"/>
        <w:rPr>
          <w:rFonts w:ascii="Garamond" w:eastAsia="Garamond" w:hAnsi="Garamond" w:cs="Garamond"/>
        </w:rPr>
      </w:pPr>
    </w:p>
    <w:p w14:paraId="0085D698" w14:textId="77777777" w:rsidR="00241353" w:rsidRDefault="00241353">
      <w:pPr>
        <w:jc w:val="left"/>
        <w:rPr>
          <w:rFonts w:ascii="Garamond" w:eastAsia="Garamond" w:hAnsi="Garamond" w:cs="Garamond"/>
        </w:rPr>
      </w:pPr>
    </w:p>
    <w:p w14:paraId="29862EF5" w14:textId="77777777" w:rsidR="00241353" w:rsidRDefault="00000000">
      <w:pPr>
        <w:pStyle w:val="Heading3"/>
        <w:jc w:val="left"/>
        <w:rPr>
          <w:rFonts w:ascii="Times New Roman" w:eastAsia="Times New Roman" w:hAnsi="Times New Roman" w:cs="Times New Roman"/>
          <w:b/>
          <w:bCs/>
          <w:color w:val="000000"/>
        </w:rPr>
      </w:pPr>
      <w:bookmarkStart w:id="111" w:name="_heading=h.wyxt2ujhxxjm" w:colFirst="0" w:colLast="0"/>
      <w:bookmarkEnd w:id="111"/>
      <w:r>
        <w:rPr>
          <w:rFonts w:ascii="Times New Roman" w:eastAsia="Times New Roman" w:hAnsi="Times New Roman" w:cs="Times New Roman"/>
          <w:b/>
          <w:bCs/>
          <w:color w:val="000000"/>
        </w:rPr>
        <w:t>1.12. Information regarding resources</w:t>
      </w:r>
    </w:p>
    <w:p w14:paraId="1BC42727" w14:textId="77777777" w:rsidR="00241353" w:rsidRDefault="00241353">
      <w:pPr>
        <w:rPr>
          <w:rFonts w:ascii="Garamond" w:eastAsia="Garamond" w:hAnsi="Garamond" w:cs="Garamond"/>
        </w:rPr>
      </w:pPr>
    </w:p>
    <w:tbl>
      <w:tblPr>
        <w:tblStyle w:val="affffffff7"/>
        <w:tblW w:w="9192"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4"/>
        <w:gridCol w:w="3064"/>
        <w:gridCol w:w="3064"/>
      </w:tblGrid>
      <w:tr w:rsidR="00241353" w14:paraId="118FD726" w14:textId="77777777">
        <w:tc>
          <w:tcPr>
            <w:tcW w:w="3064" w:type="dxa"/>
            <w:shd w:val="clear" w:color="auto" w:fill="FFFFFF"/>
            <w:tcMar>
              <w:top w:w="100" w:type="dxa"/>
              <w:left w:w="100" w:type="dxa"/>
              <w:bottom w:w="100" w:type="dxa"/>
              <w:right w:w="100" w:type="dxa"/>
            </w:tcMar>
          </w:tcPr>
          <w:p w14:paraId="4F1EC059"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Means of transportation</w:t>
            </w:r>
          </w:p>
        </w:tc>
        <w:tc>
          <w:tcPr>
            <w:tcW w:w="3064" w:type="dxa"/>
            <w:shd w:val="clear" w:color="auto" w:fill="FFFFFF"/>
            <w:tcMar>
              <w:top w:w="100" w:type="dxa"/>
              <w:left w:w="100" w:type="dxa"/>
              <w:bottom w:w="100" w:type="dxa"/>
              <w:right w:w="100" w:type="dxa"/>
            </w:tcMar>
          </w:tcPr>
          <w:p w14:paraId="69C5E8DD"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Name of Owner</w:t>
            </w:r>
          </w:p>
        </w:tc>
        <w:tc>
          <w:tcPr>
            <w:tcW w:w="3064" w:type="dxa"/>
            <w:shd w:val="clear" w:color="auto" w:fill="FFFFFF"/>
            <w:tcMar>
              <w:top w:w="100" w:type="dxa"/>
              <w:left w:w="100" w:type="dxa"/>
              <w:bottom w:w="100" w:type="dxa"/>
              <w:right w:w="100" w:type="dxa"/>
            </w:tcMar>
          </w:tcPr>
          <w:p w14:paraId="6883563A" w14:textId="77777777" w:rsidR="00241353" w:rsidRDefault="00000000">
            <w:pPr>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Phone Number</w:t>
            </w:r>
          </w:p>
        </w:tc>
      </w:tr>
      <w:tr w:rsidR="00241353" w14:paraId="258CEC08" w14:textId="77777777">
        <w:tc>
          <w:tcPr>
            <w:tcW w:w="3064" w:type="dxa"/>
            <w:tcMar>
              <w:top w:w="100" w:type="dxa"/>
              <w:left w:w="100" w:type="dxa"/>
              <w:bottom w:w="100" w:type="dxa"/>
              <w:right w:w="100" w:type="dxa"/>
            </w:tcMar>
          </w:tcPr>
          <w:p w14:paraId="563D8BBE"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Heavy Trucks</w:t>
            </w:r>
          </w:p>
        </w:tc>
        <w:tc>
          <w:tcPr>
            <w:tcW w:w="3064" w:type="dxa"/>
            <w:tcMar>
              <w:top w:w="100" w:type="dxa"/>
              <w:left w:w="100" w:type="dxa"/>
              <w:bottom w:w="100" w:type="dxa"/>
              <w:right w:w="100" w:type="dxa"/>
            </w:tcMar>
          </w:tcPr>
          <w:p w14:paraId="1226E80B"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3064" w:type="dxa"/>
            <w:tcMar>
              <w:top w:w="100" w:type="dxa"/>
              <w:left w:w="100" w:type="dxa"/>
              <w:bottom w:w="100" w:type="dxa"/>
              <w:right w:w="100" w:type="dxa"/>
            </w:tcMar>
          </w:tcPr>
          <w:p w14:paraId="79A0B6AC" w14:textId="77777777" w:rsidR="00241353"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33C94BF" w14:textId="77777777">
        <w:tc>
          <w:tcPr>
            <w:tcW w:w="3064" w:type="dxa"/>
            <w:tcMar>
              <w:top w:w="100" w:type="dxa"/>
              <w:left w:w="100" w:type="dxa"/>
              <w:bottom w:w="100" w:type="dxa"/>
              <w:right w:w="100" w:type="dxa"/>
            </w:tcMar>
          </w:tcPr>
          <w:p w14:paraId="2A47B903"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Tractor</w:t>
            </w:r>
          </w:p>
        </w:tc>
        <w:tc>
          <w:tcPr>
            <w:tcW w:w="3064" w:type="dxa"/>
            <w:tcMar>
              <w:top w:w="100" w:type="dxa"/>
              <w:left w:w="100" w:type="dxa"/>
              <w:bottom w:w="100" w:type="dxa"/>
              <w:right w:w="100" w:type="dxa"/>
            </w:tcMar>
          </w:tcPr>
          <w:p w14:paraId="1C917438"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3064" w:type="dxa"/>
            <w:tcMar>
              <w:top w:w="100" w:type="dxa"/>
              <w:left w:w="100" w:type="dxa"/>
              <w:bottom w:w="100" w:type="dxa"/>
              <w:right w:w="100" w:type="dxa"/>
            </w:tcMar>
          </w:tcPr>
          <w:p w14:paraId="132450CD" w14:textId="77777777" w:rsidR="00241353"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AB405FC" w14:textId="77777777">
        <w:tc>
          <w:tcPr>
            <w:tcW w:w="3064" w:type="dxa"/>
            <w:tcMar>
              <w:top w:w="100" w:type="dxa"/>
              <w:left w:w="100" w:type="dxa"/>
              <w:bottom w:w="100" w:type="dxa"/>
              <w:right w:w="100" w:type="dxa"/>
            </w:tcMar>
          </w:tcPr>
          <w:p w14:paraId="76236024"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Ambulances</w:t>
            </w:r>
          </w:p>
        </w:tc>
        <w:tc>
          <w:tcPr>
            <w:tcW w:w="3064" w:type="dxa"/>
            <w:tcMar>
              <w:top w:w="100" w:type="dxa"/>
              <w:left w:w="100" w:type="dxa"/>
              <w:bottom w:w="100" w:type="dxa"/>
              <w:right w:w="100" w:type="dxa"/>
            </w:tcMar>
          </w:tcPr>
          <w:p w14:paraId="462C2F8D"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Kujettan</w:t>
            </w:r>
          </w:p>
        </w:tc>
        <w:tc>
          <w:tcPr>
            <w:tcW w:w="3064" w:type="dxa"/>
            <w:tcMar>
              <w:top w:w="100" w:type="dxa"/>
              <w:left w:w="100" w:type="dxa"/>
              <w:bottom w:w="100" w:type="dxa"/>
              <w:right w:w="100" w:type="dxa"/>
            </w:tcMar>
          </w:tcPr>
          <w:p w14:paraId="28291269" w14:textId="77777777" w:rsidR="00241353"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color w:val="474747"/>
                <w:highlight w:val="white"/>
              </w:rPr>
              <w:t>9446892848</w:t>
            </w:r>
          </w:p>
        </w:tc>
      </w:tr>
      <w:tr w:rsidR="00241353" w14:paraId="37C2A222" w14:textId="77777777">
        <w:tc>
          <w:tcPr>
            <w:tcW w:w="3064" w:type="dxa"/>
            <w:tcMar>
              <w:top w:w="100" w:type="dxa"/>
              <w:left w:w="100" w:type="dxa"/>
              <w:bottom w:w="100" w:type="dxa"/>
              <w:right w:w="100" w:type="dxa"/>
            </w:tcMar>
          </w:tcPr>
          <w:p w14:paraId="77566517"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Boats</w:t>
            </w:r>
          </w:p>
        </w:tc>
        <w:tc>
          <w:tcPr>
            <w:tcW w:w="3064" w:type="dxa"/>
            <w:tcMar>
              <w:top w:w="100" w:type="dxa"/>
              <w:left w:w="100" w:type="dxa"/>
              <w:bottom w:w="100" w:type="dxa"/>
              <w:right w:w="100" w:type="dxa"/>
            </w:tcMar>
          </w:tcPr>
          <w:p w14:paraId="48712DAC"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3064" w:type="dxa"/>
            <w:tcMar>
              <w:top w:w="100" w:type="dxa"/>
              <w:left w:w="100" w:type="dxa"/>
              <w:bottom w:w="100" w:type="dxa"/>
              <w:right w:w="100" w:type="dxa"/>
            </w:tcMar>
          </w:tcPr>
          <w:p w14:paraId="38F20550" w14:textId="77777777" w:rsidR="00241353"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1CC8BF4" w14:textId="77777777">
        <w:tc>
          <w:tcPr>
            <w:tcW w:w="3064" w:type="dxa"/>
            <w:tcMar>
              <w:top w:w="100" w:type="dxa"/>
              <w:left w:w="100" w:type="dxa"/>
              <w:bottom w:w="100" w:type="dxa"/>
              <w:right w:w="100" w:type="dxa"/>
            </w:tcMar>
          </w:tcPr>
          <w:p w14:paraId="40D2C48C" w14:textId="77777777" w:rsidR="00241353" w:rsidRDefault="00000000">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Taxi service</w:t>
            </w:r>
          </w:p>
        </w:tc>
        <w:tc>
          <w:tcPr>
            <w:tcW w:w="3064" w:type="dxa"/>
            <w:tcMar>
              <w:top w:w="100" w:type="dxa"/>
              <w:left w:w="100" w:type="dxa"/>
              <w:bottom w:w="100" w:type="dxa"/>
              <w:right w:w="100" w:type="dxa"/>
            </w:tcMar>
          </w:tcPr>
          <w:p w14:paraId="70CB12A9" w14:textId="77777777" w:rsidR="0024135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3064" w:type="dxa"/>
            <w:tcMar>
              <w:top w:w="100" w:type="dxa"/>
              <w:left w:w="100" w:type="dxa"/>
              <w:bottom w:w="100" w:type="dxa"/>
              <w:right w:w="100" w:type="dxa"/>
            </w:tcMar>
          </w:tcPr>
          <w:p w14:paraId="3997DB80" w14:textId="77777777" w:rsidR="00241353"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6F21C9E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7E4CBBCC" w14:textId="77777777" w:rsidR="00241353" w:rsidRDefault="00000000">
      <w:pPr>
        <w:rPr>
          <w:rFonts w:ascii="Times New Roman" w:eastAsia="Times New Roman" w:hAnsi="Times New Roman" w:cs="Times New Roman"/>
        </w:rPr>
      </w:pPr>
      <w:r>
        <w:br w:type="page"/>
      </w:r>
    </w:p>
    <w:p w14:paraId="60CD898D" w14:textId="77777777" w:rsidR="00241353" w:rsidRDefault="00000000">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Annexure 1: LSG Baseline Data Collection Format </w:t>
      </w:r>
    </w:p>
    <w:p w14:paraId="4822DD95" w14:textId="77777777" w:rsidR="00241353" w:rsidRDefault="00000000">
      <w:pPr>
        <w:spacing w:before="240" w:after="24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 Baseline data</w:t>
      </w:r>
    </w:p>
    <w:tbl>
      <w:tblPr>
        <w:tblStyle w:val="affffffff8"/>
        <w:tblW w:w="8910"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765"/>
        <w:gridCol w:w="3675"/>
        <w:gridCol w:w="2235"/>
        <w:gridCol w:w="2235"/>
      </w:tblGrid>
      <w:tr w:rsidR="00241353" w14:paraId="211FC6B8" w14:textId="77777777">
        <w:trPr>
          <w:trHeight w:val="20"/>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9B8487"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538225B"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58AEBE2"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D87E317" w14:textId="77777777" w:rsidR="00241353"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03DEAAE7"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1740C2"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61C29F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183D51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Edavetty</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99352DC"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6F1027B5"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4EFF6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1A85DE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326E75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Idukki</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686DE6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87DC4F7"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D02D5C"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268FDC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Block / Taluk</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0DBE56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Elamdesam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EFD5A4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3B069A2C"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FA09C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7255ED28"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Type of LSG (Gram Panchayat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5781E0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Panchyath</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C24CE2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2598165"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554D3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E7F4E6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4EEC99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18.52</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7B7698F"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4719205"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C5CFA4"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15BB992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8EF271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13</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9BB607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6764DD53"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FBB843"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0AD8B22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636D3B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(Yes/No)</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064D5A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69BF532E"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8BB6F6" w14:textId="77777777" w:rsidR="00241353" w:rsidRDefault="00000000">
            <w:pPr>
              <w:jc w:val="center"/>
              <w:rPr>
                <w:rFonts w:ascii="Times New Roman" w:eastAsia="Times New Roman" w:hAnsi="Times New Roman" w:cs="Times New Roman"/>
              </w:rPr>
            </w:pPr>
            <w:r>
              <w:rPr>
                <w:rFonts w:ascii="Times New Roman" w:eastAsia="Times New Roman" w:hAnsi="Times New Roman" w:cs="Times New Roman"/>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1F6ADD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F7907D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9497794843</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12DEBE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 xml:space="preserve"> 0</w:t>
            </w:r>
          </w:p>
        </w:tc>
      </w:tr>
    </w:tbl>
    <w:p w14:paraId="6BE7053E"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p>
    <w:p w14:paraId="18C10D31" w14:textId="77777777" w:rsidR="00241353" w:rsidRDefault="00000000">
      <w:pPr>
        <w:spacing w:before="240" w:after="24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B. Demography</w:t>
      </w:r>
    </w:p>
    <w:tbl>
      <w:tblPr>
        <w:tblStyle w:val="affffffff9"/>
        <w:tblW w:w="8910"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70"/>
        <w:gridCol w:w="2970"/>
      </w:tblGrid>
      <w:tr w:rsidR="00241353" w14:paraId="49CCE22B" w14:textId="77777777">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23D968" w14:textId="77777777" w:rsidR="00241353" w:rsidRDefault="00000000">
            <w:pPr>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75844FF" w14:textId="77777777" w:rsidR="00241353" w:rsidRDefault="00000000">
            <w:pPr>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05BB8CA" w14:textId="77777777" w:rsidR="00241353" w:rsidRDefault="00000000">
            <w:pPr>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6D35AC8B"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0D5BB8"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F84825B"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18324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9898EBD"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2A983F9"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294011"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C8B917C"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8966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1591C90"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84D1D9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38C21F"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87BFC53"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9358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78BC68F"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951C26D"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174E1D3"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C084FCA"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5E9E70D"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69C8AC0" w14:textId="77777777">
        <w:trPr>
          <w:trHeight w:val="629"/>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9CAE3C"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Age distribution</w:t>
            </w:r>
          </w:p>
          <w:p w14:paraId="65D4F715" w14:textId="77777777" w:rsidR="00241353" w:rsidRDefault="00000000">
            <w:pPr>
              <w:spacing w:line="240" w:lineRule="auto"/>
              <w:jc w:val="center"/>
              <w:rPr>
                <w:rFonts w:ascii="Times New Roman" w:eastAsia="Times New Roman" w:hAnsi="Times New Roman" w:cs="Times New Roman"/>
              </w:rPr>
            </w:pPr>
            <w:sdt>
              <w:sdtPr>
                <w:tag w:val="goog_rdk_4"/>
                <w:id w:val="-1858677087"/>
              </w:sdtPr>
              <w:sdtContent>
                <w:r>
                  <w:rPr>
                    <w:rFonts w:ascii="Gungsuh" w:eastAsia="Gungsuh" w:hAnsi="Gungsuh" w:cs="Gungsuh"/>
                  </w:rPr>
                  <w:t>(&lt;5, 5–14, 15–59, ≥60)</w:t>
                </w:r>
              </w:sdtContent>
            </w:sdt>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617BED1"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9457</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80017C4"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EB426CC"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83CBB3"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12A9E12"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4550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AFEDEBE"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BA729B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4118AF"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C5CAA5E"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989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A00CC36"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E1D885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F7C26C"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9EA6F85"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346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1C50353"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EF05CCA"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03DE0D"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56A62E7"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shops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D610B03" w14:textId="77777777" w:rsidR="00241353" w:rsidRDefault="00000000">
            <w:pPr>
              <w:spacing w:before="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06247E0A" w14:textId="77777777" w:rsidR="00241353" w:rsidRDefault="00241353">
      <w:pPr>
        <w:spacing w:before="240" w:after="240"/>
        <w:rPr>
          <w:rFonts w:ascii="Garamond" w:eastAsia="Garamond" w:hAnsi="Garamond" w:cs="Garamond"/>
        </w:rPr>
      </w:pPr>
    </w:p>
    <w:p w14:paraId="4103F224" w14:textId="77777777" w:rsidR="00241353" w:rsidRDefault="00241353">
      <w:pPr>
        <w:spacing w:before="240" w:after="240"/>
        <w:rPr>
          <w:rFonts w:ascii="Garamond" w:eastAsia="Garamond" w:hAnsi="Garamond" w:cs="Garamond"/>
          <w:b/>
          <w:bCs/>
        </w:rPr>
      </w:pPr>
    </w:p>
    <w:p w14:paraId="4F6D24DF"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lastRenderedPageBreak/>
        <w:t>C. Vulnerable Populations &amp; Social Risks</w:t>
      </w:r>
    </w:p>
    <w:tbl>
      <w:tblPr>
        <w:tblStyle w:val="affffffffa"/>
        <w:tblW w:w="8910"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1005"/>
        <w:gridCol w:w="3570"/>
        <w:gridCol w:w="2205"/>
        <w:gridCol w:w="2130"/>
      </w:tblGrid>
      <w:tr w:rsidR="00241353" w14:paraId="449F4D9E" w14:textId="77777777">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2C5807"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539D64B"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6DEB53E"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8DBD5A1"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11F35DE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716ED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0B693D6" w14:textId="77777777" w:rsidR="00241353" w:rsidRDefault="00000000">
            <w:pPr>
              <w:spacing w:before="240" w:after="240"/>
              <w:jc w:val="center"/>
              <w:rPr>
                <w:rFonts w:ascii="Times New Roman" w:eastAsia="Times New Roman" w:hAnsi="Times New Roman" w:cs="Times New Roman"/>
              </w:rPr>
            </w:pPr>
            <w:sdt>
              <w:sdtPr>
                <w:tag w:val="goog_rdk_5"/>
                <w:id w:val="-1666866794"/>
              </w:sdtPr>
              <w:sdtContent>
                <w:r>
                  <w:rPr>
                    <w:rFonts w:ascii="Gungsuh" w:eastAsia="Gungsuh" w:hAnsi="Gungsuh" w:cs="Gungsuh"/>
                  </w:rPr>
                  <w:t>No. of elderly (≥60)</w:t>
                </w:r>
              </w:sdtContent>
            </w:sdt>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7524F2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13549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BB2B5B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C7CB38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65D74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DFFDA3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B64392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EF0F1E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970860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00645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51621B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D18479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77F4B1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B3181C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D277C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14936A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0C3659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6321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31D040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00</w:t>
            </w:r>
          </w:p>
        </w:tc>
      </w:tr>
      <w:tr w:rsidR="00241353" w14:paraId="02C5DAE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4B757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AE66AD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49C8ED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51FDF4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ED7579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6C5CA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72C945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442EA2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756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61E98C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115747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4730A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421CAD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F6F439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677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A81D00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6FB000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225C6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4401E2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Fisherfolk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AD1CD1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DB5EAB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D61F79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3D865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1581B2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Urban slums / unnotified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C16E66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5912C6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17030D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6412D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4341BA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E14883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4BA7D9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5AAA82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0E8A0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0D2649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26AF58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C5A779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7C5437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00F6E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lastRenderedPageBreak/>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30C812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1C3F72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5ED9DA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A3971C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BA107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E17403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D0819C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AD2F62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092447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CDFF8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1D0FF5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9E16F6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87B630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33A548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58F23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517DF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A5AB0A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43869A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1FCAB576"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p>
    <w:p w14:paraId="3EA03CAB" w14:textId="77777777" w:rsidR="00241353" w:rsidRDefault="00000000">
      <w:pPr>
        <w:spacing w:before="240" w:after="24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 Health System &amp; Service Readiness</w:t>
      </w:r>
    </w:p>
    <w:tbl>
      <w:tblPr>
        <w:tblStyle w:val="affffffffb"/>
        <w:tblW w:w="8895"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1845"/>
        <w:gridCol w:w="2955"/>
        <w:gridCol w:w="2100"/>
        <w:gridCol w:w="1995"/>
      </w:tblGrid>
      <w:tr w:rsidR="00241353" w14:paraId="666B6397" w14:textId="77777777">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444CEE"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B481402"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73490DB"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6A5EC69"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2A135651"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D883D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D462C0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814552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F14552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0B3CD3A5"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E32E2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06E680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698E66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1,EDAVETTY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2CBB07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61EDDDAE"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90065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B4FB6D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Subcentres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2C26D07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817539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784D156F"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5E4DA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5D5D9A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80BE1B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ADF019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07A2582F"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3C2EC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FDB27B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58E68E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35B10D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219D1BC7" w14:textId="77777777">
        <w:trPr>
          <w:trHeight w:val="647"/>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1DC69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358353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9FE7F2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color w:val="474747"/>
                <w:highlight w:val="white"/>
              </w:rPr>
              <w:t>9446892848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361FFB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13901D4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3F6F8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3A60D1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2450378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46EA3D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241353" w14:paraId="151AD697"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BF68F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C2B56A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5A7121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56EC22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FCF3983"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A72DD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596091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27E7807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738F9A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B57916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DE448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8F71AF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AD2A3F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DE8141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75B159DE"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719DC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6BE4C6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851FD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2,2,13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7229B6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0F5158D5"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D19F7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7DFA85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A49109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00DDFD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bl>
    <w:p w14:paraId="3EC9A46B"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p>
    <w:p w14:paraId="58B569D2" w14:textId="77777777" w:rsidR="00241353"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E. Points of Entry &amp; Mobility</w:t>
      </w:r>
    </w:p>
    <w:tbl>
      <w:tblPr>
        <w:tblStyle w:val="affffffffc"/>
        <w:tblW w:w="8910" w:type="dxa"/>
        <w:jc w:val="center"/>
        <w:tblBorders>
          <w:top w:val="nil"/>
          <w:left w:val="nil"/>
          <w:bottom w:val="nil"/>
          <w:right w:val="nil"/>
          <w:insideH w:val="nil"/>
          <w:insideV w:val="nil"/>
        </w:tblBorders>
        <w:tblLayout w:type="fixed"/>
        <w:tblLook w:val="0600" w:firstRow="0" w:lastRow="0" w:firstColumn="0" w:lastColumn="0" w:noHBand="1" w:noVBand="1"/>
      </w:tblPr>
      <w:tblGrid>
        <w:gridCol w:w="2145"/>
        <w:gridCol w:w="2310"/>
        <w:gridCol w:w="2250"/>
        <w:gridCol w:w="2205"/>
      </w:tblGrid>
      <w:tr w:rsidR="00241353" w14:paraId="01878FAB" w14:textId="77777777">
        <w:trPr>
          <w:trHeight w:val="20"/>
          <w:jc w:val="center"/>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A98C09"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D6DFA93"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F32DA47"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CECBFD1"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6ECB7C9B"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9F455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1334F7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87BF35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6329D5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43800AF1"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782A4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FFA322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0C636FB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DC0AB7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1CA13702"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30974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D28E69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5243B7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A0994E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2374A716"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C8153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9E23EA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78BB4D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5A559D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2C24B2F5"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3AB4E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03A1D4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0827BE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8D7DC2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167AD781"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F23A1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5AB836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7FDE158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5EDFFC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228E854A"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AA31A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93F999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17F3884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4C0C69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33A364BF"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9C2ED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2BDC87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15C07FA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4EF191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3C5FC34"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5CCCD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92B9C6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91B6FF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7</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CA2FCB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0EFEDB7E" w14:textId="77777777">
        <w:trPr>
          <w:trHeight w:val="20"/>
          <w:jc w:val="center"/>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93D2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95C722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A93888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5</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8EA48F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bl>
    <w:p w14:paraId="6237327C"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rPr>
        <w:t xml:space="preserve"> </w:t>
      </w:r>
      <w:r>
        <w:rPr>
          <w:rFonts w:ascii="Times New Roman" w:eastAsia="Times New Roman" w:hAnsi="Times New Roman" w:cs="Times New Roman"/>
          <w:b/>
          <w:bCs/>
        </w:rPr>
        <w:t>F. Water, Sanitation &amp; Hygiene (WASH)</w:t>
      </w:r>
    </w:p>
    <w:tbl>
      <w:tblPr>
        <w:tblStyle w:val="affffffffd"/>
        <w:tblW w:w="8910" w:type="dxa"/>
        <w:tblInd w:w="-200" w:type="dxa"/>
        <w:tblBorders>
          <w:top w:val="nil"/>
          <w:left w:val="nil"/>
          <w:bottom w:val="nil"/>
          <w:right w:val="nil"/>
          <w:insideH w:val="nil"/>
          <w:insideV w:val="nil"/>
        </w:tblBorders>
        <w:tblLayout w:type="fixed"/>
        <w:tblLook w:val="0600" w:firstRow="0" w:lastRow="0" w:firstColumn="0" w:lastColumn="0" w:noHBand="1" w:noVBand="1"/>
      </w:tblPr>
      <w:tblGrid>
        <w:gridCol w:w="895"/>
        <w:gridCol w:w="3530"/>
        <w:gridCol w:w="2265"/>
        <w:gridCol w:w="2220"/>
      </w:tblGrid>
      <w:tr w:rsidR="00241353" w14:paraId="56B3965E"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A98A45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CE5DA5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8F6777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2515EE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241353" w14:paraId="25D5A54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9C800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8E9156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Major drinking water sources (piped / wells / borewells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0E7612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Pipe,well borewell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7878A6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335FDA1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3170A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3BA84F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58ACAB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1946</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88FE56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6A901FE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3D5C2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004EA7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7A35D7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1245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144E19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2BC12C0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24888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2978CC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B01467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AF8898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74F2EC0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C1F71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831B15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56DD52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1967AD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480D69E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56DB8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2FDEF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089BAA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ECA0AC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7FD012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A3F64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E2B6F8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361C22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861B8D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3542FE48"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22D29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2F4FFD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C08661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940C7F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023E49A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21DD8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C3D82C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ECEDF3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15703E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3F1C81E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9B779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948840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Handwashing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DFD143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0FE194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0</w:t>
            </w:r>
          </w:p>
        </w:tc>
      </w:tr>
    </w:tbl>
    <w:p w14:paraId="43B11F5D" w14:textId="77777777" w:rsidR="00241353" w:rsidRDefault="00000000">
      <w:pPr>
        <w:spacing w:before="240" w:after="240"/>
        <w:rPr>
          <w:rFonts w:ascii="Times New Roman" w:eastAsia="Times New Roman" w:hAnsi="Times New Roman" w:cs="Times New Roman"/>
          <w:b/>
          <w:bCs/>
          <w:sz w:val="28"/>
          <w:szCs w:val="28"/>
        </w:rPr>
      </w:pPr>
      <w:r>
        <w:rPr>
          <w:rFonts w:ascii="Garamond" w:eastAsia="Garamond" w:hAnsi="Garamond" w:cs="Garamond"/>
        </w:rPr>
        <w:t xml:space="preserve"> </w:t>
      </w:r>
      <w:r>
        <w:rPr>
          <w:rFonts w:ascii="Garamond" w:eastAsia="Garamond" w:hAnsi="Garamond" w:cs="Garamond"/>
          <w:b/>
          <w:bCs/>
        </w:rPr>
        <w:t xml:space="preserve">G. </w:t>
      </w:r>
      <w:r>
        <w:rPr>
          <w:rFonts w:ascii="Times New Roman" w:eastAsia="Times New Roman" w:hAnsi="Times New Roman" w:cs="Times New Roman"/>
          <w:b/>
          <w:bCs/>
          <w:sz w:val="28"/>
          <w:szCs w:val="28"/>
        </w:rPr>
        <w:t>Zoonotic Risks &amp; One Health</w:t>
      </w:r>
    </w:p>
    <w:tbl>
      <w:tblPr>
        <w:tblStyle w:val="affffffffe"/>
        <w:tblW w:w="89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785"/>
        <w:gridCol w:w="2160"/>
        <w:gridCol w:w="2085"/>
      </w:tblGrid>
      <w:tr w:rsidR="00241353" w14:paraId="0A20E163" w14:textId="77777777">
        <w:trPr>
          <w:trHeight w:val="20"/>
          <w:jc w:val="center"/>
        </w:trPr>
        <w:tc>
          <w:tcPr>
            <w:tcW w:w="895" w:type="dxa"/>
            <w:tcMar>
              <w:top w:w="0" w:type="dxa"/>
              <w:left w:w="100" w:type="dxa"/>
              <w:bottom w:w="0" w:type="dxa"/>
              <w:right w:w="100" w:type="dxa"/>
            </w:tcMar>
          </w:tcPr>
          <w:p w14:paraId="7D0D0A73"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lastRenderedPageBreak/>
              <w:t>Sl. No.</w:t>
            </w:r>
          </w:p>
        </w:tc>
        <w:tc>
          <w:tcPr>
            <w:tcW w:w="3785" w:type="dxa"/>
            <w:tcMar>
              <w:top w:w="0" w:type="dxa"/>
              <w:left w:w="100" w:type="dxa"/>
              <w:bottom w:w="0" w:type="dxa"/>
              <w:right w:w="100" w:type="dxa"/>
            </w:tcMar>
          </w:tcPr>
          <w:p w14:paraId="7856CB8B"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160" w:type="dxa"/>
            <w:tcMar>
              <w:top w:w="0" w:type="dxa"/>
              <w:left w:w="100" w:type="dxa"/>
              <w:bottom w:w="0" w:type="dxa"/>
              <w:right w:w="100" w:type="dxa"/>
            </w:tcMar>
          </w:tcPr>
          <w:p w14:paraId="34CB97BF"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085" w:type="dxa"/>
            <w:tcMar>
              <w:top w:w="0" w:type="dxa"/>
              <w:left w:w="100" w:type="dxa"/>
              <w:bottom w:w="0" w:type="dxa"/>
              <w:right w:w="100" w:type="dxa"/>
            </w:tcMar>
          </w:tcPr>
          <w:p w14:paraId="018944CB"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105CD92F" w14:textId="77777777">
        <w:trPr>
          <w:trHeight w:val="20"/>
          <w:jc w:val="center"/>
        </w:trPr>
        <w:tc>
          <w:tcPr>
            <w:tcW w:w="895" w:type="dxa"/>
            <w:tcMar>
              <w:top w:w="0" w:type="dxa"/>
              <w:left w:w="100" w:type="dxa"/>
              <w:bottom w:w="0" w:type="dxa"/>
              <w:right w:w="100" w:type="dxa"/>
            </w:tcMar>
          </w:tcPr>
          <w:p w14:paraId="2A734AF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3785" w:type="dxa"/>
            <w:tcMar>
              <w:top w:w="0" w:type="dxa"/>
              <w:left w:w="100" w:type="dxa"/>
              <w:bottom w:w="0" w:type="dxa"/>
              <w:right w:w="100" w:type="dxa"/>
            </w:tcMar>
          </w:tcPr>
          <w:p w14:paraId="240EB27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Livestock population (cattle/goats/pigs/poultry) – estimates</w:t>
            </w:r>
          </w:p>
        </w:tc>
        <w:tc>
          <w:tcPr>
            <w:tcW w:w="2160" w:type="dxa"/>
            <w:tcMar>
              <w:top w:w="0" w:type="dxa"/>
              <w:left w:w="100" w:type="dxa"/>
              <w:bottom w:w="0" w:type="dxa"/>
              <w:right w:w="100" w:type="dxa"/>
            </w:tcMar>
          </w:tcPr>
          <w:p w14:paraId="62E1562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8045</w:t>
            </w:r>
          </w:p>
        </w:tc>
        <w:tc>
          <w:tcPr>
            <w:tcW w:w="2085" w:type="dxa"/>
            <w:tcMar>
              <w:top w:w="0" w:type="dxa"/>
              <w:left w:w="100" w:type="dxa"/>
              <w:bottom w:w="0" w:type="dxa"/>
              <w:right w:w="100" w:type="dxa"/>
            </w:tcMar>
          </w:tcPr>
          <w:p w14:paraId="79B42E3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B1C15A1" w14:textId="77777777">
        <w:trPr>
          <w:trHeight w:val="20"/>
          <w:jc w:val="center"/>
        </w:trPr>
        <w:tc>
          <w:tcPr>
            <w:tcW w:w="895" w:type="dxa"/>
            <w:tcMar>
              <w:top w:w="0" w:type="dxa"/>
              <w:left w:w="100" w:type="dxa"/>
              <w:bottom w:w="0" w:type="dxa"/>
              <w:right w:w="100" w:type="dxa"/>
            </w:tcMar>
          </w:tcPr>
          <w:p w14:paraId="5504895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3785" w:type="dxa"/>
            <w:tcMar>
              <w:top w:w="0" w:type="dxa"/>
              <w:left w:w="100" w:type="dxa"/>
              <w:bottom w:w="0" w:type="dxa"/>
              <w:right w:w="100" w:type="dxa"/>
            </w:tcMar>
          </w:tcPr>
          <w:p w14:paraId="2A166B7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 of dairy farms / poultry farms / pig farms</w:t>
            </w:r>
          </w:p>
        </w:tc>
        <w:tc>
          <w:tcPr>
            <w:tcW w:w="2160" w:type="dxa"/>
            <w:tcMar>
              <w:top w:w="0" w:type="dxa"/>
              <w:left w:w="100" w:type="dxa"/>
              <w:bottom w:w="0" w:type="dxa"/>
              <w:right w:w="100" w:type="dxa"/>
            </w:tcMar>
          </w:tcPr>
          <w:p w14:paraId="39263E7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085" w:type="dxa"/>
            <w:tcMar>
              <w:top w:w="0" w:type="dxa"/>
              <w:left w:w="100" w:type="dxa"/>
              <w:bottom w:w="0" w:type="dxa"/>
              <w:right w:w="100" w:type="dxa"/>
            </w:tcMar>
          </w:tcPr>
          <w:p w14:paraId="0B36A9C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20077DE" w14:textId="77777777">
        <w:trPr>
          <w:trHeight w:val="20"/>
          <w:jc w:val="center"/>
        </w:trPr>
        <w:tc>
          <w:tcPr>
            <w:tcW w:w="895" w:type="dxa"/>
            <w:tcMar>
              <w:top w:w="0" w:type="dxa"/>
              <w:left w:w="100" w:type="dxa"/>
              <w:bottom w:w="0" w:type="dxa"/>
              <w:right w:w="100" w:type="dxa"/>
            </w:tcMar>
          </w:tcPr>
          <w:p w14:paraId="0F768F4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3785" w:type="dxa"/>
            <w:tcMar>
              <w:top w:w="0" w:type="dxa"/>
              <w:left w:w="100" w:type="dxa"/>
              <w:bottom w:w="0" w:type="dxa"/>
              <w:right w:w="100" w:type="dxa"/>
            </w:tcMar>
          </w:tcPr>
          <w:p w14:paraId="5262EC0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Slaughterhouses / meat shops (number)</w:t>
            </w:r>
          </w:p>
        </w:tc>
        <w:tc>
          <w:tcPr>
            <w:tcW w:w="2160" w:type="dxa"/>
            <w:tcMar>
              <w:top w:w="0" w:type="dxa"/>
              <w:left w:w="100" w:type="dxa"/>
              <w:bottom w:w="0" w:type="dxa"/>
              <w:right w:w="100" w:type="dxa"/>
            </w:tcMar>
          </w:tcPr>
          <w:p w14:paraId="3804ED6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2085" w:type="dxa"/>
            <w:tcMar>
              <w:top w:w="0" w:type="dxa"/>
              <w:left w:w="100" w:type="dxa"/>
              <w:bottom w:w="0" w:type="dxa"/>
              <w:right w:w="100" w:type="dxa"/>
            </w:tcMar>
          </w:tcPr>
          <w:p w14:paraId="3015739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9A27426" w14:textId="77777777">
        <w:trPr>
          <w:trHeight w:val="20"/>
          <w:jc w:val="center"/>
        </w:trPr>
        <w:tc>
          <w:tcPr>
            <w:tcW w:w="895" w:type="dxa"/>
            <w:tcMar>
              <w:top w:w="0" w:type="dxa"/>
              <w:left w:w="100" w:type="dxa"/>
              <w:bottom w:w="0" w:type="dxa"/>
              <w:right w:w="100" w:type="dxa"/>
            </w:tcMar>
          </w:tcPr>
          <w:p w14:paraId="27035DD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3785" w:type="dxa"/>
            <w:tcMar>
              <w:top w:w="0" w:type="dxa"/>
              <w:left w:w="100" w:type="dxa"/>
              <w:bottom w:w="0" w:type="dxa"/>
              <w:right w:w="100" w:type="dxa"/>
            </w:tcMar>
          </w:tcPr>
          <w:p w14:paraId="47339A9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Animal markets (Yes/No, details)</w:t>
            </w:r>
          </w:p>
        </w:tc>
        <w:tc>
          <w:tcPr>
            <w:tcW w:w="2160" w:type="dxa"/>
            <w:tcMar>
              <w:top w:w="0" w:type="dxa"/>
              <w:left w:w="100" w:type="dxa"/>
              <w:bottom w:w="0" w:type="dxa"/>
              <w:right w:w="100" w:type="dxa"/>
            </w:tcMar>
          </w:tcPr>
          <w:p w14:paraId="21BE16A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1478CEC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2CE9249" w14:textId="77777777">
        <w:trPr>
          <w:trHeight w:val="20"/>
          <w:jc w:val="center"/>
        </w:trPr>
        <w:tc>
          <w:tcPr>
            <w:tcW w:w="895" w:type="dxa"/>
            <w:tcMar>
              <w:top w:w="0" w:type="dxa"/>
              <w:left w:w="100" w:type="dxa"/>
              <w:bottom w:w="0" w:type="dxa"/>
              <w:right w:w="100" w:type="dxa"/>
            </w:tcMar>
          </w:tcPr>
          <w:p w14:paraId="684EC24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3785" w:type="dxa"/>
            <w:tcMar>
              <w:top w:w="0" w:type="dxa"/>
              <w:left w:w="100" w:type="dxa"/>
              <w:bottom w:w="0" w:type="dxa"/>
              <w:right w:w="100" w:type="dxa"/>
            </w:tcMar>
          </w:tcPr>
          <w:p w14:paraId="3080DE6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Veterinary dispensaries (number)</w:t>
            </w:r>
          </w:p>
        </w:tc>
        <w:tc>
          <w:tcPr>
            <w:tcW w:w="2160" w:type="dxa"/>
            <w:tcMar>
              <w:top w:w="0" w:type="dxa"/>
              <w:left w:w="100" w:type="dxa"/>
              <w:bottom w:w="0" w:type="dxa"/>
              <w:right w:w="100" w:type="dxa"/>
            </w:tcMar>
          </w:tcPr>
          <w:p w14:paraId="5AE1453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2085" w:type="dxa"/>
            <w:tcMar>
              <w:top w:w="0" w:type="dxa"/>
              <w:left w:w="100" w:type="dxa"/>
              <w:bottom w:w="0" w:type="dxa"/>
              <w:right w:w="100" w:type="dxa"/>
            </w:tcMar>
          </w:tcPr>
          <w:p w14:paraId="0F28945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A74F29F" w14:textId="77777777">
        <w:trPr>
          <w:trHeight w:val="20"/>
          <w:jc w:val="center"/>
        </w:trPr>
        <w:tc>
          <w:tcPr>
            <w:tcW w:w="895" w:type="dxa"/>
            <w:tcMar>
              <w:top w:w="0" w:type="dxa"/>
              <w:left w:w="100" w:type="dxa"/>
              <w:bottom w:w="0" w:type="dxa"/>
              <w:right w:w="100" w:type="dxa"/>
            </w:tcMar>
          </w:tcPr>
          <w:p w14:paraId="69CED07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c>
          <w:tcPr>
            <w:tcW w:w="3785" w:type="dxa"/>
            <w:tcMar>
              <w:top w:w="0" w:type="dxa"/>
              <w:left w:w="100" w:type="dxa"/>
              <w:bottom w:w="0" w:type="dxa"/>
              <w:right w:w="100" w:type="dxa"/>
            </w:tcMar>
          </w:tcPr>
          <w:p w14:paraId="3E2025D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History of zoonotic outbreaks (rabies, leptospirosis, avian flu etc.)</w:t>
            </w:r>
          </w:p>
        </w:tc>
        <w:tc>
          <w:tcPr>
            <w:tcW w:w="2160" w:type="dxa"/>
            <w:tcMar>
              <w:top w:w="0" w:type="dxa"/>
              <w:left w:w="100" w:type="dxa"/>
              <w:bottom w:w="0" w:type="dxa"/>
              <w:right w:w="100" w:type="dxa"/>
            </w:tcMar>
          </w:tcPr>
          <w:p w14:paraId="7257B2C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2972F6D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E811CE0" w14:textId="77777777">
        <w:trPr>
          <w:trHeight w:val="20"/>
          <w:jc w:val="center"/>
        </w:trPr>
        <w:tc>
          <w:tcPr>
            <w:tcW w:w="895" w:type="dxa"/>
            <w:tcMar>
              <w:top w:w="0" w:type="dxa"/>
              <w:left w:w="100" w:type="dxa"/>
              <w:bottom w:w="0" w:type="dxa"/>
              <w:right w:w="100" w:type="dxa"/>
            </w:tcMar>
          </w:tcPr>
          <w:p w14:paraId="338C870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3785" w:type="dxa"/>
            <w:tcMar>
              <w:top w:w="0" w:type="dxa"/>
              <w:left w:w="100" w:type="dxa"/>
              <w:bottom w:w="0" w:type="dxa"/>
              <w:right w:w="100" w:type="dxa"/>
            </w:tcMar>
          </w:tcPr>
          <w:p w14:paraId="31257D3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Stray dog population management measures (Yes/No)</w:t>
            </w:r>
          </w:p>
        </w:tc>
        <w:tc>
          <w:tcPr>
            <w:tcW w:w="2160" w:type="dxa"/>
            <w:tcMar>
              <w:top w:w="0" w:type="dxa"/>
              <w:left w:w="100" w:type="dxa"/>
              <w:bottom w:w="0" w:type="dxa"/>
              <w:right w:w="100" w:type="dxa"/>
            </w:tcMar>
          </w:tcPr>
          <w:p w14:paraId="0640DCF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016944C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7089EB8" w14:textId="77777777">
        <w:trPr>
          <w:trHeight w:val="20"/>
          <w:jc w:val="center"/>
        </w:trPr>
        <w:tc>
          <w:tcPr>
            <w:tcW w:w="895" w:type="dxa"/>
            <w:tcMar>
              <w:top w:w="0" w:type="dxa"/>
              <w:left w:w="100" w:type="dxa"/>
              <w:bottom w:w="0" w:type="dxa"/>
              <w:right w:w="100" w:type="dxa"/>
            </w:tcMar>
          </w:tcPr>
          <w:p w14:paraId="7A3DA44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w:t>
            </w:r>
          </w:p>
        </w:tc>
        <w:tc>
          <w:tcPr>
            <w:tcW w:w="3785" w:type="dxa"/>
            <w:tcMar>
              <w:top w:w="0" w:type="dxa"/>
              <w:left w:w="100" w:type="dxa"/>
              <w:bottom w:w="0" w:type="dxa"/>
              <w:right w:w="100" w:type="dxa"/>
            </w:tcMar>
          </w:tcPr>
          <w:p w14:paraId="29D31F9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Rodent infestation hotspots (Yes/No)</w:t>
            </w:r>
          </w:p>
        </w:tc>
        <w:tc>
          <w:tcPr>
            <w:tcW w:w="2160" w:type="dxa"/>
            <w:tcMar>
              <w:top w:w="0" w:type="dxa"/>
              <w:left w:w="100" w:type="dxa"/>
              <w:bottom w:w="0" w:type="dxa"/>
              <w:right w:w="100" w:type="dxa"/>
            </w:tcMar>
          </w:tcPr>
          <w:p w14:paraId="2370A75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33CFD41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190D13E" w14:textId="77777777">
        <w:trPr>
          <w:trHeight w:val="20"/>
          <w:jc w:val="center"/>
        </w:trPr>
        <w:tc>
          <w:tcPr>
            <w:tcW w:w="895" w:type="dxa"/>
            <w:tcMar>
              <w:top w:w="0" w:type="dxa"/>
              <w:left w:w="100" w:type="dxa"/>
              <w:bottom w:w="0" w:type="dxa"/>
              <w:right w:w="100" w:type="dxa"/>
            </w:tcMar>
          </w:tcPr>
          <w:p w14:paraId="30BDD84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c>
          <w:tcPr>
            <w:tcW w:w="3785" w:type="dxa"/>
            <w:tcMar>
              <w:top w:w="0" w:type="dxa"/>
              <w:left w:w="100" w:type="dxa"/>
              <w:bottom w:w="0" w:type="dxa"/>
              <w:right w:w="100" w:type="dxa"/>
            </w:tcMar>
          </w:tcPr>
          <w:p w14:paraId="7E1FEB8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Wetlands / waterlogged areas prone to leptospirosis</w:t>
            </w:r>
          </w:p>
        </w:tc>
        <w:tc>
          <w:tcPr>
            <w:tcW w:w="2160" w:type="dxa"/>
            <w:tcMar>
              <w:top w:w="0" w:type="dxa"/>
              <w:left w:w="100" w:type="dxa"/>
              <w:bottom w:w="0" w:type="dxa"/>
              <w:right w:w="100" w:type="dxa"/>
            </w:tcMar>
          </w:tcPr>
          <w:p w14:paraId="299C311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6813903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91003C8" w14:textId="77777777">
        <w:trPr>
          <w:trHeight w:val="20"/>
          <w:jc w:val="center"/>
        </w:trPr>
        <w:tc>
          <w:tcPr>
            <w:tcW w:w="895" w:type="dxa"/>
            <w:tcMar>
              <w:top w:w="0" w:type="dxa"/>
              <w:left w:w="100" w:type="dxa"/>
              <w:bottom w:w="0" w:type="dxa"/>
              <w:right w:w="100" w:type="dxa"/>
            </w:tcMar>
          </w:tcPr>
          <w:p w14:paraId="3BB81F0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10</w:t>
            </w:r>
          </w:p>
        </w:tc>
        <w:tc>
          <w:tcPr>
            <w:tcW w:w="3785" w:type="dxa"/>
            <w:tcMar>
              <w:top w:w="0" w:type="dxa"/>
              <w:left w:w="100" w:type="dxa"/>
              <w:bottom w:w="0" w:type="dxa"/>
              <w:right w:w="100" w:type="dxa"/>
            </w:tcMar>
          </w:tcPr>
          <w:p w14:paraId="218A16E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Bat roosting areas / caves / fruit orchards (if any)</w:t>
            </w:r>
          </w:p>
        </w:tc>
        <w:tc>
          <w:tcPr>
            <w:tcW w:w="2160" w:type="dxa"/>
            <w:tcMar>
              <w:top w:w="0" w:type="dxa"/>
              <w:left w:w="100" w:type="dxa"/>
              <w:bottom w:w="0" w:type="dxa"/>
              <w:right w:w="100" w:type="dxa"/>
            </w:tcMar>
          </w:tcPr>
          <w:p w14:paraId="499E1FF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523E3F5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95065B0" w14:textId="77777777">
        <w:trPr>
          <w:trHeight w:val="20"/>
          <w:jc w:val="center"/>
        </w:trPr>
        <w:tc>
          <w:tcPr>
            <w:tcW w:w="895" w:type="dxa"/>
            <w:tcMar>
              <w:top w:w="0" w:type="dxa"/>
              <w:left w:w="100" w:type="dxa"/>
              <w:bottom w:w="0" w:type="dxa"/>
              <w:right w:w="100" w:type="dxa"/>
            </w:tcMar>
          </w:tcPr>
          <w:p w14:paraId="366DE51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lastRenderedPageBreak/>
              <w:t>11</w:t>
            </w:r>
          </w:p>
        </w:tc>
        <w:tc>
          <w:tcPr>
            <w:tcW w:w="3785" w:type="dxa"/>
            <w:tcMar>
              <w:top w:w="0" w:type="dxa"/>
              <w:left w:w="100" w:type="dxa"/>
              <w:bottom w:w="0" w:type="dxa"/>
              <w:right w:w="100" w:type="dxa"/>
            </w:tcMar>
          </w:tcPr>
          <w:p w14:paraId="30F9E67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Human-animal interface hotspots (farms near residences)</w:t>
            </w:r>
          </w:p>
        </w:tc>
        <w:tc>
          <w:tcPr>
            <w:tcW w:w="2160" w:type="dxa"/>
            <w:tcMar>
              <w:top w:w="0" w:type="dxa"/>
              <w:left w:w="100" w:type="dxa"/>
              <w:bottom w:w="0" w:type="dxa"/>
              <w:right w:w="100" w:type="dxa"/>
            </w:tcMar>
          </w:tcPr>
          <w:p w14:paraId="7E0A3D0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69D4871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3C59D7F8"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p>
    <w:p w14:paraId="5DBF266D" w14:textId="77777777" w:rsidR="00241353" w:rsidRDefault="00241353">
      <w:pPr>
        <w:spacing w:before="240" w:after="240"/>
        <w:rPr>
          <w:rFonts w:ascii="Garamond" w:eastAsia="Garamond" w:hAnsi="Garamond" w:cs="Garamond"/>
        </w:rPr>
      </w:pPr>
    </w:p>
    <w:p w14:paraId="0931FB91" w14:textId="77777777" w:rsidR="00241353"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H. Climate &amp; Disaster Risks (Pandemic Amplifiers)</w:t>
      </w:r>
    </w:p>
    <w:tbl>
      <w:tblPr>
        <w:tblStyle w:val="afffffffff"/>
        <w:tblW w:w="8910"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45"/>
        <w:gridCol w:w="2250"/>
        <w:gridCol w:w="2220"/>
      </w:tblGrid>
      <w:tr w:rsidR="00241353" w14:paraId="36E82CE7" w14:textId="77777777">
        <w:trPr>
          <w:trHeight w:val="20"/>
        </w:trPr>
        <w:tc>
          <w:tcPr>
            <w:tcW w:w="895" w:type="dxa"/>
            <w:tcMar>
              <w:top w:w="0" w:type="dxa"/>
              <w:left w:w="100" w:type="dxa"/>
              <w:bottom w:w="0" w:type="dxa"/>
              <w:right w:w="100" w:type="dxa"/>
            </w:tcMar>
          </w:tcPr>
          <w:p w14:paraId="5D8CA69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Sl. No.</w:t>
            </w:r>
          </w:p>
        </w:tc>
        <w:tc>
          <w:tcPr>
            <w:tcW w:w="3545" w:type="dxa"/>
            <w:tcMar>
              <w:top w:w="0" w:type="dxa"/>
              <w:left w:w="100" w:type="dxa"/>
              <w:bottom w:w="0" w:type="dxa"/>
              <w:right w:w="100" w:type="dxa"/>
            </w:tcMar>
          </w:tcPr>
          <w:p w14:paraId="77DFE28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14:paraId="6302D9B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Mar>
              <w:top w:w="0" w:type="dxa"/>
              <w:left w:w="100" w:type="dxa"/>
              <w:bottom w:w="0" w:type="dxa"/>
              <w:right w:w="100" w:type="dxa"/>
            </w:tcMar>
          </w:tcPr>
          <w:p w14:paraId="7F673EF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Source / Remarks</w:t>
            </w:r>
          </w:p>
        </w:tc>
      </w:tr>
      <w:tr w:rsidR="00241353" w14:paraId="54884B83" w14:textId="77777777">
        <w:trPr>
          <w:trHeight w:val="20"/>
        </w:trPr>
        <w:tc>
          <w:tcPr>
            <w:tcW w:w="895" w:type="dxa"/>
            <w:tcMar>
              <w:top w:w="0" w:type="dxa"/>
              <w:left w:w="100" w:type="dxa"/>
              <w:bottom w:w="0" w:type="dxa"/>
              <w:right w:w="100" w:type="dxa"/>
            </w:tcMar>
          </w:tcPr>
          <w:p w14:paraId="040F6E5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3545" w:type="dxa"/>
            <w:tcMar>
              <w:top w:w="0" w:type="dxa"/>
              <w:left w:w="100" w:type="dxa"/>
              <w:bottom w:w="0" w:type="dxa"/>
              <w:right w:w="100" w:type="dxa"/>
            </w:tcMar>
          </w:tcPr>
          <w:p w14:paraId="5F09B475"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Flood-prone wards (list)</w:t>
            </w:r>
          </w:p>
        </w:tc>
        <w:tc>
          <w:tcPr>
            <w:tcW w:w="2250" w:type="dxa"/>
            <w:tcMar>
              <w:top w:w="0" w:type="dxa"/>
              <w:left w:w="100" w:type="dxa"/>
              <w:bottom w:w="0" w:type="dxa"/>
              <w:right w:w="100" w:type="dxa"/>
            </w:tcMar>
          </w:tcPr>
          <w:p w14:paraId="125CE21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14:paraId="10597FC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3D69882C" w14:textId="77777777">
        <w:trPr>
          <w:trHeight w:val="20"/>
        </w:trPr>
        <w:tc>
          <w:tcPr>
            <w:tcW w:w="895" w:type="dxa"/>
            <w:tcMar>
              <w:top w:w="0" w:type="dxa"/>
              <w:left w:w="100" w:type="dxa"/>
              <w:bottom w:w="0" w:type="dxa"/>
              <w:right w:w="100" w:type="dxa"/>
            </w:tcMar>
          </w:tcPr>
          <w:p w14:paraId="0BC5C65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3545" w:type="dxa"/>
            <w:tcMar>
              <w:top w:w="0" w:type="dxa"/>
              <w:left w:w="100" w:type="dxa"/>
              <w:bottom w:w="0" w:type="dxa"/>
              <w:right w:w="100" w:type="dxa"/>
            </w:tcMar>
          </w:tcPr>
          <w:p w14:paraId="3D56EB1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Landslide-prone wards (list)</w:t>
            </w:r>
          </w:p>
        </w:tc>
        <w:tc>
          <w:tcPr>
            <w:tcW w:w="2250" w:type="dxa"/>
            <w:tcMar>
              <w:top w:w="0" w:type="dxa"/>
              <w:left w:w="100" w:type="dxa"/>
              <w:bottom w:w="0" w:type="dxa"/>
              <w:right w:w="100" w:type="dxa"/>
            </w:tcMar>
          </w:tcPr>
          <w:p w14:paraId="4A84E7D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14:paraId="67BF9FFD"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6D1C8BD8" w14:textId="77777777">
        <w:trPr>
          <w:trHeight w:val="20"/>
        </w:trPr>
        <w:tc>
          <w:tcPr>
            <w:tcW w:w="895" w:type="dxa"/>
            <w:tcMar>
              <w:top w:w="0" w:type="dxa"/>
              <w:left w:w="100" w:type="dxa"/>
              <w:bottom w:w="0" w:type="dxa"/>
              <w:right w:w="100" w:type="dxa"/>
            </w:tcMar>
          </w:tcPr>
          <w:p w14:paraId="1499E2F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3545" w:type="dxa"/>
            <w:tcMar>
              <w:top w:w="0" w:type="dxa"/>
              <w:left w:w="100" w:type="dxa"/>
              <w:bottom w:w="0" w:type="dxa"/>
              <w:right w:w="100" w:type="dxa"/>
            </w:tcMar>
          </w:tcPr>
          <w:p w14:paraId="6EA4F58B"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Cyclone/sea surge risk (Yes/No)</w:t>
            </w:r>
          </w:p>
        </w:tc>
        <w:tc>
          <w:tcPr>
            <w:tcW w:w="2250" w:type="dxa"/>
            <w:tcMar>
              <w:top w:w="0" w:type="dxa"/>
              <w:left w:w="100" w:type="dxa"/>
              <w:bottom w:w="0" w:type="dxa"/>
              <w:right w:w="100" w:type="dxa"/>
            </w:tcMar>
          </w:tcPr>
          <w:p w14:paraId="496CD134"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No</w:t>
            </w:r>
          </w:p>
        </w:tc>
        <w:tc>
          <w:tcPr>
            <w:tcW w:w="2220" w:type="dxa"/>
            <w:tcMar>
              <w:top w:w="0" w:type="dxa"/>
              <w:left w:w="100" w:type="dxa"/>
              <w:bottom w:w="0" w:type="dxa"/>
              <w:right w:w="100" w:type="dxa"/>
            </w:tcMar>
          </w:tcPr>
          <w:p w14:paraId="6EA28D8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5C8C93B0" w14:textId="77777777">
        <w:trPr>
          <w:trHeight w:val="20"/>
        </w:trPr>
        <w:tc>
          <w:tcPr>
            <w:tcW w:w="895" w:type="dxa"/>
            <w:tcMar>
              <w:top w:w="0" w:type="dxa"/>
              <w:left w:w="100" w:type="dxa"/>
              <w:bottom w:w="0" w:type="dxa"/>
              <w:right w:w="100" w:type="dxa"/>
            </w:tcMar>
          </w:tcPr>
          <w:p w14:paraId="7B2DDDF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3545" w:type="dxa"/>
            <w:tcMar>
              <w:top w:w="0" w:type="dxa"/>
              <w:left w:w="100" w:type="dxa"/>
              <w:bottom w:w="0" w:type="dxa"/>
              <w:right w:w="100" w:type="dxa"/>
            </w:tcMar>
          </w:tcPr>
          <w:p w14:paraId="29A960B7"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Heatwave risk zones (Yes/No)</w:t>
            </w:r>
          </w:p>
        </w:tc>
        <w:tc>
          <w:tcPr>
            <w:tcW w:w="2250" w:type="dxa"/>
            <w:tcMar>
              <w:top w:w="0" w:type="dxa"/>
              <w:left w:w="100" w:type="dxa"/>
              <w:bottom w:w="0" w:type="dxa"/>
              <w:right w:w="100" w:type="dxa"/>
            </w:tcMar>
          </w:tcPr>
          <w:p w14:paraId="61F01C6D"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14:paraId="537F7A88"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1567361A" w14:textId="77777777">
        <w:trPr>
          <w:trHeight w:val="20"/>
        </w:trPr>
        <w:tc>
          <w:tcPr>
            <w:tcW w:w="895" w:type="dxa"/>
            <w:tcMar>
              <w:top w:w="0" w:type="dxa"/>
              <w:left w:w="100" w:type="dxa"/>
              <w:bottom w:w="0" w:type="dxa"/>
              <w:right w:w="100" w:type="dxa"/>
            </w:tcMar>
          </w:tcPr>
          <w:p w14:paraId="180AB07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3545" w:type="dxa"/>
            <w:tcMar>
              <w:top w:w="0" w:type="dxa"/>
              <w:left w:w="100" w:type="dxa"/>
              <w:bottom w:w="0" w:type="dxa"/>
              <w:right w:w="100" w:type="dxa"/>
            </w:tcMar>
          </w:tcPr>
          <w:p w14:paraId="6D1F88EF"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Waterlogging areas (list)</w:t>
            </w:r>
          </w:p>
        </w:tc>
        <w:tc>
          <w:tcPr>
            <w:tcW w:w="2250" w:type="dxa"/>
            <w:tcMar>
              <w:top w:w="0" w:type="dxa"/>
              <w:left w:w="100" w:type="dxa"/>
              <w:bottom w:w="0" w:type="dxa"/>
              <w:right w:w="100" w:type="dxa"/>
            </w:tcMar>
          </w:tcPr>
          <w:p w14:paraId="6DD52744"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14:paraId="25505204"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0C93B06C" w14:textId="77777777">
        <w:trPr>
          <w:trHeight w:val="20"/>
        </w:trPr>
        <w:tc>
          <w:tcPr>
            <w:tcW w:w="895" w:type="dxa"/>
            <w:tcMar>
              <w:top w:w="0" w:type="dxa"/>
              <w:left w:w="100" w:type="dxa"/>
              <w:bottom w:w="0" w:type="dxa"/>
              <w:right w:w="100" w:type="dxa"/>
            </w:tcMar>
          </w:tcPr>
          <w:p w14:paraId="33934456"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6</w:t>
            </w:r>
          </w:p>
        </w:tc>
        <w:tc>
          <w:tcPr>
            <w:tcW w:w="3545" w:type="dxa"/>
            <w:tcMar>
              <w:top w:w="0" w:type="dxa"/>
              <w:left w:w="100" w:type="dxa"/>
              <w:bottom w:w="0" w:type="dxa"/>
              <w:right w:w="100" w:type="dxa"/>
            </w:tcMar>
          </w:tcPr>
          <w:p w14:paraId="33B15642"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Shelter homes / relief camps (number, capacity)</w:t>
            </w:r>
          </w:p>
        </w:tc>
        <w:tc>
          <w:tcPr>
            <w:tcW w:w="2250" w:type="dxa"/>
            <w:tcMar>
              <w:top w:w="0" w:type="dxa"/>
              <w:left w:w="100" w:type="dxa"/>
              <w:bottom w:w="0" w:type="dxa"/>
              <w:right w:w="100" w:type="dxa"/>
            </w:tcMar>
          </w:tcPr>
          <w:p w14:paraId="3546F29A"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14:paraId="7DD5C280"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7EB4CD9D" w14:textId="77777777">
        <w:trPr>
          <w:trHeight w:val="20"/>
        </w:trPr>
        <w:tc>
          <w:tcPr>
            <w:tcW w:w="895" w:type="dxa"/>
            <w:tcMar>
              <w:top w:w="0" w:type="dxa"/>
              <w:left w:w="100" w:type="dxa"/>
              <w:bottom w:w="0" w:type="dxa"/>
              <w:right w:w="100" w:type="dxa"/>
            </w:tcMar>
          </w:tcPr>
          <w:p w14:paraId="18E3E5E5"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7</w:t>
            </w:r>
          </w:p>
        </w:tc>
        <w:tc>
          <w:tcPr>
            <w:tcW w:w="3545" w:type="dxa"/>
            <w:tcMar>
              <w:top w:w="0" w:type="dxa"/>
              <w:left w:w="100" w:type="dxa"/>
              <w:bottom w:w="0" w:type="dxa"/>
              <w:right w:w="100" w:type="dxa"/>
            </w:tcMar>
          </w:tcPr>
          <w:p w14:paraId="79F740AE"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Past disaster displacement history</w:t>
            </w:r>
          </w:p>
        </w:tc>
        <w:tc>
          <w:tcPr>
            <w:tcW w:w="2250" w:type="dxa"/>
            <w:tcMar>
              <w:top w:w="0" w:type="dxa"/>
              <w:left w:w="100" w:type="dxa"/>
              <w:bottom w:w="0" w:type="dxa"/>
              <w:right w:w="100" w:type="dxa"/>
            </w:tcMar>
          </w:tcPr>
          <w:p w14:paraId="1D793FC9"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t>
            </w:r>
          </w:p>
        </w:tc>
        <w:tc>
          <w:tcPr>
            <w:tcW w:w="2220" w:type="dxa"/>
            <w:tcMar>
              <w:top w:w="0" w:type="dxa"/>
              <w:left w:w="100" w:type="dxa"/>
              <w:bottom w:w="0" w:type="dxa"/>
              <w:right w:w="100" w:type="dxa"/>
            </w:tcMar>
          </w:tcPr>
          <w:p w14:paraId="4F90BD23"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r w:rsidR="00241353" w14:paraId="7F3E3B7E" w14:textId="77777777">
        <w:trPr>
          <w:trHeight w:val="20"/>
        </w:trPr>
        <w:tc>
          <w:tcPr>
            <w:tcW w:w="895" w:type="dxa"/>
            <w:tcMar>
              <w:top w:w="0" w:type="dxa"/>
              <w:left w:w="100" w:type="dxa"/>
              <w:bottom w:w="0" w:type="dxa"/>
              <w:right w:w="100" w:type="dxa"/>
            </w:tcMar>
          </w:tcPr>
          <w:p w14:paraId="7941016F"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8</w:t>
            </w:r>
          </w:p>
        </w:tc>
        <w:tc>
          <w:tcPr>
            <w:tcW w:w="3545" w:type="dxa"/>
            <w:tcMar>
              <w:top w:w="0" w:type="dxa"/>
              <w:left w:w="100" w:type="dxa"/>
              <w:bottom w:w="0" w:type="dxa"/>
              <w:right w:w="100" w:type="dxa"/>
            </w:tcMar>
          </w:tcPr>
          <w:p w14:paraId="4DE0F3D6"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Disruption to water supply/transport common (Yes/No)</w:t>
            </w:r>
          </w:p>
        </w:tc>
        <w:tc>
          <w:tcPr>
            <w:tcW w:w="2250" w:type="dxa"/>
            <w:tcMar>
              <w:top w:w="0" w:type="dxa"/>
              <w:left w:w="100" w:type="dxa"/>
              <w:bottom w:w="0" w:type="dxa"/>
              <w:right w:w="100" w:type="dxa"/>
            </w:tcMar>
          </w:tcPr>
          <w:p w14:paraId="49F743F7"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Yes</w:t>
            </w:r>
          </w:p>
        </w:tc>
        <w:tc>
          <w:tcPr>
            <w:tcW w:w="2220" w:type="dxa"/>
            <w:tcMar>
              <w:top w:w="0" w:type="dxa"/>
              <w:left w:w="100" w:type="dxa"/>
              <w:bottom w:w="0" w:type="dxa"/>
              <w:right w:w="100" w:type="dxa"/>
            </w:tcMar>
          </w:tcPr>
          <w:p w14:paraId="2DF731CC" w14:textId="77777777" w:rsidR="00241353" w:rsidRDefault="00000000">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0</w:t>
            </w:r>
          </w:p>
        </w:tc>
      </w:tr>
    </w:tbl>
    <w:p w14:paraId="117D4F8E" w14:textId="77777777" w:rsidR="00241353" w:rsidRDefault="00000000">
      <w:pPr>
        <w:spacing w:before="240" w:after="240"/>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I. Critical Infrastructure &amp; Logistics</w:t>
      </w:r>
    </w:p>
    <w:tbl>
      <w:tblPr>
        <w:tblStyle w:val="afffffffff0"/>
        <w:tblW w:w="8925"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241353" w14:paraId="3A2C8D3A" w14:textId="77777777">
        <w:trPr>
          <w:trHeight w:val="20"/>
        </w:trPr>
        <w:tc>
          <w:tcPr>
            <w:tcW w:w="805" w:type="dxa"/>
            <w:tcMar>
              <w:top w:w="0" w:type="dxa"/>
              <w:left w:w="100" w:type="dxa"/>
              <w:bottom w:w="0" w:type="dxa"/>
              <w:right w:w="100" w:type="dxa"/>
            </w:tcMar>
          </w:tcPr>
          <w:p w14:paraId="0F61BAF4"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lastRenderedPageBreak/>
              <w:t>Sl. No.</w:t>
            </w:r>
          </w:p>
        </w:tc>
        <w:tc>
          <w:tcPr>
            <w:tcW w:w="3665" w:type="dxa"/>
            <w:tcMar>
              <w:top w:w="0" w:type="dxa"/>
              <w:left w:w="100" w:type="dxa"/>
              <w:bottom w:w="0" w:type="dxa"/>
              <w:right w:w="100" w:type="dxa"/>
            </w:tcMar>
          </w:tcPr>
          <w:p w14:paraId="334DD73E"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50" w:type="dxa"/>
            <w:tcMar>
              <w:top w:w="0" w:type="dxa"/>
              <w:left w:w="100" w:type="dxa"/>
              <w:bottom w:w="0" w:type="dxa"/>
              <w:right w:w="100" w:type="dxa"/>
            </w:tcMar>
          </w:tcPr>
          <w:p w14:paraId="4C472CA1"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205" w:type="dxa"/>
            <w:tcMar>
              <w:top w:w="0" w:type="dxa"/>
              <w:left w:w="100" w:type="dxa"/>
              <w:bottom w:w="0" w:type="dxa"/>
              <w:right w:w="100" w:type="dxa"/>
            </w:tcMar>
          </w:tcPr>
          <w:p w14:paraId="618804C9"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5E873442" w14:textId="77777777">
        <w:trPr>
          <w:trHeight w:val="20"/>
        </w:trPr>
        <w:tc>
          <w:tcPr>
            <w:tcW w:w="805" w:type="dxa"/>
            <w:tcMar>
              <w:top w:w="0" w:type="dxa"/>
              <w:left w:w="100" w:type="dxa"/>
              <w:bottom w:w="0" w:type="dxa"/>
              <w:right w:w="100" w:type="dxa"/>
            </w:tcMar>
          </w:tcPr>
          <w:p w14:paraId="5A32CDB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3665" w:type="dxa"/>
            <w:tcMar>
              <w:top w:w="0" w:type="dxa"/>
              <w:left w:w="100" w:type="dxa"/>
              <w:bottom w:w="0" w:type="dxa"/>
              <w:right w:w="100" w:type="dxa"/>
            </w:tcMar>
          </w:tcPr>
          <w:p w14:paraId="6A0B225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Schools (number)</w:t>
            </w:r>
          </w:p>
        </w:tc>
        <w:tc>
          <w:tcPr>
            <w:tcW w:w="2250" w:type="dxa"/>
            <w:tcMar>
              <w:top w:w="0" w:type="dxa"/>
              <w:left w:w="100" w:type="dxa"/>
              <w:bottom w:w="0" w:type="dxa"/>
              <w:right w:w="100" w:type="dxa"/>
            </w:tcMar>
          </w:tcPr>
          <w:p w14:paraId="4832937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2205" w:type="dxa"/>
            <w:tcMar>
              <w:top w:w="0" w:type="dxa"/>
              <w:left w:w="100" w:type="dxa"/>
              <w:bottom w:w="0" w:type="dxa"/>
              <w:right w:w="100" w:type="dxa"/>
            </w:tcMar>
          </w:tcPr>
          <w:p w14:paraId="575121B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176F7B9" w14:textId="77777777">
        <w:trPr>
          <w:trHeight w:val="20"/>
        </w:trPr>
        <w:tc>
          <w:tcPr>
            <w:tcW w:w="805" w:type="dxa"/>
            <w:tcMar>
              <w:top w:w="0" w:type="dxa"/>
              <w:left w:w="100" w:type="dxa"/>
              <w:bottom w:w="0" w:type="dxa"/>
              <w:right w:w="100" w:type="dxa"/>
            </w:tcMar>
          </w:tcPr>
          <w:p w14:paraId="03ECAC7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3665" w:type="dxa"/>
            <w:tcMar>
              <w:top w:w="0" w:type="dxa"/>
              <w:left w:w="100" w:type="dxa"/>
              <w:bottom w:w="0" w:type="dxa"/>
              <w:right w:w="100" w:type="dxa"/>
            </w:tcMar>
          </w:tcPr>
          <w:p w14:paraId="29A0CE3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Anganwadis (number)</w:t>
            </w:r>
          </w:p>
        </w:tc>
        <w:tc>
          <w:tcPr>
            <w:tcW w:w="2250" w:type="dxa"/>
            <w:tcMar>
              <w:top w:w="0" w:type="dxa"/>
              <w:left w:w="100" w:type="dxa"/>
              <w:bottom w:w="0" w:type="dxa"/>
              <w:right w:w="100" w:type="dxa"/>
            </w:tcMar>
          </w:tcPr>
          <w:p w14:paraId="1914A37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c>
          <w:tcPr>
            <w:tcW w:w="2205" w:type="dxa"/>
            <w:tcMar>
              <w:top w:w="0" w:type="dxa"/>
              <w:left w:w="100" w:type="dxa"/>
              <w:bottom w:w="0" w:type="dxa"/>
              <w:right w:w="100" w:type="dxa"/>
            </w:tcMar>
          </w:tcPr>
          <w:p w14:paraId="47CF297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4AA4520" w14:textId="77777777">
        <w:trPr>
          <w:trHeight w:val="20"/>
        </w:trPr>
        <w:tc>
          <w:tcPr>
            <w:tcW w:w="805" w:type="dxa"/>
            <w:tcMar>
              <w:top w:w="0" w:type="dxa"/>
              <w:left w:w="100" w:type="dxa"/>
              <w:bottom w:w="0" w:type="dxa"/>
              <w:right w:w="100" w:type="dxa"/>
            </w:tcMar>
          </w:tcPr>
          <w:p w14:paraId="7C0A5C3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3665" w:type="dxa"/>
            <w:tcMar>
              <w:top w:w="0" w:type="dxa"/>
              <w:left w:w="100" w:type="dxa"/>
              <w:bottom w:w="0" w:type="dxa"/>
              <w:right w:w="100" w:type="dxa"/>
            </w:tcMar>
          </w:tcPr>
          <w:p w14:paraId="34803B9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Colleges (number)</w:t>
            </w:r>
          </w:p>
        </w:tc>
        <w:tc>
          <w:tcPr>
            <w:tcW w:w="2250" w:type="dxa"/>
            <w:tcMar>
              <w:top w:w="0" w:type="dxa"/>
              <w:left w:w="100" w:type="dxa"/>
              <w:bottom w:w="0" w:type="dxa"/>
              <w:right w:w="100" w:type="dxa"/>
            </w:tcMar>
          </w:tcPr>
          <w:p w14:paraId="367ADDB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2298380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1573350" w14:textId="77777777">
        <w:trPr>
          <w:trHeight w:val="20"/>
        </w:trPr>
        <w:tc>
          <w:tcPr>
            <w:tcW w:w="805" w:type="dxa"/>
            <w:tcMar>
              <w:top w:w="0" w:type="dxa"/>
              <w:left w:w="100" w:type="dxa"/>
              <w:bottom w:w="0" w:type="dxa"/>
              <w:right w:w="100" w:type="dxa"/>
            </w:tcMar>
          </w:tcPr>
          <w:p w14:paraId="532ABBA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3665" w:type="dxa"/>
            <w:tcMar>
              <w:top w:w="0" w:type="dxa"/>
              <w:left w:w="100" w:type="dxa"/>
              <w:bottom w:w="0" w:type="dxa"/>
              <w:right w:w="100" w:type="dxa"/>
            </w:tcMar>
          </w:tcPr>
          <w:p w14:paraId="296D1BF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Community halls (number)</w:t>
            </w:r>
          </w:p>
        </w:tc>
        <w:tc>
          <w:tcPr>
            <w:tcW w:w="2250" w:type="dxa"/>
            <w:tcMar>
              <w:top w:w="0" w:type="dxa"/>
              <w:left w:w="100" w:type="dxa"/>
              <w:bottom w:w="0" w:type="dxa"/>
              <w:right w:w="100" w:type="dxa"/>
            </w:tcMar>
          </w:tcPr>
          <w:p w14:paraId="59D735C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303661E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C78055D" w14:textId="77777777">
        <w:trPr>
          <w:trHeight w:val="20"/>
        </w:trPr>
        <w:tc>
          <w:tcPr>
            <w:tcW w:w="805" w:type="dxa"/>
            <w:tcMar>
              <w:top w:w="0" w:type="dxa"/>
              <w:left w:w="100" w:type="dxa"/>
              <w:bottom w:w="0" w:type="dxa"/>
              <w:right w:w="100" w:type="dxa"/>
            </w:tcMar>
          </w:tcPr>
          <w:p w14:paraId="79584DB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3665" w:type="dxa"/>
            <w:tcMar>
              <w:top w:w="0" w:type="dxa"/>
              <w:left w:w="100" w:type="dxa"/>
              <w:bottom w:w="0" w:type="dxa"/>
              <w:right w:w="100" w:type="dxa"/>
            </w:tcMar>
          </w:tcPr>
          <w:p w14:paraId="4BAA548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Places of worship with large gatherings (number)</w:t>
            </w:r>
          </w:p>
        </w:tc>
        <w:tc>
          <w:tcPr>
            <w:tcW w:w="2250" w:type="dxa"/>
            <w:tcMar>
              <w:top w:w="0" w:type="dxa"/>
              <w:left w:w="100" w:type="dxa"/>
              <w:bottom w:w="0" w:type="dxa"/>
              <w:right w:w="100" w:type="dxa"/>
            </w:tcMar>
          </w:tcPr>
          <w:p w14:paraId="60797A0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2F4A9D0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FDD29A1" w14:textId="77777777">
        <w:trPr>
          <w:trHeight w:val="20"/>
        </w:trPr>
        <w:tc>
          <w:tcPr>
            <w:tcW w:w="805" w:type="dxa"/>
            <w:tcMar>
              <w:top w:w="0" w:type="dxa"/>
              <w:left w:w="100" w:type="dxa"/>
              <w:bottom w:w="0" w:type="dxa"/>
              <w:right w:w="100" w:type="dxa"/>
            </w:tcMar>
          </w:tcPr>
          <w:p w14:paraId="0372B47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c>
          <w:tcPr>
            <w:tcW w:w="3665" w:type="dxa"/>
            <w:tcMar>
              <w:top w:w="0" w:type="dxa"/>
              <w:left w:w="100" w:type="dxa"/>
              <w:bottom w:w="0" w:type="dxa"/>
              <w:right w:w="100" w:type="dxa"/>
            </w:tcMar>
          </w:tcPr>
          <w:p w14:paraId="6282712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Large markets / shopping areas (number)</w:t>
            </w:r>
          </w:p>
        </w:tc>
        <w:tc>
          <w:tcPr>
            <w:tcW w:w="2250" w:type="dxa"/>
            <w:tcMar>
              <w:top w:w="0" w:type="dxa"/>
              <w:left w:w="100" w:type="dxa"/>
              <w:bottom w:w="0" w:type="dxa"/>
              <w:right w:w="100" w:type="dxa"/>
            </w:tcMar>
          </w:tcPr>
          <w:p w14:paraId="413CC8C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53EF56A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C6BDD1C" w14:textId="77777777">
        <w:trPr>
          <w:trHeight w:val="20"/>
        </w:trPr>
        <w:tc>
          <w:tcPr>
            <w:tcW w:w="805" w:type="dxa"/>
            <w:tcMar>
              <w:top w:w="0" w:type="dxa"/>
              <w:left w:w="100" w:type="dxa"/>
              <w:bottom w:w="0" w:type="dxa"/>
              <w:right w:w="100" w:type="dxa"/>
            </w:tcMar>
          </w:tcPr>
          <w:p w14:paraId="0292C5D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3665" w:type="dxa"/>
            <w:tcMar>
              <w:top w:w="0" w:type="dxa"/>
              <w:left w:w="100" w:type="dxa"/>
              <w:bottom w:w="0" w:type="dxa"/>
              <w:right w:w="100" w:type="dxa"/>
            </w:tcMar>
          </w:tcPr>
          <w:p w14:paraId="53BD172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Warehouses / cold storages (number)</w:t>
            </w:r>
          </w:p>
        </w:tc>
        <w:tc>
          <w:tcPr>
            <w:tcW w:w="2250" w:type="dxa"/>
            <w:tcMar>
              <w:top w:w="0" w:type="dxa"/>
              <w:left w:w="100" w:type="dxa"/>
              <w:bottom w:w="0" w:type="dxa"/>
              <w:right w:w="100" w:type="dxa"/>
            </w:tcMar>
          </w:tcPr>
          <w:p w14:paraId="182E470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4266CA4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D4E6EAC" w14:textId="77777777">
        <w:trPr>
          <w:trHeight w:val="20"/>
        </w:trPr>
        <w:tc>
          <w:tcPr>
            <w:tcW w:w="805" w:type="dxa"/>
            <w:tcMar>
              <w:top w:w="0" w:type="dxa"/>
              <w:left w:w="100" w:type="dxa"/>
              <w:bottom w:w="0" w:type="dxa"/>
              <w:right w:w="100" w:type="dxa"/>
            </w:tcMar>
          </w:tcPr>
          <w:p w14:paraId="510E860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w:t>
            </w:r>
          </w:p>
        </w:tc>
        <w:tc>
          <w:tcPr>
            <w:tcW w:w="3665" w:type="dxa"/>
            <w:tcMar>
              <w:top w:w="0" w:type="dxa"/>
              <w:left w:w="100" w:type="dxa"/>
              <w:bottom w:w="0" w:type="dxa"/>
              <w:right w:w="100" w:type="dxa"/>
            </w:tcMar>
          </w:tcPr>
          <w:p w14:paraId="3538114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Telecom/mobile network coverage gaps (Yes/No)</w:t>
            </w:r>
          </w:p>
        </w:tc>
        <w:tc>
          <w:tcPr>
            <w:tcW w:w="2250" w:type="dxa"/>
            <w:tcMar>
              <w:top w:w="0" w:type="dxa"/>
              <w:left w:w="100" w:type="dxa"/>
              <w:bottom w:w="0" w:type="dxa"/>
              <w:right w:w="100" w:type="dxa"/>
            </w:tcMar>
          </w:tcPr>
          <w:p w14:paraId="42FAE79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05" w:type="dxa"/>
            <w:tcMar>
              <w:top w:w="0" w:type="dxa"/>
              <w:left w:w="100" w:type="dxa"/>
              <w:bottom w:w="0" w:type="dxa"/>
              <w:right w:w="100" w:type="dxa"/>
            </w:tcMar>
          </w:tcPr>
          <w:p w14:paraId="2E938B2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E6CA973" w14:textId="77777777">
        <w:trPr>
          <w:trHeight w:val="20"/>
        </w:trPr>
        <w:tc>
          <w:tcPr>
            <w:tcW w:w="805" w:type="dxa"/>
            <w:tcMar>
              <w:top w:w="0" w:type="dxa"/>
              <w:left w:w="100" w:type="dxa"/>
              <w:bottom w:w="0" w:type="dxa"/>
              <w:right w:w="100" w:type="dxa"/>
            </w:tcMar>
          </w:tcPr>
          <w:p w14:paraId="74F8A0F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c>
          <w:tcPr>
            <w:tcW w:w="3665" w:type="dxa"/>
            <w:tcMar>
              <w:top w:w="0" w:type="dxa"/>
              <w:left w:w="100" w:type="dxa"/>
              <w:bottom w:w="0" w:type="dxa"/>
              <w:right w:w="100" w:type="dxa"/>
            </w:tcMar>
          </w:tcPr>
          <w:p w14:paraId="0143ED8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Power outage frequency (high/medium/low)</w:t>
            </w:r>
          </w:p>
        </w:tc>
        <w:tc>
          <w:tcPr>
            <w:tcW w:w="2250" w:type="dxa"/>
            <w:tcMar>
              <w:top w:w="0" w:type="dxa"/>
              <w:left w:w="100" w:type="dxa"/>
              <w:bottom w:w="0" w:type="dxa"/>
              <w:right w:w="100" w:type="dxa"/>
            </w:tcMar>
          </w:tcPr>
          <w:p w14:paraId="25FC777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05" w:type="dxa"/>
            <w:tcMar>
              <w:top w:w="0" w:type="dxa"/>
              <w:left w:w="100" w:type="dxa"/>
              <w:bottom w:w="0" w:type="dxa"/>
              <w:right w:w="100" w:type="dxa"/>
            </w:tcMar>
          </w:tcPr>
          <w:p w14:paraId="617FC9C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E2442AA" w14:textId="77777777">
        <w:trPr>
          <w:trHeight w:val="20"/>
        </w:trPr>
        <w:tc>
          <w:tcPr>
            <w:tcW w:w="805" w:type="dxa"/>
            <w:tcMar>
              <w:top w:w="0" w:type="dxa"/>
              <w:left w:w="100" w:type="dxa"/>
              <w:bottom w:w="0" w:type="dxa"/>
              <w:right w:w="100" w:type="dxa"/>
            </w:tcMar>
          </w:tcPr>
          <w:p w14:paraId="29AD945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10</w:t>
            </w:r>
          </w:p>
        </w:tc>
        <w:tc>
          <w:tcPr>
            <w:tcW w:w="3665" w:type="dxa"/>
            <w:tcMar>
              <w:top w:w="0" w:type="dxa"/>
              <w:left w:w="100" w:type="dxa"/>
              <w:bottom w:w="0" w:type="dxa"/>
              <w:right w:w="100" w:type="dxa"/>
            </w:tcMar>
          </w:tcPr>
          <w:p w14:paraId="031FC4D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Availability of generators in key facilities</w:t>
            </w:r>
          </w:p>
        </w:tc>
        <w:tc>
          <w:tcPr>
            <w:tcW w:w="2250" w:type="dxa"/>
            <w:tcMar>
              <w:top w:w="0" w:type="dxa"/>
              <w:left w:w="100" w:type="dxa"/>
              <w:bottom w:w="0" w:type="dxa"/>
              <w:right w:w="100" w:type="dxa"/>
            </w:tcMar>
          </w:tcPr>
          <w:p w14:paraId="74D0192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2205" w:type="dxa"/>
            <w:tcMar>
              <w:top w:w="0" w:type="dxa"/>
              <w:left w:w="100" w:type="dxa"/>
              <w:bottom w:w="0" w:type="dxa"/>
              <w:right w:w="100" w:type="dxa"/>
            </w:tcMar>
          </w:tcPr>
          <w:p w14:paraId="6E625A0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601E4D4C" w14:textId="77777777" w:rsidR="00241353" w:rsidRDefault="00241353">
      <w:pPr>
        <w:spacing w:before="240" w:after="240"/>
        <w:jc w:val="center"/>
        <w:rPr>
          <w:rFonts w:ascii="Times New Roman" w:eastAsia="Times New Roman" w:hAnsi="Times New Roman" w:cs="Times New Roman"/>
        </w:rPr>
      </w:pPr>
    </w:p>
    <w:p w14:paraId="058838C6" w14:textId="77777777" w:rsidR="00241353" w:rsidRDefault="00000000">
      <w:pPr>
        <w:spacing w:before="240" w:after="240"/>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J. Risk Communication &amp; Community Networks</w:t>
      </w:r>
    </w:p>
    <w:tbl>
      <w:tblPr>
        <w:tblStyle w:val="afffffffff1"/>
        <w:tblW w:w="8940"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60"/>
        <w:gridCol w:w="2265"/>
        <w:gridCol w:w="2220"/>
      </w:tblGrid>
      <w:tr w:rsidR="00241353" w14:paraId="7E01CB70" w14:textId="77777777">
        <w:trPr>
          <w:trHeight w:val="20"/>
        </w:trPr>
        <w:tc>
          <w:tcPr>
            <w:tcW w:w="895" w:type="dxa"/>
            <w:tcMar>
              <w:top w:w="0" w:type="dxa"/>
              <w:left w:w="100" w:type="dxa"/>
              <w:bottom w:w="0" w:type="dxa"/>
              <w:right w:w="100" w:type="dxa"/>
            </w:tcMar>
          </w:tcPr>
          <w:p w14:paraId="55F6C770"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lastRenderedPageBreak/>
              <w:t>Sl. No.</w:t>
            </w:r>
          </w:p>
        </w:tc>
        <w:tc>
          <w:tcPr>
            <w:tcW w:w="3560" w:type="dxa"/>
            <w:tcMar>
              <w:top w:w="0" w:type="dxa"/>
              <w:left w:w="100" w:type="dxa"/>
              <w:bottom w:w="0" w:type="dxa"/>
              <w:right w:w="100" w:type="dxa"/>
            </w:tcMar>
          </w:tcPr>
          <w:p w14:paraId="774E06C6"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65" w:type="dxa"/>
            <w:tcMar>
              <w:top w:w="0" w:type="dxa"/>
              <w:left w:w="100" w:type="dxa"/>
              <w:bottom w:w="0" w:type="dxa"/>
              <w:right w:w="100" w:type="dxa"/>
            </w:tcMar>
          </w:tcPr>
          <w:p w14:paraId="0766DA23"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220" w:type="dxa"/>
            <w:tcMar>
              <w:top w:w="0" w:type="dxa"/>
              <w:left w:w="100" w:type="dxa"/>
              <w:bottom w:w="0" w:type="dxa"/>
              <w:right w:w="100" w:type="dxa"/>
            </w:tcMar>
          </w:tcPr>
          <w:p w14:paraId="0FCB1C1A" w14:textId="77777777" w:rsidR="00241353"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3411A08E" w14:textId="77777777">
        <w:trPr>
          <w:trHeight w:val="20"/>
        </w:trPr>
        <w:tc>
          <w:tcPr>
            <w:tcW w:w="895" w:type="dxa"/>
            <w:tcMar>
              <w:top w:w="0" w:type="dxa"/>
              <w:left w:w="100" w:type="dxa"/>
              <w:bottom w:w="0" w:type="dxa"/>
              <w:right w:w="100" w:type="dxa"/>
            </w:tcMar>
          </w:tcPr>
          <w:p w14:paraId="25E6782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3560" w:type="dxa"/>
            <w:tcMar>
              <w:top w:w="0" w:type="dxa"/>
              <w:left w:w="100" w:type="dxa"/>
              <w:bottom w:w="0" w:type="dxa"/>
              <w:right w:w="100" w:type="dxa"/>
            </w:tcMar>
          </w:tcPr>
          <w:p w14:paraId="159C62B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Ward-level rapid response teams (Yes/No)</w:t>
            </w:r>
          </w:p>
        </w:tc>
        <w:tc>
          <w:tcPr>
            <w:tcW w:w="2265" w:type="dxa"/>
            <w:tcMar>
              <w:top w:w="0" w:type="dxa"/>
              <w:left w:w="100" w:type="dxa"/>
              <w:bottom w:w="0" w:type="dxa"/>
              <w:right w:w="100" w:type="dxa"/>
            </w:tcMar>
          </w:tcPr>
          <w:p w14:paraId="2B8495B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1870A25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439391E" w14:textId="77777777">
        <w:trPr>
          <w:trHeight w:val="20"/>
        </w:trPr>
        <w:tc>
          <w:tcPr>
            <w:tcW w:w="895" w:type="dxa"/>
            <w:tcMar>
              <w:top w:w="0" w:type="dxa"/>
              <w:left w:w="100" w:type="dxa"/>
              <w:bottom w:w="0" w:type="dxa"/>
              <w:right w:w="100" w:type="dxa"/>
            </w:tcMar>
          </w:tcPr>
          <w:p w14:paraId="2349281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3560" w:type="dxa"/>
            <w:tcMar>
              <w:top w:w="0" w:type="dxa"/>
              <w:left w:w="100" w:type="dxa"/>
              <w:bottom w:w="0" w:type="dxa"/>
              <w:right w:w="100" w:type="dxa"/>
            </w:tcMar>
          </w:tcPr>
          <w:p w14:paraId="48942FF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Jagratha samithis / committees active (Yes/No)</w:t>
            </w:r>
          </w:p>
        </w:tc>
        <w:tc>
          <w:tcPr>
            <w:tcW w:w="2265" w:type="dxa"/>
            <w:tcMar>
              <w:top w:w="0" w:type="dxa"/>
              <w:left w:w="100" w:type="dxa"/>
              <w:bottom w:w="0" w:type="dxa"/>
              <w:right w:w="100" w:type="dxa"/>
            </w:tcMar>
          </w:tcPr>
          <w:p w14:paraId="7801956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6FCDC63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D646364" w14:textId="77777777">
        <w:trPr>
          <w:trHeight w:val="20"/>
        </w:trPr>
        <w:tc>
          <w:tcPr>
            <w:tcW w:w="895" w:type="dxa"/>
            <w:tcMar>
              <w:top w:w="0" w:type="dxa"/>
              <w:left w:w="100" w:type="dxa"/>
              <w:bottom w:w="0" w:type="dxa"/>
              <w:right w:w="100" w:type="dxa"/>
            </w:tcMar>
          </w:tcPr>
          <w:p w14:paraId="6250FC5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3560" w:type="dxa"/>
            <w:tcMar>
              <w:top w:w="0" w:type="dxa"/>
              <w:left w:w="100" w:type="dxa"/>
              <w:bottom w:w="0" w:type="dxa"/>
              <w:right w:w="100" w:type="dxa"/>
            </w:tcMar>
          </w:tcPr>
          <w:p w14:paraId="57EDFB5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Kudumbashree presence and strength (number of units)</w:t>
            </w:r>
          </w:p>
        </w:tc>
        <w:tc>
          <w:tcPr>
            <w:tcW w:w="2265" w:type="dxa"/>
            <w:tcMar>
              <w:top w:w="0" w:type="dxa"/>
              <w:left w:w="100" w:type="dxa"/>
              <w:bottom w:w="0" w:type="dxa"/>
              <w:right w:w="100" w:type="dxa"/>
            </w:tcMar>
          </w:tcPr>
          <w:p w14:paraId="5FCFE8A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147</w:t>
            </w:r>
          </w:p>
        </w:tc>
        <w:tc>
          <w:tcPr>
            <w:tcW w:w="2220" w:type="dxa"/>
            <w:tcMar>
              <w:top w:w="0" w:type="dxa"/>
              <w:left w:w="100" w:type="dxa"/>
              <w:bottom w:w="0" w:type="dxa"/>
              <w:right w:w="100" w:type="dxa"/>
            </w:tcMar>
          </w:tcPr>
          <w:p w14:paraId="461C794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A87F3AA" w14:textId="77777777">
        <w:trPr>
          <w:trHeight w:val="20"/>
        </w:trPr>
        <w:tc>
          <w:tcPr>
            <w:tcW w:w="895" w:type="dxa"/>
            <w:tcMar>
              <w:top w:w="0" w:type="dxa"/>
              <w:left w:w="100" w:type="dxa"/>
              <w:bottom w:w="0" w:type="dxa"/>
              <w:right w:w="100" w:type="dxa"/>
            </w:tcMar>
          </w:tcPr>
          <w:p w14:paraId="1F45D6A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3560" w:type="dxa"/>
            <w:tcMar>
              <w:top w:w="0" w:type="dxa"/>
              <w:left w:w="100" w:type="dxa"/>
              <w:bottom w:w="0" w:type="dxa"/>
              <w:right w:w="100" w:type="dxa"/>
            </w:tcMar>
          </w:tcPr>
          <w:p w14:paraId="5549CBD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Volunteer network (number, coverage)</w:t>
            </w:r>
          </w:p>
        </w:tc>
        <w:tc>
          <w:tcPr>
            <w:tcW w:w="2265" w:type="dxa"/>
            <w:tcMar>
              <w:top w:w="0" w:type="dxa"/>
              <w:left w:w="100" w:type="dxa"/>
              <w:bottom w:w="0" w:type="dxa"/>
              <w:right w:w="100" w:type="dxa"/>
            </w:tcMar>
          </w:tcPr>
          <w:p w14:paraId="0B1EEAC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735</w:t>
            </w:r>
          </w:p>
        </w:tc>
        <w:tc>
          <w:tcPr>
            <w:tcW w:w="2220" w:type="dxa"/>
            <w:tcMar>
              <w:top w:w="0" w:type="dxa"/>
              <w:left w:w="100" w:type="dxa"/>
              <w:bottom w:w="0" w:type="dxa"/>
              <w:right w:w="100" w:type="dxa"/>
            </w:tcMar>
          </w:tcPr>
          <w:p w14:paraId="3C209F3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3287B0C" w14:textId="77777777">
        <w:trPr>
          <w:trHeight w:val="20"/>
        </w:trPr>
        <w:tc>
          <w:tcPr>
            <w:tcW w:w="895" w:type="dxa"/>
            <w:tcMar>
              <w:top w:w="0" w:type="dxa"/>
              <w:left w:w="100" w:type="dxa"/>
              <w:bottom w:w="0" w:type="dxa"/>
              <w:right w:w="100" w:type="dxa"/>
            </w:tcMar>
          </w:tcPr>
          <w:p w14:paraId="5C9BAAE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3560" w:type="dxa"/>
            <w:tcMar>
              <w:top w:w="0" w:type="dxa"/>
              <w:left w:w="100" w:type="dxa"/>
              <w:bottom w:w="0" w:type="dxa"/>
              <w:right w:w="100" w:type="dxa"/>
            </w:tcMar>
          </w:tcPr>
          <w:p w14:paraId="5AF9550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Community-based surveillance mechanisms (Yes/No)</w:t>
            </w:r>
          </w:p>
        </w:tc>
        <w:tc>
          <w:tcPr>
            <w:tcW w:w="2265" w:type="dxa"/>
            <w:tcMar>
              <w:top w:w="0" w:type="dxa"/>
              <w:left w:w="100" w:type="dxa"/>
              <w:bottom w:w="0" w:type="dxa"/>
              <w:right w:w="100" w:type="dxa"/>
            </w:tcMar>
          </w:tcPr>
          <w:p w14:paraId="2A41102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1D1614C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9A932E9" w14:textId="77777777">
        <w:trPr>
          <w:trHeight w:val="20"/>
        </w:trPr>
        <w:tc>
          <w:tcPr>
            <w:tcW w:w="895" w:type="dxa"/>
            <w:tcMar>
              <w:top w:w="0" w:type="dxa"/>
              <w:left w:w="100" w:type="dxa"/>
              <w:bottom w:w="0" w:type="dxa"/>
              <w:right w:w="100" w:type="dxa"/>
            </w:tcMar>
          </w:tcPr>
          <w:p w14:paraId="73056A4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c>
          <w:tcPr>
            <w:tcW w:w="3560" w:type="dxa"/>
            <w:tcMar>
              <w:top w:w="0" w:type="dxa"/>
              <w:left w:w="100" w:type="dxa"/>
              <w:bottom w:w="0" w:type="dxa"/>
              <w:right w:w="100" w:type="dxa"/>
            </w:tcMar>
          </w:tcPr>
          <w:p w14:paraId="31CA12D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IEC dissemination channels (WhatsApp groups, community radio, PA systems)</w:t>
            </w:r>
          </w:p>
        </w:tc>
        <w:tc>
          <w:tcPr>
            <w:tcW w:w="2265" w:type="dxa"/>
            <w:tcMar>
              <w:top w:w="0" w:type="dxa"/>
              <w:left w:w="100" w:type="dxa"/>
              <w:bottom w:w="0" w:type="dxa"/>
              <w:right w:w="100" w:type="dxa"/>
            </w:tcMar>
          </w:tcPr>
          <w:p w14:paraId="3042544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BA7A67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AB42C77" w14:textId="77777777">
        <w:trPr>
          <w:trHeight w:val="20"/>
        </w:trPr>
        <w:tc>
          <w:tcPr>
            <w:tcW w:w="895" w:type="dxa"/>
            <w:tcMar>
              <w:top w:w="0" w:type="dxa"/>
              <w:left w:w="100" w:type="dxa"/>
              <w:bottom w:w="0" w:type="dxa"/>
              <w:right w:w="100" w:type="dxa"/>
            </w:tcMar>
          </w:tcPr>
          <w:p w14:paraId="1B130A3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3560" w:type="dxa"/>
            <w:tcMar>
              <w:top w:w="0" w:type="dxa"/>
              <w:left w:w="100" w:type="dxa"/>
              <w:bottom w:w="0" w:type="dxa"/>
              <w:right w:w="100" w:type="dxa"/>
            </w:tcMar>
          </w:tcPr>
          <w:p w14:paraId="447B6CD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Rumour tracking mechanisms (Yes/No)</w:t>
            </w:r>
          </w:p>
        </w:tc>
        <w:tc>
          <w:tcPr>
            <w:tcW w:w="2265" w:type="dxa"/>
            <w:tcMar>
              <w:top w:w="0" w:type="dxa"/>
              <w:left w:w="100" w:type="dxa"/>
              <w:bottom w:w="0" w:type="dxa"/>
              <w:right w:w="100" w:type="dxa"/>
            </w:tcMar>
          </w:tcPr>
          <w:p w14:paraId="4E0C63C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4C5CAF0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2FF7EF21" w14:textId="77777777">
        <w:trPr>
          <w:trHeight w:val="20"/>
        </w:trPr>
        <w:tc>
          <w:tcPr>
            <w:tcW w:w="895" w:type="dxa"/>
            <w:tcMar>
              <w:top w:w="0" w:type="dxa"/>
              <w:left w:w="100" w:type="dxa"/>
              <w:bottom w:w="0" w:type="dxa"/>
              <w:right w:w="100" w:type="dxa"/>
            </w:tcMar>
          </w:tcPr>
          <w:p w14:paraId="0D1A813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w:t>
            </w:r>
          </w:p>
        </w:tc>
        <w:tc>
          <w:tcPr>
            <w:tcW w:w="3560" w:type="dxa"/>
            <w:tcMar>
              <w:top w:w="0" w:type="dxa"/>
              <w:left w:w="100" w:type="dxa"/>
              <w:bottom w:w="0" w:type="dxa"/>
              <w:right w:w="100" w:type="dxa"/>
            </w:tcMar>
          </w:tcPr>
          <w:p w14:paraId="4CDACB8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Languages spoken / literacy considerations</w:t>
            </w:r>
          </w:p>
        </w:tc>
        <w:tc>
          <w:tcPr>
            <w:tcW w:w="2265" w:type="dxa"/>
            <w:tcMar>
              <w:top w:w="0" w:type="dxa"/>
              <w:left w:w="100" w:type="dxa"/>
              <w:bottom w:w="0" w:type="dxa"/>
              <w:right w:w="100" w:type="dxa"/>
            </w:tcMar>
          </w:tcPr>
          <w:p w14:paraId="00BDEF2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118B819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856FCE9" w14:textId="77777777">
        <w:trPr>
          <w:trHeight w:val="20"/>
        </w:trPr>
        <w:tc>
          <w:tcPr>
            <w:tcW w:w="895" w:type="dxa"/>
            <w:tcMar>
              <w:top w:w="0" w:type="dxa"/>
              <w:left w:w="100" w:type="dxa"/>
              <w:bottom w:w="0" w:type="dxa"/>
              <w:right w:w="100" w:type="dxa"/>
            </w:tcMar>
          </w:tcPr>
          <w:p w14:paraId="559D7F7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c>
          <w:tcPr>
            <w:tcW w:w="3560" w:type="dxa"/>
            <w:tcMar>
              <w:top w:w="0" w:type="dxa"/>
              <w:left w:w="100" w:type="dxa"/>
              <w:bottom w:w="0" w:type="dxa"/>
              <w:right w:w="100" w:type="dxa"/>
            </w:tcMar>
          </w:tcPr>
          <w:p w14:paraId="163002D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Vulnerable groups communication strategy available (Yes/No)</w:t>
            </w:r>
          </w:p>
        </w:tc>
        <w:tc>
          <w:tcPr>
            <w:tcW w:w="2265" w:type="dxa"/>
            <w:tcMar>
              <w:top w:w="0" w:type="dxa"/>
              <w:left w:w="100" w:type="dxa"/>
              <w:bottom w:w="0" w:type="dxa"/>
              <w:right w:w="100" w:type="dxa"/>
            </w:tcMar>
          </w:tcPr>
          <w:p w14:paraId="4AE8AA0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AD068F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0C3126D4"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p>
    <w:p w14:paraId="54AB3E9F" w14:textId="77777777" w:rsidR="00241353" w:rsidRDefault="00000000">
      <w:pPr>
        <w:spacing w:before="240" w:after="24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K. Preparedness Planning &amp; Governance</w:t>
      </w:r>
    </w:p>
    <w:tbl>
      <w:tblPr>
        <w:tblStyle w:val="afffffffff2"/>
        <w:tblW w:w="8940"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15"/>
        <w:gridCol w:w="3740"/>
        <w:gridCol w:w="2265"/>
        <w:gridCol w:w="2220"/>
      </w:tblGrid>
      <w:tr w:rsidR="00241353" w14:paraId="3D634EA1" w14:textId="77777777">
        <w:trPr>
          <w:trHeight w:val="20"/>
        </w:trPr>
        <w:tc>
          <w:tcPr>
            <w:tcW w:w="715" w:type="dxa"/>
            <w:tcMar>
              <w:top w:w="0" w:type="dxa"/>
              <w:left w:w="100" w:type="dxa"/>
              <w:bottom w:w="0" w:type="dxa"/>
              <w:right w:w="100" w:type="dxa"/>
            </w:tcMar>
          </w:tcPr>
          <w:p w14:paraId="488E4F06"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lastRenderedPageBreak/>
              <w:t>Sl. No.</w:t>
            </w:r>
          </w:p>
        </w:tc>
        <w:tc>
          <w:tcPr>
            <w:tcW w:w="3740" w:type="dxa"/>
            <w:tcMar>
              <w:top w:w="0" w:type="dxa"/>
              <w:left w:w="100" w:type="dxa"/>
              <w:bottom w:w="0" w:type="dxa"/>
              <w:right w:w="100" w:type="dxa"/>
            </w:tcMar>
          </w:tcPr>
          <w:p w14:paraId="167A7D49"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65" w:type="dxa"/>
            <w:tcMar>
              <w:top w:w="0" w:type="dxa"/>
              <w:left w:w="100" w:type="dxa"/>
              <w:bottom w:w="0" w:type="dxa"/>
              <w:right w:w="100" w:type="dxa"/>
            </w:tcMar>
          </w:tcPr>
          <w:p w14:paraId="742526C5"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220" w:type="dxa"/>
            <w:tcMar>
              <w:top w:w="0" w:type="dxa"/>
              <w:left w:w="100" w:type="dxa"/>
              <w:bottom w:w="0" w:type="dxa"/>
              <w:right w:w="100" w:type="dxa"/>
            </w:tcMar>
          </w:tcPr>
          <w:p w14:paraId="504D37D2" w14:textId="77777777" w:rsidR="00241353"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1459D2C3" w14:textId="77777777">
        <w:trPr>
          <w:trHeight w:val="20"/>
        </w:trPr>
        <w:tc>
          <w:tcPr>
            <w:tcW w:w="715" w:type="dxa"/>
            <w:tcMar>
              <w:top w:w="0" w:type="dxa"/>
              <w:left w:w="100" w:type="dxa"/>
              <w:bottom w:w="0" w:type="dxa"/>
              <w:right w:w="100" w:type="dxa"/>
            </w:tcMar>
          </w:tcPr>
          <w:p w14:paraId="25CC3A13"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3740" w:type="dxa"/>
            <w:tcMar>
              <w:top w:w="0" w:type="dxa"/>
              <w:left w:w="100" w:type="dxa"/>
              <w:bottom w:w="0" w:type="dxa"/>
              <w:right w:w="100" w:type="dxa"/>
            </w:tcMar>
          </w:tcPr>
          <w:p w14:paraId="26DCBE9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LSG emergency plan available (Yes/No)</w:t>
            </w:r>
          </w:p>
        </w:tc>
        <w:tc>
          <w:tcPr>
            <w:tcW w:w="2265" w:type="dxa"/>
            <w:tcMar>
              <w:top w:w="0" w:type="dxa"/>
              <w:left w:w="100" w:type="dxa"/>
              <w:bottom w:w="0" w:type="dxa"/>
              <w:right w:w="100" w:type="dxa"/>
            </w:tcMar>
          </w:tcPr>
          <w:p w14:paraId="7D88C94C"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039F610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7957768" w14:textId="77777777">
        <w:trPr>
          <w:trHeight w:val="20"/>
        </w:trPr>
        <w:tc>
          <w:tcPr>
            <w:tcW w:w="715" w:type="dxa"/>
            <w:tcMar>
              <w:top w:w="0" w:type="dxa"/>
              <w:left w:w="100" w:type="dxa"/>
              <w:bottom w:w="0" w:type="dxa"/>
              <w:right w:w="100" w:type="dxa"/>
            </w:tcMar>
          </w:tcPr>
          <w:p w14:paraId="54F7436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3740" w:type="dxa"/>
            <w:tcMar>
              <w:top w:w="0" w:type="dxa"/>
              <w:left w:w="100" w:type="dxa"/>
              <w:bottom w:w="0" w:type="dxa"/>
              <w:right w:w="100" w:type="dxa"/>
            </w:tcMar>
          </w:tcPr>
          <w:p w14:paraId="2CE29C7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Pandemic preparedness plan available (Yes/No)</w:t>
            </w:r>
          </w:p>
        </w:tc>
        <w:tc>
          <w:tcPr>
            <w:tcW w:w="2265" w:type="dxa"/>
            <w:tcMar>
              <w:top w:w="0" w:type="dxa"/>
              <w:left w:w="100" w:type="dxa"/>
              <w:bottom w:w="0" w:type="dxa"/>
              <w:right w:w="100" w:type="dxa"/>
            </w:tcMar>
          </w:tcPr>
          <w:p w14:paraId="0C996257"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35E66AA"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ED1682A" w14:textId="77777777">
        <w:trPr>
          <w:trHeight w:val="20"/>
        </w:trPr>
        <w:tc>
          <w:tcPr>
            <w:tcW w:w="715" w:type="dxa"/>
            <w:tcMar>
              <w:top w:w="0" w:type="dxa"/>
              <w:left w:w="100" w:type="dxa"/>
              <w:bottom w:w="0" w:type="dxa"/>
              <w:right w:w="100" w:type="dxa"/>
            </w:tcMar>
          </w:tcPr>
          <w:p w14:paraId="0C1276C6"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3740" w:type="dxa"/>
            <w:tcMar>
              <w:top w:w="0" w:type="dxa"/>
              <w:left w:w="100" w:type="dxa"/>
              <w:bottom w:w="0" w:type="dxa"/>
              <w:right w:w="100" w:type="dxa"/>
            </w:tcMar>
          </w:tcPr>
          <w:p w14:paraId="3B6340E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Incident Command System identified (Yes/No)</w:t>
            </w:r>
          </w:p>
        </w:tc>
        <w:tc>
          <w:tcPr>
            <w:tcW w:w="2265" w:type="dxa"/>
            <w:tcMar>
              <w:top w:w="0" w:type="dxa"/>
              <w:left w:w="100" w:type="dxa"/>
              <w:bottom w:w="0" w:type="dxa"/>
              <w:right w:w="100" w:type="dxa"/>
            </w:tcMar>
          </w:tcPr>
          <w:p w14:paraId="69BEAA5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29AFC6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D7A5367" w14:textId="77777777">
        <w:trPr>
          <w:trHeight w:val="20"/>
        </w:trPr>
        <w:tc>
          <w:tcPr>
            <w:tcW w:w="715" w:type="dxa"/>
            <w:tcMar>
              <w:top w:w="0" w:type="dxa"/>
              <w:left w:w="100" w:type="dxa"/>
              <w:bottom w:w="0" w:type="dxa"/>
              <w:right w:w="100" w:type="dxa"/>
            </w:tcMar>
          </w:tcPr>
          <w:p w14:paraId="6295D2F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3740" w:type="dxa"/>
            <w:tcMar>
              <w:top w:w="0" w:type="dxa"/>
              <w:left w:w="100" w:type="dxa"/>
              <w:bottom w:w="0" w:type="dxa"/>
              <w:right w:w="100" w:type="dxa"/>
            </w:tcMar>
          </w:tcPr>
          <w:p w14:paraId="28CA76E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Rapid procurement mechanism available (Yes/No)</w:t>
            </w:r>
          </w:p>
        </w:tc>
        <w:tc>
          <w:tcPr>
            <w:tcW w:w="2265" w:type="dxa"/>
            <w:tcMar>
              <w:top w:w="0" w:type="dxa"/>
              <w:left w:w="100" w:type="dxa"/>
              <w:bottom w:w="0" w:type="dxa"/>
              <w:right w:w="100" w:type="dxa"/>
            </w:tcMar>
          </w:tcPr>
          <w:p w14:paraId="7A3FCEA8"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CE80E5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99A9A71" w14:textId="77777777">
        <w:trPr>
          <w:trHeight w:val="20"/>
        </w:trPr>
        <w:tc>
          <w:tcPr>
            <w:tcW w:w="715" w:type="dxa"/>
            <w:tcMar>
              <w:top w:w="0" w:type="dxa"/>
              <w:left w:w="100" w:type="dxa"/>
              <w:bottom w:w="0" w:type="dxa"/>
              <w:right w:w="100" w:type="dxa"/>
            </w:tcMar>
          </w:tcPr>
          <w:p w14:paraId="08DE7AC0"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3740" w:type="dxa"/>
            <w:tcMar>
              <w:top w:w="0" w:type="dxa"/>
              <w:left w:w="100" w:type="dxa"/>
              <w:bottom w:w="0" w:type="dxa"/>
              <w:right w:w="100" w:type="dxa"/>
            </w:tcMar>
          </w:tcPr>
          <w:p w14:paraId="5A17D39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Emergency fund available (Yes/No, amount)</w:t>
            </w:r>
          </w:p>
        </w:tc>
        <w:tc>
          <w:tcPr>
            <w:tcW w:w="2265" w:type="dxa"/>
            <w:tcMar>
              <w:top w:w="0" w:type="dxa"/>
              <w:left w:w="100" w:type="dxa"/>
              <w:bottom w:w="0" w:type="dxa"/>
              <w:right w:w="100" w:type="dxa"/>
            </w:tcMar>
          </w:tcPr>
          <w:p w14:paraId="5F1E334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24A1432B"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0490D43" w14:textId="77777777">
        <w:trPr>
          <w:trHeight w:val="20"/>
        </w:trPr>
        <w:tc>
          <w:tcPr>
            <w:tcW w:w="715" w:type="dxa"/>
            <w:tcMar>
              <w:top w:w="0" w:type="dxa"/>
              <w:left w:w="100" w:type="dxa"/>
              <w:bottom w:w="0" w:type="dxa"/>
              <w:right w:w="100" w:type="dxa"/>
            </w:tcMar>
          </w:tcPr>
          <w:p w14:paraId="1B23C86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c>
          <w:tcPr>
            <w:tcW w:w="3740" w:type="dxa"/>
            <w:tcMar>
              <w:top w:w="0" w:type="dxa"/>
              <w:left w:w="100" w:type="dxa"/>
              <w:bottom w:w="0" w:type="dxa"/>
              <w:right w:w="100" w:type="dxa"/>
            </w:tcMar>
          </w:tcPr>
          <w:p w14:paraId="46CAF739"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Past outbreak response experience (Yes/No, details)</w:t>
            </w:r>
          </w:p>
        </w:tc>
        <w:tc>
          <w:tcPr>
            <w:tcW w:w="2265" w:type="dxa"/>
            <w:tcMar>
              <w:top w:w="0" w:type="dxa"/>
              <w:left w:w="100" w:type="dxa"/>
              <w:bottom w:w="0" w:type="dxa"/>
              <w:right w:w="100" w:type="dxa"/>
            </w:tcMar>
          </w:tcPr>
          <w:p w14:paraId="737B123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376668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6C1E4414" w14:textId="77777777">
        <w:trPr>
          <w:trHeight w:val="20"/>
        </w:trPr>
        <w:tc>
          <w:tcPr>
            <w:tcW w:w="715" w:type="dxa"/>
            <w:tcMar>
              <w:top w:w="0" w:type="dxa"/>
              <w:left w:w="100" w:type="dxa"/>
              <w:bottom w:w="0" w:type="dxa"/>
              <w:right w:w="100" w:type="dxa"/>
            </w:tcMar>
          </w:tcPr>
          <w:p w14:paraId="0D8E753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3740" w:type="dxa"/>
            <w:tcMar>
              <w:top w:w="0" w:type="dxa"/>
              <w:left w:w="100" w:type="dxa"/>
              <w:bottom w:w="0" w:type="dxa"/>
              <w:right w:w="100" w:type="dxa"/>
            </w:tcMar>
          </w:tcPr>
          <w:p w14:paraId="2D34A45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Intersectoral coordination mechanism (Health, Police, LSG, Veterinary, Education)</w:t>
            </w:r>
          </w:p>
        </w:tc>
        <w:tc>
          <w:tcPr>
            <w:tcW w:w="2265" w:type="dxa"/>
            <w:tcMar>
              <w:top w:w="0" w:type="dxa"/>
              <w:left w:w="100" w:type="dxa"/>
              <w:bottom w:w="0" w:type="dxa"/>
              <w:right w:w="100" w:type="dxa"/>
            </w:tcMar>
          </w:tcPr>
          <w:p w14:paraId="579082A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DF070A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1494132" w14:textId="77777777">
        <w:trPr>
          <w:trHeight w:val="20"/>
        </w:trPr>
        <w:tc>
          <w:tcPr>
            <w:tcW w:w="715" w:type="dxa"/>
            <w:tcMar>
              <w:top w:w="0" w:type="dxa"/>
              <w:left w:w="100" w:type="dxa"/>
              <w:bottom w:w="0" w:type="dxa"/>
              <w:right w:w="100" w:type="dxa"/>
            </w:tcMar>
          </w:tcPr>
          <w:p w14:paraId="6026A0C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w:t>
            </w:r>
          </w:p>
        </w:tc>
        <w:tc>
          <w:tcPr>
            <w:tcW w:w="3740" w:type="dxa"/>
            <w:tcMar>
              <w:top w:w="0" w:type="dxa"/>
              <w:left w:w="100" w:type="dxa"/>
              <w:bottom w:w="0" w:type="dxa"/>
              <w:right w:w="100" w:type="dxa"/>
            </w:tcMar>
          </w:tcPr>
          <w:p w14:paraId="44F4149E"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Mock drills conducted in last 12 months (Yes/No)</w:t>
            </w:r>
          </w:p>
        </w:tc>
        <w:tc>
          <w:tcPr>
            <w:tcW w:w="2265" w:type="dxa"/>
            <w:tcMar>
              <w:top w:w="0" w:type="dxa"/>
              <w:left w:w="100" w:type="dxa"/>
              <w:bottom w:w="0" w:type="dxa"/>
              <w:right w:w="100" w:type="dxa"/>
            </w:tcMar>
          </w:tcPr>
          <w:p w14:paraId="62C7CF0F"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265F4E3D"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3AB1F7C" w14:textId="77777777">
        <w:trPr>
          <w:trHeight w:val="20"/>
        </w:trPr>
        <w:tc>
          <w:tcPr>
            <w:tcW w:w="715" w:type="dxa"/>
            <w:tcMar>
              <w:top w:w="0" w:type="dxa"/>
              <w:left w:w="100" w:type="dxa"/>
              <w:bottom w:w="0" w:type="dxa"/>
              <w:right w:w="100" w:type="dxa"/>
            </w:tcMar>
          </w:tcPr>
          <w:p w14:paraId="6256D622"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c>
          <w:tcPr>
            <w:tcW w:w="3740" w:type="dxa"/>
            <w:tcMar>
              <w:top w:w="0" w:type="dxa"/>
              <w:left w:w="100" w:type="dxa"/>
              <w:bottom w:w="0" w:type="dxa"/>
              <w:right w:w="100" w:type="dxa"/>
            </w:tcMar>
          </w:tcPr>
          <w:p w14:paraId="3861AE51"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Training coverage for staff/volunteers (Yes/No)</w:t>
            </w:r>
          </w:p>
        </w:tc>
        <w:tc>
          <w:tcPr>
            <w:tcW w:w="2265" w:type="dxa"/>
            <w:tcMar>
              <w:top w:w="0" w:type="dxa"/>
              <w:left w:w="100" w:type="dxa"/>
              <w:bottom w:w="0" w:type="dxa"/>
              <w:right w:w="100" w:type="dxa"/>
            </w:tcMar>
          </w:tcPr>
          <w:p w14:paraId="16693CB5"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E4AB914" w14:textId="77777777" w:rsidR="00241353"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bl>
    <w:p w14:paraId="06E3D57B" w14:textId="77777777" w:rsidR="00241353" w:rsidRDefault="00241353">
      <w:pPr>
        <w:spacing w:before="240" w:after="240"/>
        <w:rPr>
          <w:rFonts w:ascii="Garamond" w:eastAsia="Garamond" w:hAnsi="Garamond" w:cs="Garamond"/>
        </w:rPr>
      </w:pPr>
    </w:p>
    <w:p w14:paraId="6D8185DB" w14:textId="77777777" w:rsidR="00241353" w:rsidRDefault="00241353">
      <w:pPr>
        <w:spacing w:before="240" w:after="240"/>
        <w:rPr>
          <w:rFonts w:ascii="Garamond" w:eastAsia="Garamond" w:hAnsi="Garamond" w:cs="Garamond"/>
        </w:rPr>
      </w:pPr>
    </w:p>
    <w:p w14:paraId="1CF908EA" w14:textId="77777777" w:rsidR="00241353" w:rsidRDefault="00241353">
      <w:pPr>
        <w:spacing w:before="240" w:after="240"/>
        <w:rPr>
          <w:rFonts w:ascii="Garamond" w:eastAsia="Garamond" w:hAnsi="Garamond" w:cs="Garamond"/>
        </w:rPr>
      </w:pPr>
    </w:p>
    <w:p w14:paraId="18D7B148" w14:textId="77777777" w:rsidR="00241353" w:rsidRDefault="00241353">
      <w:pPr>
        <w:spacing w:before="240" w:after="240"/>
        <w:rPr>
          <w:rFonts w:ascii="Garamond" w:eastAsia="Garamond" w:hAnsi="Garamond" w:cs="Garamond"/>
        </w:rPr>
      </w:pPr>
    </w:p>
    <w:p w14:paraId="25B8DA72"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p>
    <w:p w14:paraId="3FA0FF3C" w14:textId="77777777" w:rsidR="00241353" w:rsidRDefault="00000000">
      <w:pPr>
        <w:spacing w:before="240" w:after="240"/>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 Surveillance &amp; Data Systems</w:t>
      </w:r>
    </w:p>
    <w:tbl>
      <w:tblPr>
        <w:tblStyle w:val="afffffffff3"/>
        <w:tblW w:w="8940"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90"/>
        <w:gridCol w:w="2250"/>
        <w:gridCol w:w="2205"/>
      </w:tblGrid>
      <w:tr w:rsidR="00241353" w14:paraId="4FC6D2A8" w14:textId="77777777">
        <w:trPr>
          <w:trHeight w:val="20"/>
        </w:trPr>
        <w:tc>
          <w:tcPr>
            <w:tcW w:w="895" w:type="dxa"/>
            <w:tcMar>
              <w:top w:w="0" w:type="dxa"/>
              <w:left w:w="100" w:type="dxa"/>
              <w:bottom w:w="0" w:type="dxa"/>
              <w:right w:w="100" w:type="dxa"/>
            </w:tcMar>
          </w:tcPr>
          <w:p w14:paraId="1E6C8700"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Sl. No.</w:t>
            </w:r>
          </w:p>
        </w:tc>
        <w:tc>
          <w:tcPr>
            <w:tcW w:w="3590" w:type="dxa"/>
            <w:tcMar>
              <w:top w:w="0" w:type="dxa"/>
              <w:left w:w="100" w:type="dxa"/>
              <w:bottom w:w="0" w:type="dxa"/>
              <w:right w:w="100" w:type="dxa"/>
            </w:tcMar>
          </w:tcPr>
          <w:p w14:paraId="4483DB8C"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50" w:type="dxa"/>
            <w:tcMar>
              <w:top w:w="0" w:type="dxa"/>
              <w:left w:w="100" w:type="dxa"/>
              <w:bottom w:w="0" w:type="dxa"/>
              <w:right w:w="100" w:type="dxa"/>
            </w:tcMar>
          </w:tcPr>
          <w:p w14:paraId="118A6DD1"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205" w:type="dxa"/>
            <w:tcMar>
              <w:top w:w="0" w:type="dxa"/>
              <w:left w:w="100" w:type="dxa"/>
              <w:bottom w:w="0" w:type="dxa"/>
              <w:right w:w="100" w:type="dxa"/>
            </w:tcMar>
          </w:tcPr>
          <w:p w14:paraId="06A3AA3E"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18D2C8B6" w14:textId="77777777">
        <w:trPr>
          <w:trHeight w:val="20"/>
        </w:trPr>
        <w:tc>
          <w:tcPr>
            <w:tcW w:w="895" w:type="dxa"/>
            <w:tcMar>
              <w:top w:w="0" w:type="dxa"/>
              <w:left w:w="100" w:type="dxa"/>
              <w:bottom w:w="0" w:type="dxa"/>
              <w:right w:w="100" w:type="dxa"/>
            </w:tcMar>
          </w:tcPr>
          <w:p w14:paraId="198C5179"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590" w:type="dxa"/>
            <w:tcMar>
              <w:top w:w="0" w:type="dxa"/>
              <w:left w:w="100" w:type="dxa"/>
              <w:bottom w:w="0" w:type="dxa"/>
              <w:right w:w="100" w:type="dxa"/>
            </w:tcMar>
          </w:tcPr>
          <w:p w14:paraId="371E4BA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Digital reporting tools used (e.g., DHIS2, portals)</w:t>
            </w:r>
          </w:p>
        </w:tc>
        <w:tc>
          <w:tcPr>
            <w:tcW w:w="2250" w:type="dxa"/>
            <w:tcMar>
              <w:top w:w="0" w:type="dxa"/>
              <w:left w:w="100" w:type="dxa"/>
              <w:bottom w:w="0" w:type="dxa"/>
              <w:right w:w="100" w:type="dxa"/>
            </w:tcMar>
          </w:tcPr>
          <w:p w14:paraId="2048FE1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2B48899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E599D5D" w14:textId="77777777">
        <w:trPr>
          <w:trHeight w:val="20"/>
        </w:trPr>
        <w:tc>
          <w:tcPr>
            <w:tcW w:w="895" w:type="dxa"/>
            <w:tcMar>
              <w:top w:w="0" w:type="dxa"/>
              <w:left w:w="100" w:type="dxa"/>
              <w:bottom w:w="0" w:type="dxa"/>
              <w:right w:w="100" w:type="dxa"/>
            </w:tcMar>
          </w:tcPr>
          <w:p w14:paraId="696AAEB4"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590" w:type="dxa"/>
            <w:tcMar>
              <w:top w:w="0" w:type="dxa"/>
              <w:left w:w="100" w:type="dxa"/>
              <w:bottom w:w="0" w:type="dxa"/>
              <w:right w:w="100" w:type="dxa"/>
            </w:tcMar>
          </w:tcPr>
          <w:p w14:paraId="3CBD1F4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Availability of line-listing format (Yes/No)</w:t>
            </w:r>
          </w:p>
        </w:tc>
        <w:tc>
          <w:tcPr>
            <w:tcW w:w="2250" w:type="dxa"/>
            <w:tcMar>
              <w:top w:w="0" w:type="dxa"/>
              <w:left w:w="100" w:type="dxa"/>
              <w:bottom w:w="0" w:type="dxa"/>
              <w:right w:w="100" w:type="dxa"/>
            </w:tcMar>
          </w:tcPr>
          <w:p w14:paraId="3E65081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44F3F70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75EA4317" w14:textId="77777777">
        <w:trPr>
          <w:trHeight w:val="20"/>
        </w:trPr>
        <w:tc>
          <w:tcPr>
            <w:tcW w:w="895" w:type="dxa"/>
            <w:tcMar>
              <w:top w:w="0" w:type="dxa"/>
              <w:left w:w="100" w:type="dxa"/>
              <w:bottom w:w="0" w:type="dxa"/>
              <w:right w:w="100" w:type="dxa"/>
            </w:tcMar>
          </w:tcPr>
          <w:p w14:paraId="2EF6EB5A"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590" w:type="dxa"/>
            <w:tcMar>
              <w:top w:w="0" w:type="dxa"/>
              <w:left w:w="100" w:type="dxa"/>
              <w:bottom w:w="0" w:type="dxa"/>
              <w:right w:w="100" w:type="dxa"/>
            </w:tcMar>
          </w:tcPr>
          <w:p w14:paraId="51AFAB1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Contact tracing team identified (Yes/No)</w:t>
            </w:r>
          </w:p>
        </w:tc>
        <w:tc>
          <w:tcPr>
            <w:tcW w:w="2250" w:type="dxa"/>
            <w:tcMar>
              <w:top w:w="0" w:type="dxa"/>
              <w:left w:w="100" w:type="dxa"/>
              <w:bottom w:w="0" w:type="dxa"/>
              <w:right w:w="100" w:type="dxa"/>
            </w:tcMar>
          </w:tcPr>
          <w:p w14:paraId="5B448C6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6FCBBBA3"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1D4E956" w14:textId="77777777">
        <w:trPr>
          <w:trHeight w:val="20"/>
        </w:trPr>
        <w:tc>
          <w:tcPr>
            <w:tcW w:w="895" w:type="dxa"/>
            <w:tcMar>
              <w:top w:w="0" w:type="dxa"/>
              <w:left w:w="100" w:type="dxa"/>
              <w:bottom w:w="0" w:type="dxa"/>
              <w:right w:w="100" w:type="dxa"/>
            </w:tcMar>
          </w:tcPr>
          <w:p w14:paraId="371CB255"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3590" w:type="dxa"/>
            <w:tcMar>
              <w:top w:w="0" w:type="dxa"/>
              <w:left w:w="100" w:type="dxa"/>
              <w:bottom w:w="0" w:type="dxa"/>
              <w:right w:w="100" w:type="dxa"/>
            </w:tcMar>
          </w:tcPr>
          <w:p w14:paraId="62F22CC9"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Mapping of high-risk households available (Yes/No)</w:t>
            </w:r>
          </w:p>
        </w:tc>
        <w:tc>
          <w:tcPr>
            <w:tcW w:w="2250" w:type="dxa"/>
            <w:tcMar>
              <w:top w:w="0" w:type="dxa"/>
              <w:left w:w="100" w:type="dxa"/>
              <w:bottom w:w="0" w:type="dxa"/>
              <w:right w:w="100" w:type="dxa"/>
            </w:tcMar>
          </w:tcPr>
          <w:p w14:paraId="7FAD06EA"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2BEF2E6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4ED834D4" w14:textId="77777777">
        <w:trPr>
          <w:trHeight w:val="20"/>
        </w:trPr>
        <w:tc>
          <w:tcPr>
            <w:tcW w:w="895" w:type="dxa"/>
            <w:tcMar>
              <w:top w:w="0" w:type="dxa"/>
              <w:left w:w="100" w:type="dxa"/>
              <w:bottom w:w="0" w:type="dxa"/>
              <w:right w:w="100" w:type="dxa"/>
            </w:tcMar>
          </w:tcPr>
          <w:p w14:paraId="300844A3"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3590" w:type="dxa"/>
            <w:tcMar>
              <w:top w:w="0" w:type="dxa"/>
              <w:left w:w="100" w:type="dxa"/>
              <w:bottom w:w="0" w:type="dxa"/>
              <w:right w:w="100" w:type="dxa"/>
            </w:tcMar>
          </w:tcPr>
          <w:p w14:paraId="483DE420"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Testing sample transport mechanism (Yes/No)</w:t>
            </w:r>
          </w:p>
        </w:tc>
        <w:tc>
          <w:tcPr>
            <w:tcW w:w="2250" w:type="dxa"/>
            <w:tcMar>
              <w:top w:w="0" w:type="dxa"/>
              <w:left w:w="100" w:type="dxa"/>
              <w:bottom w:w="0" w:type="dxa"/>
              <w:right w:w="100" w:type="dxa"/>
            </w:tcMar>
          </w:tcPr>
          <w:p w14:paraId="0965815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161F6E53"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03ACCA19" w14:textId="77777777">
        <w:trPr>
          <w:trHeight w:val="20"/>
        </w:trPr>
        <w:tc>
          <w:tcPr>
            <w:tcW w:w="895" w:type="dxa"/>
            <w:tcMar>
              <w:top w:w="0" w:type="dxa"/>
              <w:left w:w="100" w:type="dxa"/>
              <w:bottom w:w="0" w:type="dxa"/>
              <w:right w:w="100" w:type="dxa"/>
            </w:tcMar>
          </w:tcPr>
          <w:p w14:paraId="576F783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3590" w:type="dxa"/>
            <w:tcMar>
              <w:top w:w="0" w:type="dxa"/>
              <w:left w:w="100" w:type="dxa"/>
              <w:bottom w:w="0" w:type="dxa"/>
              <w:right w:w="100" w:type="dxa"/>
            </w:tcMar>
          </w:tcPr>
          <w:p w14:paraId="6A63AF98"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Reporting timeline adherence (good/average/poor)0</w:t>
            </w:r>
          </w:p>
        </w:tc>
        <w:tc>
          <w:tcPr>
            <w:tcW w:w="2250" w:type="dxa"/>
            <w:tcMar>
              <w:top w:w="0" w:type="dxa"/>
              <w:left w:w="100" w:type="dxa"/>
              <w:bottom w:w="0" w:type="dxa"/>
              <w:right w:w="100" w:type="dxa"/>
            </w:tcMar>
          </w:tcPr>
          <w:p w14:paraId="0D543D5A"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73C26515"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EA1AD78" w14:textId="77777777">
        <w:trPr>
          <w:trHeight w:val="20"/>
        </w:trPr>
        <w:tc>
          <w:tcPr>
            <w:tcW w:w="895" w:type="dxa"/>
            <w:tcMar>
              <w:top w:w="0" w:type="dxa"/>
              <w:left w:w="100" w:type="dxa"/>
              <w:bottom w:w="0" w:type="dxa"/>
              <w:right w:w="100" w:type="dxa"/>
            </w:tcMar>
          </w:tcPr>
          <w:p w14:paraId="16D1D11D"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3590" w:type="dxa"/>
            <w:tcMar>
              <w:top w:w="0" w:type="dxa"/>
              <w:left w:w="100" w:type="dxa"/>
              <w:bottom w:w="0" w:type="dxa"/>
              <w:right w:w="100" w:type="dxa"/>
            </w:tcMar>
          </w:tcPr>
          <w:p w14:paraId="0A500993"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Data sharing between departments (Yes/No)</w:t>
            </w:r>
          </w:p>
        </w:tc>
        <w:tc>
          <w:tcPr>
            <w:tcW w:w="2250" w:type="dxa"/>
            <w:tcMar>
              <w:top w:w="0" w:type="dxa"/>
              <w:left w:w="100" w:type="dxa"/>
              <w:bottom w:w="0" w:type="dxa"/>
              <w:right w:w="100" w:type="dxa"/>
            </w:tcMar>
          </w:tcPr>
          <w:p w14:paraId="3B8BFD2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047CB11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5BAE48A1" w14:textId="77777777">
        <w:trPr>
          <w:trHeight w:val="20"/>
        </w:trPr>
        <w:tc>
          <w:tcPr>
            <w:tcW w:w="895" w:type="dxa"/>
            <w:tcMar>
              <w:top w:w="0" w:type="dxa"/>
              <w:left w:w="100" w:type="dxa"/>
              <w:bottom w:w="0" w:type="dxa"/>
              <w:right w:w="100" w:type="dxa"/>
            </w:tcMar>
          </w:tcPr>
          <w:p w14:paraId="5B88BBB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3590" w:type="dxa"/>
            <w:tcMar>
              <w:top w:w="0" w:type="dxa"/>
              <w:left w:w="100" w:type="dxa"/>
              <w:bottom w:w="0" w:type="dxa"/>
              <w:right w:w="100" w:type="dxa"/>
            </w:tcMar>
          </w:tcPr>
          <w:p w14:paraId="2795731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Availability of dashboard for monitoring (Yes/No)</w:t>
            </w:r>
          </w:p>
        </w:tc>
        <w:tc>
          <w:tcPr>
            <w:tcW w:w="2250" w:type="dxa"/>
            <w:tcMar>
              <w:top w:w="0" w:type="dxa"/>
              <w:left w:w="100" w:type="dxa"/>
              <w:bottom w:w="0" w:type="dxa"/>
              <w:right w:w="100" w:type="dxa"/>
            </w:tcMar>
          </w:tcPr>
          <w:p w14:paraId="2B6DABAD"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295FCFA9"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48253835" w14:textId="77777777" w:rsidR="00241353" w:rsidRDefault="00000000">
      <w:pPr>
        <w:spacing w:before="240" w:after="240"/>
        <w:rPr>
          <w:rFonts w:ascii="Garamond" w:eastAsia="Garamond" w:hAnsi="Garamond" w:cs="Garamond"/>
        </w:rPr>
      </w:pPr>
      <w:r>
        <w:rPr>
          <w:rFonts w:ascii="Garamond" w:eastAsia="Garamond" w:hAnsi="Garamond" w:cs="Garamond"/>
        </w:rPr>
        <w:t xml:space="preserve"> </w:t>
      </w:r>
    </w:p>
    <w:p w14:paraId="56EA1C6C" w14:textId="77777777" w:rsidR="00241353" w:rsidRDefault="00241353">
      <w:pPr>
        <w:spacing w:before="240" w:after="240"/>
        <w:rPr>
          <w:rFonts w:ascii="Garamond" w:eastAsia="Garamond" w:hAnsi="Garamond" w:cs="Garamond"/>
        </w:rPr>
      </w:pPr>
    </w:p>
    <w:p w14:paraId="6E514CE6" w14:textId="77777777" w:rsidR="00241353" w:rsidRDefault="00241353">
      <w:pPr>
        <w:spacing w:before="240" w:after="240"/>
        <w:rPr>
          <w:rFonts w:ascii="Garamond" w:eastAsia="Garamond" w:hAnsi="Garamond" w:cs="Garamond"/>
        </w:rPr>
      </w:pPr>
    </w:p>
    <w:p w14:paraId="40000273" w14:textId="77777777" w:rsidR="00241353" w:rsidRDefault="00241353">
      <w:pPr>
        <w:spacing w:before="240" w:after="240"/>
        <w:rPr>
          <w:rFonts w:ascii="Garamond" w:eastAsia="Garamond" w:hAnsi="Garamond" w:cs="Garamond"/>
        </w:rPr>
      </w:pPr>
    </w:p>
    <w:p w14:paraId="5B6AC905" w14:textId="77777777" w:rsidR="00241353" w:rsidRDefault="00241353">
      <w:pPr>
        <w:spacing w:before="240" w:after="240"/>
        <w:rPr>
          <w:rFonts w:ascii="Garamond" w:eastAsia="Garamond" w:hAnsi="Garamond" w:cs="Garamond"/>
        </w:rPr>
      </w:pPr>
    </w:p>
    <w:p w14:paraId="2AAEBD74" w14:textId="77777777" w:rsidR="00241353" w:rsidRDefault="00000000">
      <w:pPr>
        <w:spacing w:before="240" w:after="24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 Additional Notes &amp; Observations</w:t>
      </w:r>
    </w:p>
    <w:tbl>
      <w:tblPr>
        <w:tblStyle w:val="afffffffff4"/>
        <w:tblW w:w="8925"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241353" w14:paraId="57E880F4" w14:textId="77777777">
        <w:trPr>
          <w:trHeight w:val="20"/>
        </w:trPr>
        <w:tc>
          <w:tcPr>
            <w:tcW w:w="805" w:type="dxa"/>
            <w:tcMar>
              <w:top w:w="0" w:type="dxa"/>
              <w:left w:w="100" w:type="dxa"/>
              <w:bottom w:w="0" w:type="dxa"/>
              <w:right w:w="100" w:type="dxa"/>
            </w:tcMar>
          </w:tcPr>
          <w:p w14:paraId="0CA6CF8E"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Sl. No.</w:t>
            </w:r>
          </w:p>
        </w:tc>
        <w:tc>
          <w:tcPr>
            <w:tcW w:w="3665" w:type="dxa"/>
            <w:tcMar>
              <w:top w:w="0" w:type="dxa"/>
              <w:left w:w="100" w:type="dxa"/>
              <w:bottom w:w="0" w:type="dxa"/>
              <w:right w:w="100" w:type="dxa"/>
            </w:tcMar>
          </w:tcPr>
          <w:p w14:paraId="767527D7"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50" w:type="dxa"/>
            <w:tcMar>
              <w:top w:w="0" w:type="dxa"/>
              <w:left w:w="100" w:type="dxa"/>
              <w:bottom w:w="0" w:type="dxa"/>
              <w:right w:w="100" w:type="dxa"/>
            </w:tcMar>
          </w:tcPr>
          <w:p w14:paraId="07865839"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Baseline Data (Value / Description)</w:t>
            </w:r>
          </w:p>
        </w:tc>
        <w:tc>
          <w:tcPr>
            <w:tcW w:w="2205" w:type="dxa"/>
            <w:tcMar>
              <w:top w:w="0" w:type="dxa"/>
              <w:left w:w="100" w:type="dxa"/>
              <w:bottom w:w="0" w:type="dxa"/>
              <w:right w:w="100" w:type="dxa"/>
            </w:tcMar>
          </w:tcPr>
          <w:p w14:paraId="47F33296" w14:textId="77777777" w:rsidR="00241353" w:rsidRDefault="00000000">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241353" w14:paraId="55235B4B" w14:textId="77777777">
        <w:trPr>
          <w:trHeight w:val="20"/>
        </w:trPr>
        <w:tc>
          <w:tcPr>
            <w:tcW w:w="805" w:type="dxa"/>
            <w:tcMar>
              <w:top w:w="0" w:type="dxa"/>
              <w:left w:w="100" w:type="dxa"/>
              <w:bottom w:w="0" w:type="dxa"/>
              <w:right w:w="100" w:type="dxa"/>
            </w:tcMar>
          </w:tcPr>
          <w:p w14:paraId="0DA7F00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665" w:type="dxa"/>
            <w:tcMar>
              <w:top w:w="0" w:type="dxa"/>
              <w:left w:w="100" w:type="dxa"/>
              <w:bottom w:w="0" w:type="dxa"/>
              <w:right w:w="100" w:type="dxa"/>
            </w:tcMar>
          </w:tcPr>
          <w:p w14:paraId="7EAFF8C8"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Key challenges perceived by LSG</w:t>
            </w:r>
          </w:p>
        </w:tc>
        <w:tc>
          <w:tcPr>
            <w:tcW w:w="2250" w:type="dxa"/>
            <w:tcMar>
              <w:top w:w="0" w:type="dxa"/>
              <w:left w:w="100" w:type="dxa"/>
              <w:bottom w:w="0" w:type="dxa"/>
              <w:right w:w="100" w:type="dxa"/>
            </w:tcMar>
          </w:tcPr>
          <w:p w14:paraId="3FE8125C"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45151715"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77BB638" w14:textId="77777777">
        <w:trPr>
          <w:trHeight w:val="20"/>
        </w:trPr>
        <w:tc>
          <w:tcPr>
            <w:tcW w:w="805" w:type="dxa"/>
            <w:tcMar>
              <w:top w:w="0" w:type="dxa"/>
              <w:left w:w="100" w:type="dxa"/>
              <w:bottom w:w="0" w:type="dxa"/>
              <w:right w:w="100" w:type="dxa"/>
            </w:tcMar>
          </w:tcPr>
          <w:p w14:paraId="48721DD8"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665" w:type="dxa"/>
            <w:tcMar>
              <w:top w:w="0" w:type="dxa"/>
              <w:left w:w="100" w:type="dxa"/>
              <w:bottom w:w="0" w:type="dxa"/>
              <w:right w:w="100" w:type="dxa"/>
            </w:tcMar>
          </w:tcPr>
          <w:p w14:paraId="5CEFB9E3"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Top 5 high-risk wards (reason)</w:t>
            </w:r>
          </w:p>
        </w:tc>
        <w:tc>
          <w:tcPr>
            <w:tcW w:w="2250" w:type="dxa"/>
            <w:tcMar>
              <w:top w:w="0" w:type="dxa"/>
              <w:left w:w="100" w:type="dxa"/>
              <w:bottom w:w="0" w:type="dxa"/>
              <w:right w:w="100" w:type="dxa"/>
            </w:tcMar>
          </w:tcPr>
          <w:p w14:paraId="73BB322C"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6F80B3B9"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1CE57E4F" w14:textId="77777777">
        <w:trPr>
          <w:trHeight w:val="20"/>
        </w:trPr>
        <w:tc>
          <w:tcPr>
            <w:tcW w:w="805" w:type="dxa"/>
            <w:tcMar>
              <w:top w:w="0" w:type="dxa"/>
              <w:left w:w="100" w:type="dxa"/>
              <w:bottom w:w="0" w:type="dxa"/>
              <w:right w:w="100" w:type="dxa"/>
            </w:tcMar>
          </w:tcPr>
          <w:p w14:paraId="200A5F7B"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665" w:type="dxa"/>
            <w:tcMar>
              <w:top w:w="0" w:type="dxa"/>
              <w:left w:w="100" w:type="dxa"/>
              <w:bottom w:w="0" w:type="dxa"/>
              <w:right w:w="100" w:type="dxa"/>
            </w:tcMar>
          </w:tcPr>
          <w:p w14:paraId="48FDC30E"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Any unique local risks (industrial pollution, refugee camps, etc.)</w:t>
            </w:r>
          </w:p>
        </w:tc>
        <w:tc>
          <w:tcPr>
            <w:tcW w:w="2250" w:type="dxa"/>
            <w:tcMar>
              <w:top w:w="0" w:type="dxa"/>
              <w:left w:w="100" w:type="dxa"/>
              <w:bottom w:w="0" w:type="dxa"/>
              <w:right w:w="100" w:type="dxa"/>
            </w:tcMar>
          </w:tcPr>
          <w:p w14:paraId="4A30D3F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4E408970"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241353" w14:paraId="33F5648B" w14:textId="77777777">
        <w:trPr>
          <w:trHeight w:val="20"/>
        </w:trPr>
        <w:tc>
          <w:tcPr>
            <w:tcW w:w="805" w:type="dxa"/>
            <w:tcMar>
              <w:top w:w="0" w:type="dxa"/>
              <w:left w:w="100" w:type="dxa"/>
              <w:bottom w:w="0" w:type="dxa"/>
              <w:right w:w="100" w:type="dxa"/>
            </w:tcMar>
          </w:tcPr>
          <w:p w14:paraId="2B2B5067"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3665" w:type="dxa"/>
            <w:tcMar>
              <w:top w:w="0" w:type="dxa"/>
              <w:left w:w="100" w:type="dxa"/>
              <w:bottom w:w="0" w:type="dxa"/>
              <w:right w:w="100" w:type="dxa"/>
            </w:tcMar>
          </w:tcPr>
          <w:p w14:paraId="37B83FA2"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Recommendations for preparedness strengthening</w:t>
            </w:r>
          </w:p>
        </w:tc>
        <w:tc>
          <w:tcPr>
            <w:tcW w:w="2250" w:type="dxa"/>
            <w:tcMar>
              <w:top w:w="0" w:type="dxa"/>
              <w:left w:w="100" w:type="dxa"/>
              <w:bottom w:w="0" w:type="dxa"/>
              <w:right w:w="100" w:type="dxa"/>
            </w:tcMar>
          </w:tcPr>
          <w:p w14:paraId="326DF6E1"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3FA4E516" w14:textId="77777777" w:rsidR="00241353"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bl>
    <w:p w14:paraId="681F0362" w14:textId="77777777" w:rsidR="00241353" w:rsidRDefault="00241353">
      <w:pPr>
        <w:spacing w:before="240" w:after="240"/>
        <w:jc w:val="center"/>
        <w:rPr>
          <w:rFonts w:ascii="Times New Roman" w:eastAsia="Times New Roman" w:hAnsi="Times New Roman" w:cs="Times New Roman"/>
        </w:rPr>
      </w:pPr>
    </w:p>
    <w:p w14:paraId="08D1AD1B" w14:textId="77777777" w:rsidR="00241353" w:rsidRDefault="00241353">
      <w:pPr>
        <w:jc w:val="center"/>
        <w:rPr>
          <w:rFonts w:ascii="Times New Roman" w:eastAsia="Times New Roman" w:hAnsi="Times New Roman" w:cs="Times New Roman"/>
        </w:rPr>
      </w:pPr>
    </w:p>
    <w:p w14:paraId="6EEAAADD" w14:textId="77777777" w:rsidR="00241353" w:rsidRDefault="00241353">
      <w:pPr>
        <w:jc w:val="center"/>
        <w:rPr>
          <w:rFonts w:ascii="Times New Roman" w:eastAsia="Times New Roman" w:hAnsi="Times New Roman" w:cs="Times New Roman"/>
        </w:rPr>
      </w:pPr>
    </w:p>
    <w:p w14:paraId="3BA9DA1F" w14:textId="77777777" w:rsidR="00241353" w:rsidRDefault="00241353">
      <w:pPr>
        <w:jc w:val="center"/>
        <w:rPr>
          <w:rFonts w:ascii="Times New Roman" w:eastAsia="Times New Roman" w:hAnsi="Times New Roman" w:cs="Times New Roman"/>
        </w:rPr>
      </w:pPr>
    </w:p>
    <w:p w14:paraId="7E219839" w14:textId="77777777" w:rsidR="00241353" w:rsidRDefault="00241353">
      <w:pPr>
        <w:jc w:val="center"/>
        <w:rPr>
          <w:rFonts w:ascii="Times New Roman" w:eastAsia="Times New Roman" w:hAnsi="Times New Roman" w:cs="Times New Roman"/>
        </w:rPr>
      </w:pPr>
    </w:p>
    <w:p w14:paraId="69D9AF0D" w14:textId="77777777" w:rsidR="00241353" w:rsidRDefault="00241353">
      <w:pPr>
        <w:jc w:val="center"/>
        <w:rPr>
          <w:rFonts w:ascii="Times New Roman" w:eastAsia="Times New Roman" w:hAnsi="Times New Roman" w:cs="Times New Roman"/>
        </w:rPr>
      </w:pPr>
    </w:p>
    <w:p w14:paraId="5F1D78BC" w14:textId="77777777" w:rsidR="00241353" w:rsidRDefault="00241353">
      <w:pPr>
        <w:rPr>
          <w:rFonts w:ascii="Garamond" w:eastAsia="Garamond" w:hAnsi="Garamond" w:cs="Garamond"/>
        </w:rPr>
      </w:pPr>
    </w:p>
    <w:p w14:paraId="08ADBD89" w14:textId="77777777" w:rsidR="00241353" w:rsidRDefault="00241353">
      <w:pPr>
        <w:rPr>
          <w:rFonts w:ascii="Garamond" w:eastAsia="Garamond" w:hAnsi="Garamond" w:cs="Garamond"/>
        </w:rPr>
      </w:pPr>
    </w:p>
    <w:p w14:paraId="0C4CE034" w14:textId="77777777" w:rsidR="00241353" w:rsidRDefault="00241353">
      <w:pPr>
        <w:rPr>
          <w:rFonts w:ascii="Garamond" w:eastAsia="Garamond" w:hAnsi="Garamond" w:cs="Garamond"/>
        </w:rPr>
      </w:pPr>
    </w:p>
    <w:p w14:paraId="7C41DD8A" w14:textId="77777777" w:rsidR="00241353" w:rsidRDefault="00241353">
      <w:pPr>
        <w:rPr>
          <w:rFonts w:ascii="Garamond" w:eastAsia="Garamond" w:hAnsi="Garamond" w:cs="Garamond"/>
        </w:rPr>
      </w:pPr>
    </w:p>
    <w:p w14:paraId="05DCEF3F" w14:textId="77777777" w:rsidR="00241353" w:rsidRDefault="00241353">
      <w:pPr>
        <w:rPr>
          <w:rFonts w:ascii="Garamond" w:eastAsia="Garamond" w:hAnsi="Garamond" w:cs="Garamond"/>
        </w:rPr>
      </w:pPr>
    </w:p>
    <w:p w14:paraId="07D2FDF6" w14:textId="77777777" w:rsidR="00241353" w:rsidRDefault="00241353">
      <w:pPr>
        <w:rPr>
          <w:rFonts w:ascii="Garamond" w:eastAsia="Garamond" w:hAnsi="Garamond" w:cs="Garamond"/>
        </w:rPr>
      </w:pPr>
    </w:p>
    <w:p w14:paraId="44657114" w14:textId="77777777" w:rsidR="00241353" w:rsidRDefault="00241353">
      <w:pPr>
        <w:rPr>
          <w:rFonts w:ascii="Garamond" w:eastAsia="Garamond" w:hAnsi="Garamond" w:cs="Garamond"/>
        </w:rPr>
      </w:pPr>
    </w:p>
    <w:p w14:paraId="02AFD447" w14:textId="77777777" w:rsidR="00241353" w:rsidRDefault="00241353">
      <w:pPr>
        <w:rPr>
          <w:rFonts w:ascii="Garamond" w:eastAsia="Garamond" w:hAnsi="Garamond" w:cs="Garamond"/>
        </w:rPr>
      </w:pPr>
    </w:p>
    <w:p w14:paraId="2E6F4A43" w14:textId="77777777" w:rsidR="00241353" w:rsidRDefault="00241353">
      <w:pPr>
        <w:rPr>
          <w:rFonts w:ascii="Garamond" w:eastAsia="Garamond" w:hAnsi="Garamond" w:cs="Garamond"/>
        </w:rPr>
      </w:pPr>
    </w:p>
    <w:p w14:paraId="7E80B518" w14:textId="77777777" w:rsidR="00241353" w:rsidRDefault="00241353">
      <w:pPr>
        <w:rPr>
          <w:rFonts w:ascii="Garamond" w:eastAsia="Garamond" w:hAnsi="Garamond" w:cs="Garamond"/>
        </w:rPr>
      </w:pPr>
    </w:p>
    <w:p w14:paraId="2AB058E0" w14:textId="77777777" w:rsidR="00241353" w:rsidRDefault="00241353">
      <w:pPr>
        <w:rPr>
          <w:rFonts w:ascii="Garamond" w:eastAsia="Garamond" w:hAnsi="Garamond" w:cs="Garamond"/>
        </w:rPr>
      </w:pPr>
    </w:p>
    <w:p w14:paraId="4A4E464B" w14:textId="77777777" w:rsidR="00241353" w:rsidRDefault="00241353">
      <w:pPr>
        <w:rPr>
          <w:rFonts w:ascii="Garamond" w:eastAsia="Garamond" w:hAnsi="Garamond" w:cs="Garamond"/>
        </w:rPr>
      </w:pPr>
    </w:p>
    <w:p w14:paraId="37EB7893" w14:textId="77777777" w:rsidR="00241353" w:rsidRDefault="00241353">
      <w:pPr>
        <w:rPr>
          <w:rFonts w:ascii="Garamond" w:eastAsia="Garamond" w:hAnsi="Garamond" w:cs="Garamond"/>
        </w:rPr>
      </w:pPr>
    </w:p>
    <w:p w14:paraId="5F7D6443" w14:textId="77777777" w:rsidR="00241353" w:rsidRDefault="00241353">
      <w:pPr>
        <w:rPr>
          <w:rFonts w:ascii="Garamond" w:eastAsia="Garamond" w:hAnsi="Garamond" w:cs="Garamond"/>
        </w:rPr>
      </w:pPr>
    </w:p>
    <w:p w14:paraId="687C3568" w14:textId="77777777" w:rsidR="00241353" w:rsidRDefault="00241353">
      <w:pPr>
        <w:rPr>
          <w:rFonts w:ascii="Garamond" w:eastAsia="Garamond" w:hAnsi="Garamond" w:cs="Garamond"/>
        </w:rPr>
      </w:pPr>
    </w:p>
    <w:tbl>
      <w:tblPr>
        <w:tblStyle w:val="afffffffff5"/>
        <w:tblW w:w="9879"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1710"/>
        <w:gridCol w:w="1082"/>
        <w:gridCol w:w="850"/>
        <w:gridCol w:w="993"/>
        <w:gridCol w:w="992"/>
        <w:gridCol w:w="142"/>
        <w:gridCol w:w="1134"/>
        <w:gridCol w:w="141"/>
        <w:gridCol w:w="2835"/>
      </w:tblGrid>
      <w:tr w:rsidR="00241353" w14:paraId="451BA75C" w14:textId="77777777">
        <w:trPr>
          <w:trHeight w:val="508"/>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019B32C"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Disease</w:t>
            </w:r>
          </w:p>
        </w:tc>
        <w:tc>
          <w:tcPr>
            <w:tcW w:w="108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FB5109"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2021</w:t>
            </w:r>
          </w:p>
        </w:tc>
        <w:tc>
          <w:tcPr>
            <w:tcW w:w="8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860ACFF"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2022</w:t>
            </w:r>
          </w:p>
        </w:tc>
        <w:tc>
          <w:tcPr>
            <w:tcW w:w="9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D99B4F"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2023</w:t>
            </w:r>
          </w:p>
        </w:tc>
        <w:tc>
          <w:tcPr>
            <w:tcW w:w="1134" w:type="dxa"/>
            <w:gridSpan w:val="2"/>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281C63"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2024</w:t>
            </w:r>
          </w:p>
        </w:tc>
        <w:tc>
          <w:tcPr>
            <w:tcW w:w="1275" w:type="dxa"/>
            <w:gridSpan w:val="2"/>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D5D104" w14:textId="77777777" w:rsidR="00241353" w:rsidRDefault="00000000">
            <w:pPr>
              <w:rPr>
                <w:rFonts w:ascii="Times New Roman" w:eastAsia="Times New Roman" w:hAnsi="Times New Roman" w:cs="Times New Roman"/>
                <w:b/>
                <w:bCs/>
              </w:rPr>
            </w:pPr>
            <w:r>
              <w:rPr>
                <w:rFonts w:ascii="Times New Roman" w:eastAsia="Times New Roman" w:hAnsi="Times New Roman" w:cs="Times New Roman"/>
                <w:b/>
                <w:bCs/>
              </w:rPr>
              <w:t>2025</w:t>
            </w:r>
          </w:p>
        </w:tc>
        <w:tc>
          <w:tcPr>
            <w:tcW w:w="28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8C05222" w14:textId="77777777" w:rsidR="00241353" w:rsidRDefault="00000000">
            <w:pPr>
              <w:rPr>
                <w:rFonts w:ascii="Times New Roman" w:eastAsia="Times New Roman" w:hAnsi="Times New Roman" w:cs="Times New Roman"/>
              </w:rPr>
            </w:pPr>
            <w:r>
              <w:rPr>
                <w:rFonts w:ascii="Times New Roman" w:eastAsia="Times New Roman" w:hAnsi="Times New Roman" w:cs="Times New Roman"/>
                <w:b/>
                <w:bCs/>
              </w:rPr>
              <w:t>Trend(Increasing/Stable/Decreasing)</w:t>
            </w:r>
          </w:p>
        </w:tc>
      </w:tr>
      <w:tr w:rsidR="00241353" w14:paraId="326FCB51" w14:textId="77777777">
        <w:trPr>
          <w:trHeight w:val="627"/>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F0596D"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Dengue</w:t>
            </w:r>
          </w:p>
        </w:tc>
        <w:tc>
          <w:tcPr>
            <w:tcW w:w="108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FA37EB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8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E42183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9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8A6C91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9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17E826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30</w:t>
            </w:r>
          </w:p>
        </w:tc>
        <w:tc>
          <w:tcPr>
            <w:tcW w:w="1276" w:type="dxa"/>
            <w:gridSpan w:val="2"/>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D5C8E1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976" w:type="dxa"/>
            <w:gridSpan w:val="2"/>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2C3F3E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7E3A66B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D7AE56"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Leptospirosis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47BD6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13B1AE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3383BFA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605C11D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4724D9A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BBE4A6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02502EDF" w14:textId="77777777">
        <w:trPr>
          <w:trHeight w:val="643"/>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82F443"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Hepatitis A</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E1855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61C4E34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5950B72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088EECC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6E1F063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3EE12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71FE1E1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22E01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Malaria</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FC1D0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47F2E01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4B8B11C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3135766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6B0B297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642F6A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26D1934F"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D550FE"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Scrub Typhus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90E4D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7A7A0E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74D5DDB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4BA6CCA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59061E8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CDDE2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241353" w14:paraId="6F071AF1"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CF632"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Typhoid</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94DB45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350CD8E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48E9171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3126AD29"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33CDCA6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8DA6FF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4EE7A83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A18E4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H1N1</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6DB337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7251828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3C09D81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60B3392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56A373D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7A0CD0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252937B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2E2CAA"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H3N2</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743CF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1C52B27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2B95023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0E834F1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5E7E5EB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104EDF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241353" w14:paraId="37FF76E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4BBA1B"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ADD</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2F67F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73</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1AB5280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62</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32CC991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59</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6E18C77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84</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47A8F31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73</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83026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091135AD"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81DEE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Mumps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750187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16C8101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141ECB7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7C6FED5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6CF1186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841A2D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2D1B3D50"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44F567"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lastRenderedPageBreak/>
              <w:t>Measles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4875C2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27E798E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7AE1304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2C06F32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21AA2E41"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BD315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241353" w14:paraId="608D8009"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0BE3F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Hepatitis B</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34E2D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0FEEBB08"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5489D77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471C5EA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266805C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FB1BC30"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241353" w14:paraId="69B98F0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75CA30"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Hepatitis C</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DA6303"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5915402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1F4C199A"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457EEA3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30EBD51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25B758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241353" w14:paraId="11BE655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B082C5"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Tuberculosis</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956BC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13546B37"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28A1E01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651FAF25"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0B8F0CE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9EE304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241353" w14:paraId="4EDC150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427CC4"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Leprosy</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1B953F4"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5DD68EE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0B3631C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391F852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0944841D"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8CF692"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241353" w14:paraId="56F80020"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20A801" w14:textId="77777777" w:rsidR="00241353" w:rsidRDefault="00000000">
            <w:pPr>
              <w:rPr>
                <w:rFonts w:ascii="Times New Roman" w:eastAsia="Times New Roman" w:hAnsi="Times New Roman" w:cs="Times New Roman"/>
              </w:rPr>
            </w:pPr>
            <w:r>
              <w:rPr>
                <w:rFonts w:ascii="Times New Roman" w:eastAsia="Times New Roman" w:hAnsi="Times New Roman" w:cs="Times New Roman"/>
              </w:rPr>
              <w:t>COVID-19</w:t>
            </w:r>
          </w:p>
        </w:tc>
        <w:tc>
          <w:tcPr>
            <w:tcW w:w="108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BDA1A1C"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850" w:type="dxa"/>
            <w:tcBorders>
              <w:top w:val="nil"/>
              <w:left w:val="nil"/>
              <w:bottom w:val="single" w:sz="5" w:space="0" w:color="DDDDDD"/>
              <w:right w:val="single" w:sz="5" w:space="0" w:color="DDDDDD"/>
            </w:tcBorders>
            <w:tcMar>
              <w:top w:w="120" w:type="dxa"/>
              <w:left w:w="120" w:type="dxa"/>
              <w:bottom w:w="120" w:type="dxa"/>
              <w:right w:w="120" w:type="dxa"/>
            </w:tcMar>
          </w:tcPr>
          <w:p w14:paraId="392885C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3" w:type="dxa"/>
            <w:tcBorders>
              <w:top w:val="nil"/>
              <w:left w:val="nil"/>
              <w:bottom w:val="single" w:sz="5" w:space="0" w:color="DDDDDD"/>
              <w:right w:val="single" w:sz="5" w:space="0" w:color="DDDDDD"/>
            </w:tcBorders>
            <w:tcMar>
              <w:top w:w="120" w:type="dxa"/>
              <w:left w:w="120" w:type="dxa"/>
              <w:bottom w:w="120" w:type="dxa"/>
              <w:right w:w="120" w:type="dxa"/>
            </w:tcMar>
          </w:tcPr>
          <w:p w14:paraId="62A1FD4F"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92" w:type="dxa"/>
            <w:tcBorders>
              <w:top w:val="nil"/>
              <w:left w:val="nil"/>
              <w:bottom w:val="single" w:sz="5" w:space="0" w:color="DDDDDD"/>
              <w:right w:val="single" w:sz="5" w:space="0" w:color="DDDDDD"/>
            </w:tcBorders>
            <w:tcMar>
              <w:top w:w="120" w:type="dxa"/>
              <w:left w:w="120" w:type="dxa"/>
              <w:bottom w:w="120" w:type="dxa"/>
              <w:right w:w="120" w:type="dxa"/>
            </w:tcMar>
          </w:tcPr>
          <w:p w14:paraId="7B7FB8DB"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76" w:type="dxa"/>
            <w:gridSpan w:val="2"/>
            <w:tcBorders>
              <w:top w:val="nil"/>
              <w:left w:val="nil"/>
              <w:bottom w:val="single" w:sz="5" w:space="0" w:color="DDDDDD"/>
              <w:right w:val="single" w:sz="5" w:space="0" w:color="DDDDDD"/>
            </w:tcBorders>
            <w:tcMar>
              <w:top w:w="120" w:type="dxa"/>
              <w:left w:w="120" w:type="dxa"/>
              <w:bottom w:w="120" w:type="dxa"/>
              <w:right w:w="120" w:type="dxa"/>
            </w:tcMar>
          </w:tcPr>
          <w:p w14:paraId="6DE39EBE"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976" w:type="dxa"/>
            <w:gridSpan w:val="2"/>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04DE286" w14:textId="77777777" w:rsidR="00241353"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bl>
    <w:p w14:paraId="0329B67A" w14:textId="77777777" w:rsidR="00241353" w:rsidRDefault="00241353">
      <w:pPr>
        <w:rPr>
          <w:rFonts w:ascii="Garamond" w:eastAsia="Garamond" w:hAnsi="Garamond" w:cs="Garamond"/>
        </w:rPr>
      </w:pPr>
    </w:p>
    <w:sectPr w:rsidR="00241353">
      <w:pgSz w:w="11906" w:h="16838"/>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CEE4D" w14:textId="77777777" w:rsidR="00C94EA5" w:rsidRDefault="00C94EA5">
      <w:pPr>
        <w:spacing w:line="240" w:lineRule="auto"/>
      </w:pPr>
      <w:r>
        <w:separator/>
      </w:r>
    </w:p>
  </w:endnote>
  <w:endnote w:type="continuationSeparator" w:id="0">
    <w:p w14:paraId="1A32178F" w14:textId="77777777" w:rsidR="00C94EA5" w:rsidRDefault="00C94E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1E672CCA-28D9-4DA1-A64C-FB33F703AF31}"/>
    <w:embedBold r:id="rId2" w:fontKey="{6D461167-C720-46B6-AA6B-F929E3118A92}"/>
    <w:embedItalic r:id="rId3" w:fontKey="{C40CD57F-395E-48C9-B597-77F832513802}"/>
    <w:embedBoldItalic r:id="rId4" w:fontKey="{836F983E-2A4F-4258-8705-4BA23EE85F71}"/>
  </w:font>
  <w:font w:name="Aptos">
    <w:charset w:val="00"/>
    <w:family w:val="swiss"/>
    <w:pitch w:val="variable"/>
    <w:sig w:usb0="20000287" w:usb1="00000003" w:usb2="00000000" w:usb3="00000000" w:csb0="0000019F" w:csb1="00000000"/>
    <w:embedRegular r:id="rId5" w:fontKey="{36CB3CDF-225D-42D3-BDA5-BE82972ADB14}"/>
    <w:embedBold r:id="rId6" w:fontKey="{AD23C47B-CF7B-4E8E-B6C9-F32ABC7D9555}"/>
  </w:font>
  <w:font w:name="Calibri">
    <w:panose1 w:val="020F0502020204030204"/>
    <w:charset w:val="00"/>
    <w:family w:val="swiss"/>
    <w:pitch w:val="variable"/>
    <w:sig w:usb0="E4002EFF" w:usb1="C200247B" w:usb2="00000009" w:usb3="00000000" w:csb0="000001FF" w:csb1="00000000"/>
    <w:embedRegular r:id="rId7" w:fontKey="{341AAF81-01B0-4EB8-BC85-00B985EEE39A}"/>
    <w:embedBold r:id="rId8" w:fontKey="{4108B4BE-5C99-4032-9082-B603FAB93840}"/>
  </w:font>
  <w:font w:name="Tahoma">
    <w:panose1 w:val="020B0604030504040204"/>
    <w:charset w:val="00"/>
    <w:family w:val="roman"/>
    <w:notTrueType/>
    <w:pitch w:val="default"/>
    <w:embedRegular r:id="rId9" w:fontKey="{A2BB4375-5F11-4118-97D6-1B72A4B851E4}"/>
  </w:font>
  <w:font w:name="Garamond">
    <w:panose1 w:val="02020404030301010803"/>
    <w:charset w:val="00"/>
    <w:family w:val="roman"/>
    <w:pitch w:val="variable"/>
    <w:sig w:usb0="00000287" w:usb1="00000000" w:usb2="00000000" w:usb3="00000000" w:csb0="0000009F" w:csb1="00000000"/>
    <w:embedRegular r:id="rId10" w:fontKey="{6D0F04BD-86CB-4467-9331-91739131234B}"/>
    <w:embedBold r:id="rId11" w:fontKey="{F9302851-CEA9-4CFC-9385-FD0E0E946785}"/>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Regular r:id="rId12" w:fontKey="{4D8EBD59-5D35-4457-8C68-A03D99FCF076}"/>
  </w:font>
  <w:font w:name="Gungsuh">
    <w:charset w:val="81"/>
    <w:family w:val="roman"/>
    <w:pitch w:val="variable"/>
    <w:sig w:usb0="B00002AF" w:usb1="69D77CFB" w:usb2="00000030" w:usb3="00000000" w:csb0="0008009F" w:csb1="00000000"/>
    <w:embedRegular r:id="rId13" w:subsetted="1" w:fontKey="{8261F470-1ED0-4B87-81F8-F0E09C424926}"/>
  </w:font>
  <w:font w:name="Kartika">
    <w:panose1 w:val="02020503030404060203"/>
    <w:charset w:val="00"/>
    <w:family w:val="roman"/>
    <w:pitch w:val="variable"/>
    <w:sig w:usb0="00800003" w:usb1="00000000" w:usb2="00000000" w:usb3="00000000" w:csb0="00000001" w:csb1="00000000"/>
    <w:embedRegular r:id="rId14" w:fontKey="{2C44CA20-4DE8-4CAE-86A6-01D58A522900}"/>
  </w:font>
  <w:font w:name="Cambria">
    <w:panose1 w:val="02040503050406030204"/>
    <w:charset w:val="00"/>
    <w:family w:val="roman"/>
    <w:pitch w:val="variable"/>
    <w:sig w:usb0="E00006FF" w:usb1="420024FF" w:usb2="02000000" w:usb3="00000000" w:csb0="0000019F" w:csb1="00000000"/>
    <w:embedRegular r:id="rId15" w:fontKey="{B9E18070-1D80-4067-97A7-D68A582EB8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F1EF" w14:textId="77777777" w:rsidR="00241353" w:rsidRDefault="00241353">
    <w:pPr>
      <w:widowControl w:val="0"/>
      <w:pBdr>
        <w:top w:val="nil"/>
        <w:left w:val="nil"/>
        <w:bottom w:val="nil"/>
        <w:right w:val="nil"/>
        <w:between w:val="nil"/>
      </w:pBdr>
      <w:jc w:val="left"/>
      <w:rPr>
        <w:rFonts w:ascii="Calibri" w:eastAsia="Calibri" w:hAnsi="Calibri" w:cs="Calibri"/>
        <w:color w:val="000000"/>
      </w:rPr>
    </w:pPr>
  </w:p>
  <w:tbl>
    <w:tblPr>
      <w:tblStyle w:val="afffffffff6"/>
      <w:tblW w:w="11347" w:type="dxa"/>
      <w:tblInd w:w="-1513" w:type="dxa"/>
      <w:tblLayout w:type="fixed"/>
      <w:tblLook w:val="0400" w:firstRow="0" w:lastRow="0" w:firstColumn="0" w:lastColumn="0" w:noHBand="0" w:noVBand="1"/>
    </w:tblPr>
    <w:tblGrid>
      <w:gridCol w:w="4525"/>
      <w:gridCol w:w="6822"/>
    </w:tblGrid>
    <w:tr w:rsidR="00241353" w14:paraId="52B3E6C4" w14:textId="77777777">
      <w:trPr>
        <w:trHeight w:val="285"/>
      </w:trPr>
      <w:tc>
        <w:tcPr>
          <w:tcW w:w="4525" w:type="dxa"/>
          <w:shd w:val="clear" w:color="auto" w:fill="4472C4"/>
          <w:tcMar>
            <w:top w:w="0" w:type="dxa"/>
            <w:bottom w:w="0" w:type="dxa"/>
          </w:tcMar>
        </w:tcPr>
        <w:p w14:paraId="6CDE3D81" w14:textId="77777777" w:rsidR="00241353" w:rsidRDefault="00241353">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14:paraId="24EA7C6B" w14:textId="77777777" w:rsidR="00241353" w:rsidRDefault="00241353">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241353" w14:paraId="7097DFA9" w14:textId="77777777">
      <w:tc>
        <w:tcPr>
          <w:tcW w:w="4525" w:type="dxa"/>
          <w:vAlign w:val="center"/>
        </w:tcPr>
        <w:p w14:paraId="5AA8DB7F" w14:textId="77777777" w:rsidR="00241353" w:rsidRDefault="00241353">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14:paraId="1AF97F5D" w14:textId="5F080871" w:rsidR="00241353" w:rsidRDefault="00000000">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233EA1">
            <w:rPr>
              <w:rFonts w:ascii="Calibri" w:eastAsia="Calibri" w:hAnsi="Calibri" w:cs="Calibri"/>
              <w:smallCaps/>
              <w:noProof/>
              <w:color w:val="808080"/>
              <w:sz w:val="28"/>
              <w:szCs w:val="28"/>
            </w:rPr>
            <w:t>8</w:t>
          </w:r>
          <w:r>
            <w:rPr>
              <w:rFonts w:ascii="Calibri" w:eastAsia="Calibri" w:hAnsi="Calibri" w:cs="Calibri"/>
              <w:smallCaps/>
              <w:color w:val="808080"/>
              <w:sz w:val="28"/>
              <w:szCs w:val="28"/>
            </w:rPr>
            <w:fldChar w:fldCharType="end"/>
          </w:r>
        </w:p>
      </w:tc>
    </w:tr>
  </w:tbl>
  <w:p w14:paraId="0D6C3E2C" w14:textId="77777777" w:rsidR="00241353" w:rsidRDefault="00241353">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28050" w14:textId="77777777" w:rsidR="00C94EA5" w:rsidRDefault="00C94EA5">
      <w:pPr>
        <w:spacing w:line="240" w:lineRule="auto"/>
      </w:pPr>
      <w:r>
        <w:separator/>
      </w:r>
    </w:p>
  </w:footnote>
  <w:footnote w:type="continuationSeparator" w:id="0">
    <w:p w14:paraId="06FEFF8E" w14:textId="77777777" w:rsidR="00C94EA5" w:rsidRDefault="00C94E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B5060" w14:textId="77777777" w:rsidR="00241353" w:rsidRDefault="00000000">
    <w:pPr>
      <w:pBdr>
        <w:top w:val="nil"/>
        <w:left w:val="nil"/>
        <w:bottom w:val="nil"/>
        <w:right w:val="nil"/>
        <w:between w:val="nil"/>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379758B4" w14:textId="77777777" w:rsidR="00241353" w:rsidRDefault="00241353">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BD4"/>
    <w:multiLevelType w:val="multilevel"/>
    <w:tmpl w:val="7D408E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B8A45EA"/>
    <w:multiLevelType w:val="multilevel"/>
    <w:tmpl w:val="A9301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B6202A"/>
    <w:multiLevelType w:val="multilevel"/>
    <w:tmpl w:val="483C82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235227E1"/>
    <w:multiLevelType w:val="multilevel"/>
    <w:tmpl w:val="25D84A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74A7B43"/>
    <w:multiLevelType w:val="multilevel"/>
    <w:tmpl w:val="F306E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C20653"/>
    <w:multiLevelType w:val="multilevel"/>
    <w:tmpl w:val="7A661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C444FB"/>
    <w:multiLevelType w:val="multilevel"/>
    <w:tmpl w:val="3214B0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A496E55"/>
    <w:multiLevelType w:val="multilevel"/>
    <w:tmpl w:val="DE225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ED84095"/>
    <w:multiLevelType w:val="multilevel"/>
    <w:tmpl w:val="85FE06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38E178D"/>
    <w:multiLevelType w:val="multilevel"/>
    <w:tmpl w:val="429A65A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34BF328F"/>
    <w:multiLevelType w:val="multilevel"/>
    <w:tmpl w:val="A54268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365E0332"/>
    <w:multiLevelType w:val="multilevel"/>
    <w:tmpl w:val="92822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B29444A"/>
    <w:multiLevelType w:val="multilevel"/>
    <w:tmpl w:val="073A8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61746E"/>
    <w:multiLevelType w:val="multilevel"/>
    <w:tmpl w:val="E0C2F46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47BA731A"/>
    <w:multiLevelType w:val="multilevel"/>
    <w:tmpl w:val="F74A7B4C"/>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849698A"/>
    <w:multiLevelType w:val="multilevel"/>
    <w:tmpl w:val="1FD477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92B0810"/>
    <w:multiLevelType w:val="multilevel"/>
    <w:tmpl w:val="E6F28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B8840E5"/>
    <w:multiLevelType w:val="multilevel"/>
    <w:tmpl w:val="8F6ED5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77255A5"/>
    <w:multiLevelType w:val="multilevel"/>
    <w:tmpl w:val="BB123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B01646D"/>
    <w:multiLevelType w:val="multilevel"/>
    <w:tmpl w:val="DFE6112C"/>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760A1FDA"/>
    <w:multiLevelType w:val="multilevel"/>
    <w:tmpl w:val="7108A0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BA54484"/>
    <w:multiLevelType w:val="multilevel"/>
    <w:tmpl w:val="64881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529088">
    <w:abstractNumId w:val="19"/>
  </w:num>
  <w:num w:numId="2" w16cid:durableId="316155336">
    <w:abstractNumId w:val="21"/>
  </w:num>
  <w:num w:numId="3" w16cid:durableId="1597397093">
    <w:abstractNumId w:val="17"/>
  </w:num>
  <w:num w:numId="4" w16cid:durableId="812912785">
    <w:abstractNumId w:val="15"/>
  </w:num>
  <w:num w:numId="5" w16cid:durableId="954825425">
    <w:abstractNumId w:val="16"/>
  </w:num>
  <w:num w:numId="6" w16cid:durableId="1369525610">
    <w:abstractNumId w:val="3"/>
  </w:num>
  <w:num w:numId="7" w16cid:durableId="2075737881">
    <w:abstractNumId w:val="6"/>
  </w:num>
  <w:num w:numId="8" w16cid:durableId="1168329762">
    <w:abstractNumId w:val="13"/>
  </w:num>
  <w:num w:numId="9" w16cid:durableId="95753862">
    <w:abstractNumId w:val="1"/>
  </w:num>
  <w:num w:numId="10" w16cid:durableId="296032468">
    <w:abstractNumId w:val="7"/>
  </w:num>
  <w:num w:numId="11" w16cid:durableId="78017684">
    <w:abstractNumId w:val="18"/>
  </w:num>
  <w:num w:numId="12" w16cid:durableId="2008628182">
    <w:abstractNumId w:val="11"/>
  </w:num>
  <w:num w:numId="13" w16cid:durableId="1550533216">
    <w:abstractNumId w:val="14"/>
  </w:num>
  <w:num w:numId="14" w16cid:durableId="1034889084">
    <w:abstractNumId w:val="4"/>
  </w:num>
  <w:num w:numId="15" w16cid:durableId="222254270">
    <w:abstractNumId w:val="0"/>
  </w:num>
  <w:num w:numId="16" w16cid:durableId="963537161">
    <w:abstractNumId w:val="10"/>
  </w:num>
  <w:num w:numId="17" w16cid:durableId="2006320590">
    <w:abstractNumId w:val="8"/>
  </w:num>
  <w:num w:numId="18" w16cid:durableId="1323125385">
    <w:abstractNumId w:val="2"/>
  </w:num>
  <w:num w:numId="19" w16cid:durableId="795366031">
    <w:abstractNumId w:val="5"/>
  </w:num>
  <w:num w:numId="20" w16cid:durableId="579604755">
    <w:abstractNumId w:val="20"/>
  </w:num>
  <w:num w:numId="21" w16cid:durableId="1125000160">
    <w:abstractNumId w:val="9"/>
  </w:num>
  <w:num w:numId="22" w16cid:durableId="12085648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353"/>
    <w:rsid w:val="000336C7"/>
    <w:rsid w:val="00233EA1"/>
    <w:rsid w:val="00241353"/>
    <w:rsid w:val="00C94EA5"/>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ED4E"/>
  <w15:docId w15:val="{94D0A1A4-340A-4A82-834F-554EBEF12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IN" w:eastAsia="en-IN" w:bidi="ml-IN"/>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table" w:customStyle="1" w:styleId="afe">
    <w:basedOn w:val="TableNormal1"/>
    <w:tblPr>
      <w:tblStyleRowBandSize w:val="1"/>
      <w:tblStyleColBandSize w:val="1"/>
    </w:tblPr>
  </w:style>
  <w:style w:type="table" w:customStyle="1" w:styleId="aff">
    <w:basedOn w:val="TableNormal1"/>
    <w:tblPr>
      <w:tblStyleRowBandSize w:val="1"/>
      <w:tblStyleColBandSize w:val="1"/>
    </w:tblPr>
  </w:style>
  <w:style w:type="table" w:customStyle="1" w:styleId="aff0">
    <w:basedOn w:val="TableNormal1"/>
    <w:tblPr>
      <w:tblStyleRowBandSize w:val="1"/>
      <w:tblStyleColBandSize w:val="1"/>
      <w:tblCellMar>
        <w:top w:w="0" w:type="dxa"/>
        <w:left w:w="108" w:type="dxa"/>
        <w:bottom w:w="0" w:type="dxa"/>
        <w:right w:w="108" w:type="dxa"/>
      </w:tblCellMar>
    </w:tblPr>
  </w:style>
  <w:style w:type="table" w:customStyle="1" w:styleId="aff1">
    <w:basedOn w:val="TableNormal1"/>
    <w:tblPr>
      <w:tblStyleRowBandSize w:val="1"/>
      <w:tblStyleColBandSize w:val="1"/>
      <w:tblCellMar>
        <w:top w:w="0" w:type="dxa"/>
        <w:left w:w="108" w:type="dxa"/>
        <w:bottom w:w="0" w:type="dxa"/>
        <w:right w:w="108" w:type="dxa"/>
      </w:tblCellMar>
    </w:tblPr>
  </w:style>
  <w:style w:type="table" w:customStyle="1" w:styleId="aff2">
    <w:basedOn w:val="TableNormal1"/>
    <w:tblPr>
      <w:tblStyleRowBandSize w:val="1"/>
      <w:tblStyleColBandSize w:val="1"/>
      <w:tblCellMar>
        <w:top w:w="0" w:type="dxa"/>
        <w:left w:w="108" w:type="dxa"/>
        <w:bottom w:w="0" w:type="dxa"/>
        <w:right w:w="108" w:type="dxa"/>
      </w:tblCellMar>
    </w:tblPr>
  </w:style>
  <w:style w:type="table" w:customStyle="1" w:styleId="aff3">
    <w:basedOn w:val="TableNormal1"/>
    <w:tblPr>
      <w:tblStyleRowBandSize w:val="1"/>
      <w:tblStyleColBandSize w:val="1"/>
      <w:tblCellMar>
        <w:top w:w="0" w:type="dxa"/>
        <w:left w:w="108" w:type="dxa"/>
        <w:bottom w:w="0" w:type="dxa"/>
        <w:right w:w="108" w:type="dxa"/>
      </w:tblCellMar>
    </w:tblPr>
  </w:style>
  <w:style w:type="table" w:customStyle="1" w:styleId="aff4">
    <w:basedOn w:val="TableNormal1"/>
    <w:tblPr>
      <w:tblStyleRowBandSize w:val="1"/>
      <w:tblStyleColBandSize w:val="1"/>
      <w:tblCellMar>
        <w:top w:w="0" w:type="dxa"/>
        <w:left w:w="108" w:type="dxa"/>
        <w:bottom w:w="0" w:type="dxa"/>
        <w:right w:w="108" w:type="dxa"/>
      </w:tblCellMar>
    </w:tblPr>
  </w:style>
  <w:style w:type="table" w:customStyle="1" w:styleId="aff5">
    <w:basedOn w:val="TableNormal1"/>
    <w:tblPr>
      <w:tblStyleRowBandSize w:val="1"/>
      <w:tblStyleColBandSize w:val="1"/>
      <w:tblCellMar>
        <w:top w:w="0" w:type="dxa"/>
        <w:left w:w="108" w:type="dxa"/>
        <w:bottom w:w="0" w:type="dxa"/>
        <w:right w:w="108" w:type="dxa"/>
      </w:tblCellMar>
    </w:tblPr>
  </w:style>
  <w:style w:type="table" w:customStyle="1" w:styleId="aff6">
    <w:basedOn w:val="TableNormal1"/>
    <w:tblPr>
      <w:tblStyleRowBandSize w:val="1"/>
      <w:tblStyleColBandSize w:val="1"/>
    </w:tblPr>
  </w:style>
  <w:style w:type="table" w:customStyle="1" w:styleId="aff7">
    <w:basedOn w:val="TableNormal1"/>
    <w:tblPr>
      <w:tblStyleRowBandSize w:val="1"/>
      <w:tblStyleColBandSize w:val="1"/>
    </w:tblPr>
  </w:style>
  <w:style w:type="table" w:customStyle="1" w:styleId="aff8">
    <w:basedOn w:val="TableNormal1"/>
    <w:tblPr>
      <w:tblStyleRowBandSize w:val="1"/>
      <w:tblStyleColBandSize w:val="1"/>
    </w:tblPr>
  </w:style>
  <w:style w:type="table" w:customStyle="1" w:styleId="aff9">
    <w:basedOn w:val="TableNormal1"/>
    <w:tblPr>
      <w:tblStyleRowBandSize w:val="1"/>
      <w:tblStyleColBandSize w:val="1"/>
    </w:tblPr>
  </w:style>
  <w:style w:type="table" w:customStyle="1" w:styleId="affa">
    <w:basedOn w:val="TableNormal1"/>
    <w:tblPr>
      <w:tblStyleRowBandSize w:val="1"/>
      <w:tblStyleColBandSize w:val="1"/>
    </w:tblPr>
  </w:style>
  <w:style w:type="table" w:customStyle="1" w:styleId="affb">
    <w:basedOn w:val="TableNormal1"/>
    <w:tblPr>
      <w:tblStyleRowBandSize w:val="1"/>
      <w:tblStyleColBandSize w:val="1"/>
    </w:tblPr>
  </w:style>
  <w:style w:type="table" w:customStyle="1" w:styleId="affc">
    <w:basedOn w:val="TableNormal1"/>
    <w:tblPr>
      <w:tblStyleRowBandSize w:val="1"/>
      <w:tblStyleColBandSize w:val="1"/>
    </w:tblPr>
  </w:style>
  <w:style w:type="table" w:customStyle="1" w:styleId="affd">
    <w:basedOn w:val="TableNormal1"/>
    <w:tblPr>
      <w:tblStyleRowBandSize w:val="1"/>
      <w:tblStyleColBandSize w:val="1"/>
    </w:tblPr>
  </w:style>
  <w:style w:type="table" w:customStyle="1" w:styleId="affe">
    <w:basedOn w:val="TableNormal1"/>
    <w:tblPr>
      <w:tblStyleRowBandSize w:val="1"/>
      <w:tblStyleColBandSize w:val="1"/>
    </w:tblPr>
  </w:style>
  <w:style w:type="table" w:customStyle="1" w:styleId="afff">
    <w:basedOn w:val="TableNormal1"/>
    <w:tblPr>
      <w:tblStyleRowBandSize w:val="1"/>
      <w:tblStyleColBandSize w:val="1"/>
    </w:tblPr>
  </w:style>
  <w:style w:type="table" w:customStyle="1" w:styleId="afff0">
    <w:basedOn w:val="TableNormal1"/>
    <w:tblPr>
      <w:tblStyleRowBandSize w:val="1"/>
      <w:tblStyleColBandSize w:val="1"/>
    </w:tblPr>
  </w:style>
  <w:style w:type="table" w:customStyle="1" w:styleId="afff1">
    <w:basedOn w:val="TableNormal1"/>
    <w:tblPr>
      <w:tblStyleRowBandSize w:val="1"/>
      <w:tblStyleColBandSize w:val="1"/>
    </w:tblPr>
  </w:style>
  <w:style w:type="table" w:customStyle="1" w:styleId="afff2">
    <w:basedOn w:val="TableNormal1"/>
    <w:tblPr>
      <w:tblStyleRowBandSize w:val="1"/>
      <w:tblStyleColBandSize w:val="1"/>
    </w:tblPr>
  </w:style>
  <w:style w:type="table" w:customStyle="1" w:styleId="afff3">
    <w:basedOn w:val="TableNormal1"/>
    <w:tblPr>
      <w:tblStyleRowBandSize w:val="1"/>
      <w:tblStyleColBandSize w:val="1"/>
    </w:tblPr>
  </w:style>
  <w:style w:type="table" w:customStyle="1" w:styleId="afff4">
    <w:basedOn w:val="TableNormal1"/>
    <w:tblPr>
      <w:tblStyleRowBandSize w:val="1"/>
      <w:tblStyleColBandSize w:val="1"/>
    </w:tblPr>
  </w:style>
  <w:style w:type="table" w:customStyle="1" w:styleId="afff5">
    <w:basedOn w:val="TableNormal1"/>
    <w:tblPr>
      <w:tblStyleRowBandSize w:val="1"/>
      <w:tblStyleColBandSize w:val="1"/>
    </w:tblPr>
  </w:style>
  <w:style w:type="table" w:customStyle="1" w:styleId="afff6">
    <w:basedOn w:val="TableNormal1"/>
    <w:tblPr>
      <w:tblStyleRowBandSize w:val="1"/>
      <w:tblStyleColBandSize w:val="1"/>
    </w:tblPr>
  </w:style>
  <w:style w:type="table" w:customStyle="1" w:styleId="afff7">
    <w:basedOn w:val="TableNormal1"/>
    <w:tblPr>
      <w:tblStyleRowBandSize w:val="1"/>
      <w:tblStyleColBandSize w:val="1"/>
    </w:tblPr>
  </w:style>
  <w:style w:type="table" w:customStyle="1" w:styleId="afff8">
    <w:basedOn w:val="TableNormal1"/>
    <w:tblPr>
      <w:tblStyleRowBandSize w:val="1"/>
      <w:tblStyleColBandSize w:val="1"/>
    </w:tblPr>
  </w:style>
  <w:style w:type="table" w:customStyle="1" w:styleId="afff9">
    <w:basedOn w:val="TableNormal1"/>
    <w:tblPr>
      <w:tblStyleRowBandSize w:val="1"/>
      <w:tblStyleColBandSize w:val="1"/>
    </w:tblPr>
  </w:style>
  <w:style w:type="table" w:customStyle="1" w:styleId="afffa">
    <w:basedOn w:val="TableNormal1"/>
    <w:tblPr>
      <w:tblStyleRowBandSize w:val="1"/>
      <w:tblStyleColBandSize w:val="1"/>
    </w:tblPr>
  </w:style>
  <w:style w:type="table" w:customStyle="1" w:styleId="afffb">
    <w:basedOn w:val="TableNormal1"/>
    <w:tblPr>
      <w:tblStyleRowBandSize w:val="1"/>
      <w:tblStyleColBandSize w:val="1"/>
      <w:tblCellMar>
        <w:top w:w="0" w:type="dxa"/>
        <w:left w:w="108" w:type="dxa"/>
        <w:bottom w:w="0" w:type="dxa"/>
        <w:right w:w="108" w:type="dxa"/>
      </w:tblCellMar>
    </w:tblPr>
  </w:style>
  <w:style w:type="table" w:customStyle="1" w:styleId="afffc">
    <w:basedOn w:val="TableNormal1"/>
    <w:tblPr>
      <w:tblStyleRowBandSize w:val="1"/>
      <w:tblStyleColBandSize w:val="1"/>
    </w:tblPr>
  </w:style>
  <w:style w:type="table" w:customStyle="1" w:styleId="afffd">
    <w:basedOn w:val="TableNormal1"/>
    <w:tblPr>
      <w:tblStyleRowBandSize w:val="1"/>
      <w:tblStyleColBandSize w:val="1"/>
    </w:tblPr>
  </w:style>
  <w:style w:type="table" w:customStyle="1" w:styleId="afffe">
    <w:basedOn w:val="TableNormal1"/>
    <w:tblPr>
      <w:tblStyleRowBandSize w:val="1"/>
      <w:tblStyleColBandSize w:val="1"/>
    </w:tblPr>
  </w:style>
  <w:style w:type="table" w:customStyle="1" w:styleId="affff">
    <w:basedOn w:val="TableNormal1"/>
    <w:tblPr>
      <w:tblStyleRowBandSize w:val="1"/>
      <w:tblStyleColBandSize w:val="1"/>
    </w:tblPr>
  </w:style>
  <w:style w:type="table" w:customStyle="1" w:styleId="affff0">
    <w:basedOn w:val="TableNormal1"/>
    <w:tblPr>
      <w:tblStyleRowBandSize w:val="1"/>
      <w:tblStyleColBandSize w:val="1"/>
    </w:tblPr>
  </w:style>
  <w:style w:type="table" w:customStyle="1" w:styleId="affff1">
    <w:basedOn w:val="TableNormal1"/>
    <w:tblPr>
      <w:tblStyleRowBandSize w:val="1"/>
      <w:tblStyleColBandSize w:val="1"/>
    </w:tblPr>
  </w:style>
  <w:style w:type="table" w:customStyle="1" w:styleId="affff2">
    <w:basedOn w:val="TableNormal1"/>
    <w:tblPr>
      <w:tblStyleRowBandSize w:val="1"/>
      <w:tblStyleColBandSize w:val="1"/>
    </w:tblPr>
  </w:style>
  <w:style w:type="table" w:customStyle="1" w:styleId="affff3">
    <w:basedOn w:val="TableNormal1"/>
    <w:tblPr>
      <w:tblStyleRowBandSize w:val="1"/>
      <w:tblStyleColBandSize w:val="1"/>
    </w:tblPr>
  </w:style>
  <w:style w:type="table" w:customStyle="1" w:styleId="affff4">
    <w:basedOn w:val="TableNormal1"/>
    <w:tblPr>
      <w:tblStyleRowBandSize w:val="1"/>
      <w:tblStyleColBandSize w:val="1"/>
    </w:tblPr>
  </w:style>
  <w:style w:type="table" w:customStyle="1" w:styleId="affff5">
    <w:basedOn w:val="TableNormal1"/>
    <w:tblPr>
      <w:tblStyleRowBandSize w:val="1"/>
      <w:tblStyleColBandSize w:val="1"/>
    </w:tblPr>
  </w:style>
  <w:style w:type="table" w:customStyle="1" w:styleId="affff6">
    <w:basedOn w:val="TableNormal1"/>
    <w:tblPr>
      <w:tblStyleRowBandSize w:val="1"/>
      <w:tblStyleColBandSize w:val="1"/>
    </w:tblPr>
  </w:style>
  <w:style w:type="table" w:customStyle="1" w:styleId="affff7">
    <w:basedOn w:val="TableNormal1"/>
    <w:tblPr>
      <w:tblStyleRowBandSize w:val="1"/>
      <w:tblStyleColBandSize w:val="1"/>
    </w:tblPr>
  </w:style>
  <w:style w:type="table" w:customStyle="1" w:styleId="affff8">
    <w:basedOn w:val="TableNormal1"/>
    <w:tblPr>
      <w:tblStyleRowBandSize w:val="1"/>
      <w:tblStyleColBandSize w:val="1"/>
    </w:tblPr>
  </w:style>
  <w:style w:type="table" w:customStyle="1" w:styleId="affff9">
    <w:basedOn w:val="TableNormal1"/>
    <w:tblPr>
      <w:tblStyleRowBandSize w:val="1"/>
      <w:tblStyleColBandSize w:val="1"/>
      <w:tblCellMar>
        <w:top w:w="144" w:type="dxa"/>
        <w:left w:w="115" w:type="dxa"/>
        <w:bottom w:w="144" w:type="dxa"/>
        <w:right w:w="115" w:type="dxa"/>
      </w:tblCellMar>
    </w:tblPr>
  </w:style>
  <w:style w:type="paragraph" w:styleId="BalloonText">
    <w:name w:val="Balloon Text"/>
    <w:basedOn w:val="Normal"/>
    <w:link w:val="BalloonTextChar"/>
    <w:uiPriority w:val="99"/>
    <w:semiHidden/>
    <w:unhideWhenUsed/>
    <w:rsid w:val="001E04F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4FA"/>
    <w:rPr>
      <w:rFonts w:ascii="Tahoma" w:hAnsi="Tahoma" w:cs="Tahoma"/>
      <w:sz w:val="16"/>
      <w:szCs w:val="16"/>
    </w:rPr>
  </w:style>
  <w:style w:type="paragraph" w:styleId="Header">
    <w:name w:val="header"/>
    <w:basedOn w:val="Normal"/>
    <w:link w:val="HeaderChar"/>
    <w:uiPriority w:val="99"/>
    <w:unhideWhenUsed/>
    <w:rsid w:val="001C37B7"/>
    <w:pPr>
      <w:tabs>
        <w:tab w:val="center" w:pos="4513"/>
        <w:tab w:val="right" w:pos="9026"/>
      </w:tabs>
      <w:spacing w:line="240" w:lineRule="auto"/>
    </w:pPr>
  </w:style>
  <w:style w:type="character" w:customStyle="1" w:styleId="HeaderChar">
    <w:name w:val="Header Char"/>
    <w:basedOn w:val="DefaultParagraphFont"/>
    <w:link w:val="Header"/>
    <w:uiPriority w:val="99"/>
    <w:rsid w:val="001C37B7"/>
  </w:style>
  <w:style w:type="paragraph" w:styleId="Footer">
    <w:name w:val="footer"/>
    <w:basedOn w:val="Normal"/>
    <w:link w:val="FooterChar"/>
    <w:uiPriority w:val="99"/>
    <w:unhideWhenUsed/>
    <w:rsid w:val="001C37B7"/>
    <w:pPr>
      <w:tabs>
        <w:tab w:val="center" w:pos="4513"/>
        <w:tab w:val="right" w:pos="9026"/>
      </w:tabs>
      <w:spacing w:line="240" w:lineRule="auto"/>
    </w:pPr>
  </w:style>
  <w:style w:type="character" w:customStyle="1" w:styleId="FooterChar">
    <w:name w:val="Footer Char"/>
    <w:basedOn w:val="DefaultParagraphFont"/>
    <w:link w:val="Footer"/>
    <w:uiPriority w:val="99"/>
    <w:rsid w:val="001C37B7"/>
  </w:style>
  <w:style w:type="paragraph" w:styleId="ListParagraph">
    <w:name w:val="List Paragraph"/>
    <w:basedOn w:val="Normal"/>
    <w:uiPriority w:val="34"/>
    <w:qFormat/>
    <w:rsid w:val="0067007A"/>
    <w:pPr>
      <w:ind w:left="720"/>
      <w:contextualSpacing/>
    </w:pPr>
  </w:style>
  <w:style w:type="table" w:styleId="TableGrid">
    <w:name w:val="Table Grid"/>
    <w:basedOn w:val="TableNormal"/>
    <w:uiPriority w:val="59"/>
    <w:rsid w:val="006700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rPr>
      <w:color w:val="595959"/>
      <w:sz w:val="28"/>
      <w:szCs w:val="28"/>
    </w:rPr>
  </w:style>
  <w:style w:type="table" w:customStyle="1" w:styleId="affffa">
    <w:basedOn w:val="TableNormal"/>
    <w:pPr>
      <w:spacing w:line="240" w:lineRule="auto"/>
    </w:pPr>
    <w:tblPr>
      <w:tblStyleRowBandSize w:val="1"/>
      <w:tblStyleColBandSize w:val="1"/>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top w:w="15" w:type="dxa"/>
        <w:left w:w="15" w:type="dxa"/>
        <w:bottom w:w="15" w:type="dxa"/>
        <w:right w:w="15" w:type="dxa"/>
      </w:tblCellMar>
    </w:tblPr>
  </w:style>
  <w:style w:type="table" w:customStyle="1" w:styleId="affffe">
    <w:basedOn w:val="TableNormal"/>
    <w:tblPr>
      <w:tblStyleRowBandSize w:val="1"/>
      <w:tblStyleColBandSize w:val="1"/>
      <w:tblCellMar>
        <w:top w:w="15" w:type="dxa"/>
        <w:left w:w="15" w:type="dxa"/>
        <w:bottom w:w="15" w:type="dxa"/>
        <w:right w:w="15" w:type="dxa"/>
      </w:tblCellMar>
    </w:tblPr>
  </w:style>
  <w:style w:type="table" w:customStyle="1" w:styleId="afffff">
    <w:basedOn w:val="TableNormal"/>
    <w:tblPr>
      <w:tblStyleRowBandSize w:val="1"/>
      <w:tblStyleColBandSize w:val="1"/>
      <w:tblCellMar>
        <w:top w:w="15" w:type="dxa"/>
        <w:left w:w="15" w:type="dxa"/>
        <w:bottom w:w="15" w:type="dxa"/>
        <w:right w:w="15" w:type="dxa"/>
      </w:tblCellMar>
    </w:tblPr>
  </w:style>
  <w:style w:type="table" w:customStyle="1" w:styleId="afffff0">
    <w:basedOn w:val="TableNormal"/>
    <w:tblPr>
      <w:tblStyleRowBandSize w:val="1"/>
      <w:tblStyleColBandSize w:val="1"/>
      <w:tblCellMar>
        <w:top w:w="100" w:type="dxa"/>
        <w:left w:w="100" w:type="dxa"/>
        <w:bottom w:w="100" w:type="dxa"/>
        <w:right w:w="100" w:type="dxa"/>
      </w:tblCellMar>
    </w:tblPr>
  </w:style>
  <w:style w:type="table" w:customStyle="1" w:styleId="afffff1">
    <w:basedOn w:val="TableNormal"/>
    <w:tblPr>
      <w:tblStyleRowBandSize w:val="1"/>
      <w:tblStyleColBandSize w:val="1"/>
      <w:tblCellMar>
        <w:top w:w="100" w:type="dxa"/>
        <w:left w:w="100" w:type="dxa"/>
        <w:bottom w:w="100" w:type="dxa"/>
        <w:right w:w="100" w:type="dxa"/>
      </w:tblCellMar>
    </w:tblPr>
  </w:style>
  <w:style w:type="table" w:customStyle="1" w:styleId="afffff2">
    <w:basedOn w:val="TableNormal"/>
    <w:tblPr>
      <w:tblStyleRowBandSize w:val="1"/>
      <w:tblStyleColBandSize w:val="1"/>
      <w:tblCellMar>
        <w:top w:w="100" w:type="dxa"/>
        <w:left w:w="100" w:type="dxa"/>
        <w:bottom w:w="100" w:type="dxa"/>
        <w:right w:w="100" w:type="dxa"/>
      </w:tblCellMar>
    </w:tblPr>
  </w:style>
  <w:style w:type="table" w:customStyle="1" w:styleId="afffff3">
    <w:basedOn w:val="TableNormal"/>
    <w:tblPr>
      <w:tblStyleRowBandSize w:val="1"/>
      <w:tblStyleColBandSize w:val="1"/>
      <w:tblCellMar>
        <w:top w:w="100" w:type="dxa"/>
        <w:left w:w="100" w:type="dxa"/>
        <w:bottom w:w="100" w:type="dxa"/>
        <w:right w:w="100" w:type="dxa"/>
      </w:tblCellMar>
    </w:tblPr>
  </w:style>
  <w:style w:type="table" w:customStyle="1" w:styleId="afffff4">
    <w:basedOn w:val="TableNormal"/>
    <w:tblPr>
      <w:tblStyleRowBandSize w:val="1"/>
      <w:tblStyleColBandSize w:val="1"/>
      <w:tblCellMar>
        <w:top w:w="100" w:type="dxa"/>
        <w:left w:w="100" w:type="dxa"/>
        <w:bottom w:w="100" w:type="dxa"/>
        <w:right w:w="100" w:type="dxa"/>
      </w:tblCellMar>
    </w:tblPr>
  </w:style>
  <w:style w:type="table" w:customStyle="1" w:styleId="afffff5">
    <w:basedOn w:val="TableNormal"/>
    <w:tblPr>
      <w:tblStyleRowBandSize w:val="1"/>
      <w:tblStyleColBandSize w:val="1"/>
      <w:tblCellMar>
        <w:top w:w="15" w:type="dxa"/>
        <w:left w:w="15" w:type="dxa"/>
        <w:bottom w:w="15" w:type="dxa"/>
        <w:right w:w="15" w:type="dxa"/>
      </w:tblCellMar>
    </w:tblPr>
  </w:style>
  <w:style w:type="table" w:customStyle="1" w:styleId="afffff6">
    <w:basedOn w:val="TableNormal"/>
    <w:tblPr>
      <w:tblStyleRowBandSize w:val="1"/>
      <w:tblStyleColBandSize w:val="1"/>
      <w:tblCellMar>
        <w:top w:w="100" w:type="dxa"/>
        <w:left w:w="100" w:type="dxa"/>
        <w:bottom w:w="100" w:type="dxa"/>
        <w:right w:w="100" w:type="dxa"/>
      </w:tblCellMar>
    </w:tblPr>
  </w:style>
  <w:style w:type="table" w:customStyle="1" w:styleId="afffff7">
    <w:basedOn w:val="TableNormal"/>
    <w:tblPr>
      <w:tblStyleRowBandSize w:val="1"/>
      <w:tblStyleColBandSize w:val="1"/>
      <w:tblCellMar>
        <w:top w:w="100" w:type="dxa"/>
        <w:left w:w="100" w:type="dxa"/>
        <w:bottom w:w="100" w:type="dxa"/>
        <w:right w:w="100" w:type="dxa"/>
      </w:tblCellMar>
    </w:tblPr>
  </w:style>
  <w:style w:type="table" w:customStyle="1" w:styleId="afffff8">
    <w:basedOn w:val="TableNormal"/>
    <w:tblPr>
      <w:tblStyleRowBandSize w:val="1"/>
      <w:tblStyleColBandSize w:val="1"/>
      <w:tblCellMar>
        <w:top w:w="100" w:type="dxa"/>
        <w:left w:w="100" w:type="dxa"/>
        <w:bottom w:w="100" w:type="dxa"/>
        <w:right w:w="100" w:type="dxa"/>
      </w:tblCellMar>
    </w:tblPr>
  </w:style>
  <w:style w:type="table" w:customStyle="1" w:styleId="afffff9">
    <w:basedOn w:val="TableNormal"/>
    <w:tblPr>
      <w:tblStyleRowBandSize w:val="1"/>
      <w:tblStyleColBandSize w:val="1"/>
      <w:tblCellMar>
        <w:top w:w="100" w:type="dxa"/>
        <w:left w:w="100" w:type="dxa"/>
        <w:bottom w:w="100" w:type="dxa"/>
        <w:right w:w="100" w:type="dxa"/>
      </w:tblCellMar>
    </w:tblPr>
  </w:style>
  <w:style w:type="table" w:customStyle="1" w:styleId="afffffa">
    <w:basedOn w:val="TableNormal"/>
    <w:tblPr>
      <w:tblStyleRowBandSize w:val="1"/>
      <w:tblStyleColBandSize w:val="1"/>
      <w:tblCellMar>
        <w:top w:w="100" w:type="dxa"/>
        <w:left w:w="100" w:type="dxa"/>
        <w:bottom w:w="100" w:type="dxa"/>
        <w:right w:w="100" w:type="dxa"/>
      </w:tblCellMar>
    </w:tblPr>
  </w:style>
  <w:style w:type="table" w:customStyle="1" w:styleId="afffffb">
    <w:basedOn w:val="TableNormal"/>
    <w:tblPr>
      <w:tblStyleRowBandSize w:val="1"/>
      <w:tblStyleColBandSize w:val="1"/>
      <w:tblCellMar>
        <w:top w:w="100" w:type="dxa"/>
        <w:left w:w="100" w:type="dxa"/>
        <w:bottom w:w="100" w:type="dxa"/>
        <w:right w:w="100" w:type="dxa"/>
      </w:tblCellMar>
    </w:tblPr>
  </w:style>
  <w:style w:type="table" w:customStyle="1" w:styleId="afffffc">
    <w:basedOn w:val="TableNormal"/>
    <w:tblPr>
      <w:tblStyleRowBandSize w:val="1"/>
      <w:tblStyleColBandSize w:val="1"/>
      <w:tblCellMar>
        <w:top w:w="100" w:type="dxa"/>
        <w:left w:w="100" w:type="dxa"/>
        <w:bottom w:w="100" w:type="dxa"/>
        <w:right w:w="100" w:type="dxa"/>
      </w:tblCellMar>
    </w:tblPr>
  </w:style>
  <w:style w:type="table" w:customStyle="1" w:styleId="afffffd">
    <w:basedOn w:val="TableNormal"/>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Pr>
  </w:style>
  <w:style w:type="table" w:customStyle="1" w:styleId="affffff">
    <w:basedOn w:val="TableNormal"/>
    <w:tblPr>
      <w:tblStyleRowBandSize w:val="1"/>
      <w:tblStyleColBandSize w:val="1"/>
      <w:tblCellMar>
        <w:top w:w="100" w:type="dxa"/>
        <w:left w:w="100" w:type="dxa"/>
        <w:bottom w:w="100" w:type="dxa"/>
        <w:right w:w="100" w:type="dxa"/>
      </w:tblCellMar>
    </w:tblPr>
  </w:style>
  <w:style w:type="table" w:customStyle="1" w:styleId="affffff0">
    <w:basedOn w:val="TableNormal"/>
    <w:tblPr>
      <w:tblStyleRowBandSize w:val="1"/>
      <w:tblStyleColBandSize w:val="1"/>
      <w:tblCellMar>
        <w:top w:w="100" w:type="dxa"/>
        <w:left w:w="100" w:type="dxa"/>
        <w:bottom w:w="100" w:type="dxa"/>
        <w:right w:w="100" w:type="dxa"/>
      </w:tblCellMar>
    </w:tblPr>
  </w:style>
  <w:style w:type="table" w:customStyle="1" w:styleId="affffff1">
    <w:basedOn w:val="TableNormal"/>
    <w:tblPr>
      <w:tblStyleRowBandSize w:val="1"/>
      <w:tblStyleColBandSize w:val="1"/>
      <w:tblCellMar>
        <w:top w:w="100" w:type="dxa"/>
        <w:left w:w="100" w:type="dxa"/>
        <w:bottom w:w="100" w:type="dxa"/>
        <w:right w:w="100" w:type="dxa"/>
      </w:tblCellMar>
    </w:tblPr>
  </w:style>
  <w:style w:type="table" w:customStyle="1" w:styleId="affffff2">
    <w:basedOn w:val="TableNormal"/>
    <w:tblPr>
      <w:tblStyleRowBandSize w:val="1"/>
      <w:tblStyleColBandSize w:val="1"/>
    </w:tblPr>
  </w:style>
  <w:style w:type="table" w:customStyle="1" w:styleId="affffff3">
    <w:basedOn w:val="TableNormal"/>
    <w:tblPr>
      <w:tblStyleRowBandSize w:val="1"/>
      <w:tblStyleColBandSize w:val="1"/>
      <w:tblCellMar>
        <w:top w:w="100" w:type="dxa"/>
        <w:left w:w="100" w:type="dxa"/>
        <w:bottom w:w="100" w:type="dxa"/>
        <w:right w:w="100"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CellMar>
        <w:top w:w="100" w:type="dxa"/>
        <w:left w:w="100" w:type="dxa"/>
        <w:bottom w:w="100" w:type="dxa"/>
        <w:right w:w="100" w:type="dxa"/>
      </w:tblCellMar>
    </w:tblPr>
  </w:style>
  <w:style w:type="table" w:customStyle="1" w:styleId="affffffb">
    <w:basedOn w:val="TableNormal"/>
    <w:tblPr>
      <w:tblStyleRowBandSize w:val="1"/>
      <w:tblStyleColBandSize w:val="1"/>
    </w:tblPr>
  </w:style>
  <w:style w:type="table" w:customStyle="1" w:styleId="affffffc">
    <w:basedOn w:val="TableNormal"/>
    <w:tblPr>
      <w:tblStyleRowBandSize w:val="1"/>
      <w:tblStyleColBandSize w:val="1"/>
    </w:tblPr>
  </w:style>
  <w:style w:type="table" w:customStyle="1" w:styleId="affffffd">
    <w:basedOn w:val="TableNormal"/>
    <w:tblPr>
      <w:tblStyleRowBandSize w:val="1"/>
      <w:tblStyleColBandSize w:val="1"/>
    </w:tblPr>
  </w:style>
  <w:style w:type="table" w:customStyle="1" w:styleId="affffffe">
    <w:basedOn w:val="TableNormal"/>
    <w:tblPr>
      <w:tblStyleRowBandSize w:val="1"/>
      <w:tblStyleColBandSize w:val="1"/>
    </w:tblPr>
  </w:style>
  <w:style w:type="table" w:customStyle="1" w:styleId="afffffff">
    <w:basedOn w:val="TableNormal"/>
    <w:tblPr>
      <w:tblStyleRowBandSize w:val="1"/>
      <w:tblStyleColBandSize w:val="1"/>
    </w:tblPr>
  </w:style>
  <w:style w:type="table" w:customStyle="1" w:styleId="afffffff0">
    <w:basedOn w:val="TableNormal"/>
    <w:tblPr>
      <w:tblStyleRowBandSize w:val="1"/>
      <w:tblStyleColBandSize w:val="1"/>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tblPr>
      <w:tblStyleRowBandSize w:val="1"/>
      <w:tblStyleColBandSize w:val="1"/>
      <w:tblCellMar>
        <w:top w:w="100" w:type="dxa"/>
        <w:left w:w="100" w:type="dxa"/>
        <w:bottom w:w="100" w:type="dxa"/>
        <w:right w:w="100" w:type="dxa"/>
      </w:tblCellMar>
    </w:tblPr>
  </w:style>
  <w:style w:type="table" w:customStyle="1" w:styleId="afffffff4">
    <w:basedOn w:val="TableNormal"/>
    <w:pPr>
      <w:spacing w:line="240" w:lineRule="auto"/>
    </w:pPr>
    <w:tblPr>
      <w:tblStyleRowBandSize w:val="1"/>
      <w:tblStyleColBandSize w:val="1"/>
    </w:tblPr>
  </w:style>
  <w:style w:type="table" w:customStyle="1" w:styleId="afffffff5">
    <w:basedOn w:val="TableNormal"/>
    <w:tblPr>
      <w:tblStyleRowBandSize w:val="1"/>
      <w:tblStyleColBandSize w:val="1"/>
      <w:tblCellMar>
        <w:top w:w="100" w:type="dxa"/>
        <w:left w:w="100" w:type="dxa"/>
        <w:bottom w:w="100" w:type="dxa"/>
        <w:right w:w="100"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table" w:customStyle="1" w:styleId="afffffff9">
    <w:basedOn w:val="TableNormal"/>
    <w:tblPr>
      <w:tblStyleRowBandSize w:val="1"/>
      <w:tblStyleColBandSize w:val="1"/>
      <w:tblCellMar>
        <w:top w:w="100" w:type="dxa"/>
        <w:left w:w="100" w:type="dxa"/>
        <w:bottom w:w="100" w:type="dxa"/>
        <w:right w:w="100" w:type="dxa"/>
      </w:tblCellMar>
    </w:tblPr>
  </w:style>
  <w:style w:type="table" w:customStyle="1" w:styleId="afffffffa">
    <w:basedOn w:val="TableNormal"/>
    <w:tblPr>
      <w:tblStyleRowBandSize w:val="1"/>
      <w:tblStyleColBandSize w:val="1"/>
      <w:tblCellMar>
        <w:top w:w="100" w:type="dxa"/>
        <w:left w:w="100" w:type="dxa"/>
        <w:bottom w:w="100" w:type="dxa"/>
        <w:right w:w="100" w:type="dxa"/>
      </w:tblCellMar>
    </w:tblPr>
  </w:style>
  <w:style w:type="table" w:customStyle="1" w:styleId="afffffffb">
    <w:basedOn w:val="TableNormal"/>
    <w:tblPr>
      <w:tblStyleRowBandSize w:val="1"/>
      <w:tblStyleColBandSize w:val="1"/>
      <w:tblCellMar>
        <w:top w:w="100" w:type="dxa"/>
        <w:left w:w="100" w:type="dxa"/>
        <w:bottom w:w="100" w:type="dxa"/>
        <w:right w:w="100" w:type="dxa"/>
      </w:tblCellMar>
    </w:tblPr>
  </w:style>
  <w:style w:type="table" w:customStyle="1" w:styleId="afffffffc">
    <w:basedOn w:val="TableNormal"/>
    <w:tblPr>
      <w:tblStyleRowBandSize w:val="1"/>
      <w:tblStyleColBandSize w:val="1"/>
      <w:tblCellMar>
        <w:top w:w="100" w:type="dxa"/>
        <w:left w:w="100" w:type="dxa"/>
        <w:bottom w:w="100" w:type="dxa"/>
        <w:right w:w="100" w:type="dxa"/>
      </w:tblCellMar>
    </w:tblPr>
  </w:style>
  <w:style w:type="table" w:customStyle="1" w:styleId="afffffffd">
    <w:basedOn w:val="TableNormal"/>
    <w:tblPr>
      <w:tblStyleRowBandSize w:val="1"/>
      <w:tblStyleColBandSize w:val="1"/>
      <w:tblCellMar>
        <w:top w:w="100" w:type="dxa"/>
        <w:left w:w="100" w:type="dxa"/>
        <w:bottom w:w="100" w:type="dxa"/>
        <w:right w:w="100" w:type="dxa"/>
      </w:tblCellMar>
    </w:tblPr>
  </w:style>
  <w:style w:type="table" w:customStyle="1" w:styleId="afffffffe">
    <w:basedOn w:val="TableNormal"/>
    <w:tblPr>
      <w:tblStyleRowBandSize w:val="1"/>
      <w:tblStyleColBandSize w:val="1"/>
      <w:tblCellMar>
        <w:top w:w="100" w:type="dxa"/>
        <w:left w:w="100" w:type="dxa"/>
        <w:bottom w:w="100" w:type="dxa"/>
        <w:right w:w="100" w:type="dxa"/>
      </w:tblCellMar>
    </w:tblPr>
  </w:style>
  <w:style w:type="table" w:customStyle="1" w:styleId="affffffff">
    <w:basedOn w:val="TableNormal"/>
    <w:tblPr>
      <w:tblStyleRowBandSize w:val="1"/>
      <w:tblStyleColBandSize w:val="1"/>
      <w:tblCellMar>
        <w:top w:w="100" w:type="dxa"/>
        <w:left w:w="100" w:type="dxa"/>
        <w:bottom w:w="100" w:type="dxa"/>
        <w:right w:w="100" w:type="dxa"/>
      </w:tblCellMar>
    </w:tblPr>
  </w:style>
  <w:style w:type="table" w:customStyle="1" w:styleId="affffffff0">
    <w:basedOn w:val="TableNormal"/>
    <w:tblPr>
      <w:tblStyleRowBandSize w:val="1"/>
      <w:tblStyleColBandSize w:val="1"/>
      <w:tblCellMar>
        <w:top w:w="100" w:type="dxa"/>
        <w:left w:w="100" w:type="dxa"/>
        <w:bottom w:w="100" w:type="dxa"/>
        <w:right w:w="100" w:type="dxa"/>
      </w:tblCellMar>
    </w:tblPr>
  </w:style>
  <w:style w:type="table" w:customStyle="1" w:styleId="affffffff1">
    <w:basedOn w:val="TableNormal"/>
    <w:tblPr>
      <w:tblStyleRowBandSize w:val="1"/>
      <w:tblStyleColBandSize w:val="1"/>
      <w:tblCellMar>
        <w:top w:w="100" w:type="dxa"/>
        <w:left w:w="100" w:type="dxa"/>
        <w:bottom w:w="100" w:type="dxa"/>
        <w:right w:w="100" w:type="dxa"/>
      </w:tblCellMar>
    </w:tblPr>
  </w:style>
  <w:style w:type="table" w:customStyle="1" w:styleId="affffffff2">
    <w:basedOn w:val="TableNormal"/>
    <w:tblPr>
      <w:tblStyleRowBandSize w:val="1"/>
      <w:tblStyleColBandSize w:val="1"/>
      <w:tblCellMar>
        <w:top w:w="100" w:type="dxa"/>
        <w:left w:w="100" w:type="dxa"/>
        <w:bottom w:w="100" w:type="dxa"/>
        <w:right w:w="100" w:type="dxa"/>
      </w:tblCellMar>
    </w:tblPr>
  </w:style>
  <w:style w:type="table" w:customStyle="1" w:styleId="affffffff3">
    <w:basedOn w:val="TableNormal"/>
    <w:tblPr>
      <w:tblStyleRowBandSize w:val="1"/>
      <w:tblStyleColBandSize w:val="1"/>
      <w:tblCellMar>
        <w:top w:w="100" w:type="dxa"/>
        <w:left w:w="100" w:type="dxa"/>
        <w:bottom w:w="100" w:type="dxa"/>
        <w:right w:w="100" w:type="dxa"/>
      </w:tblCellMar>
    </w:tblPr>
  </w:style>
  <w:style w:type="table" w:customStyle="1" w:styleId="affffffff4">
    <w:basedOn w:val="TableNormal"/>
    <w:tblPr>
      <w:tblStyleRowBandSize w:val="1"/>
      <w:tblStyleColBandSize w:val="1"/>
      <w:tblCellMar>
        <w:top w:w="100" w:type="dxa"/>
        <w:left w:w="100" w:type="dxa"/>
        <w:bottom w:w="100" w:type="dxa"/>
        <w:right w:w="100" w:type="dxa"/>
      </w:tblCellMar>
    </w:tblPr>
  </w:style>
  <w:style w:type="table" w:customStyle="1" w:styleId="affffffff5">
    <w:basedOn w:val="TableNormal"/>
    <w:tblPr>
      <w:tblStyleRowBandSize w:val="1"/>
      <w:tblStyleColBandSize w:val="1"/>
      <w:tblCellMar>
        <w:top w:w="100" w:type="dxa"/>
        <w:left w:w="100" w:type="dxa"/>
        <w:bottom w:w="100" w:type="dxa"/>
        <w:right w:w="100" w:type="dxa"/>
      </w:tblCellMar>
    </w:tblPr>
  </w:style>
  <w:style w:type="table" w:customStyle="1" w:styleId="affffffff6">
    <w:basedOn w:val="TableNormal"/>
    <w:tblPr>
      <w:tblStyleRowBandSize w:val="1"/>
      <w:tblStyleColBandSize w:val="1"/>
      <w:tblCellMar>
        <w:top w:w="100" w:type="dxa"/>
        <w:left w:w="100" w:type="dxa"/>
        <w:bottom w:w="100" w:type="dxa"/>
        <w:right w:w="100" w:type="dxa"/>
      </w:tblCellMar>
    </w:tblPr>
  </w:style>
  <w:style w:type="table" w:customStyle="1" w:styleId="affffffff7">
    <w:basedOn w:val="TableNormal"/>
    <w:tblPr>
      <w:tblStyleRowBandSize w:val="1"/>
      <w:tblStyleColBandSize w:val="1"/>
    </w:tblPr>
  </w:style>
  <w:style w:type="table" w:customStyle="1" w:styleId="affffffff8">
    <w:basedOn w:val="TableNormal"/>
    <w:tblPr>
      <w:tblStyleRowBandSize w:val="1"/>
      <w:tblStyleColBandSize w:val="1"/>
      <w:tblCellMar>
        <w:top w:w="100" w:type="dxa"/>
        <w:left w:w="100" w:type="dxa"/>
        <w:bottom w:w="100" w:type="dxa"/>
        <w:right w:w="100" w:type="dxa"/>
      </w:tblCellMar>
    </w:tblPr>
  </w:style>
  <w:style w:type="table" w:customStyle="1" w:styleId="affffffff9">
    <w:basedOn w:val="TableNormal"/>
    <w:tblPr>
      <w:tblStyleRowBandSize w:val="1"/>
      <w:tblStyleColBandSize w:val="1"/>
      <w:tblCellMar>
        <w:top w:w="100" w:type="dxa"/>
        <w:left w:w="100" w:type="dxa"/>
        <w:bottom w:w="100" w:type="dxa"/>
        <w:right w:w="100" w:type="dxa"/>
      </w:tblCellMar>
    </w:tblPr>
  </w:style>
  <w:style w:type="table" w:customStyle="1" w:styleId="affffffffa">
    <w:basedOn w:val="TableNormal"/>
    <w:tblPr>
      <w:tblStyleRowBandSize w:val="1"/>
      <w:tblStyleColBandSize w:val="1"/>
      <w:tblCellMar>
        <w:top w:w="100" w:type="dxa"/>
        <w:left w:w="100" w:type="dxa"/>
        <w:bottom w:w="100" w:type="dxa"/>
        <w:right w:w="100" w:type="dxa"/>
      </w:tblCellMar>
    </w:tblPr>
  </w:style>
  <w:style w:type="table" w:customStyle="1" w:styleId="affffffffb">
    <w:basedOn w:val="TableNormal"/>
    <w:tblPr>
      <w:tblStyleRowBandSize w:val="1"/>
      <w:tblStyleColBandSize w:val="1"/>
      <w:tblCellMar>
        <w:top w:w="100" w:type="dxa"/>
        <w:left w:w="100" w:type="dxa"/>
        <w:bottom w:w="100" w:type="dxa"/>
        <w:right w:w="100" w:type="dxa"/>
      </w:tblCellMar>
    </w:tblPr>
  </w:style>
  <w:style w:type="table" w:customStyle="1" w:styleId="affffffffc">
    <w:basedOn w:val="TableNormal"/>
    <w:tblPr>
      <w:tblStyleRowBandSize w:val="1"/>
      <w:tblStyleColBandSize w:val="1"/>
      <w:tblCellMar>
        <w:top w:w="100" w:type="dxa"/>
        <w:left w:w="100" w:type="dxa"/>
        <w:bottom w:w="100" w:type="dxa"/>
        <w:right w:w="100" w:type="dxa"/>
      </w:tblCellMar>
    </w:tblPr>
  </w:style>
  <w:style w:type="table" w:customStyle="1" w:styleId="affffffffd">
    <w:basedOn w:val="TableNormal"/>
    <w:tblPr>
      <w:tblStyleRowBandSize w:val="1"/>
      <w:tblStyleColBandSize w:val="1"/>
      <w:tblCellMar>
        <w:top w:w="100" w:type="dxa"/>
        <w:left w:w="100" w:type="dxa"/>
        <w:bottom w:w="100" w:type="dxa"/>
        <w:right w:w="100" w:type="dxa"/>
      </w:tblCellMar>
    </w:tblPr>
  </w:style>
  <w:style w:type="table" w:customStyle="1" w:styleId="affffffffe">
    <w:basedOn w:val="TableNormal"/>
    <w:tblPr>
      <w:tblStyleRowBandSize w:val="1"/>
      <w:tblStyleColBandSize w:val="1"/>
    </w:tblPr>
  </w:style>
  <w:style w:type="table" w:customStyle="1" w:styleId="afffffffff">
    <w:basedOn w:val="TableNormal"/>
    <w:tblPr>
      <w:tblStyleRowBandSize w:val="1"/>
      <w:tblStyleColBandSize w:val="1"/>
    </w:tblPr>
  </w:style>
  <w:style w:type="table" w:customStyle="1" w:styleId="afffffffff0">
    <w:basedOn w:val="TableNormal"/>
    <w:tblPr>
      <w:tblStyleRowBandSize w:val="1"/>
      <w:tblStyleColBandSize w:val="1"/>
    </w:tblPr>
  </w:style>
  <w:style w:type="table" w:customStyle="1" w:styleId="afffffffff1">
    <w:basedOn w:val="TableNormal"/>
    <w:tblPr>
      <w:tblStyleRowBandSize w:val="1"/>
      <w:tblStyleColBandSize w:val="1"/>
    </w:tblPr>
  </w:style>
  <w:style w:type="table" w:customStyle="1" w:styleId="afffffffff2">
    <w:basedOn w:val="TableNormal"/>
    <w:tblPr>
      <w:tblStyleRowBandSize w:val="1"/>
      <w:tblStyleColBandSize w:val="1"/>
    </w:tblPr>
  </w:style>
  <w:style w:type="table" w:customStyle="1" w:styleId="afffffffff3">
    <w:basedOn w:val="TableNormal"/>
    <w:tblPr>
      <w:tblStyleRowBandSize w:val="1"/>
      <w:tblStyleColBandSize w:val="1"/>
    </w:tblPr>
  </w:style>
  <w:style w:type="table" w:customStyle="1" w:styleId="afffffffff4">
    <w:basedOn w:val="TableNormal"/>
    <w:tblPr>
      <w:tblStyleRowBandSize w:val="1"/>
      <w:tblStyleColBandSize w:val="1"/>
    </w:tblPr>
  </w:style>
  <w:style w:type="table" w:customStyle="1" w:styleId="afffffffff5">
    <w:basedOn w:val="TableNormal"/>
    <w:tblPr>
      <w:tblStyleRowBandSize w:val="1"/>
      <w:tblStyleColBandSize w:val="1"/>
      <w:tblCellMar>
        <w:top w:w="100" w:type="dxa"/>
        <w:left w:w="100" w:type="dxa"/>
        <w:bottom w:w="100" w:type="dxa"/>
        <w:right w:w="100" w:type="dxa"/>
      </w:tblCellMar>
    </w:tblPr>
  </w:style>
  <w:style w:type="table" w:customStyle="1" w:styleId="afffffffff6">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jp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shimn\OneDrive\Desktop\New%20XLSX%20Worksheet%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2021</c:v>
                </c:pt>
              </c:strCache>
            </c:strRef>
          </c:tx>
          <c:spPr>
            <a:solidFill>
              <a:schemeClr val="accent1"/>
            </a:solidFill>
            <a:ln>
              <a:noFill/>
            </a:ln>
            <a:effectLst/>
            <a:sp3d/>
          </c:spPr>
          <c:invertIfNegative val="0"/>
          <c:cat>
            <c:strRef>
              <c:f>Sheet1!$A$2:$A$15</c:f>
              <c:strCache>
                <c:ptCount val="14"/>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strCache>
            </c:strRef>
          </c:cat>
          <c:val>
            <c:numRef>
              <c:f>Sheet1!$B$2:$B$15</c:f>
              <c:numCache>
                <c:formatCode>General</c:formatCode>
                <c:ptCount val="14"/>
                <c:pt idx="0">
                  <c:v>1</c:v>
                </c:pt>
                <c:pt idx="1">
                  <c:v>0</c:v>
                </c:pt>
                <c:pt idx="2">
                  <c:v>0</c:v>
                </c:pt>
                <c:pt idx="3">
                  <c:v>0</c:v>
                </c:pt>
                <c:pt idx="4">
                  <c:v>0</c:v>
                </c:pt>
                <c:pt idx="5">
                  <c:v>1</c:v>
                </c:pt>
                <c:pt idx="6">
                  <c:v>0</c:v>
                </c:pt>
                <c:pt idx="7">
                  <c:v>0</c:v>
                </c:pt>
                <c:pt idx="8">
                  <c:v>73</c:v>
                </c:pt>
                <c:pt idx="9">
                  <c:v>0</c:v>
                </c:pt>
                <c:pt idx="10">
                  <c:v>0</c:v>
                </c:pt>
                <c:pt idx="11">
                  <c:v>0</c:v>
                </c:pt>
                <c:pt idx="12">
                  <c:v>0</c:v>
                </c:pt>
                <c:pt idx="13">
                  <c:v>2</c:v>
                </c:pt>
              </c:numCache>
            </c:numRef>
          </c:val>
          <c:extLst>
            <c:ext xmlns:c16="http://schemas.microsoft.com/office/drawing/2014/chart" uri="{C3380CC4-5D6E-409C-BE32-E72D297353CC}">
              <c16:uniqueId val="{00000000-3C53-47C5-8B85-70BC1F97D101}"/>
            </c:ext>
          </c:extLst>
        </c:ser>
        <c:ser>
          <c:idx val="1"/>
          <c:order val="1"/>
          <c:tx>
            <c:strRef>
              <c:f>Sheet1!$C$1</c:f>
              <c:strCache>
                <c:ptCount val="1"/>
                <c:pt idx="0">
                  <c:v>2022</c:v>
                </c:pt>
              </c:strCache>
            </c:strRef>
          </c:tx>
          <c:spPr>
            <a:solidFill>
              <a:schemeClr val="accent2"/>
            </a:solidFill>
            <a:ln>
              <a:noFill/>
            </a:ln>
            <a:effectLst/>
            <a:sp3d/>
          </c:spPr>
          <c:invertIfNegative val="0"/>
          <c:cat>
            <c:strRef>
              <c:f>Sheet1!$A$2:$A$15</c:f>
              <c:strCache>
                <c:ptCount val="14"/>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strCache>
            </c:strRef>
          </c:cat>
          <c:val>
            <c:numRef>
              <c:f>Sheet1!$C$2:$C$15</c:f>
              <c:numCache>
                <c:formatCode>General</c:formatCode>
                <c:ptCount val="14"/>
                <c:pt idx="0">
                  <c:v>3</c:v>
                </c:pt>
                <c:pt idx="1">
                  <c:v>3</c:v>
                </c:pt>
                <c:pt idx="2">
                  <c:v>0</c:v>
                </c:pt>
                <c:pt idx="3">
                  <c:v>0</c:v>
                </c:pt>
                <c:pt idx="4">
                  <c:v>0</c:v>
                </c:pt>
                <c:pt idx="5">
                  <c:v>0</c:v>
                </c:pt>
                <c:pt idx="6">
                  <c:v>0</c:v>
                </c:pt>
                <c:pt idx="7">
                  <c:v>0</c:v>
                </c:pt>
                <c:pt idx="8">
                  <c:v>62</c:v>
                </c:pt>
                <c:pt idx="9">
                  <c:v>0</c:v>
                </c:pt>
                <c:pt idx="10">
                  <c:v>0</c:v>
                </c:pt>
                <c:pt idx="11">
                  <c:v>0</c:v>
                </c:pt>
                <c:pt idx="12">
                  <c:v>0</c:v>
                </c:pt>
                <c:pt idx="13">
                  <c:v>10</c:v>
                </c:pt>
              </c:numCache>
            </c:numRef>
          </c:val>
          <c:extLst>
            <c:ext xmlns:c16="http://schemas.microsoft.com/office/drawing/2014/chart" uri="{C3380CC4-5D6E-409C-BE32-E72D297353CC}">
              <c16:uniqueId val="{00000001-3C53-47C5-8B85-70BC1F97D101}"/>
            </c:ext>
          </c:extLst>
        </c:ser>
        <c:ser>
          <c:idx val="2"/>
          <c:order val="2"/>
          <c:tx>
            <c:strRef>
              <c:f>Sheet1!$D$1</c:f>
              <c:strCache>
                <c:ptCount val="1"/>
                <c:pt idx="0">
                  <c:v>2023</c:v>
                </c:pt>
              </c:strCache>
            </c:strRef>
          </c:tx>
          <c:spPr>
            <a:solidFill>
              <a:schemeClr val="accent3"/>
            </a:solidFill>
            <a:ln>
              <a:noFill/>
            </a:ln>
            <a:effectLst/>
            <a:sp3d/>
          </c:spPr>
          <c:invertIfNegative val="0"/>
          <c:cat>
            <c:strRef>
              <c:f>Sheet1!$A$2:$A$15</c:f>
              <c:strCache>
                <c:ptCount val="14"/>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strCache>
            </c:strRef>
          </c:cat>
          <c:val>
            <c:numRef>
              <c:f>Sheet1!$D$2:$D$15</c:f>
              <c:numCache>
                <c:formatCode>General</c:formatCode>
                <c:ptCount val="14"/>
                <c:pt idx="0">
                  <c:v>9</c:v>
                </c:pt>
                <c:pt idx="1">
                  <c:v>4</c:v>
                </c:pt>
                <c:pt idx="2">
                  <c:v>0</c:v>
                </c:pt>
                <c:pt idx="3">
                  <c:v>1</c:v>
                </c:pt>
                <c:pt idx="4">
                  <c:v>0</c:v>
                </c:pt>
                <c:pt idx="5">
                  <c:v>0</c:v>
                </c:pt>
                <c:pt idx="6">
                  <c:v>0</c:v>
                </c:pt>
                <c:pt idx="7">
                  <c:v>0</c:v>
                </c:pt>
                <c:pt idx="8">
                  <c:v>59</c:v>
                </c:pt>
                <c:pt idx="9">
                  <c:v>0</c:v>
                </c:pt>
                <c:pt idx="10">
                  <c:v>0</c:v>
                </c:pt>
                <c:pt idx="11">
                  <c:v>0</c:v>
                </c:pt>
                <c:pt idx="12">
                  <c:v>0</c:v>
                </c:pt>
                <c:pt idx="13">
                  <c:v>6</c:v>
                </c:pt>
              </c:numCache>
            </c:numRef>
          </c:val>
          <c:extLst>
            <c:ext xmlns:c16="http://schemas.microsoft.com/office/drawing/2014/chart" uri="{C3380CC4-5D6E-409C-BE32-E72D297353CC}">
              <c16:uniqueId val="{00000002-3C53-47C5-8B85-70BC1F97D101}"/>
            </c:ext>
          </c:extLst>
        </c:ser>
        <c:ser>
          <c:idx val="3"/>
          <c:order val="3"/>
          <c:tx>
            <c:strRef>
              <c:f>Sheet1!$E$1</c:f>
              <c:strCache>
                <c:ptCount val="1"/>
                <c:pt idx="0">
                  <c:v>2024</c:v>
                </c:pt>
              </c:strCache>
            </c:strRef>
          </c:tx>
          <c:spPr>
            <a:solidFill>
              <a:schemeClr val="accent4"/>
            </a:solidFill>
            <a:ln>
              <a:noFill/>
            </a:ln>
            <a:effectLst/>
            <a:sp3d/>
          </c:spPr>
          <c:invertIfNegative val="0"/>
          <c:cat>
            <c:strRef>
              <c:f>Sheet1!$A$2:$A$15</c:f>
              <c:strCache>
                <c:ptCount val="14"/>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strCache>
            </c:strRef>
          </c:cat>
          <c:val>
            <c:numRef>
              <c:f>Sheet1!$E$2:$E$15</c:f>
              <c:numCache>
                <c:formatCode>General</c:formatCode>
                <c:ptCount val="14"/>
                <c:pt idx="0">
                  <c:v>30</c:v>
                </c:pt>
                <c:pt idx="1">
                  <c:v>0</c:v>
                </c:pt>
                <c:pt idx="2">
                  <c:v>0</c:v>
                </c:pt>
                <c:pt idx="3">
                  <c:v>3</c:v>
                </c:pt>
                <c:pt idx="4">
                  <c:v>0</c:v>
                </c:pt>
                <c:pt idx="5">
                  <c:v>2</c:v>
                </c:pt>
                <c:pt idx="6">
                  <c:v>1</c:v>
                </c:pt>
                <c:pt idx="7">
                  <c:v>0</c:v>
                </c:pt>
                <c:pt idx="8">
                  <c:v>84</c:v>
                </c:pt>
                <c:pt idx="9">
                  <c:v>2</c:v>
                </c:pt>
                <c:pt idx="10">
                  <c:v>0</c:v>
                </c:pt>
                <c:pt idx="11">
                  <c:v>0</c:v>
                </c:pt>
                <c:pt idx="12">
                  <c:v>0</c:v>
                </c:pt>
                <c:pt idx="13">
                  <c:v>9</c:v>
                </c:pt>
              </c:numCache>
            </c:numRef>
          </c:val>
          <c:extLst>
            <c:ext xmlns:c16="http://schemas.microsoft.com/office/drawing/2014/chart" uri="{C3380CC4-5D6E-409C-BE32-E72D297353CC}">
              <c16:uniqueId val="{00000003-3C53-47C5-8B85-70BC1F97D101}"/>
            </c:ext>
          </c:extLst>
        </c:ser>
        <c:ser>
          <c:idx val="4"/>
          <c:order val="4"/>
          <c:tx>
            <c:strRef>
              <c:f>Sheet1!$F$1</c:f>
              <c:strCache>
                <c:ptCount val="1"/>
                <c:pt idx="0">
                  <c:v>2025</c:v>
                </c:pt>
              </c:strCache>
            </c:strRef>
          </c:tx>
          <c:spPr>
            <a:solidFill>
              <a:schemeClr val="accent5"/>
            </a:solidFill>
            <a:ln>
              <a:noFill/>
            </a:ln>
            <a:effectLst/>
            <a:sp3d/>
          </c:spPr>
          <c:invertIfNegative val="0"/>
          <c:cat>
            <c:strRef>
              <c:f>Sheet1!$A$2:$A$15</c:f>
              <c:strCache>
                <c:ptCount val="14"/>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strCache>
            </c:strRef>
          </c:cat>
          <c:val>
            <c:numRef>
              <c:f>Sheet1!$F$2:$F$15</c:f>
              <c:numCache>
                <c:formatCode>General</c:formatCode>
                <c:ptCount val="14"/>
                <c:pt idx="0">
                  <c:v>5</c:v>
                </c:pt>
                <c:pt idx="1">
                  <c:v>2</c:v>
                </c:pt>
                <c:pt idx="2">
                  <c:v>5</c:v>
                </c:pt>
                <c:pt idx="3">
                  <c:v>0</c:v>
                </c:pt>
                <c:pt idx="4">
                  <c:v>0</c:v>
                </c:pt>
                <c:pt idx="5">
                  <c:v>0</c:v>
                </c:pt>
                <c:pt idx="6">
                  <c:v>0</c:v>
                </c:pt>
                <c:pt idx="7">
                  <c:v>0</c:v>
                </c:pt>
                <c:pt idx="8">
                  <c:v>73</c:v>
                </c:pt>
                <c:pt idx="9">
                  <c:v>8</c:v>
                </c:pt>
                <c:pt idx="10">
                  <c:v>0</c:v>
                </c:pt>
                <c:pt idx="11">
                  <c:v>0</c:v>
                </c:pt>
                <c:pt idx="12">
                  <c:v>0</c:v>
                </c:pt>
                <c:pt idx="13">
                  <c:v>5</c:v>
                </c:pt>
              </c:numCache>
            </c:numRef>
          </c:val>
          <c:extLst>
            <c:ext xmlns:c16="http://schemas.microsoft.com/office/drawing/2014/chart" uri="{C3380CC4-5D6E-409C-BE32-E72D297353CC}">
              <c16:uniqueId val="{00000004-3C53-47C5-8B85-70BC1F97D101}"/>
            </c:ext>
          </c:extLst>
        </c:ser>
        <c:dLbls>
          <c:showLegendKey val="0"/>
          <c:showVal val="0"/>
          <c:showCatName val="0"/>
          <c:showSerName val="0"/>
          <c:showPercent val="0"/>
          <c:showBubbleSize val="0"/>
        </c:dLbls>
        <c:gapWidth val="300"/>
        <c:shape val="box"/>
        <c:axId val="294349824"/>
        <c:axId val="294360192"/>
        <c:axId val="0"/>
      </c:bar3DChart>
      <c:catAx>
        <c:axId val="294349824"/>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diseases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94360192"/>
        <c:crosses val="autoZero"/>
        <c:auto val="1"/>
        <c:lblAlgn val="ctr"/>
        <c:lblOffset val="100"/>
        <c:noMultiLvlLbl val="0"/>
      </c:catAx>
      <c:valAx>
        <c:axId val="2943601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N"/>
                  <a:t>no.</a:t>
                </a:r>
                <a:r>
                  <a:rPr lang="en-IN" baseline="0"/>
                  <a:t> of cases</a:t>
                </a:r>
                <a:endParaRPr lang="en-IN"/>
              </a:p>
            </c:rich>
          </c:tx>
          <c:layout>
            <c:manualLayout>
              <c:xMode val="edge"/>
              <c:yMode val="edge"/>
              <c:x val="2.6750585942643457E-2"/>
              <c:y val="0.29037315375792505"/>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3498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paGUbjMn6awHakvrcsaClDKxaA==">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99</Pages>
  <Words>13128</Words>
  <Characters>77723</Characters>
  <Application>Microsoft Office Word</Application>
  <DocSecurity>0</DocSecurity>
  <Lines>5181</Lines>
  <Paragraphs>3950</Paragraphs>
  <ScaleCrop>false</ScaleCrop>
  <Company/>
  <LinksUpToDate>false</LinksUpToDate>
  <CharactersWithSpaces>86901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Cohk cohkms</cp:lastModifiedBy>
  <cp:revision>2</cp:revision>
  <dcterms:created xsi:type="dcterms:W3CDTF">2026-03-17T09:14:00Z</dcterms:created>
  <dcterms:modified xsi:type="dcterms:W3CDTF">2026-05-20T11:52:00Z</dcterms:modified>
</cp:coreProperties>
</file>