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charts/chart1.xml" ContentType="application/vnd.openxmlformats-officedocument.drawingml.chart+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ackground w:color="93f4f9"/>
  <w:body>
    <w:p>
      <w:pPr>
        <w:pStyle w:val="style0"/>
        <w:rPr>
          <w:rFonts w:ascii="Garamond" w:hAnsi="Garamond"/>
        </w:rPr>
      </w:pPr>
      <w:r>
        <w:rPr>
          <w:rFonts w:ascii="Garamond" w:hAnsi="Garamond"/>
          <w:noProof/>
        </w:rPr>
        <mc:AlternateContent>
          <mc:Choice Requires="wps">
            <w:drawing>
              <wp:anchor distT="0" distB="0" distL="114300" distR="114300" simplePos="false" relativeHeight="2" behindDoc="false" locked="false" layoutInCell="true" allowOverlap="true">
                <wp:simplePos x="0" y="0"/>
                <wp:positionH relativeFrom="page">
                  <wp:posOffset>-1438275</wp:posOffset>
                </wp:positionH>
                <wp:positionV relativeFrom="page">
                  <wp:posOffset>1600200</wp:posOffset>
                </wp:positionV>
                <wp:extent cx="9544050" cy="4953000"/>
                <wp:effectExtent l="0" t="0" r="0" b="0"/>
                <wp:wrapSquare wrapText="bothSides"/>
                <wp:docPr id="1027" name="Text Box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9544050" cy="4953000"/>
                        </a:xfrm>
                        <a:prstGeom prst="rect"/>
                        <a:ln>
                          <a:noFill/>
                        </a:ln>
                      </wps:spPr>
                      <wps:txbx id="1027">
                        <w:txbxContent>
                          <w:p>
                            <w:pPr>
                              <w:pStyle w:val="style0"/>
                              <w:pBdr>
                                <w:left w:val="single" w:sz="4" w:space="4" w:color="auto"/>
                                <w:right w:val="single" w:sz="4" w:space="4" w:color="auto"/>
                                <w:top w:val="single" w:sz="4" w:space="1" w:color="auto"/>
                                <w:bottom w:val="single" w:sz="4" w:space="31" w:color="auto"/>
                              </w:pBdr>
                              <w:jc w:val="center"/>
                              <w:rPr>
                                <w:rFonts w:ascii="Garamond" w:cs="Georgia" w:eastAsia="Georgia" w:hAnsi="Garamond"/>
                                <w:b/>
                                <w:bCs/>
                                <w:color w:val="0070c0"/>
                                <w:sz w:val="56"/>
                                <w:szCs w:val="56"/>
                                <w:u w:val="dotted"/>
                              </w:rPr>
                            </w:pPr>
                            <w:r>
                              <w:rPr>
                                <w:rFonts w:ascii="Garamond" w:cs="Georgia" w:eastAsia="Georgia" w:hAnsi="Garamond"/>
                                <w:b/>
                                <w:bCs/>
                                <w:color w:val="0070c0"/>
                                <w:sz w:val="56"/>
                                <w:szCs w:val="56"/>
                                <w:u w:val="dotted"/>
                              </w:rPr>
                              <w:t>PANDEMIC PREPAREDNESS PLAN</w:t>
                            </w:r>
                          </w:p>
                          <w:bookmarkStart w:id="0" w:name="_7ykjj0nq11oa" w:colFirst="0" w:colLast="0"/>
                          <w:bookmarkEnd w:id="0"/>
                          <w:p>
                            <w:pPr>
                              <w:pStyle w:val="style0"/>
                              <w:jc w:val="right"/>
                              <w:rPr>
                                <w:smallCaps/>
                                <w:color w:val="404040"/>
                                <w:sz w:val="36"/>
                                <w:szCs w:val="36"/>
                              </w:rPr>
                            </w:pPr>
                          </w:p>
                        </w:txbxContent>
                      </wps:txbx>
                      <wps:bodyPr lIns="1600200" rIns="685800" tIns="0" bIns="0" vert="horz" anchor="b" wrap="square">
                        <a:prstTxWarp prst="textNoShape"/>
                        <a:noAutofit/>
                      </wps:bodyPr>
                    </wps:wsp>
                  </a:graphicData>
                </a:graphic>
                <wp14:sizeRelH relativeFrom="page">
                  <wp14:pctWidth>0</wp14:pctWidth>
                </wp14:sizeRelH>
                <wp14:sizeRelV relativeFrom="page">
                  <wp14:pctHeight>0</wp14:pctHeight>
                </wp14:sizeRelV>
              </wp:anchor>
            </w:drawing>
          </mc:Choice>
          <mc:Fallback>
            <w:pict>
              <v:rect id="1027" filled="f" stroked="f" style="position:absolute;margin-left:-113.25pt;margin-top:126.0pt;width:751.5pt;height:390.0pt;z-index:2;mso-position-horizontal-relative:page;mso-position-vertical-relative:page;mso-width-percent:0;mso-height-percent:0;mso-width-relative:page;mso-height-relative:page;visibility:visible;v-text-anchor:bottom;">
                <v:stroke on="f" weight="0.5pt"/>
                <w10:wrap type="square"/>
                <v:fill/>
                <v:textbox inset="126.0pt,0.0pt,54.0pt,0.0pt">
                  <w:txbxContent>
                    <w:p>
                      <w:pPr>
                        <w:pStyle w:val="style0"/>
                        <w:pBdr>
                          <w:left w:val="single" w:sz="4" w:space="4" w:color="auto"/>
                          <w:right w:val="single" w:sz="4" w:space="4" w:color="auto"/>
                          <w:top w:val="single" w:sz="4" w:space="1" w:color="auto"/>
                          <w:bottom w:val="single" w:sz="4" w:space="31" w:color="auto"/>
                        </w:pBdr>
                        <w:jc w:val="center"/>
                        <w:rPr>
                          <w:rFonts w:ascii="Garamond" w:cs="Georgia" w:eastAsia="Georgia" w:hAnsi="Garamond"/>
                          <w:b/>
                          <w:bCs/>
                          <w:color w:val="0070c0"/>
                          <w:sz w:val="56"/>
                          <w:szCs w:val="56"/>
                          <w:u w:val="dotted"/>
                        </w:rPr>
                      </w:pPr>
                      <w:r>
                        <w:rPr>
                          <w:rFonts w:ascii="Garamond" w:cs="Georgia" w:eastAsia="Georgia" w:hAnsi="Garamond"/>
                          <w:b/>
                          <w:bCs/>
                          <w:color w:val="0070c0"/>
                          <w:sz w:val="56"/>
                          <w:szCs w:val="56"/>
                          <w:u w:val="dotted"/>
                        </w:rPr>
                        <w:t>PANDEMIC PREPAREDNESS PLAN</w:t>
                      </w:r>
                    </w:p>
                    <w:p>
                      <w:pPr>
                        <w:pStyle w:val="style0"/>
                        <w:jc w:val="right"/>
                        <w:rPr>
                          <w:smallCaps/>
                          <w:color w:val="404040"/>
                          <w:sz w:val="36"/>
                          <w:szCs w:val="36"/>
                        </w:rPr>
                      </w:pPr>
                    </w:p>
                  </w:txbxContent>
                </v:textbox>
              </v:rect>
            </w:pict>
          </mc:Fallback>
        </mc:AlternateContent>
      </w:r>
      <w:r>
        <w:rPr>
          <w:rFonts w:ascii="Garamond" w:hAnsi="Garamond"/>
          <w:noProof/>
        </w:rPr>
        <mc:AlternateContent>
          <mc:Choice Requires="wpg">
            <w:drawing>
              <wp:anchor distT="0" distB="0" distL="0" distR="0" simplePos="false" relativeHeight="4" behindDoc="false" locked="false" layoutInCell="true" allowOverlap="true">
                <wp:simplePos x="0" y="0"/>
                <wp:positionH relativeFrom="page">
                  <wp:align>center</wp:align>
                </wp:positionH>
                <wp:positionV relativeFrom="page">
                  <wp14:pctPosVOffset>2000</wp14:pctPosVOffset>
                </wp:positionV>
                <wp:extent cx="6652894" cy="2820670"/>
                <wp:effectExtent l="3175" t="0" r="1905" b="635"/>
                <wp:wrapNone/>
                <wp:docPr id="1028" name="Group 15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10800000">
                          <a:off x="0" y="0"/>
                          <a:ext cx="6652894" cy="2820670"/>
                          <a:chOff x="0" y="0"/>
                          <a:chExt cx="73152" cy="12161"/>
                        </a:xfrm>
                      </wpg:grpSpPr>
                      <wps:wsp>
                        <wps:cNvSpPr/>
                        <wps:spPr>
                          <a:xfrm rot="0">
                            <a:off x="0" y="0"/>
                            <a:ext cx="73152" cy="11303"/>
                          </a:xfrm>
                          <a:custGeom>
                            <a:avLst/>
                            <a:gdLst/>
                            <a:ahLst/>
                            <a:rect l="l" t="t" r="r" b="b"/>
                            <a:pathLst>
                              <a:path w="7312660" h="1129665" stroke="1">
                                <a:moveTo>
                                  <a:pt x="0" y="0"/>
                                </a:moveTo>
                                <a:lnTo>
                                  <a:pt x="7312660" y="0"/>
                                </a:lnTo>
                                <a:lnTo>
                                  <a:pt x="7312660" y="1129665"/>
                                </a:lnTo>
                                <a:lnTo>
                                  <a:pt x="3619500" y="733425"/>
                                </a:lnTo>
                                <a:lnTo>
                                  <a:pt x="0" y="1091565"/>
                                </a:lnTo>
                                <a:lnTo>
                                  <a:pt x="0" y="0"/>
                                </a:lnTo>
                                <a:close/>
                              </a:path>
                            </a:pathLst>
                          </a:custGeom>
                          <a:solidFill>
                            <a:srgbClr val="0e6fc6"/>
                          </a:solidFill>
                          <a:ln>
                            <a:noFill/>
                          </a:ln>
                        </wps:spPr>
                        <wps:bodyPr>
                          <a:prstTxWarp prst="textNoShape"/>
                        </wps:bodyPr>
                      </wps:wsp>
                      <wps:wsp>
                        <wps:cNvSpPr/>
                        <wps:spPr>
                          <a:xfrm rot="0">
                            <a:off x="0" y="0"/>
                            <a:ext cx="73152" cy="12161"/>
                          </a:xfrm>
                          <a:prstGeom prst="rect"/>
                          <a:blipFill rotWithShape="true">
                            <a:blip r:embed="rId2" cstate="print"/>
                            <a:srcRect/>
                            <a:stretch/>
                          </a:blipFill>
                          <a:ln>
                            <a:noFill/>
                          </a:ln>
                        </wps:spPr>
                        <wps:txbx id="1030">
                          <w:txbxContent>
                            <w:p>
                              <w:pPr>
                                <w:pStyle w:val="style0"/>
                                <w:pBdr>
                                  <w:left w:val="single" w:sz="4" w:space="4" w:color="auto"/>
                                  <w:right w:val="single" w:sz="4" w:space="4" w:color="auto"/>
                                  <w:top w:val="single" w:sz="4" w:space="1" w:color="auto"/>
                                  <w:bottom w:val="single" w:sz="4" w:space="31" w:color="auto"/>
                                </w:pBdr>
                                <w:jc w:val="center"/>
                                <w:rPr>
                                  <w:rFonts w:ascii="Garamond" w:cs="Georgia" w:eastAsia="Georgia" w:hAnsi="Garamond"/>
                                  <w:b/>
                                  <w:bCs/>
                                  <w:color w:val="0070c0"/>
                                  <w:sz w:val="48"/>
                                  <w:szCs w:val="48"/>
                                </w:rPr>
                              </w:pPr>
                              <w:r>
                                <w:rPr>
                                  <w:rFonts w:ascii="Garamond" w:cs="Georgia" w:eastAsia="Georgia" w:hAnsi="Garamond"/>
                                  <w:b/>
                                  <w:bCs/>
                                  <w:color w:val="0070c0"/>
                                  <w:sz w:val="48"/>
                                  <w:szCs w:val="48"/>
                                </w:rPr>
                                <w:t>KARAVARAM</w:t>
                              </w:r>
                              <w:r>
                                <w:rPr>
                                  <w:rFonts w:ascii="Garamond" w:cs="Georgia" w:eastAsia="Georgia" w:hAnsi="Garamond"/>
                                  <w:b/>
                                  <w:bCs/>
                                  <w:color w:val="0070c0"/>
                                  <w:sz w:val="48"/>
                                  <w:szCs w:val="48"/>
                                </w:rPr>
                                <w:t xml:space="preserve">      GRAMAPANCAHAYATH</w:t>
                              </w:r>
                            </w:p>
                            <w:p>
                              <w:pPr>
                                <w:pStyle w:val="style0"/>
                                <w:rPr/>
                              </w:pPr>
                            </w:p>
                          </w:txbxContent>
                        </wps:txbx>
                        <wps:bodyPr lIns="91440" rIns="91440" tIns="45720" bIns="45720" vert="horz" anchor="ctr" wrap="square" upright="true">
                          <a:prstTxWarp prst="textNoShape"/>
                          <a:noAutofit/>
                        </wps:bodyPr>
                      </wps:wsp>
                    </wpg:wgp>
                  </a:graphicData>
                </a:graphic>
                <wp14:sizeRelH relativeFrom="page">
                  <wp14:pctWidth>0</wp14:pctWidth>
                </wp14:sizeRelH>
                <wp14:sizeRelV relativeFrom="page">
                  <wp14:pctHeight>0</wp14:pctHeight>
                </wp14:sizeRelV>
              </wp:anchor>
            </w:drawing>
          </mc:Choice>
          <mc:Fallback>
            <w:pict>
              <v:group id="1028" filled="f" stroked="f" style="position:absolute;margin-left:0.0pt;margin-top:0.0pt;width:523.85pt;height:222.1pt;z-index:4;mso-top-percent:20;mso-position-horizontal:center;mso-position-horizontal-relative:page;mso-position-vertical-relative:page;mso-width-percent:0;mso-height-percent:0;mso-width-relative:page;mso-height-relative:page;mso-wrap-distance-left:0.0pt;mso-wrap-distance-right:0.0pt;visibility:visible;rotation:-11796480fd;" coordsize="73152,12161">
                <v:shape id="1029" coordsize="7312660,1129665" path="m0,0l7312660,0l7312660,1129665l3619500,733425l0,1091565l0,0xe" fillcolor="#0e6fc6" stroked="f" style="position:absolute;left:0;top:0;width:73152;height:11303;z-index:2;mso-position-horizontal-relative:page;mso-position-vertical-relative:page;mso-width-relative:page;mso-height-relative:page;visibility:visible;">
                  <v:stroke on="f"/>
                  <v:fill/>
                  <v:path textboxrect="0,0,7312660,1129665" o:connectlocs="0,0;73177,0;73177,11310;36220,7343;0,10929;0,0"/>
                </v:shape>
                <v:rect id="1030" stroked="f" style="position:absolute;left:0;top:0;width:73152;height:12161;z-index:3;mso-position-horizontal-relative:page;mso-position-vertical-relative:page;mso-width-relative:page;mso-height-relative:page;visibility:visible;v-text-anchor:middle;">
                  <v:stroke on="f"/>
                  <v:fill rotate="true" alignshape="true" r:id="rId2" recolor="false" origin="," aspect="ignore" position="," type="frame"/>
                  <v:textbox inset="7.2pt,3.6pt,7.2pt,3.6pt">
                    <w:txbxContent>
                      <w:p>
                        <w:pPr>
                          <w:pStyle w:val="style0"/>
                          <w:pBdr>
                            <w:left w:val="single" w:sz="4" w:space="4" w:color="auto"/>
                            <w:right w:val="single" w:sz="4" w:space="4" w:color="auto"/>
                            <w:top w:val="single" w:sz="4" w:space="1" w:color="auto"/>
                            <w:bottom w:val="single" w:sz="4" w:space="31" w:color="auto"/>
                          </w:pBdr>
                          <w:jc w:val="center"/>
                          <w:rPr>
                            <w:rFonts w:ascii="Garamond" w:cs="Georgia" w:eastAsia="Georgia" w:hAnsi="Garamond"/>
                            <w:b/>
                            <w:bCs/>
                            <w:color w:val="0070c0"/>
                            <w:sz w:val="48"/>
                            <w:szCs w:val="48"/>
                          </w:rPr>
                        </w:pPr>
                        <w:r>
                          <w:rPr>
                            <w:rFonts w:ascii="Garamond" w:cs="Georgia" w:eastAsia="Georgia" w:hAnsi="Garamond"/>
                            <w:b/>
                            <w:bCs/>
                            <w:color w:val="0070c0"/>
                            <w:sz w:val="48"/>
                            <w:szCs w:val="48"/>
                          </w:rPr>
                          <w:t>KARAVARAM</w:t>
                        </w:r>
                        <w:r>
                          <w:rPr>
                            <w:rFonts w:ascii="Garamond" w:cs="Georgia" w:eastAsia="Georgia" w:hAnsi="Garamond"/>
                            <w:b/>
                            <w:bCs/>
                            <w:color w:val="0070c0"/>
                            <w:sz w:val="48"/>
                            <w:szCs w:val="48"/>
                          </w:rPr>
                          <w:t xml:space="preserve">      GRAMAPANCAHAYATH</w:t>
                        </w:r>
                      </w:p>
                      <w:p>
                        <w:pPr>
                          <w:pStyle w:val="style0"/>
                          <w:rPr/>
                        </w:pPr>
                      </w:p>
                    </w:txbxContent>
                  </v:textbox>
                </v:rect>
                <v:fill/>
              </v:group>
            </w:pict>
          </mc:Fallback>
        </mc:AlternateContent>
      </w:r>
      <w:r>
        <w:rPr>
          <w:rFonts w:ascii="Garamond" w:hAnsi="Garamond"/>
          <w:noProof/>
        </w:rPr>
        <mc:AlternateContent>
          <mc:Choice Requires="wps">
            <w:drawing>
              <wp:anchor distT="0" distB="0" distL="114300" distR="114300" simplePos="false" relativeHeight="3" behindDoc="false" locked="false" layoutInCell="true" allowOverlap="true">
                <wp:simplePos x="0" y="0"/>
                <wp:positionH relativeFrom="page">
                  <wp:align>center</wp:align>
                </wp:positionH>
                <wp:positionV relativeFrom="page">
                  <wp14:pctPosVOffset>81000</wp14:pctPosVOffset>
                </wp:positionV>
                <wp:extent cx="7113904" cy="983615"/>
                <wp:effectExtent l="0" t="0" r="0" b="0"/>
                <wp:wrapSquare wrapText="bothSides"/>
                <wp:docPr id="1031" name="Text Box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113904" cy="983615"/>
                        </a:xfrm>
                        <a:prstGeom prst="rect"/>
                        <a:ln>
                          <a:noFill/>
                        </a:ln>
                      </wps:spPr>
                      <wps:txbx id="1031">
                        <w:txbxContent>
                          <w:p>
                            <w:pPr>
                              <w:pStyle w:val="style157"/>
                              <w:jc w:val="right"/>
                              <w:rPr>
                                <w:b/>
                                <w:color w:val="002060"/>
                                <w:sz w:val="28"/>
                                <w:szCs w:val="28"/>
                              </w:rPr>
                            </w:pPr>
                            <w:r>
                              <w:rPr>
                                <w:b/>
                                <w:color w:val="002060"/>
                                <w:sz w:val="56"/>
                                <w:szCs w:val="56"/>
                                <w:lang w:val="en-IN"/>
                              </w:rPr>
                              <w:t>FHC KARAVARAM</w:t>
                            </w:r>
                          </w:p>
                          <w:p>
                            <w:pPr>
                              <w:pStyle w:val="style157"/>
                              <w:jc w:val="right"/>
                              <w:rPr>
                                <w:color w:val="595959"/>
                                <w:sz w:val="36"/>
                                <w:szCs w:val="36"/>
                              </w:rPr>
                            </w:pPr>
                            <w:r>
                              <w:rPr>
                                <w:b/>
                                <w:color w:val="002060"/>
                                <w:sz w:val="36"/>
                                <w:szCs w:val="36"/>
                              </w:rPr>
                              <w:t>phc</w:t>
                            </w:r>
                            <w:r>
                              <w:rPr>
                                <w:b/>
                                <w:color w:val="002060"/>
                                <w:sz w:val="36"/>
                                <w:szCs w:val="36"/>
                              </w:rPr>
                              <w:t>karavaram</w:t>
                            </w:r>
                            <w:r>
                              <w:rPr>
                                <w:b/>
                                <w:color w:val="002060"/>
                                <w:sz w:val="36"/>
                                <w:szCs w:val="36"/>
                              </w:rPr>
                              <w:t>@gmail.com</w:t>
                            </w:r>
                          </w:p>
                        </w:txbxContent>
                      </wps:txbx>
                      <wps:bodyPr lIns="1600200" rIns="685800" tIns="0" bIns="0" vert="horz" anchor="b" wrap="square">
                        <a:prstTxWarp prst="textNoShape"/>
                        <a:noAutofit/>
                      </wps:bodyPr>
                    </wps:wsp>
                  </a:graphicData>
                </a:graphic>
                <wp14:sizeRelH relativeFrom="page">
                  <wp14:pctWidth>94100</wp14:pctWidth>
                </wp14:sizeRelH>
                <wp14:sizeRelV relativeFrom="page">
                  <wp14:pctHeight>9200</wp14:pctHeight>
                </wp14:sizeRelV>
              </wp:anchor>
            </w:drawing>
          </mc:Choice>
          <mc:Fallback>
            <w:pict>
              <v:rect id="1031" filled="f" stroked="f" style="position:absolute;margin-left:0.0pt;margin-top:0.0pt;width:560.15pt;height:77.45pt;z-index:3;mso-top-percent:810;mso-position-horizontal:center;mso-position-horizontal-relative:page;mso-position-vertical-relative:page;mso-width-percent:941;mso-height-percent:92;mso-width-relative:page;mso-height-relative:page;visibility:visible;v-text-anchor:bottom;">
                <v:stroke on="f" weight="0.5pt"/>
                <w10:wrap type="square"/>
                <v:fill/>
                <v:textbox inset="126.0pt,0.0pt,54.0pt,0.0pt">
                  <w:txbxContent>
                    <w:p>
                      <w:pPr>
                        <w:pStyle w:val="style157"/>
                        <w:jc w:val="right"/>
                        <w:rPr>
                          <w:b/>
                          <w:color w:val="002060"/>
                          <w:sz w:val="28"/>
                          <w:szCs w:val="28"/>
                        </w:rPr>
                      </w:pPr>
                      <w:r>
                        <w:rPr>
                          <w:b/>
                          <w:color w:val="002060"/>
                          <w:sz w:val="56"/>
                          <w:szCs w:val="56"/>
                          <w:lang w:val="en-IN"/>
                        </w:rPr>
                        <w:t>FHC KARAVARAM</w:t>
                      </w:r>
                    </w:p>
                    <w:p>
                      <w:pPr>
                        <w:pStyle w:val="style157"/>
                        <w:jc w:val="right"/>
                        <w:rPr>
                          <w:color w:val="595959"/>
                          <w:sz w:val="36"/>
                          <w:szCs w:val="36"/>
                        </w:rPr>
                      </w:pPr>
                      <w:r>
                        <w:rPr>
                          <w:b/>
                          <w:color w:val="002060"/>
                          <w:sz w:val="36"/>
                          <w:szCs w:val="36"/>
                        </w:rPr>
                        <w:t>phc</w:t>
                      </w:r>
                      <w:r>
                        <w:rPr>
                          <w:b/>
                          <w:color w:val="002060"/>
                          <w:sz w:val="36"/>
                          <w:szCs w:val="36"/>
                        </w:rPr>
                        <w:t>karavaram</w:t>
                      </w:r>
                      <w:r>
                        <w:rPr>
                          <w:b/>
                          <w:color w:val="002060"/>
                          <w:sz w:val="36"/>
                          <w:szCs w:val="36"/>
                        </w:rPr>
                        <w:t>@gmail.com</w:t>
                      </w:r>
                    </w:p>
                  </w:txbxContent>
                </v:textbox>
              </v:rect>
            </w:pict>
          </mc:Fallback>
        </mc:AlternateContent>
      </w:r>
    </w:p>
    <w:p>
      <w:pPr>
        <w:pStyle w:val="style0"/>
        <w:rPr>
          <w:rFonts w:ascii="Garamond" w:cs="Georgia" w:eastAsia="Georgia" w:hAnsi="Garamond"/>
          <w:b/>
          <w:bCs/>
          <w:sz w:val="72"/>
          <w:szCs w:val="72"/>
        </w:rPr>
      </w:pPr>
    </w:p>
    <w:p>
      <w:pPr>
        <w:pStyle w:val="style0"/>
        <w:rPr>
          <w:rFonts w:ascii="Garamond" w:cs="Georgia" w:eastAsia="Georgia" w:hAnsi="Garamond"/>
          <w:b/>
          <w:bCs/>
          <w:sz w:val="28"/>
          <w:szCs w:val="28"/>
        </w:rPr>
      </w:pPr>
    </w:p>
    <w:p>
      <w:pPr>
        <w:pStyle w:val="style0"/>
        <w:rPr>
          <w:rFonts w:ascii="Garamond" w:cs="Georgia" w:eastAsia="Georgia" w:hAnsi="Garamond"/>
          <w:b/>
          <w:bCs/>
          <w:sz w:val="72"/>
          <w:szCs w:val="72"/>
        </w:rPr>
      </w:pPr>
    </w:p>
    <w:p>
      <w:pPr>
        <w:pStyle w:val="style1"/>
        <w:rPr>
          <w:rFonts w:ascii="Garamond" w:cs="Georgia" w:eastAsia="Georgia" w:hAnsi="Garamond"/>
          <w:color w:val="000000"/>
          <w:sz w:val="28"/>
          <w:szCs w:val="28"/>
        </w:rPr>
      </w:pPr>
    </w:p>
    <w:p>
      <w:pPr>
        <w:pStyle w:val="style1"/>
        <w:rPr>
          <w:rFonts w:ascii="Garamond" w:cs="Georgia" w:eastAsia="Georgia" w:hAnsi="Garamond"/>
          <w:color w:val="000000"/>
          <w:sz w:val="28"/>
          <w:szCs w:val="28"/>
        </w:rPr>
      </w:pPr>
    </w:p>
    <w:p>
      <w:pPr>
        <w:pStyle w:val="style0"/>
        <w:rPr>
          <w:rFonts w:ascii="Garamond" w:cs="Georgia" w:eastAsia="Georgia" w:hAnsi="Garamond"/>
        </w:rPr>
      </w:pPr>
    </w:p>
    <w:p>
      <w:pPr>
        <w:pStyle w:val="style1"/>
        <w:rPr>
          <w:rFonts w:ascii="Garamond" w:cs="Georgia" w:eastAsia="Georgia" w:hAnsi="Garamond"/>
          <w:color w:val="000000"/>
          <w:sz w:val="28"/>
          <w:szCs w:val="28"/>
        </w:rPr>
      </w:pPr>
    </w:p>
    <w:p>
      <w:pPr>
        <w:pStyle w:val="style1"/>
        <w:rPr>
          <w:rFonts w:ascii="Garamond" w:cs="Georgia" w:eastAsia="Georgia" w:hAnsi="Garamond"/>
          <w:color w:val="000000"/>
          <w:sz w:val="28"/>
          <w:szCs w:val="28"/>
        </w:rPr>
      </w:pPr>
    </w:p>
    <w:p>
      <w:pPr>
        <w:pStyle w:val="style0"/>
        <w:spacing w:after="160" w:lineRule="auto" w:line="278"/>
        <w:jc w:val="center"/>
        <w:rPr>
          <w:rFonts w:ascii="Garamond" w:cs="Georgia" w:eastAsia="Georgia" w:hAnsi="Garamond"/>
          <w:b/>
          <w:bCs/>
          <w:smallCaps/>
          <w:sz w:val="40"/>
          <w:szCs w:val="40"/>
          <w:u w:val="single"/>
        </w:rPr>
      </w:pPr>
      <w:r>
        <w:rPr>
          <w:rFonts w:ascii="Garamond" w:cs="Georgia" w:eastAsia="Georgia" w:hAnsi="Garamond"/>
          <w:b/>
          <w:bCs/>
          <w:smallCaps/>
          <w:sz w:val="40"/>
          <w:szCs w:val="40"/>
          <w:u w:val="single"/>
        </w:rPr>
        <w:t>MESSAGE FROM PRESIDENT/CHAIR LSGI</w:t>
      </w:r>
    </w:p>
    <w:p>
      <w:pPr>
        <w:pStyle w:val="style0"/>
        <w:spacing w:lineRule="auto" w:line="480"/>
        <w:rPr>
          <w:rStyle w:val="style88"/>
          <w:rFonts w:ascii="Kartika" w:cs="Kartika" w:hAnsi="Kartika"/>
          <w:b/>
        </w:rPr>
      </w:pPr>
    </w:p>
    <w:p>
      <w:pPr>
        <w:pStyle w:val="style0"/>
        <w:spacing w:lineRule="auto" w:line="480"/>
        <w:rPr>
          <w:rStyle w:val="style88"/>
          <w:b/>
        </w:rPr>
      </w:pPr>
      <w:r>
        <w:rPr>
          <w:rStyle w:val="style88"/>
          <w:rFonts w:ascii="Kartika" w:cs="Kartika" w:hAnsi="Kartika"/>
          <w:b/>
        </w:rPr>
        <w:t>ഭാവിയിലെപകർച്ചവ്യാധികളെഫലപ്രദമായിനേരിടുന്നതിനുംഅവമൂലമുണ്ടാകുന്നആരോഗ്യ</w:t>
      </w:r>
      <w:r>
        <w:rPr>
          <w:rStyle w:val="style88"/>
          <w:b/>
        </w:rPr>
        <w:t>-</w:t>
      </w:r>
      <w:r>
        <w:rPr>
          <w:rStyle w:val="style88"/>
          <w:rFonts w:ascii="Kartika" w:cs="Kartika" w:hAnsi="Kartika"/>
          <w:b/>
        </w:rPr>
        <w:t>സാമ്പത്തിക</w:t>
      </w:r>
      <w:r>
        <w:rPr>
          <w:rStyle w:val="style88"/>
          <w:b/>
        </w:rPr>
        <w:t>-</w:t>
      </w:r>
      <w:r>
        <w:rPr>
          <w:rStyle w:val="style88"/>
          <w:rFonts w:ascii="Kartika" w:cs="Kartika" w:hAnsi="Kartika"/>
          <w:b/>
        </w:rPr>
        <w:t>സാമൂഹികആഘാതങ്ങൾ</w:t>
      </w:r>
      <w:r>
        <w:rPr>
          <w:rStyle w:val="style88"/>
          <w:b/>
        </w:rPr>
        <w:t xml:space="preserve"> </w:t>
      </w:r>
      <w:r>
        <w:rPr>
          <w:rStyle w:val="style88"/>
          <w:rFonts w:ascii="Kartika" w:cs="Kartika" w:hAnsi="Kartika"/>
          <w:b/>
        </w:rPr>
        <w:t>മു</w:t>
      </w:r>
      <w:r>
        <w:rPr>
          <w:rStyle w:val="style88"/>
          <w:rFonts w:ascii="Kartika" w:cs="Kartika" w:hAnsi="Kartika"/>
          <w:b/>
        </w:rPr>
        <w:t>ൻ</w:t>
      </w:r>
      <w:r>
        <w:rPr>
          <w:rStyle w:val="style88"/>
          <w:b/>
        </w:rPr>
        <w:t>‌</w:t>
      </w:r>
      <w:r>
        <w:rPr>
          <w:rStyle w:val="style88"/>
          <w:rFonts w:ascii="Kartika" w:cs="Kartika" w:hAnsi="Kartika"/>
          <w:b/>
        </w:rPr>
        <w:t>കൂ</w:t>
      </w:r>
      <w:r>
        <w:rPr>
          <w:rStyle w:val="style88"/>
          <w:rFonts w:ascii="Kartika" w:cs="Kartika" w:hAnsi="Kartika"/>
          <w:b/>
        </w:rPr>
        <w:t>ർ</w:t>
      </w:r>
      <w:r>
        <w:rPr>
          <w:rStyle w:val="style88"/>
          <w:b/>
        </w:rPr>
        <w:t xml:space="preserve"> </w:t>
      </w:r>
      <w:r>
        <w:rPr>
          <w:rStyle w:val="style88"/>
          <w:rFonts w:ascii="Kartika" w:cs="Kartika" w:hAnsi="Kartika"/>
          <w:b/>
        </w:rPr>
        <w:t>ആസൂത്രണം</w:t>
      </w:r>
      <w:r>
        <w:rPr>
          <w:rStyle w:val="style88"/>
          <w:b/>
        </w:rPr>
        <w:t xml:space="preserve"> </w:t>
      </w:r>
      <w:r>
        <w:rPr>
          <w:rStyle w:val="style88"/>
          <w:rFonts w:ascii="Kartika" w:cs="Kartika" w:hAnsi="Kartika"/>
          <w:b/>
        </w:rPr>
        <w:t>അനിവാര്യമാണ്</w:t>
      </w:r>
      <w:r>
        <w:rPr>
          <w:rStyle w:val="style88"/>
          <w:b/>
        </w:rPr>
        <w:t xml:space="preserve">, </w:t>
      </w:r>
      <w:r>
        <w:rPr>
          <w:rStyle w:val="style88"/>
          <w:rFonts w:ascii="Kartika" w:cs="Kartika" w:hAnsi="Kartika"/>
          <w:b/>
        </w:rPr>
        <w:t>കോവിഡ്</w:t>
      </w:r>
      <w:r>
        <w:rPr>
          <w:rStyle w:val="style88"/>
          <w:b/>
        </w:rPr>
        <w:t>-</w:t>
      </w:r>
      <w:r>
        <w:rPr>
          <w:rStyle w:val="style88"/>
          <w:b/>
        </w:rPr>
        <w:t>19,</w:t>
      </w:r>
      <w:r>
        <w:rPr>
          <w:rStyle w:val="style88"/>
          <w:rFonts w:ascii="Kartika" w:cs="Kartika" w:hAnsi="Kartika"/>
          <w:b/>
        </w:rPr>
        <w:t>നിപ്പ</w:t>
      </w:r>
      <w:r>
        <w:rPr>
          <w:rStyle w:val="style88"/>
          <w:b/>
        </w:rPr>
        <w:t>,</w:t>
      </w:r>
      <w:r>
        <w:rPr>
          <w:rStyle w:val="style88"/>
          <w:rFonts w:ascii="Kartika" w:cs="Kartika" w:hAnsi="Kartika"/>
          <w:b/>
        </w:rPr>
        <w:t>മറ്റു</w:t>
      </w:r>
      <w:r>
        <w:rPr>
          <w:rStyle w:val="style88"/>
          <w:b/>
        </w:rPr>
        <w:t xml:space="preserve"> </w:t>
      </w:r>
      <w:r>
        <w:rPr>
          <w:rStyle w:val="style88"/>
          <w:rFonts w:ascii="Kartika" w:cs="Kartika" w:hAnsi="Kartika"/>
          <w:b/>
        </w:rPr>
        <w:t>മൺസൂൺരോഗങ്ങ</w:t>
      </w:r>
      <w:r>
        <w:rPr>
          <w:rStyle w:val="style88"/>
          <w:rFonts w:ascii="Kartika" w:cs="Kartika" w:hAnsi="Kartika"/>
          <w:b/>
        </w:rPr>
        <w:t>ൾ</w:t>
      </w:r>
      <w:r>
        <w:rPr>
          <w:rStyle w:val="style88"/>
          <w:b/>
        </w:rPr>
        <w:t xml:space="preserve"> </w:t>
      </w:r>
      <w:r>
        <w:rPr>
          <w:rStyle w:val="style88"/>
          <w:rFonts w:ascii="Kartika" w:cs="Kartika" w:hAnsi="Kartika"/>
          <w:b/>
        </w:rPr>
        <w:t>എന്നിവയി</w:t>
      </w:r>
      <w:r>
        <w:rPr>
          <w:rStyle w:val="style88"/>
          <w:rFonts w:ascii="Kartika" w:cs="Kartika" w:hAnsi="Kartika"/>
          <w:b/>
        </w:rPr>
        <w:t>ൽ</w:t>
      </w:r>
      <w:r>
        <w:rPr>
          <w:rStyle w:val="style88"/>
          <w:b/>
        </w:rPr>
        <w:t xml:space="preserve"> </w:t>
      </w:r>
      <w:r>
        <w:rPr>
          <w:rStyle w:val="style88"/>
          <w:rFonts w:ascii="Kartika" w:cs="Kartika" w:hAnsi="Kartika"/>
          <w:b/>
        </w:rPr>
        <w:t>നിന്നും</w:t>
      </w:r>
      <w:r>
        <w:rPr>
          <w:rStyle w:val="style88"/>
          <w:b/>
        </w:rPr>
        <w:t xml:space="preserve"> </w:t>
      </w:r>
      <w:r>
        <w:rPr>
          <w:rStyle w:val="style88"/>
          <w:rFonts w:ascii="Kartika" w:cs="Kartika" w:hAnsi="Kartika"/>
          <w:b/>
        </w:rPr>
        <w:t>പഠിച്ച</w:t>
      </w:r>
      <w:r>
        <w:rPr>
          <w:rStyle w:val="style88"/>
          <w:b/>
        </w:rPr>
        <w:t xml:space="preserve"> </w:t>
      </w:r>
      <w:r>
        <w:rPr>
          <w:rStyle w:val="style88"/>
          <w:rFonts w:ascii="Kartika" w:cs="Kartika" w:hAnsi="Kartika"/>
          <w:b/>
        </w:rPr>
        <w:t>പാഠങ്ങളുടെ</w:t>
      </w:r>
      <w:r>
        <w:rPr>
          <w:rStyle w:val="style88"/>
          <w:b/>
        </w:rPr>
        <w:t xml:space="preserve"> </w:t>
      </w:r>
      <w:r>
        <w:rPr>
          <w:rStyle w:val="style88"/>
          <w:rFonts w:ascii="Kartika" w:cs="Kartika" w:hAnsi="Kartika"/>
          <w:b/>
        </w:rPr>
        <w:t>അടിസ്ഥാനത്തി</w:t>
      </w:r>
      <w:r>
        <w:rPr>
          <w:rStyle w:val="style88"/>
          <w:rFonts w:ascii="Kartika" w:cs="Kartika" w:hAnsi="Kartika"/>
          <w:b/>
        </w:rPr>
        <w:t>ൽ</w:t>
      </w:r>
      <w:r>
        <w:rPr>
          <w:rStyle w:val="style88"/>
          <w:b/>
        </w:rPr>
        <w:t xml:space="preserve"> </w:t>
      </w:r>
      <w:r>
        <w:rPr>
          <w:rStyle w:val="style88"/>
          <w:rFonts w:ascii="Kartika" w:cs="Kartika" w:hAnsi="Kartika"/>
          <w:b/>
        </w:rPr>
        <w:t>കേരളം</w:t>
      </w:r>
      <w:r>
        <w:rPr>
          <w:rStyle w:val="style88"/>
          <w:b/>
        </w:rPr>
        <w:t xml:space="preserve"> </w:t>
      </w:r>
      <w:r>
        <w:rPr>
          <w:rStyle w:val="style88"/>
          <w:rFonts w:ascii="Kartika" w:cs="Kartika" w:hAnsi="Kartika"/>
          <w:b/>
        </w:rPr>
        <w:t>പോലുള്ള</w:t>
      </w:r>
      <w:r>
        <w:rPr>
          <w:rStyle w:val="style88"/>
          <w:b/>
        </w:rPr>
        <w:t xml:space="preserve"> </w:t>
      </w:r>
      <w:r>
        <w:rPr>
          <w:rStyle w:val="style88"/>
          <w:rFonts w:ascii="Kartika" w:cs="Kartika" w:hAnsi="Kartika"/>
          <w:b/>
        </w:rPr>
        <w:t>സംസ്ഥാനങ്ങളി</w:t>
      </w:r>
      <w:r>
        <w:rPr>
          <w:rStyle w:val="style88"/>
          <w:rFonts w:ascii="Kartika" w:cs="Kartika" w:hAnsi="Kartika"/>
          <w:b/>
        </w:rPr>
        <w:t>ൽ</w:t>
      </w:r>
      <w:r>
        <w:rPr>
          <w:rStyle w:val="style88"/>
          <w:b/>
        </w:rPr>
        <w:t xml:space="preserve"> </w:t>
      </w:r>
      <w:r>
        <w:rPr>
          <w:rStyle w:val="style88"/>
          <w:rFonts w:ascii="Kartika" w:cs="Kartika" w:hAnsi="Kartika"/>
          <w:b/>
        </w:rPr>
        <w:t>ഇത്തരം</w:t>
      </w:r>
      <w:r>
        <w:rPr>
          <w:rStyle w:val="style88"/>
          <w:b/>
        </w:rPr>
        <w:t xml:space="preserve"> </w:t>
      </w:r>
      <w:r>
        <w:rPr>
          <w:rStyle w:val="style88"/>
          <w:rFonts w:ascii="Kartika" w:cs="Kartika" w:hAnsi="Kartika"/>
          <w:b/>
        </w:rPr>
        <w:t>ആസൂത്രണത്തിന്</w:t>
      </w:r>
      <w:r>
        <w:rPr>
          <w:rStyle w:val="style88"/>
          <w:b/>
        </w:rPr>
        <w:t xml:space="preserve"> </w:t>
      </w:r>
      <w:r>
        <w:rPr>
          <w:rStyle w:val="style88"/>
          <w:rFonts w:ascii="Kartika" w:cs="Kartika" w:hAnsi="Kartika"/>
          <w:b/>
        </w:rPr>
        <w:t>വലിയ</w:t>
      </w:r>
      <w:r>
        <w:rPr>
          <w:rStyle w:val="style88"/>
          <w:b/>
        </w:rPr>
        <w:t xml:space="preserve">  </w:t>
      </w:r>
      <w:r>
        <w:rPr>
          <w:rStyle w:val="style88"/>
          <w:rFonts w:ascii="Kartika" w:cs="Kartika" w:hAnsi="Kartika"/>
          <w:b/>
        </w:rPr>
        <w:t>പ്രാധാന്യമുണ്ട്</w:t>
      </w:r>
      <w:r>
        <w:rPr>
          <w:rStyle w:val="style88"/>
          <w:b/>
        </w:rPr>
        <w:t xml:space="preserve">, </w:t>
      </w:r>
      <w:r>
        <w:rPr>
          <w:rStyle w:val="style4177"/>
          <w:rFonts w:ascii="Nirmala UI" w:cs="Nirmala UI" w:hAnsi="Nirmala UI"/>
          <w:b/>
          <w:i/>
        </w:rPr>
        <w:t>കരവാരം</w:t>
      </w:r>
      <w:r>
        <w:rPr>
          <w:rStyle w:val="style88"/>
          <w:b/>
        </w:rPr>
        <w:t xml:space="preserve"> </w:t>
      </w:r>
      <w:r>
        <w:rPr>
          <w:rStyle w:val="style88"/>
          <w:rFonts w:ascii="Kartika" w:cs="Kartika" w:hAnsi="Kartika"/>
          <w:b/>
        </w:rPr>
        <w:t>ഗ്രാമപഞ്ചായത്തിലെ</w:t>
      </w:r>
      <w:r>
        <w:rPr>
          <w:rStyle w:val="style88"/>
          <w:b/>
        </w:rPr>
        <w:t xml:space="preserve"> </w:t>
      </w:r>
      <w:r>
        <w:rPr>
          <w:rStyle w:val="style88"/>
          <w:rFonts w:ascii="Kartika" w:cs="Kartika" w:hAnsi="Kartika"/>
          <w:b/>
        </w:rPr>
        <w:t>മുഴുവ</w:t>
      </w:r>
      <w:r>
        <w:rPr>
          <w:rStyle w:val="style88"/>
          <w:rFonts w:ascii="Kartika" w:cs="Kartika" w:hAnsi="Kartika"/>
          <w:b/>
        </w:rPr>
        <w:t>ൻ</w:t>
      </w:r>
      <w:r>
        <w:rPr>
          <w:rStyle w:val="style88"/>
          <w:b/>
        </w:rPr>
        <w:t xml:space="preserve"> </w:t>
      </w:r>
      <w:r>
        <w:rPr>
          <w:rStyle w:val="style88"/>
          <w:rFonts w:ascii="Kartika" w:cs="Kartika" w:hAnsi="Kartika"/>
          <w:b/>
        </w:rPr>
        <w:t>ജനങ്ങളുടെയും</w:t>
      </w:r>
      <w:r>
        <w:rPr>
          <w:rStyle w:val="style88"/>
          <w:b/>
        </w:rPr>
        <w:t xml:space="preserve"> </w:t>
      </w:r>
      <w:r>
        <w:rPr>
          <w:rStyle w:val="style88"/>
          <w:rFonts w:ascii="Kartika" w:cs="Kartika" w:hAnsi="Kartika"/>
          <w:b/>
        </w:rPr>
        <w:t>ആരോഗ്യ</w:t>
      </w:r>
      <w:r>
        <w:rPr>
          <w:rStyle w:val="style88"/>
          <w:b/>
        </w:rPr>
        <w:t>-</w:t>
      </w:r>
      <w:r>
        <w:rPr>
          <w:rStyle w:val="style88"/>
          <w:rFonts w:ascii="Kartika" w:cs="Kartika" w:hAnsi="Kartika"/>
          <w:b/>
        </w:rPr>
        <w:t>സാമ്പത്തിക</w:t>
      </w:r>
      <w:r>
        <w:rPr>
          <w:rStyle w:val="style88"/>
          <w:b/>
        </w:rPr>
        <w:t xml:space="preserve"> –</w:t>
      </w:r>
      <w:r>
        <w:rPr>
          <w:rStyle w:val="style88"/>
          <w:rFonts w:ascii="Kartika" w:cs="Kartika" w:hAnsi="Kartika"/>
          <w:b/>
        </w:rPr>
        <w:t>സാമൂഹിക</w:t>
      </w:r>
      <w:r>
        <w:rPr>
          <w:rStyle w:val="style88"/>
          <w:b/>
        </w:rPr>
        <w:t xml:space="preserve"> </w:t>
      </w:r>
      <w:r>
        <w:rPr>
          <w:rStyle w:val="style88"/>
          <w:rFonts w:ascii="Kartika" w:cs="Kartika" w:hAnsi="Kartika"/>
          <w:b/>
        </w:rPr>
        <w:t>സുരക്ഷിതത്വം</w:t>
      </w:r>
      <w:r>
        <w:rPr>
          <w:rStyle w:val="style88"/>
          <w:b/>
        </w:rPr>
        <w:t xml:space="preserve"> </w:t>
      </w:r>
      <w:r>
        <w:rPr>
          <w:rStyle w:val="style88"/>
          <w:rFonts w:ascii="Kartika" w:cs="Kartika" w:hAnsi="Kartika"/>
          <w:b/>
        </w:rPr>
        <w:t>ഉറപ്പാക്കുവാ</w:t>
      </w:r>
      <w:r>
        <w:rPr>
          <w:rStyle w:val="style88"/>
          <w:rFonts w:ascii="Kartika" w:cs="Kartika" w:hAnsi="Kartika"/>
          <w:b/>
        </w:rPr>
        <w:t>ൻ</w:t>
      </w:r>
      <w:r>
        <w:rPr>
          <w:rStyle w:val="style88"/>
          <w:b/>
        </w:rPr>
        <w:t xml:space="preserve"> </w:t>
      </w:r>
      <w:r>
        <w:rPr>
          <w:rStyle w:val="style88"/>
          <w:rFonts w:ascii="Kartika" w:cs="Kartika" w:hAnsi="Kartika"/>
          <w:b/>
        </w:rPr>
        <w:t>ഈ</w:t>
      </w:r>
      <w:r>
        <w:rPr>
          <w:rStyle w:val="style88"/>
          <w:b/>
        </w:rPr>
        <w:t xml:space="preserve"> </w:t>
      </w:r>
      <w:r>
        <w:rPr>
          <w:rStyle w:val="style88"/>
          <w:rFonts w:ascii="Kartika" w:cs="Kartika" w:hAnsi="Kartika"/>
          <w:b/>
        </w:rPr>
        <w:t>ആസൂത്രണത്തിന്കഴിയട്ടെ</w:t>
      </w:r>
      <w:r>
        <w:rPr>
          <w:rStyle w:val="style88"/>
          <w:b/>
        </w:rPr>
        <w:t xml:space="preserve"> </w:t>
      </w:r>
      <w:r>
        <w:rPr>
          <w:rStyle w:val="style88"/>
          <w:rFonts w:ascii="Kartika" w:cs="Kartika" w:hAnsi="Kartika"/>
          <w:b/>
        </w:rPr>
        <w:t>എന്ന്</w:t>
      </w:r>
      <w:r>
        <w:rPr>
          <w:rStyle w:val="style88"/>
          <w:b/>
        </w:rPr>
        <w:t xml:space="preserve"> </w:t>
      </w:r>
      <w:r>
        <w:rPr>
          <w:rStyle w:val="style88"/>
          <w:rFonts w:ascii="Kartika" w:cs="Kartika" w:hAnsi="Kartika"/>
          <w:b/>
        </w:rPr>
        <w:t>ഈ</w:t>
      </w:r>
      <w:r>
        <w:rPr>
          <w:rStyle w:val="style88"/>
          <w:b/>
        </w:rPr>
        <w:t xml:space="preserve"> </w:t>
      </w:r>
      <w:r>
        <w:rPr>
          <w:rStyle w:val="style88"/>
          <w:rFonts w:ascii="Kartika" w:cs="Kartika" w:hAnsi="Kartika"/>
          <w:b/>
        </w:rPr>
        <w:t>സന്ദർഭത്തി</w:t>
      </w:r>
      <w:r>
        <w:rPr>
          <w:rStyle w:val="style88"/>
          <w:rFonts w:ascii="Kartika" w:cs="Kartika" w:hAnsi="Kartika"/>
          <w:b/>
        </w:rPr>
        <w:t>ൽ</w:t>
      </w:r>
      <w:r>
        <w:rPr>
          <w:rStyle w:val="style88"/>
          <w:b/>
        </w:rPr>
        <w:t xml:space="preserve"> </w:t>
      </w:r>
      <w:r>
        <w:rPr>
          <w:rStyle w:val="style88"/>
          <w:rFonts w:ascii="Kartika" w:cs="Kartika" w:hAnsi="Kartika"/>
          <w:b/>
        </w:rPr>
        <w:t>ആശംസിക്കുന്നു</w:t>
      </w:r>
      <w:r>
        <w:rPr>
          <w:rStyle w:val="style88"/>
          <w:b/>
        </w:rPr>
        <w:t xml:space="preserve"> .</w:t>
      </w:r>
    </w:p>
    <w:p>
      <w:pPr>
        <w:pStyle w:val="style0"/>
        <w:spacing w:lineRule="auto" w:line="240"/>
        <w:rPr>
          <w:rFonts w:ascii="Kartika" w:cs="Kartika" w:hAnsi="Kartika"/>
          <w:b/>
          <w:bCs/>
          <w:sz w:val="32"/>
          <w:szCs w:val="32"/>
        </w:rPr>
      </w:pPr>
      <w:r>
        <w:rPr>
          <w:rFonts w:ascii="Kartika" w:cs="Kartika" w:hAnsi="Kartika"/>
          <w:b/>
          <w:bCs/>
          <w:sz w:val="32"/>
          <w:szCs w:val="32"/>
        </w:rPr>
        <w:t xml:space="preserve">                                                  </w:t>
      </w:r>
    </w:p>
    <w:p>
      <w:pPr>
        <w:pStyle w:val="style0"/>
        <w:tabs>
          <w:tab w:val="left" w:leader="none" w:pos="7455"/>
          <w:tab w:val="right" w:leader="none" w:pos="9026"/>
        </w:tabs>
        <w:spacing w:lineRule="auto" w:line="240"/>
        <w:jc w:val="center"/>
        <w:rPr>
          <w:rFonts w:ascii="Kartika" w:cs="Kartika" w:hAnsi="Kartika"/>
          <w:b/>
          <w:bCs/>
          <w:sz w:val="28"/>
          <w:szCs w:val="28"/>
        </w:rPr>
      </w:pPr>
      <w:r>
        <w:rPr>
          <w:rFonts w:ascii="Noto Sans Malayalam" w:hAnsi="Noto Sans Malayalam"/>
          <w:sz w:val="28"/>
          <w:szCs w:val="28"/>
        </w:rPr>
        <w:t xml:space="preserve">                                           </w:t>
      </w:r>
      <w:r>
        <w:rPr>
          <w:rFonts w:ascii="Noto Sans Malayalam" w:hAnsi="Noto Sans Malayalam"/>
          <w:sz w:val="28"/>
          <w:szCs w:val="28"/>
        </w:rPr>
        <w:t>R .</w:t>
      </w:r>
      <w:r>
        <w:rPr>
          <w:rStyle w:val="style4177"/>
          <w:rFonts w:ascii="Nirmala UI" w:cs="Nirmala UI" w:hAnsi="Nirmala UI"/>
          <w:sz w:val="28"/>
          <w:szCs w:val="28"/>
        </w:rPr>
        <w:t>കവിത</w:t>
      </w:r>
    </w:p>
    <w:p>
      <w:pPr>
        <w:pStyle w:val="style0"/>
        <w:spacing w:lineRule="auto" w:line="240"/>
        <w:rPr>
          <w:rFonts w:ascii="Kartika" w:cs="Kartika" w:hAnsi="Kartika"/>
          <w:b/>
          <w:bCs/>
        </w:rPr>
      </w:pPr>
      <w:r>
        <w:rPr>
          <w:rFonts w:ascii="Kartika" w:cs="Kartika" w:hAnsi="Kartika"/>
          <w:b/>
          <w:bCs/>
        </w:rPr>
        <w:t xml:space="preserve">                                                        </w:t>
      </w:r>
      <w:r>
        <w:rPr>
          <w:rFonts w:ascii="Kartika" w:cs="Kartika" w:hAnsi="Kartika"/>
          <w:b/>
          <w:bCs/>
        </w:rPr>
        <w:t>പ്രസിഡൻറ്</w:t>
      </w:r>
      <w:r>
        <w:rPr>
          <w:rFonts w:ascii="Kartika" w:cs="Kartika" w:hAnsi="Kartika"/>
          <w:b/>
          <w:bCs/>
        </w:rPr>
        <w:t>,</w:t>
      </w:r>
      <w:r>
        <w:rPr>
          <w:rFonts w:ascii="Nirmala UI" w:cs="Nirmala UI" w:hAnsi="Nirmala UI"/>
        </w:rPr>
        <w:t xml:space="preserve"> </w:t>
      </w:r>
      <w:r>
        <w:rPr>
          <w:rStyle w:val="style4177"/>
          <w:rFonts w:ascii="Nirmala UI" w:cs="Nirmala UI" w:hAnsi="Nirmala UI"/>
        </w:rPr>
        <w:t>കരവാരം</w:t>
      </w:r>
      <w:r>
        <w:rPr>
          <w:rFonts w:ascii="Kartika" w:cs="Kartika" w:hAnsi="Kartika"/>
          <w:b/>
          <w:bCs/>
        </w:rPr>
        <w:t xml:space="preserve"> </w:t>
      </w:r>
      <w:r>
        <w:rPr>
          <w:rFonts w:ascii="Kartika" w:cs="Kartika" w:hAnsi="Kartika"/>
          <w:b/>
          <w:bCs/>
        </w:rPr>
        <w:t>ഗ്രാമപഞ്ചായത്ത്</w:t>
      </w:r>
    </w:p>
    <w:p>
      <w:pPr>
        <w:pStyle w:val="style0"/>
        <w:spacing w:lineRule="auto" w:line="240"/>
        <w:rPr>
          <w:rFonts w:ascii="Kartika" w:cs="Kartika" w:hAnsi="Kartika"/>
          <w:b/>
          <w:bCs/>
        </w:rPr>
      </w:pPr>
    </w:p>
    <w:p>
      <w:pPr>
        <w:pStyle w:val="style0"/>
        <w:spacing w:lineRule="auto" w:line="240"/>
        <w:rPr>
          <w:rFonts w:ascii="Kartika" w:cs="Kartika" w:hAnsi="Kartika"/>
          <w:b/>
          <w:bCs/>
        </w:rPr>
      </w:pPr>
    </w:p>
    <w:p>
      <w:pPr>
        <w:pStyle w:val="style0"/>
        <w:spacing w:after="160" w:lineRule="auto" w:line="278"/>
        <w:rPr>
          <w:rFonts w:ascii="Garamond" w:cs="Georgia" w:eastAsia="Georgia" w:hAnsi="Garamond"/>
          <w:b/>
          <w:bCs/>
          <w:smallCaps/>
          <w:sz w:val="40"/>
          <w:szCs w:val="40"/>
        </w:rPr>
      </w:pPr>
    </w:p>
    <w:p>
      <w:pPr>
        <w:pStyle w:val="style0"/>
        <w:spacing w:after="160" w:lineRule="auto" w:line="278"/>
        <w:rPr>
          <w:rFonts w:ascii="Garamond" w:cs="Georgia" w:eastAsia="Georgia" w:hAnsi="Garamond"/>
          <w:b/>
          <w:bCs/>
          <w:smallCaps/>
          <w:sz w:val="40"/>
          <w:szCs w:val="40"/>
        </w:rPr>
      </w:pPr>
    </w:p>
    <w:p>
      <w:pPr>
        <w:pStyle w:val="style0"/>
        <w:spacing w:after="160" w:lineRule="auto" w:line="278"/>
        <w:ind w:left="3600"/>
        <w:rPr>
          <w:rFonts w:ascii="Garamond" w:cs="Georgia" w:eastAsia="Georgia" w:hAnsi="Garamond"/>
          <w:b/>
          <w:bCs/>
          <w:smallCaps/>
          <w:sz w:val="26"/>
          <w:szCs w:val="26"/>
        </w:rPr>
      </w:pPr>
    </w:p>
    <w:p>
      <w:pPr>
        <w:pStyle w:val="style0"/>
        <w:spacing w:after="160" w:lineRule="auto" w:line="278"/>
        <w:rPr>
          <w:rFonts w:ascii="Garamond" w:cs="Georgia" w:eastAsia="Georgia" w:hAnsi="Garamond"/>
          <w:b/>
          <w:bCs/>
          <w:smallCaps/>
          <w:sz w:val="40"/>
          <w:szCs w:val="40"/>
        </w:rPr>
      </w:pPr>
    </w:p>
    <w:p>
      <w:pPr>
        <w:pStyle w:val="style0"/>
        <w:spacing w:after="160" w:lineRule="auto" w:line="278"/>
        <w:rPr>
          <w:rFonts w:ascii="Garamond" w:cs="Georgia" w:eastAsia="Georgia" w:hAnsi="Garamond"/>
          <w:b/>
          <w:bCs/>
          <w:smallCaps/>
          <w:sz w:val="40"/>
          <w:szCs w:val="40"/>
        </w:rPr>
      </w:pPr>
    </w:p>
    <w:p>
      <w:pPr>
        <w:pStyle w:val="style0"/>
        <w:spacing w:after="160" w:lineRule="auto" w:line="278"/>
        <w:rPr>
          <w:rFonts w:ascii="Garamond" w:cs="Georgia" w:eastAsia="Georgia" w:hAnsi="Garamond"/>
          <w:b/>
          <w:bCs/>
          <w:smallCaps/>
          <w:sz w:val="40"/>
          <w:szCs w:val="40"/>
        </w:rPr>
      </w:pPr>
    </w:p>
    <w:p>
      <w:pPr>
        <w:pStyle w:val="style0"/>
        <w:spacing w:after="160" w:lineRule="auto" w:line="278"/>
        <w:rPr>
          <w:rFonts w:ascii="Garamond" w:cs="Georgia" w:eastAsia="Georgia" w:hAnsi="Garamond"/>
          <w:b/>
          <w:bCs/>
          <w:smallCaps/>
          <w:sz w:val="40"/>
          <w:szCs w:val="40"/>
        </w:rPr>
      </w:pPr>
    </w:p>
    <w:p>
      <w:pPr>
        <w:pStyle w:val="style0"/>
        <w:spacing w:after="160" w:lineRule="auto" w:line="278"/>
        <w:rPr>
          <w:rFonts w:ascii="Garamond" w:cs="Georgia" w:eastAsia="Georgia" w:hAnsi="Garamond"/>
          <w:b/>
          <w:bCs/>
          <w:smallCaps/>
          <w:sz w:val="40"/>
          <w:szCs w:val="40"/>
        </w:rPr>
      </w:pPr>
    </w:p>
    <w:p>
      <w:pPr>
        <w:pStyle w:val="style0"/>
        <w:spacing w:after="160" w:lineRule="auto" w:line="278"/>
        <w:rPr>
          <w:rFonts w:ascii="Garamond" w:cs="Georgia" w:eastAsia="Georgia" w:hAnsi="Garamond"/>
          <w:b/>
          <w:bCs/>
          <w:smallCaps/>
          <w:sz w:val="40"/>
          <w:szCs w:val="40"/>
          <w:u w:val="single"/>
        </w:rPr>
      </w:pPr>
      <w:r>
        <w:rPr>
          <w:rFonts w:ascii="Garamond" w:cs="Georgia" w:eastAsia="Georgia" w:hAnsi="Garamond"/>
          <w:b/>
          <w:bCs/>
          <w:smallCaps/>
          <w:sz w:val="40"/>
          <w:szCs w:val="40"/>
          <w:u w:val="single"/>
        </w:rPr>
        <w:t>MESSAGE FROM HEALTH STANDING COMMITTEE CHAIR</w:t>
      </w:r>
    </w:p>
    <w:p>
      <w:pPr>
        <w:pStyle w:val="style0"/>
        <w:spacing w:after="160" w:lineRule="auto" w:line="278"/>
        <w:rPr>
          <w:rFonts w:ascii="Garamond" w:cs="Georgia" w:eastAsia="Georgia" w:hAnsi="Garamond"/>
          <w:b/>
          <w:bCs/>
          <w:smallCaps/>
          <w:sz w:val="40"/>
          <w:szCs w:val="40"/>
          <w:u w:val="single"/>
        </w:rPr>
      </w:pPr>
    </w:p>
    <w:bookmarkStart w:id="1" w:name="_Toc219737033"/>
    <w:p>
      <w:pPr>
        <w:pStyle w:val="style0"/>
        <w:spacing w:lineRule="auto" w:line="480"/>
        <w:rPr>
          <w:rStyle w:val="style88"/>
          <w:b/>
        </w:rPr>
      </w:pPr>
      <w:r>
        <w:rPr>
          <w:rStyle w:val="style88"/>
          <w:rFonts w:ascii="Kartika" w:cs="Kartika" w:hAnsi="Kartika"/>
          <w:b/>
        </w:rPr>
        <w:t>മനുഷ്യരാശിയ്ക്കു</w:t>
      </w:r>
      <w:r>
        <w:rPr>
          <w:rStyle w:val="style88"/>
          <w:rFonts w:ascii="Kartika" w:cs="Kartika" w:hAnsi="Kartika"/>
          <w:b/>
        </w:rPr>
        <w:t xml:space="preserve"> </w:t>
      </w:r>
      <w:r>
        <w:rPr>
          <w:rStyle w:val="style88"/>
          <w:rFonts w:ascii="Kartika" w:cs="Kartika" w:hAnsi="Kartika"/>
          <w:b/>
        </w:rPr>
        <w:t>വെല്ലുവിളിയാകുന്ന</w:t>
      </w:r>
      <w:r>
        <w:rPr>
          <w:rStyle w:val="style88"/>
          <w:rFonts w:ascii="Kartika" w:cs="Kartika" w:hAnsi="Kartika"/>
          <w:b/>
        </w:rPr>
        <w:t xml:space="preserve"> </w:t>
      </w:r>
      <w:r>
        <w:rPr>
          <w:rStyle w:val="style88"/>
          <w:rFonts w:ascii="Kartika" w:cs="Kartika" w:hAnsi="Kartika"/>
          <w:b/>
        </w:rPr>
        <w:t>തരത്തി</w:t>
      </w:r>
      <w:r>
        <w:rPr>
          <w:rStyle w:val="style88"/>
          <w:rFonts w:ascii="Kartika" w:cs="Kartika" w:hAnsi="Kartika"/>
          <w:b/>
        </w:rPr>
        <w:t>ൽ</w:t>
      </w:r>
      <w:r>
        <w:rPr>
          <w:rStyle w:val="style88"/>
          <w:rFonts w:ascii="Kartika" w:cs="Kartika" w:hAnsi="Kartika"/>
          <w:b/>
        </w:rPr>
        <w:t xml:space="preserve"> </w:t>
      </w:r>
      <w:r>
        <w:rPr>
          <w:rStyle w:val="style88"/>
          <w:rFonts w:ascii="Kartika" w:cs="Kartika" w:hAnsi="Kartika"/>
          <w:b/>
        </w:rPr>
        <w:t>പൊട്ടിപ്പുറപ്പെടുന്ന</w:t>
      </w:r>
      <w:r>
        <w:rPr>
          <w:rStyle w:val="style88"/>
          <w:rFonts w:ascii="Kartika" w:cs="Kartika" w:hAnsi="Kartika"/>
          <w:b/>
        </w:rPr>
        <w:t xml:space="preserve"> </w:t>
      </w:r>
      <w:r>
        <w:rPr>
          <w:rStyle w:val="style88"/>
          <w:rFonts w:ascii="Kartika" w:cs="Kartika" w:hAnsi="Kartika"/>
          <w:b/>
        </w:rPr>
        <w:t>പകർച്ചവ്യാധിക</w:t>
      </w:r>
      <w:r>
        <w:rPr>
          <w:rStyle w:val="style88"/>
          <w:rFonts w:ascii="Kartika" w:cs="Kartika" w:hAnsi="Kartika"/>
          <w:b/>
        </w:rPr>
        <w:t>ൾ</w:t>
      </w:r>
      <w:r>
        <w:rPr>
          <w:rStyle w:val="style88"/>
          <w:rFonts w:ascii="Kartika" w:cs="Kartika" w:hAnsi="Kartika"/>
          <w:b/>
        </w:rPr>
        <w:t xml:space="preserve"> </w:t>
      </w:r>
      <w:r>
        <w:rPr>
          <w:rStyle w:val="style88"/>
          <w:rFonts w:ascii="Kartika" w:cs="Kartika" w:hAnsi="Kartika"/>
          <w:b/>
        </w:rPr>
        <w:t>എന്നും</w:t>
      </w:r>
      <w:r>
        <w:rPr>
          <w:rStyle w:val="style88"/>
          <w:rFonts w:ascii="Kartika" w:cs="Kartika" w:hAnsi="Kartika"/>
          <w:b/>
        </w:rPr>
        <w:t xml:space="preserve"> </w:t>
      </w:r>
      <w:r>
        <w:rPr>
          <w:rStyle w:val="style88"/>
          <w:rFonts w:ascii="Kartika" w:cs="Kartika" w:hAnsi="Kartika"/>
          <w:b/>
        </w:rPr>
        <w:t>സമൂഹത്തിനു</w:t>
      </w:r>
      <w:r>
        <w:rPr>
          <w:rStyle w:val="style88"/>
          <w:rFonts w:ascii="Kartika" w:cs="Kartika" w:hAnsi="Kartika"/>
          <w:b/>
        </w:rPr>
        <w:t xml:space="preserve"> </w:t>
      </w:r>
      <w:r>
        <w:rPr>
          <w:rStyle w:val="style88"/>
          <w:rFonts w:ascii="Kartika" w:cs="Kartika" w:hAnsi="Kartika"/>
          <w:b/>
        </w:rPr>
        <w:t>വെല്ലുവിളിയാണ്</w:t>
      </w:r>
      <w:r>
        <w:rPr>
          <w:rStyle w:val="style88"/>
          <w:b/>
        </w:rPr>
        <w:t xml:space="preserve"> .</w:t>
      </w:r>
      <w:r>
        <w:rPr>
          <w:rStyle w:val="style88"/>
          <w:b/>
        </w:rPr>
        <w:t xml:space="preserve"> </w:t>
      </w:r>
      <w:r>
        <w:rPr>
          <w:rStyle w:val="style88"/>
          <w:rFonts w:ascii="Kartika" w:cs="Kartika" w:hAnsi="Kartika"/>
          <w:b/>
        </w:rPr>
        <w:t>അവയെ</w:t>
      </w:r>
      <w:r>
        <w:rPr>
          <w:rStyle w:val="style88"/>
          <w:rFonts w:ascii="Kartika" w:cs="Kartika" w:hAnsi="Kartika"/>
          <w:b/>
        </w:rPr>
        <w:t xml:space="preserve"> </w:t>
      </w:r>
      <w:r>
        <w:rPr>
          <w:rStyle w:val="style88"/>
          <w:rFonts w:ascii="Kartika" w:cs="Kartika" w:hAnsi="Kartika"/>
          <w:b/>
        </w:rPr>
        <w:t>പേടിച്ചു</w:t>
      </w:r>
      <w:r>
        <w:rPr>
          <w:rStyle w:val="style88"/>
          <w:rFonts w:ascii="Kartika" w:cs="Kartika" w:hAnsi="Kartika"/>
          <w:b/>
        </w:rPr>
        <w:t xml:space="preserve"> </w:t>
      </w:r>
      <w:r>
        <w:rPr>
          <w:rStyle w:val="style88"/>
          <w:rFonts w:ascii="Kartika" w:cs="Kartika" w:hAnsi="Kartika"/>
          <w:b/>
        </w:rPr>
        <w:t>പിന്തിരിയുന്നതിനു</w:t>
      </w:r>
      <w:r>
        <w:rPr>
          <w:rStyle w:val="style88"/>
          <w:rFonts w:ascii="Kartika" w:cs="Kartika" w:hAnsi="Kartika"/>
          <w:b/>
        </w:rPr>
        <w:t xml:space="preserve"> </w:t>
      </w:r>
      <w:r>
        <w:rPr>
          <w:rStyle w:val="style88"/>
          <w:rFonts w:ascii="Kartika" w:cs="Kartika" w:hAnsi="Kartika"/>
          <w:b/>
        </w:rPr>
        <w:t>പകരം</w:t>
      </w:r>
      <w:r>
        <w:rPr>
          <w:rStyle w:val="style88"/>
          <w:rFonts w:ascii="Kartika" w:cs="Kartika" w:hAnsi="Kartika"/>
          <w:b/>
        </w:rPr>
        <w:t xml:space="preserve"> </w:t>
      </w:r>
      <w:r>
        <w:rPr>
          <w:rStyle w:val="style88"/>
          <w:rFonts w:ascii="Kartika" w:cs="Kartika" w:hAnsi="Kartika"/>
          <w:b/>
        </w:rPr>
        <w:t>ശാസ്ത്രീയമായ</w:t>
      </w:r>
      <w:r>
        <w:rPr>
          <w:rStyle w:val="style88"/>
          <w:rFonts w:ascii="Kartika" w:cs="Kartika" w:hAnsi="Kartika"/>
          <w:b/>
        </w:rPr>
        <w:t xml:space="preserve"> </w:t>
      </w:r>
      <w:r>
        <w:rPr>
          <w:rStyle w:val="style88"/>
          <w:rFonts w:ascii="Kartika" w:cs="Kartika" w:hAnsi="Kartika"/>
          <w:b/>
        </w:rPr>
        <w:t>ഒരു</w:t>
      </w:r>
      <w:r>
        <w:rPr>
          <w:rStyle w:val="style88"/>
          <w:rFonts w:ascii="Kartika" w:cs="Kartika" w:hAnsi="Kartika"/>
          <w:b/>
        </w:rPr>
        <w:t xml:space="preserve"> </w:t>
      </w:r>
      <w:r>
        <w:rPr>
          <w:rStyle w:val="style88"/>
          <w:rFonts w:ascii="Kartika" w:cs="Kartika" w:hAnsi="Kartika"/>
          <w:b/>
        </w:rPr>
        <w:t>ആക്ഷൻപ്ലാനിലൂടെ</w:t>
      </w:r>
      <w:r>
        <w:rPr>
          <w:rStyle w:val="style88"/>
          <w:rFonts w:ascii="Kartika" w:cs="Kartika" w:hAnsi="Kartika"/>
          <w:b/>
        </w:rPr>
        <w:t xml:space="preserve"> </w:t>
      </w:r>
      <w:r>
        <w:rPr>
          <w:rStyle w:val="style88"/>
          <w:rFonts w:ascii="Kartika" w:cs="Kartika" w:hAnsi="Kartika"/>
          <w:b/>
        </w:rPr>
        <w:t>അവയെ</w:t>
      </w:r>
      <w:r>
        <w:rPr>
          <w:rStyle w:val="style88"/>
          <w:rFonts w:ascii="Kartika" w:cs="Kartika" w:hAnsi="Kartika"/>
          <w:b/>
        </w:rPr>
        <w:t xml:space="preserve"> </w:t>
      </w:r>
      <w:r>
        <w:rPr>
          <w:rStyle w:val="style88"/>
          <w:rFonts w:ascii="Kartika" w:cs="Kartika" w:hAnsi="Kartika"/>
          <w:b/>
        </w:rPr>
        <w:t>നേരിടുന്നതിന്</w:t>
      </w:r>
      <w:r>
        <w:rPr>
          <w:rStyle w:val="style88"/>
          <w:rFonts w:ascii="Kartika" w:cs="Kartika" w:hAnsi="Kartika"/>
          <w:b/>
        </w:rPr>
        <w:t xml:space="preserve"> </w:t>
      </w:r>
      <w:r>
        <w:rPr>
          <w:rStyle w:val="style88"/>
          <w:rFonts w:ascii="Kartika" w:cs="Kartika" w:hAnsi="Kartika" w:hint="cs"/>
          <w:b/>
        </w:rPr>
        <w:t>വേണ്ടിയുള്ള</w:t>
      </w:r>
      <w:r>
        <w:rPr>
          <w:rStyle w:val="style88"/>
          <w:rFonts w:ascii="Kartika" w:cs="Kartika" w:hAnsi="Kartika"/>
          <w:b/>
        </w:rPr>
        <w:t xml:space="preserve"> </w:t>
      </w:r>
      <w:r>
        <w:rPr>
          <w:rStyle w:val="style88"/>
          <w:rFonts w:ascii="Kartika" w:cs="Kartika" w:hAnsi="Kartika"/>
          <w:b/>
        </w:rPr>
        <w:t xml:space="preserve"> </w:t>
      </w:r>
      <w:r>
        <w:rPr>
          <w:rStyle w:val="style4177"/>
          <w:rFonts w:ascii="Nirmala UI" w:cs="Nirmala UI" w:hAnsi="Nirmala UI"/>
          <w:b/>
          <w:i/>
        </w:rPr>
        <w:t>കരവാരം</w:t>
      </w:r>
      <w:r>
        <w:rPr>
          <w:rStyle w:val="style4177"/>
          <w:rFonts w:ascii="Nirmala UI" w:cs="Nirmala UI" w:hAnsi="Nirmala UI"/>
          <w:b/>
          <w:i/>
        </w:rPr>
        <w:t xml:space="preserve"> </w:t>
      </w:r>
      <w:r>
        <w:rPr>
          <w:rStyle w:val="style88"/>
          <w:rFonts w:ascii="Kartika" w:cs="Kartika" w:hAnsi="Kartika"/>
          <w:b/>
        </w:rPr>
        <w:t>കുടുംബാരോഗ്യകേന്ദ്രത്തിന്റെ</w:t>
      </w:r>
      <w:r>
        <w:rPr>
          <w:rStyle w:val="style88"/>
          <w:rFonts w:ascii="Kartika" w:cs="Kartika" w:hAnsi="Kartika"/>
          <w:b/>
        </w:rPr>
        <w:t xml:space="preserve"> </w:t>
      </w:r>
      <w:r>
        <w:rPr>
          <w:rStyle w:val="style88"/>
          <w:rFonts w:ascii="Kartika" w:cs="Kartika" w:hAnsi="Kartika"/>
          <w:b/>
        </w:rPr>
        <w:t>ഈ</w:t>
      </w:r>
      <w:r>
        <w:rPr>
          <w:rStyle w:val="style88"/>
          <w:rFonts w:ascii="Kartika" w:cs="Kartika" w:hAnsi="Kartika"/>
          <w:b/>
        </w:rPr>
        <w:t xml:space="preserve"> </w:t>
      </w:r>
      <w:r>
        <w:rPr>
          <w:rStyle w:val="style88"/>
          <w:rFonts w:ascii="Kartika" w:cs="Kartika" w:hAnsi="Kartika"/>
          <w:b/>
        </w:rPr>
        <w:t>ഉദ്യമത്തിന്</w:t>
      </w:r>
      <w:r>
        <w:rPr>
          <w:rStyle w:val="style88"/>
          <w:rFonts w:ascii="Kartika" w:cs="Kartika" w:hAnsi="Kartika"/>
          <w:b/>
        </w:rPr>
        <w:t xml:space="preserve"> </w:t>
      </w:r>
      <w:r>
        <w:rPr>
          <w:rStyle w:val="style88"/>
          <w:rFonts w:ascii="Kartika" w:cs="Kartika" w:hAnsi="Kartika"/>
          <w:b/>
        </w:rPr>
        <w:t>എല്ലാവിധ</w:t>
      </w:r>
      <w:r>
        <w:rPr>
          <w:rStyle w:val="style88"/>
          <w:rFonts w:ascii="Kartika" w:cs="Kartika" w:hAnsi="Kartika"/>
          <w:b/>
        </w:rPr>
        <w:t xml:space="preserve"> </w:t>
      </w:r>
      <w:r>
        <w:rPr>
          <w:rStyle w:val="style88"/>
          <w:rFonts w:ascii="Kartika" w:cs="Kartika" w:hAnsi="Kartika"/>
          <w:b/>
        </w:rPr>
        <w:t>ആശംസകളും</w:t>
      </w:r>
      <w:r>
        <w:rPr>
          <w:rStyle w:val="style88"/>
          <w:rFonts w:ascii="Kartika" w:cs="Kartika" w:hAnsi="Kartika"/>
          <w:b/>
        </w:rPr>
        <w:t xml:space="preserve"> </w:t>
      </w:r>
      <w:r>
        <w:rPr>
          <w:rStyle w:val="style88"/>
          <w:rFonts w:ascii="Kartika" w:cs="Kartika" w:hAnsi="Kartika"/>
          <w:b/>
        </w:rPr>
        <w:t>നേരുന്നു</w:t>
      </w:r>
      <w:r>
        <w:rPr>
          <w:rStyle w:val="style88"/>
          <w:b/>
        </w:rPr>
        <w:t xml:space="preserve"> .</w:t>
      </w:r>
    </w:p>
    <w:p>
      <w:pPr>
        <w:pStyle w:val="style0"/>
        <w:spacing w:lineRule="auto" w:line="480"/>
        <w:rPr>
          <w:rFonts w:ascii="Kartika" w:cs="Kartika" w:hAnsi="Kartika"/>
          <w:b/>
          <w:bCs/>
          <w:sz w:val="32"/>
          <w:szCs w:val="32"/>
        </w:rPr>
      </w:pPr>
    </w:p>
    <w:p>
      <w:pPr>
        <w:pStyle w:val="style0"/>
        <w:spacing w:lineRule="auto" w:line="240"/>
        <w:rPr>
          <w:rFonts w:ascii="Kartika" w:cs="Kartika" w:hAnsi="Kartika"/>
          <w:b/>
          <w:bCs/>
          <w:i/>
          <w:sz w:val="32"/>
          <w:szCs w:val="32"/>
        </w:rPr>
      </w:pPr>
      <w:r>
        <w:rPr>
          <w:rFonts w:ascii="Kartika" w:cs="Kartika" w:hAnsi="Kartika"/>
          <w:b/>
          <w:bCs/>
          <w:i/>
          <w:sz w:val="32"/>
          <w:szCs w:val="32"/>
        </w:rPr>
        <w:t xml:space="preserve">                                                        </w:t>
      </w:r>
      <w:r>
        <w:rPr>
          <w:rStyle w:val="style4177"/>
          <w:rFonts w:ascii="Nirmala UI" w:cs="Nirmala UI" w:hAnsi="Nirmala UI"/>
          <w:b/>
          <w:i/>
        </w:rPr>
        <w:t>ദീപ്</w:t>
      </w:r>
      <w:r>
        <w:rPr>
          <w:rStyle w:val="style4177"/>
          <w:rFonts w:ascii="Noto Sans Malayalam" w:hAnsi="Noto Sans Malayalam"/>
          <w:b/>
          <w:i/>
        </w:rPr>
        <w:t>‌</w:t>
      </w:r>
      <w:r>
        <w:rPr>
          <w:rStyle w:val="style4177"/>
          <w:rFonts w:ascii="Nirmala UI" w:cs="Nirmala UI" w:hAnsi="Nirmala UI"/>
          <w:b/>
          <w:i/>
        </w:rPr>
        <w:t>തി</w:t>
      </w:r>
      <w:r>
        <w:rPr>
          <w:rFonts w:ascii="Noto Sans Malayalam" w:hAnsi="Noto Sans Malayalam"/>
          <w:b/>
          <w:i/>
        </w:rPr>
        <w:t xml:space="preserve"> </w:t>
      </w:r>
      <w:r>
        <w:rPr>
          <w:rStyle w:val="style4177"/>
          <w:rFonts w:ascii="Nirmala UI" w:cs="Nirmala UI" w:hAnsi="Nirmala UI"/>
          <w:b/>
          <w:i/>
        </w:rPr>
        <w:t>മോഹ</w:t>
      </w:r>
      <w:r>
        <w:rPr>
          <w:rStyle w:val="style4177"/>
          <w:rFonts w:ascii="Nirmala UI" w:cs="Nirmala UI" w:hAnsi="Nirmala UI"/>
          <w:b/>
          <w:i/>
        </w:rPr>
        <w:t>ൻ</w:t>
      </w:r>
    </w:p>
    <w:p>
      <w:pPr>
        <w:pStyle w:val="style0"/>
        <w:spacing w:lineRule="auto" w:line="240"/>
        <w:jc w:val="center"/>
        <w:rPr>
          <w:rFonts w:ascii="Kartika" w:cs="Kartika" w:hAnsi="Kartika"/>
          <w:b/>
          <w:bCs/>
          <w:sz w:val="20"/>
          <w:szCs w:val="20"/>
        </w:rPr>
      </w:pPr>
      <w:r>
        <w:rPr>
          <w:rFonts w:ascii="Kartika" w:cs="Kartika" w:hAnsi="Kartika"/>
          <w:b/>
          <w:bCs/>
          <w:sz w:val="20"/>
          <w:szCs w:val="20"/>
        </w:rPr>
        <w:t xml:space="preserve">                                                                     </w:t>
      </w:r>
      <w:r>
        <w:rPr>
          <w:rFonts w:ascii="Kartika" w:cs="Kartika" w:hAnsi="Kartika"/>
          <w:b/>
          <w:bCs/>
          <w:sz w:val="20"/>
          <w:szCs w:val="20"/>
        </w:rPr>
        <w:t>ആരോഗ്യ</w:t>
      </w:r>
      <w:r>
        <w:t xml:space="preserve"> </w:t>
      </w:r>
      <w:r>
        <w:rPr>
          <w:rFonts w:ascii="Kartika" w:cs="Kartika" w:hAnsi="Kartika"/>
          <w:b/>
          <w:bCs/>
          <w:sz w:val="20"/>
          <w:szCs w:val="20"/>
        </w:rPr>
        <w:t>സ്റ്റാന്റിംഗ്</w:t>
      </w:r>
      <w:r>
        <w:rPr>
          <w:rFonts w:ascii="Kartika" w:cs="Kartika" w:hAnsi="Kartika"/>
          <w:b/>
          <w:bCs/>
          <w:sz w:val="20"/>
          <w:szCs w:val="20"/>
        </w:rPr>
        <w:t xml:space="preserve">  </w:t>
      </w:r>
      <w:r>
        <w:rPr>
          <w:rFonts w:ascii="Kartika" w:cs="Kartika" w:hAnsi="Kartika"/>
          <w:b/>
          <w:bCs/>
          <w:sz w:val="20"/>
          <w:szCs w:val="20"/>
        </w:rPr>
        <w:t>കമ്മിറ്റി</w:t>
      </w:r>
      <w:r>
        <w:rPr>
          <w:rFonts w:ascii="Kartika" w:cs="Kartika" w:hAnsi="Kartika"/>
          <w:b/>
          <w:bCs/>
          <w:sz w:val="20"/>
          <w:szCs w:val="20"/>
        </w:rPr>
        <w:t xml:space="preserve"> </w:t>
      </w:r>
      <w:r>
        <w:rPr>
          <w:rFonts w:ascii="Kartika" w:cs="Kartika" w:hAnsi="Kartika"/>
          <w:b/>
          <w:bCs/>
          <w:sz w:val="20"/>
          <w:szCs w:val="20"/>
        </w:rPr>
        <w:t>ചെയർമാ</w:t>
      </w:r>
      <w:r>
        <w:rPr>
          <w:rFonts w:ascii="Kartika" w:cs="Kartika" w:hAnsi="Kartika"/>
          <w:b/>
          <w:bCs/>
          <w:sz w:val="20"/>
          <w:szCs w:val="20"/>
        </w:rPr>
        <w:t>ൻ</w:t>
      </w:r>
    </w:p>
    <w:p>
      <w:pPr>
        <w:pStyle w:val="style0"/>
        <w:spacing w:lineRule="auto" w:line="240"/>
        <w:jc w:val="center"/>
        <w:rPr>
          <w:rFonts w:ascii="Kartika" w:cs="Kartika" w:hAnsi="Kartika"/>
          <w:b/>
          <w:bCs/>
          <w:sz w:val="20"/>
          <w:szCs w:val="20"/>
        </w:rPr>
      </w:pPr>
      <w:r>
        <w:rPr>
          <w:rFonts w:ascii="Kartika" w:cs="Kartika" w:hAnsi="Kartika"/>
          <w:b/>
          <w:bCs/>
          <w:sz w:val="20"/>
          <w:szCs w:val="20"/>
        </w:rPr>
        <w:t xml:space="preserve">                                                             </w:t>
      </w:r>
      <w:r>
        <w:rPr>
          <w:rFonts w:ascii="Kartika" w:cs="Kartika" w:hAnsi="Kartika"/>
          <w:b/>
          <w:bCs/>
          <w:i/>
          <w:sz w:val="20"/>
          <w:szCs w:val="20"/>
        </w:rPr>
        <w:t xml:space="preserve"> </w:t>
      </w:r>
      <w:r>
        <w:rPr>
          <w:rStyle w:val="style4177"/>
          <w:rFonts w:ascii="Nirmala UI" w:cs="Nirmala UI" w:hAnsi="Nirmala UI"/>
          <w:b/>
          <w:i/>
        </w:rPr>
        <w:t>കരവാരം</w:t>
      </w:r>
      <w:r>
        <w:rPr>
          <w:rStyle w:val="style4177"/>
          <w:rFonts w:ascii="Nirmala UI" w:cs="Nirmala UI" w:hAnsi="Nirmala UI"/>
        </w:rPr>
        <w:t xml:space="preserve"> </w:t>
      </w:r>
      <w:r>
        <w:rPr>
          <w:rFonts w:ascii="Kartika" w:cs="Kartika" w:hAnsi="Kartika"/>
          <w:b/>
          <w:bCs/>
          <w:sz w:val="20"/>
          <w:szCs w:val="20"/>
        </w:rPr>
        <w:t>ഗ്രാമപഞ്ചായത്ത്</w:t>
      </w:r>
    </w:p>
    <w:p>
      <w:pPr>
        <w:pStyle w:val="style0"/>
        <w:spacing w:lineRule="auto" w:line="240"/>
        <w:jc w:val="center"/>
        <w:rPr>
          <w:rFonts w:ascii="Kartika" w:cs="Kartika" w:hAnsi="Kartika"/>
          <w:b/>
          <w:bCs/>
        </w:rPr>
      </w:pPr>
    </w:p>
    <w:p>
      <w:pPr>
        <w:pStyle w:val="style0"/>
        <w:spacing w:lineRule="auto" w:line="240"/>
        <w:jc w:val="center"/>
        <w:rPr>
          <w:rFonts w:ascii="Kartika" w:cs="Kartika" w:hAnsi="Kartika"/>
          <w:b/>
          <w:bCs/>
        </w:rPr>
      </w:pPr>
    </w:p>
    <w:bookmarkEnd w:id="1"/>
    <w:p>
      <w:pPr>
        <w:pStyle w:val="style1"/>
        <w:rPr>
          <w:rFonts w:ascii="Garamond" w:cs="Georgia" w:eastAsia="Georgia" w:hAnsi="Garamond"/>
          <w:color w:val="000000"/>
        </w:rPr>
      </w:pPr>
    </w:p>
    <w:p>
      <w:pPr>
        <w:pStyle w:val="style0"/>
        <w:spacing w:after="160" w:lineRule="auto" w:line="278"/>
        <w:rPr>
          <w:rFonts w:ascii="Garamond" w:cs="Georgia" w:eastAsia="Georgia" w:hAnsi="Garamond"/>
        </w:rPr>
      </w:pPr>
    </w:p>
    <w:p>
      <w:pPr>
        <w:pStyle w:val="style0"/>
        <w:spacing w:after="160" w:lineRule="auto" w:line="278"/>
        <w:rPr>
          <w:rFonts w:ascii="Garamond" w:cs="Georgia" w:eastAsia="Georgia" w:hAnsi="Garamond"/>
        </w:rPr>
      </w:pPr>
    </w:p>
    <w:p>
      <w:pPr>
        <w:pStyle w:val="style0"/>
        <w:spacing w:after="160" w:lineRule="auto" w:line="278"/>
        <w:jc w:val="center"/>
        <w:rPr>
          <w:rFonts w:ascii="Garamond" w:cs="Georgia" w:eastAsia="Georgia" w:hAnsi="Garamond"/>
          <w:b/>
          <w:bCs/>
          <w:smallCaps/>
          <w:sz w:val="40"/>
          <w:szCs w:val="40"/>
          <w:u w:val="single"/>
        </w:rPr>
      </w:pPr>
      <w:r>
        <w:rPr>
          <w:rFonts w:ascii="Garamond" w:cs="Georgia" w:eastAsia="Georgia" w:hAnsi="Garamond"/>
          <w:b/>
          <w:bCs/>
          <w:smallCaps/>
          <w:sz w:val="40"/>
          <w:szCs w:val="40"/>
          <w:u w:val="single"/>
        </w:rPr>
        <w:t>MESSAGE BY MEDICAL OFFICER</w:t>
      </w:r>
    </w:p>
    <w:p>
      <w:pPr>
        <w:pStyle w:val="style0"/>
        <w:spacing w:lineRule="auto" w:line="480"/>
        <w:rPr>
          <w:rStyle w:val="style88"/>
          <w:b/>
        </w:rPr>
      </w:pPr>
      <w:r>
        <w:rPr>
          <w:rStyle w:val="style88"/>
          <w:rFonts w:ascii="Kartika" w:cs="Kartika" w:hAnsi="Kartika"/>
          <w:b/>
        </w:rPr>
        <w:t xml:space="preserve">     </w:t>
      </w:r>
      <w:r>
        <w:rPr>
          <w:rStyle w:val="style88"/>
          <w:rFonts w:ascii="Kartika" w:cs="Kartika" w:hAnsi="Kartika"/>
          <w:b/>
        </w:rPr>
        <w:t>വൈദ്യശാസ്ത്രരംഗത്തുണ്ടായപുരോഗതിചികിത്സാരംഗത്ത്</w:t>
      </w:r>
      <w:r>
        <w:rPr>
          <w:rStyle w:val="style88"/>
          <w:rFonts w:ascii="Kartika" w:cs="Kartika" w:hAnsi="Kartika"/>
          <w:b/>
        </w:rPr>
        <w:t xml:space="preserve"> </w:t>
      </w:r>
      <w:r>
        <w:rPr>
          <w:rStyle w:val="style88"/>
          <w:rFonts w:ascii="Kartika" w:cs="Kartika" w:hAnsi="Kartika"/>
          <w:b/>
        </w:rPr>
        <w:t>അതിശയകരമായകഴിവ്നമുക്ക്നേടിത്തന്നു</w:t>
      </w:r>
      <w:r>
        <w:rPr>
          <w:rStyle w:val="style88"/>
          <w:b/>
        </w:rPr>
        <w:t>.</w:t>
      </w:r>
      <w:r>
        <w:rPr>
          <w:rStyle w:val="style88"/>
          <w:rFonts w:ascii="Kartika" w:cs="Kartika" w:hAnsi="Kartika"/>
          <w:b/>
        </w:rPr>
        <w:t>രോഗനിര്ണയത്തിലും</w:t>
      </w:r>
      <w:r>
        <w:rPr>
          <w:rStyle w:val="style88"/>
          <w:rFonts w:ascii="Kartika" w:cs="Kartika" w:hAnsi="Kartika"/>
          <w:b/>
        </w:rPr>
        <w:t xml:space="preserve"> </w:t>
      </w:r>
      <w:r>
        <w:rPr>
          <w:rStyle w:val="style88"/>
          <w:rFonts w:ascii="Kartika" w:cs="Kartika" w:hAnsi="Kartika"/>
          <w:b/>
        </w:rPr>
        <w:t>ചികിത്സയിലുമൊക്കെ</w:t>
      </w:r>
      <w:r>
        <w:rPr>
          <w:rStyle w:val="style88"/>
          <w:rFonts w:ascii="Kartika" w:cs="Kartika" w:hAnsi="Kartika"/>
          <w:b/>
        </w:rPr>
        <w:t xml:space="preserve"> </w:t>
      </w:r>
      <w:r>
        <w:rPr>
          <w:rStyle w:val="style88"/>
          <w:rFonts w:ascii="Kartika" w:cs="Kartika" w:hAnsi="Kartika"/>
          <w:b/>
        </w:rPr>
        <w:t>തന്നെ</w:t>
      </w:r>
      <w:r>
        <w:rPr>
          <w:rStyle w:val="style88"/>
          <w:rFonts w:ascii="Kartika" w:cs="Kartika" w:hAnsi="Kartika"/>
          <w:b/>
        </w:rPr>
        <w:t xml:space="preserve"> </w:t>
      </w:r>
      <w:r>
        <w:rPr>
          <w:rStyle w:val="style88"/>
          <w:rFonts w:ascii="Kartika" w:cs="Kartika" w:hAnsi="Kartika"/>
          <w:b/>
        </w:rPr>
        <w:t>നാം</w:t>
      </w:r>
      <w:r>
        <w:rPr>
          <w:rStyle w:val="style88"/>
          <w:rFonts w:ascii="Kartika" w:cs="Kartika" w:hAnsi="Kartika"/>
          <w:b/>
        </w:rPr>
        <w:t xml:space="preserve"> </w:t>
      </w:r>
      <w:r>
        <w:rPr>
          <w:rStyle w:val="style88"/>
          <w:rFonts w:ascii="Kartika" w:cs="Kartika" w:hAnsi="Kartika"/>
          <w:b/>
        </w:rPr>
        <w:t>ഒരുപാട്</w:t>
      </w:r>
      <w:r>
        <w:rPr>
          <w:rStyle w:val="style88"/>
          <w:rFonts w:ascii="Kartika" w:cs="Kartika" w:hAnsi="Kartika"/>
          <w:b/>
        </w:rPr>
        <w:t xml:space="preserve"> </w:t>
      </w:r>
      <w:r>
        <w:rPr>
          <w:rStyle w:val="style88"/>
          <w:rFonts w:ascii="Kartika" w:cs="Kartika" w:hAnsi="Kartika" w:hint="cs"/>
          <w:b/>
        </w:rPr>
        <w:t>വളർന്ന</w:t>
      </w:r>
      <w:r>
        <w:rPr>
          <w:rStyle w:val="style88"/>
          <w:rFonts w:ascii="Kartika" w:cs="Kartika" w:hAnsi="Kartika"/>
          <w:b/>
        </w:rPr>
        <w:t>ു</w:t>
      </w:r>
      <w:r>
        <w:rPr>
          <w:rStyle w:val="style88"/>
          <w:rFonts w:ascii="Kartika" w:cs="Kartika" w:hAnsi="Kartika"/>
          <w:b/>
        </w:rPr>
        <w:t xml:space="preserve"> </w:t>
      </w:r>
      <w:r>
        <w:rPr>
          <w:rStyle w:val="style88"/>
          <w:rFonts w:ascii="Kartika" w:cs="Kartika" w:hAnsi="Kartika"/>
          <w:b/>
        </w:rPr>
        <w:t>കഴിഞ്ഞു</w:t>
      </w:r>
      <w:r>
        <w:rPr>
          <w:rStyle w:val="style88"/>
          <w:b/>
        </w:rPr>
        <w:t xml:space="preserve"> .</w:t>
      </w:r>
      <w:r>
        <w:rPr>
          <w:rStyle w:val="style88"/>
          <w:rFonts w:ascii="Kartika" w:cs="Kartika" w:hAnsi="Kartika"/>
          <w:b/>
        </w:rPr>
        <w:t>അടിയ്ക്കടി</w:t>
      </w:r>
      <w:r>
        <w:rPr>
          <w:rStyle w:val="style88"/>
          <w:rFonts w:ascii="Kartika" w:cs="Kartika" w:hAnsi="Kartika"/>
          <w:b/>
        </w:rPr>
        <w:t xml:space="preserve"> </w:t>
      </w:r>
      <w:r>
        <w:rPr>
          <w:rStyle w:val="style88"/>
          <w:rFonts w:ascii="Kartika" w:cs="Kartika" w:hAnsi="Kartika"/>
          <w:b/>
        </w:rPr>
        <w:t>ഉണ്ടാകുന്ന</w:t>
      </w:r>
      <w:r>
        <w:rPr>
          <w:rStyle w:val="style88"/>
          <w:rFonts w:ascii="Kartika" w:cs="Kartika" w:hAnsi="Kartika"/>
          <w:b/>
        </w:rPr>
        <w:t xml:space="preserve"> </w:t>
      </w:r>
      <w:r>
        <w:rPr>
          <w:rStyle w:val="style88"/>
          <w:rFonts w:ascii="Kartika" w:cs="Kartika" w:hAnsi="Kartika"/>
          <w:b/>
        </w:rPr>
        <w:t>പകർച്ചവ്യാധികളുടെയും</w:t>
      </w:r>
      <w:r>
        <w:rPr>
          <w:rStyle w:val="style88"/>
          <w:rFonts w:ascii="Kartika" w:cs="Kartika" w:hAnsi="Kartika"/>
          <w:b/>
        </w:rPr>
        <w:t xml:space="preserve"> </w:t>
      </w:r>
      <w:r>
        <w:rPr>
          <w:rStyle w:val="style88"/>
          <w:rFonts w:ascii="Kartika" w:cs="Kartika" w:hAnsi="Kartika"/>
          <w:b/>
        </w:rPr>
        <w:t>പ്രകൃതിദുരന്തങ്ങളുടെയും</w:t>
      </w:r>
      <w:r>
        <w:rPr>
          <w:rStyle w:val="style88"/>
          <w:rFonts w:ascii="Kartika" w:cs="Kartika" w:hAnsi="Kartika"/>
          <w:b/>
        </w:rPr>
        <w:t xml:space="preserve"> </w:t>
      </w:r>
      <w:r>
        <w:rPr>
          <w:rStyle w:val="style88"/>
          <w:rFonts w:ascii="Kartika" w:cs="Kartika" w:hAnsi="Kartika"/>
          <w:b/>
        </w:rPr>
        <w:t>മുന്നി</w:t>
      </w:r>
      <w:r>
        <w:rPr>
          <w:rStyle w:val="style88"/>
          <w:rFonts w:ascii="Kartika" w:cs="Kartika" w:hAnsi="Kartika"/>
          <w:b/>
        </w:rPr>
        <w:t xml:space="preserve">ൽ </w:t>
      </w:r>
      <w:r>
        <w:rPr>
          <w:rStyle w:val="style88"/>
          <w:rFonts w:ascii="Kartika" w:cs="Kartika" w:hAnsi="Kartika"/>
          <w:b/>
        </w:rPr>
        <w:t>നമുക്ക്പലപ്പോഴും</w:t>
      </w:r>
      <w:r>
        <w:rPr>
          <w:rStyle w:val="style88"/>
          <w:rFonts w:ascii="Kartika" w:cs="Kartika" w:hAnsi="Kartika"/>
          <w:b/>
        </w:rPr>
        <w:t xml:space="preserve"> </w:t>
      </w:r>
      <w:r>
        <w:rPr>
          <w:rStyle w:val="style88"/>
          <w:rFonts w:ascii="Kartika" w:cs="Kartika" w:hAnsi="Kartika"/>
          <w:b/>
        </w:rPr>
        <w:t>കാലിടറുന്നു</w:t>
      </w:r>
      <w:r>
        <w:rPr>
          <w:rStyle w:val="style88"/>
          <w:b/>
        </w:rPr>
        <w:t xml:space="preserve"> . </w:t>
      </w:r>
      <w:r>
        <w:rPr>
          <w:rStyle w:val="style88"/>
          <w:rFonts w:ascii="Kartika" w:cs="Kartika" w:hAnsi="Kartika"/>
          <w:b/>
        </w:rPr>
        <w:t>പ്രതിരോധമാണ്ചികിത്സയേക്കാ</w:t>
      </w:r>
      <w:r>
        <w:rPr>
          <w:rStyle w:val="style88"/>
          <w:rFonts w:ascii="Kartika" w:cs="Kartika" w:hAnsi="Kartika"/>
          <w:b/>
        </w:rPr>
        <w:t xml:space="preserve">ൾ </w:t>
      </w:r>
      <w:r>
        <w:rPr>
          <w:rStyle w:val="style88"/>
          <w:rFonts w:ascii="Kartika" w:cs="Kartika" w:hAnsi="Kartika"/>
          <w:b/>
        </w:rPr>
        <w:t>നല്ലത്</w:t>
      </w:r>
      <w:r>
        <w:rPr>
          <w:rStyle w:val="style88"/>
          <w:rFonts w:ascii="Kartika" w:cs="Kartika" w:hAnsi="Kartika"/>
          <w:b/>
        </w:rPr>
        <w:t xml:space="preserve"> </w:t>
      </w:r>
      <w:r>
        <w:rPr>
          <w:rStyle w:val="style88"/>
          <w:rFonts w:ascii="Kartika" w:cs="Kartika" w:hAnsi="Kartika"/>
          <w:b/>
        </w:rPr>
        <w:t>എന്ന</w:t>
      </w:r>
      <w:r>
        <w:rPr>
          <w:rStyle w:val="style88"/>
          <w:rFonts w:ascii="Kartika" w:cs="Kartika" w:hAnsi="Kartika"/>
          <w:b/>
        </w:rPr>
        <w:t xml:space="preserve"> </w:t>
      </w:r>
      <w:r>
        <w:rPr>
          <w:rStyle w:val="style88"/>
          <w:rFonts w:ascii="Kartika" w:cs="Kartika" w:hAnsi="Kartika"/>
          <w:b/>
        </w:rPr>
        <w:t>ആശയത്തിലൂന്നിക്കൊണ്ട്ശരിയായ</w:t>
      </w:r>
      <w:r>
        <w:rPr>
          <w:rStyle w:val="style88"/>
          <w:rFonts w:ascii="Kartika" w:cs="Kartika" w:hAnsi="Kartika"/>
          <w:b/>
        </w:rPr>
        <w:t xml:space="preserve"> </w:t>
      </w:r>
      <w:r>
        <w:rPr>
          <w:rStyle w:val="style88"/>
          <w:rFonts w:ascii="Kartika" w:cs="Kartika" w:hAnsi="Kartika"/>
          <w:b/>
        </w:rPr>
        <w:t>മു</w:t>
      </w:r>
      <w:r>
        <w:rPr>
          <w:rStyle w:val="style88"/>
          <w:rFonts w:ascii="Kartika" w:cs="Kartika" w:hAnsi="Kartika"/>
          <w:b/>
        </w:rPr>
        <w:t>ൻ</w:t>
      </w:r>
      <w:r>
        <w:rPr>
          <w:rStyle w:val="style88"/>
          <w:rFonts w:hint="cs"/>
          <w:b/>
        </w:rPr>
        <w:t>‌</w:t>
      </w:r>
      <w:r>
        <w:rPr>
          <w:rStyle w:val="style88"/>
          <w:rFonts w:ascii="Kartika" w:cs="Kartika" w:hAnsi="Kartika"/>
          <w:b/>
        </w:rPr>
        <w:t>കൂ</w:t>
      </w:r>
      <w:r>
        <w:rPr>
          <w:rStyle w:val="style88"/>
          <w:rFonts w:ascii="Kartika" w:cs="Kartika" w:hAnsi="Kartika"/>
          <w:b/>
        </w:rPr>
        <w:t xml:space="preserve">ർ </w:t>
      </w:r>
      <w:r>
        <w:rPr>
          <w:rStyle w:val="style88"/>
          <w:rFonts w:ascii="Kartika" w:cs="Kartika" w:hAnsi="Kartika"/>
          <w:b/>
        </w:rPr>
        <w:t>ആസൂത്രണത്തിലൂടെ</w:t>
      </w:r>
      <w:r>
        <w:rPr>
          <w:rStyle w:val="style88"/>
          <w:rFonts w:ascii="Kartika" w:cs="Kartika" w:hAnsi="Kartika"/>
          <w:b/>
        </w:rPr>
        <w:t xml:space="preserve"> </w:t>
      </w:r>
      <w:r>
        <w:rPr>
          <w:rStyle w:val="style88"/>
          <w:rFonts w:ascii="Kartika" w:cs="Kartika" w:hAnsi="Kartika"/>
          <w:b/>
        </w:rPr>
        <w:t>ഇവയെ</w:t>
      </w:r>
      <w:r>
        <w:rPr>
          <w:rStyle w:val="style88"/>
          <w:rFonts w:ascii="Kartika" w:cs="Kartika" w:hAnsi="Kartika"/>
          <w:b/>
        </w:rPr>
        <w:t xml:space="preserve"> </w:t>
      </w:r>
      <w:r>
        <w:rPr>
          <w:rStyle w:val="style88"/>
          <w:rFonts w:ascii="Kartika" w:cs="Kartika" w:hAnsi="Kartika"/>
          <w:b/>
        </w:rPr>
        <w:t>ശാസ്ത്രീയമായി</w:t>
      </w:r>
      <w:r>
        <w:rPr>
          <w:rStyle w:val="style88"/>
          <w:rFonts w:ascii="Kartika" w:cs="Kartika" w:hAnsi="Kartika"/>
          <w:b/>
        </w:rPr>
        <w:t xml:space="preserve"> </w:t>
      </w:r>
      <w:r>
        <w:rPr>
          <w:rStyle w:val="style88"/>
          <w:rFonts w:ascii="Kartika" w:cs="Kartika" w:hAnsi="Kartika"/>
          <w:b/>
        </w:rPr>
        <w:t>പ്രതിരോധിക്കുവാ</w:t>
      </w:r>
      <w:r>
        <w:rPr>
          <w:rStyle w:val="style88"/>
          <w:rFonts w:ascii="Kartika" w:cs="Kartika" w:hAnsi="Kartika"/>
          <w:b/>
        </w:rPr>
        <w:t xml:space="preserve">ൻ </w:t>
      </w:r>
      <w:r>
        <w:rPr>
          <w:rStyle w:val="style88"/>
          <w:rFonts w:ascii="Kartika" w:cs="Kartika" w:hAnsi="Kartika"/>
          <w:b/>
        </w:rPr>
        <w:t>നമുക്ക്കഴിയും</w:t>
      </w:r>
      <w:r>
        <w:rPr>
          <w:rStyle w:val="style88"/>
          <w:b/>
        </w:rPr>
        <w:t xml:space="preserve"> .</w:t>
      </w:r>
      <w:r>
        <w:rPr>
          <w:rStyle w:val="style88"/>
          <w:rFonts w:ascii="Kartika" w:cs="Kartika" w:hAnsi="Kartika"/>
          <w:b/>
        </w:rPr>
        <w:t>ഇതിനു</w:t>
      </w:r>
      <w:r>
        <w:rPr>
          <w:rStyle w:val="style88"/>
          <w:rFonts w:ascii="Kartika" w:cs="Kartika" w:hAnsi="Kartika"/>
          <w:b/>
        </w:rPr>
        <w:t xml:space="preserve"> </w:t>
      </w:r>
      <w:r>
        <w:rPr>
          <w:rStyle w:val="style88"/>
          <w:rFonts w:ascii="Kartika" w:cs="Kartika" w:hAnsi="Kartika"/>
          <w:b/>
        </w:rPr>
        <w:t>ഉത്തമ</w:t>
      </w:r>
      <w:r>
        <w:rPr>
          <w:rStyle w:val="style88"/>
          <w:rFonts w:ascii="Kartika" w:cs="Kartika" w:hAnsi="Kartika"/>
          <w:b/>
        </w:rPr>
        <w:t xml:space="preserve"> </w:t>
      </w:r>
      <w:r>
        <w:rPr>
          <w:rStyle w:val="style88"/>
          <w:rFonts w:ascii="Kartika" w:cs="Kartika" w:hAnsi="Kartika"/>
          <w:b/>
        </w:rPr>
        <w:t>ഉദാഹരങ്ങളാണ്കോവിഡ്</w:t>
      </w:r>
      <w:r>
        <w:rPr>
          <w:rStyle w:val="style88"/>
          <w:b/>
        </w:rPr>
        <w:t xml:space="preserve"> -19, </w:t>
      </w:r>
      <w:r>
        <w:rPr>
          <w:rStyle w:val="style88"/>
          <w:rFonts w:ascii="Kartika" w:cs="Kartika" w:hAnsi="Kartika"/>
          <w:b/>
        </w:rPr>
        <w:t>നിപ്പ</w:t>
      </w:r>
      <w:r>
        <w:rPr>
          <w:rStyle w:val="style88"/>
          <w:b/>
        </w:rPr>
        <w:t xml:space="preserve"> ,</w:t>
      </w:r>
      <w:r>
        <w:rPr>
          <w:rStyle w:val="style88"/>
          <w:rFonts w:ascii="Kartika" w:cs="Kartika" w:hAnsi="Kartika"/>
          <w:b/>
        </w:rPr>
        <w:t>വെള്ളപ്പൊക്കം</w:t>
      </w:r>
      <w:r>
        <w:rPr>
          <w:rStyle w:val="style88"/>
          <w:b/>
        </w:rPr>
        <w:t xml:space="preserve">, </w:t>
      </w:r>
      <w:r>
        <w:rPr>
          <w:rStyle w:val="style88"/>
          <w:rFonts w:ascii="Kartika" w:cs="Kartika" w:hAnsi="Kartika"/>
          <w:b/>
        </w:rPr>
        <w:t>ഉരുൾപൊട്ട</w:t>
      </w:r>
      <w:r>
        <w:rPr>
          <w:rStyle w:val="style88"/>
          <w:rFonts w:ascii="Kartika" w:cs="Kartika" w:hAnsi="Kartika"/>
          <w:b/>
        </w:rPr>
        <w:t xml:space="preserve">ൽ </w:t>
      </w:r>
      <w:r>
        <w:rPr>
          <w:rStyle w:val="style88"/>
          <w:rFonts w:ascii="Kartika" w:cs="Kartika" w:hAnsi="Kartika"/>
          <w:b/>
        </w:rPr>
        <w:t>എന്നിവയെ</w:t>
      </w:r>
      <w:r>
        <w:rPr>
          <w:rStyle w:val="style88"/>
          <w:rFonts w:ascii="Kartika" w:cs="Kartika" w:hAnsi="Kartika"/>
          <w:b/>
        </w:rPr>
        <w:t xml:space="preserve"> </w:t>
      </w:r>
      <w:r>
        <w:rPr>
          <w:rStyle w:val="style88"/>
          <w:rFonts w:ascii="Kartika" w:cs="Kartika" w:hAnsi="Kartika"/>
          <w:b/>
        </w:rPr>
        <w:t>കേരളം</w:t>
      </w:r>
      <w:r>
        <w:rPr>
          <w:rStyle w:val="style88"/>
          <w:rFonts w:ascii="Kartika" w:cs="Kartika" w:hAnsi="Kartika"/>
          <w:b/>
        </w:rPr>
        <w:t xml:space="preserve"> </w:t>
      </w:r>
      <w:r>
        <w:rPr>
          <w:rStyle w:val="style88"/>
          <w:rFonts w:ascii="Kartika" w:cs="Kartika" w:hAnsi="Kartika"/>
          <w:b/>
        </w:rPr>
        <w:t>വിവിധ</w:t>
      </w:r>
      <w:r>
        <w:rPr>
          <w:rStyle w:val="style88"/>
          <w:rFonts w:ascii="Kartika" w:cs="Kartika" w:hAnsi="Kartika"/>
          <w:b/>
        </w:rPr>
        <w:t xml:space="preserve"> </w:t>
      </w:r>
      <w:r>
        <w:rPr>
          <w:rStyle w:val="style88"/>
          <w:rFonts w:ascii="Kartika" w:cs="Kartika" w:hAnsi="Kartika"/>
          <w:b/>
        </w:rPr>
        <w:t>വകുപ്പുകളുടെ</w:t>
      </w:r>
      <w:r>
        <w:rPr>
          <w:rStyle w:val="style88"/>
          <w:rFonts w:ascii="Kartika" w:cs="Kartika" w:hAnsi="Kartika"/>
          <w:b/>
        </w:rPr>
        <w:t xml:space="preserve"> </w:t>
      </w:r>
      <w:r>
        <w:rPr>
          <w:rStyle w:val="style88"/>
          <w:rFonts w:ascii="Kartika" w:cs="Kartika" w:hAnsi="Kartika"/>
          <w:b/>
        </w:rPr>
        <w:t>ഏകോപനത്തിലൂടെ</w:t>
      </w:r>
      <w:r>
        <w:rPr>
          <w:rStyle w:val="style88"/>
          <w:rFonts w:ascii="Kartika" w:cs="Kartika" w:hAnsi="Kartika"/>
          <w:b/>
        </w:rPr>
        <w:t xml:space="preserve"> </w:t>
      </w:r>
      <w:r>
        <w:rPr>
          <w:rStyle w:val="style88"/>
          <w:rFonts w:ascii="Kartika" w:cs="Kartika" w:hAnsi="Kartika"/>
          <w:b/>
        </w:rPr>
        <w:t>ശക്തമായി</w:t>
      </w:r>
      <w:r>
        <w:rPr>
          <w:rStyle w:val="style88"/>
          <w:rFonts w:ascii="Kartika" w:cs="Kartika" w:hAnsi="Kartika"/>
          <w:b/>
        </w:rPr>
        <w:t xml:space="preserve"> </w:t>
      </w:r>
      <w:r>
        <w:rPr>
          <w:rStyle w:val="style88"/>
          <w:rFonts w:ascii="Kartika" w:cs="Kartika" w:hAnsi="Kartika"/>
          <w:b/>
        </w:rPr>
        <w:t>തടഞ്ഞു</w:t>
      </w:r>
      <w:r>
        <w:rPr>
          <w:rStyle w:val="style88"/>
          <w:rFonts w:ascii="Kartika" w:cs="Kartika" w:hAnsi="Kartika"/>
          <w:b/>
        </w:rPr>
        <w:t xml:space="preserve"> </w:t>
      </w:r>
      <w:r>
        <w:rPr>
          <w:rStyle w:val="style88"/>
          <w:rFonts w:ascii="Kartika" w:cs="Kartika" w:hAnsi="Kartika"/>
          <w:b/>
        </w:rPr>
        <w:t>നിർത്തിയത്</w:t>
      </w:r>
      <w:r>
        <w:rPr>
          <w:rStyle w:val="style88"/>
          <w:b/>
        </w:rPr>
        <w:t>.</w:t>
      </w:r>
      <w:r>
        <w:rPr>
          <w:rStyle w:val="style88"/>
          <w:rFonts w:ascii="Kartika" w:cs="Kartika" w:hAnsi="Kartika"/>
          <w:b/>
        </w:rPr>
        <w:t>ഇത്തരം</w:t>
      </w:r>
      <w:r>
        <w:rPr>
          <w:rStyle w:val="style88"/>
          <w:rFonts w:ascii="Kartika" w:cs="Kartika" w:hAnsi="Kartika"/>
          <w:b/>
        </w:rPr>
        <w:t xml:space="preserve"> </w:t>
      </w:r>
      <w:r>
        <w:rPr>
          <w:rStyle w:val="style88"/>
          <w:rFonts w:ascii="Kartika" w:cs="Kartika" w:hAnsi="Kartika"/>
          <w:b/>
        </w:rPr>
        <w:t>പ്രവർത്തനങ്ങളുടെ</w:t>
      </w:r>
      <w:r>
        <w:rPr>
          <w:rStyle w:val="style88"/>
          <w:rFonts w:ascii="Kartika" w:cs="Kartika" w:hAnsi="Kartika"/>
          <w:b/>
        </w:rPr>
        <w:t xml:space="preserve"> </w:t>
      </w:r>
      <w:r>
        <w:rPr>
          <w:rStyle w:val="style88"/>
          <w:rFonts w:ascii="Kartika" w:cs="Kartika" w:hAnsi="Kartika"/>
          <w:b/>
        </w:rPr>
        <w:t>അടിസ്ഥാനത്തി</w:t>
      </w:r>
      <w:r>
        <w:rPr>
          <w:rStyle w:val="style88"/>
          <w:rFonts w:ascii="Kartika" w:cs="Kartika" w:hAnsi="Kartika"/>
          <w:b/>
        </w:rPr>
        <w:t xml:space="preserve">ൽ </w:t>
      </w:r>
      <w:r>
        <w:rPr>
          <w:rStyle w:val="style88"/>
          <w:rFonts w:ascii="Kartika" w:cs="Kartika" w:hAnsi="Kartika"/>
          <w:b/>
        </w:rPr>
        <w:t>ഭാവിയി</w:t>
      </w:r>
      <w:r>
        <w:rPr>
          <w:rStyle w:val="style88"/>
          <w:rFonts w:ascii="Kartika" w:cs="Kartika" w:hAnsi="Kartika"/>
          <w:b/>
        </w:rPr>
        <w:t xml:space="preserve">ൽ </w:t>
      </w:r>
      <w:r>
        <w:rPr>
          <w:rStyle w:val="style88"/>
          <w:rFonts w:ascii="Kartika" w:cs="Kartika" w:hAnsi="Kartika"/>
          <w:b/>
        </w:rPr>
        <w:t>വര</w:t>
      </w:r>
      <w:r>
        <w:rPr>
          <w:rStyle w:val="style88"/>
          <w:rFonts w:ascii="Kartika" w:cs="Kartika" w:hAnsi="Kartika"/>
          <w:b/>
        </w:rPr>
        <w:t xml:space="preserve">ൻ </w:t>
      </w:r>
      <w:r>
        <w:rPr>
          <w:rStyle w:val="style88"/>
          <w:rFonts w:ascii="Kartika" w:cs="Kartika" w:hAnsi="Kartika"/>
          <w:b/>
        </w:rPr>
        <w:t>സാധ്യതയുള്ള</w:t>
      </w:r>
      <w:r>
        <w:rPr>
          <w:rStyle w:val="style88"/>
          <w:rFonts w:ascii="Kartika" w:cs="Kartika" w:hAnsi="Kartika"/>
          <w:b/>
        </w:rPr>
        <w:t xml:space="preserve"> </w:t>
      </w:r>
      <w:r>
        <w:rPr>
          <w:rStyle w:val="style88"/>
          <w:rFonts w:ascii="Kartika" w:cs="Kartika" w:hAnsi="Kartika"/>
          <w:b/>
        </w:rPr>
        <w:t>മഹാമാരികളെയും</w:t>
      </w:r>
      <w:r>
        <w:rPr>
          <w:rStyle w:val="style88"/>
          <w:rFonts w:ascii="Kartika" w:cs="Kartika" w:hAnsi="Kartika"/>
          <w:b/>
        </w:rPr>
        <w:t xml:space="preserve"> </w:t>
      </w:r>
      <w:r>
        <w:rPr>
          <w:rStyle w:val="style88"/>
          <w:rFonts w:ascii="Kartika" w:cs="Kartika" w:hAnsi="Kartika"/>
          <w:b/>
        </w:rPr>
        <w:t>പ്രകൃതിക്ഷോഭങ്ങളെയും</w:t>
      </w:r>
      <w:r>
        <w:rPr>
          <w:rStyle w:val="style88"/>
          <w:rFonts w:ascii="Kartika" w:cs="Kartika" w:hAnsi="Kartika"/>
          <w:b/>
        </w:rPr>
        <w:t xml:space="preserve"> </w:t>
      </w:r>
      <w:r>
        <w:rPr>
          <w:rStyle w:val="style88"/>
          <w:rFonts w:ascii="Kartika" w:cs="Kartika" w:hAnsi="Kartika"/>
          <w:b/>
        </w:rPr>
        <w:t>ശാസ്ത്രീയമായ</w:t>
      </w:r>
      <w:r>
        <w:rPr>
          <w:rStyle w:val="style88"/>
          <w:rFonts w:ascii="Kartika" w:cs="Kartika" w:hAnsi="Kartika"/>
          <w:b/>
        </w:rPr>
        <w:t xml:space="preserve"> </w:t>
      </w:r>
      <w:r>
        <w:rPr>
          <w:rStyle w:val="style88"/>
          <w:rFonts w:ascii="Kartika" w:cs="Kartika" w:hAnsi="Kartika"/>
          <w:b/>
        </w:rPr>
        <w:t>ഒരു</w:t>
      </w:r>
      <w:r>
        <w:rPr>
          <w:rStyle w:val="style88"/>
          <w:rFonts w:ascii="Kartika" w:cs="Kartika" w:hAnsi="Kartika"/>
          <w:b/>
        </w:rPr>
        <w:t xml:space="preserve"> </w:t>
      </w:r>
      <w:r>
        <w:rPr>
          <w:rStyle w:val="style88"/>
          <w:rFonts w:ascii="Kartika" w:cs="Kartika" w:hAnsi="Kartika"/>
          <w:b/>
        </w:rPr>
        <w:t>ആക്ഷൻപ്ലാനിലൂടെ</w:t>
      </w:r>
      <w:r>
        <w:rPr>
          <w:rStyle w:val="style88"/>
          <w:rFonts w:ascii="Kartika" w:cs="Kartika" w:hAnsi="Kartika"/>
          <w:b/>
        </w:rPr>
        <w:t xml:space="preserve"> </w:t>
      </w:r>
      <w:r>
        <w:rPr>
          <w:rStyle w:val="style88"/>
          <w:rFonts w:ascii="Kartika" w:cs="Kartika" w:hAnsi="Kartika"/>
          <w:b/>
        </w:rPr>
        <w:t>നേരിടാ</w:t>
      </w:r>
      <w:r>
        <w:rPr>
          <w:rStyle w:val="style88"/>
          <w:rFonts w:ascii="Kartika" w:cs="Kartika" w:hAnsi="Kartika"/>
          <w:b/>
        </w:rPr>
        <w:t xml:space="preserve">ൻ </w:t>
      </w:r>
      <w:r>
        <w:rPr>
          <w:rStyle w:val="style88"/>
          <w:rFonts w:ascii="Kartika" w:cs="Kartika" w:hAnsi="Kartika"/>
          <w:b/>
        </w:rPr>
        <w:t>നമുക്ക്കഴിയും</w:t>
      </w:r>
      <w:r>
        <w:rPr>
          <w:rStyle w:val="style88"/>
          <w:rFonts w:ascii="Kartika" w:cs="Kartika" w:hAnsi="Kartika"/>
          <w:b/>
        </w:rPr>
        <w:t xml:space="preserve"> </w:t>
      </w:r>
      <w:r>
        <w:rPr>
          <w:rStyle w:val="style88"/>
          <w:rFonts w:ascii="Kartika" w:cs="Kartika" w:hAnsi="Kartika"/>
          <w:b/>
        </w:rPr>
        <w:t>എന്ന</w:t>
      </w:r>
      <w:r>
        <w:rPr>
          <w:rStyle w:val="style88"/>
          <w:rFonts w:ascii="Kartika" w:cs="Kartika" w:hAnsi="Kartika"/>
          <w:b/>
        </w:rPr>
        <w:t xml:space="preserve"> </w:t>
      </w:r>
      <w:r>
        <w:rPr>
          <w:rStyle w:val="style88"/>
          <w:rFonts w:ascii="Kartika" w:cs="Kartika" w:hAnsi="Kartika"/>
          <w:b/>
        </w:rPr>
        <w:t>ആത്മവിശ്വാസത്തോടെ</w:t>
      </w:r>
      <w:r>
        <w:rPr>
          <w:rStyle w:val="style88"/>
          <w:rFonts w:ascii="Kartika" w:cs="Kartika" w:hAnsi="Kartika"/>
          <w:b/>
        </w:rPr>
        <w:t xml:space="preserve"> ഈ </w:t>
      </w:r>
      <w:r>
        <w:rPr>
          <w:rStyle w:val="style88"/>
          <w:rFonts w:ascii="Kartika" w:cs="Kartika" w:hAnsi="Kartika"/>
          <w:b/>
        </w:rPr>
        <w:t>ആസൂത്രണരേഖ</w:t>
      </w:r>
      <w:r>
        <w:rPr>
          <w:rStyle w:val="style88"/>
          <w:rFonts w:ascii="Kartika" w:cs="Kartika" w:hAnsi="Kartika"/>
          <w:b/>
        </w:rPr>
        <w:t xml:space="preserve"> </w:t>
      </w:r>
      <w:r>
        <w:rPr>
          <w:rStyle w:val="style88"/>
          <w:rFonts w:ascii="Kartika" w:cs="Kartika" w:hAnsi="Kartika"/>
          <w:b/>
        </w:rPr>
        <w:t>സമർപ്പിക്കുന്നു</w:t>
      </w:r>
      <w:r>
        <w:rPr>
          <w:rStyle w:val="style88"/>
          <w:b/>
        </w:rPr>
        <w:t xml:space="preserve"> .</w:t>
      </w:r>
    </w:p>
    <w:p>
      <w:pPr>
        <w:pStyle w:val="style0"/>
        <w:rPr>
          <w:rStyle w:val="style88"/>
          <w:rFonts w:ascii="Kartika" w:cs="Kartika" w:hAnsi="Kartika"/>
          <w:b/>
          <w:i w:val="false"/>
          <w:sz w:val="32"/>
          <w:szCs w:val="32"/>
        </w:rPr>
      </w:pPr>
      <w:r>
        <w:rPr>
          <w:rStyle w:val="style88"/>
          <w:rFonts w:ascii="Kartika" w:cs="Kartika" w:hAnsi="Kartika"/>
          <w:b/>
          <w:i w:val="false"/>
          <w:sz w:val="32"/>
          <w:szCs w:val="32"/>
        </w:rPr>
        <w:t xml:space="preserve">                </w:t>
      </w:r>
      <w:r>
        <w:rPr>
          <w:rStyle w:val="style88"/>
          <w:rFonts w:ascii="Kartika" w:cs="Kartika" w:hAnsi="Kartika"/>
          <w:b/>
          <w:i w:val="false"/>
          <w:sz w:val="32"/>
          <w:szCs w:val="32"/>
        </w:rPr>
        <w:t xml:space="preserve">              </w:t>
      </w:r>
      <w:r>
        <w:rPr>
          <w:rStyle w:val="style88"/>
          <w:rFonts w:ascii="Kartika" w:cs="Kartika" w:hAnsi="Kartika"/>
          <w:b/>
          <w:i w:val="false"/>
          <w:sz w:val="32"/>
          <w:szCs w:val="32"/>
        </w:rPr>
        <w:t xml:space="preserve">      </w:t>
      </w:r>
      <w:r>
        <w:rPr>
          <w:rStyle w:val="style88"/>
          <w:rFonts w:ascii="Kartika" w:cs="Kartika" w:hAnsi="Kartika"/>
          <w:b/>
          <w:i w:val="false"/>
          <w:sz w:val="32"/>
          <w:szCs w:val="32"/>
        </w:rPr>
        <w:t>Dr.</w:t>
      </w:r>
      <w:r>
        <w:rPr>
          <w:rFonts w:ascii="Nirmala UI" w:cs="Nirmala UI" w:hAnsi="Nirmala UI"/>
        </w:rPr>
        <w:t xml:space="preserve"> </w:t>
      </w:r>
      <w:r>
        <w:rPr>
          <w:rStyle w:val="style4177"/>
          <w:rFonts w:ascii="Nirmala UI" w:cs="Nirmala UI" w:hAnsi="Nirmala UI"/>
          <w:b/>
        </w:rPr>
        <w:t>മനോജ്</w:t>
      </w:r>
    </w:p>
    <w:p>
      <w:pPr>
        <w:pStyle w:val="style0"/>
        <w:rPr>
          <w:rStyle w:val="style88"/>
          <w:rFonts w:ascii="Kartika" w:cs="Kartika" w:hAnsi="Kartika"/>
          <w:b/>
          <w:i w:val="false"/>
        </w:rPr>
      </w:pPr>
      <w:r>
        <w:rPr>
          <w:rStyle w:val="style88"/>
          <w:rFonts w:ascii="Kartika" w:cs="Kartika" w:hAnsi="Kartika"/>
          <w:b/>
          <w:i w:val="false"/>
        </w:rPr>
        <w:t xml:space="preserve">                                                    </w:t>
      </w:r>
      <w:r>
        <w:rPr>
          <w:rStyle w:val="style88"/>
          <w:rFonts w:ascii="Kartika" w:cs="Kartika" w:hAnsi="Kartika"/>
          <w:b/>
          <w:i w:val="false"/>
        </w:rPr>
        <w:t xml:space="preserve">               </w:t>
      </w:r>
      <w:r>
        <w:rPr>
          <w:rStyle w:val="style88"/>
          <w:rFonts w:ascii="Kartika" w:cs="Kartika" w:hAnsi="Kartika"/>
          <w:b/>
          <w:i w:val="false"/>
        </w:rPr>
        <w:t xml:space="preserve">          </w:t>
      </w:r>
    </w:p>
    <w:p>
      <w:pPr>
        <w:pStyle w:val="style0"/>
        <w:rPr>
          <w:rStyle w:val="style88"/>
          <w:rFonts w:ascii="Kartika" w:cs="Kartika" w:hAnsi="Kartika"/>
          <w:b/>
          <w:i w:val="false"/>
        </w:rPr>
      </w:pPr>
      <w:r>
        <w:rPr>
          <w:rFonts w:ascii="Garamond" w:cs="Georgia" w:eastAsia="Georgia" w:hAnsi="Garamond"/>
          <w:b/>
          <w:bCs/>
          <w:smallCaps/>
          <w:sz w:val="40"/>
          <w:szCs w:val="40"/>
        </w:rPr>
        <w:tab/>
      </w:r>
      <w:r>
        <w:rPr>
          <w:rStyle w:val="style88"/>
          <w:rFonts w:ascii="Kartika" w:cs="Kartika" w:hAnsi="Kartika"/>
          <w:b/>
          <w:i w:val="false"/>
        </w:rPr>
        <w:t>മെഡിക്കൽഓഫീസ</w:t>
      </w:r>
      <w:r>
        <w:rPr>
          <w:rStyle w:val="style88"/>
          <w:rFonts w:ascii="Kartika" w:cs="Kartika" w:hAnsi="Kartika"/>
          <w:b/>
          <w:i w:val="false"/>
        </w:rPr>
        <w:t>ർ,</w:t>
      </w:r>
      <w:r>
        <w:rPr>
          <w:rStyle w:val="style4177"/>
          <w:rFonts w:ascii="Nirmala UI" w:cs="Nirmala UI" w:hAnsi="Nirmala UI"/>
          <w:b/>
          <w:i/>
        </w:rPr>
        <w:t xml:space="preserve"> </w:t>
      </w:r>
      <w:r>
        <w:rPr>
          <w:rStyle w:val="style4177"/>
          <w:rFonts w:ascii="Nirmala UI" w:cs="Nirmala UI" w:hAnsi="Nirmala UI"/>
          <w:b/>
          <w:i/>
        </w:rPr>
        <w:t>കരവാരം</w:t>
      </w:r>
      <w:r>
        <w:rPr>
          <w:rStyle w:val="style88"/>
          <w:rFonts w:ascii="Kartika" w:cs="Kartika" w:hAnsi="Kartika" w:hint="cs"/>
          <w:b/>
          <w:i w:val="false"/>
        </w:rPr>
        <w:t xml:space="preserve"> </w:t>
      </w:r>
      <w:r>
        <w:rPr>
          <w:rStyle w:val="style88"/>
          <w:rFonts w:ascii="Kartika" w:cs="Kartika" w:hAnsi="Kartika" w:hint="cs"/>
          <w:b/>
          <w:i w:val="false"/>
        </w:rPr>
        <w:t>കുടുംബാരോഗ്യ</w:t>
      </w:r>
      <w:r>
        <w:rPr>
          <w:rStyle w:val="style88"/>
          <w:rFonts w:ascii="Kartika" w:cs="Kartika" w:hAnsi="Kartika"/>
          <w:b/>
          <w:i w:val="false"/>
        </w:rPr>
        <w:t>കേന്ദ്രം</w:t>
      </w:r>
    </w:p>
    <w:p>
      <w:pPr>
        <w:pStyle w:val="style0"/>
        <w:tabs>
          <w:tab w:val="left" w:leader="none" w:pos="3705"/>
        </w:tabs>
        <w:spacing w:after="160" w:lineRule="auto" w:line="278"/>
        <w:rPr>
          <w:rFonts w:ascii="Garamond" w:cs="Georgia" w:eastAsia="Georgia" w:hAnsi="Garamond"/>
          <w:b/>
          <w:bCs/>
          <w:smallCaps/>
          <w:sz w:val="40"/>
          <w:szCs w:val="40"/>
        </w:rPr>
      </w:pPr>
    </w:p>
    <w:p>
      <w:pPr>
        <w:pStyle w:val="style0"/>
        <w:keepNext/>
        <w:keepLines/>
        <w:tabs>
          <w:tab w:val="left" w:leader="none" w:pos="3996"/>
          <w:tab w:val="left" w:leader="none" w:pos="5724"/>
        </w:tabs>
        <w:spacing w:before="240" w:after="120" w:lineRule="auto" w:line="278"/>
        <w:jc w:val="center"/>
        <w:rPr>
          <w:rFonts w:ascii="Garamond" w:cs="Georgia" w:eastAsia="Georgia" w:hAnsi="Garamond"/>
          <w:b/>
          <w:bCs/>
          <w:smallCaps/>
          <w:sz w:val="40"/>
          <w:szCs w:val="40"/>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jc w:val="right"/>
        <w:rPr>
          <w:rFonts w:ascii="Garamond" w:cs="Georgia" w:eastAsia="Georgia" w:hAnsi="Garamond"/>
        </w:rPr>
        <w:sectPr>
          <w:headerReference w:type="default" r:id="rId3"/>
          <w:footerReference w:type="default" r:id="rId4"/>
          <w:pgSz w:w="11906" w:h="16838" w:orient="portrait"/>
          <w:pgMar w:top="1440" w:right="1440" w:bottom="1440" w:left="1440" w:header="708" w:footer="708" w:gutter="0"/>
          <w:cols w:space="720"/>
        </w:sectPr>
      </w:pPr>
    </w:p>
    <w:p>
      <w:pPr>
        <w:pStyle w:val="style0"/>
        <w:keepNext/>
        <w:keepLines/>
        <w:tabs>
          <w:tab w:val="left" w:leader="none" w:pos="3996"/>
          <w:tab w:val="left" w:leader="none" w:pos="5724"/>
        </w:tabs>
        <w:spacing w:before="240" w:after="120" w:lineRule="auto" w:line="278"/>
        <w:jc w:val="center"/>
        <w:rPr>
          <w:rFonts w:ascii="Garamond" w:cs="Georgia" w:eastAsia="Georgia" w:hAnsi="Garamond"/>
          <w:b/>
          <w:bCs/>
          <w:smallCaps/>
          <w:sz w:val="40"/>
          <w:szCs w:val="40"/>
        </w:rPr>
      </w:pPr>
      <w:r>
        <w:rPr>
          <w:rFonts w:ascii="Garamond" w:cs="Georgia" w:eastAsia="Georgia" w:hAnsi="Garamond"/>
          <w:b/>
          <w:bCs/>
          <w:smallCaps/>
          <w:sz w:val="40"/>
          <w:szCs w:val="40"/>
        </w:rPr>
        <w:t>EXECUTIVE SUMMARY</w:t>
      </w:r>
    </w:p>
    <w:p>
      <w:pPr>
        <w:pStyle w:val="style0"/>
        <w:keepNext/>
        <w:keepLines/>
        <w:tabs>
          <w:tab w:val="left" w:leader="none" w:pos="3996"/>
          <w:tab w:val="left" w:leader="none" w:pos="5724"/>
        </w:tabs>
        <w:spacing w:before="240" w:after="120" w:lineRule="auto" w:line="278"/>
        <w:jc w:val="center"/>
        <w:rPr>
          <w:rFonts w:ascii="Garamond" w:cs="Georgia" w:eastAsia="Georgia" w:hAnsi="Garamond"/>
          <w:b/>
          <w:bCs/>
          <w:smallCaps/>
          <w:sz w:val="40"/>
          <w:szCs w:val="40"/>
        </w:rPr>
      </w:pPr>
    </w:p>
    <w:p>
      <w:pPr>
        <w:pStyle w:val="style0"/>
        <w:spacing w:before="240" w:after="240"/>
        <w:rPr>
          <w:rFonts w:ascii="Garamond" w:cs="Georgia" w:eastAsia="Georgia" w:hAnsi="Garamond"/>
          <w:b/>
          <w:bCs/>
          <w:sz w:val="40"/>
          <w:szCs w:val="40"/>
        </w:rPr>
      </w:pPr>
      <w:r>
        <w:rPr>
          <w:rFonts w:ascii="Garamond" w:cs="Georgia" w:eastAsia="Georgia" w:hAnsi="Garamond"/>
          <w:b/>
          <w:bCs/>
          <w:sz w:val="40"/>
          <w:szCs w:val="40"/>
        </w:rPr>
        <w:t xml:space="preserve">Primary Health Centre (PHC) functions as the primary public healthcare institution serving the population of </w:t>
      </w:r>
      <w:r>
        <w:rPr>
          <w:rFonts w:ascii="Garamond" w:cs="Georgia" w:eastAsia="Georgia" w:hAnsi="Garamond"/>
          <w:b/>
          <w:bCs/>
          <w:sz w:val="40"/>
          <w:szCs w:val="40"/>
        </w:rPr>
        <w:t>Karavaram</w:t>
      </w:r>
      <w:r>
        <w:rPr>
          <w:rFonts w:ascii="Garamond" w:cs="Georgia" w:eastAsia="Georgia" w:hAnsi="Garamond"/>
          <w:b/>
          <w:bCs/>
          <w:sz w:val="40"/>
          <w:szCs w:val="40"/>
        </w:rPr>
        <w:t xml:space="preserve">. </w:t>
      </w:r>
      <w:r>
        <w:rPr>
          <w:rFonts w:ascii="Garamond" w:cs="Georgia" w:eastAsia="Georgia" w:hAnsi="Garamond"/>
          <w:b/>
          <w:bCs/>
          <w:sz w:val="40"/>
          <w:szCs w:val="40"/>
        </w:rPr>
        <w:t>Grama</w:t>
      </w:r>
      <w:r>
        <w:rPr>
          <w:rFonts w:ascii="Garamond" w:cs="Georgia" w:eastAsia="Georgia" w:hAnsi="Garamond"/>
          <w:b/>
          <w:bCs/>
          <w:sz w:val="40"/>
          <w:szCs w:val="40"/>
        </w:rPr>
        <w:t xml:space="preserve"> Panchayath. The PHC plays a pivotal role in delivering comprehensive, accessible, and affordable healthcare services, with a strong focus on preventive, promotive, curative, and rehabilitative care in accordance with national and state health programmes.</w:t>
      </w:r>
    </w:p>
    <w:p>
      <w:pPr>
        <w:pStyle w:val="style0"/>
        <w:spacing w:before="240" w:after="240"/>
        <w:rPr>
          <w:rFonts w:ascii="Garamond" w:cs="Georgia" w:eastAsia="Georgia" w:hAnsi="Garamond"/>
          <w:b/>
          <w:bCs/>
          <w:sz w:val="40"/>
          <w:szCs w:val="40"/>
        </w:rPr>
      </w:pPr>
      <w:r>
        <w:rPr>
          <w:rFonts w:ascii="Garamond" w:cs="Georgia" w:eastAsia="Georgia" w:hAnsi="Garamond"/>
          <w:b/>
          <w:bCs/>
          <w:sz w:val="40"/>
          <w:szCs w:val="40"/>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Pr>
          <w:rFonts w:ascii="Garamond" w:cs="Georgia" w:eastAsia="Georgia" w:hAnsi="Garamond"/>
          <w:b/>
          <w:bCs/>
          <w:sz w:val="40"/>
          <w:szCs w:val="40"/>
        </w:rPr>
        <w:t>,</w:t>
      </w:r>
      <w:r>
        <w:rPr>
          <w:rFonts w:ascii="Garamond" w:cs="Georgia" w:eastAsia="Georgia" w:hAnsi="Garamond"/>
          <w:b/>
          <w:bCs/>
          <w:sz w:val="40"/>
          <w:szCs w:val="40"/>
        </w:rPr>
        <w:t xml:space="preserve"> including the National Health Mission (NHM), National Tuberculosis Elimination Programme, National Programme for Prevention and Control of Cancer, Diabetes, Cardiovascular Diseases and Stroke (NPCDCS), and other disease surveillance initiatives.</w:t>
      </w:r>
    </w:p>
    <w:p>
      <w:pPr>
        <w:pStyle w:val="style0"/>
        <w:spacing w:before="240" w:after="240"/>
        <w:rPr>
          <w:rFonts w:ascii="Garamond" w:cs="Georgia" w:eastAsia="Georgia" w:hAnsi="Garamond"/>
          <w:b/>
          <w:bCs/>
          <w:sz w:val="40"/>
          <w:szCs w:val="40"/>
        </w:rPr>
      </w:pPr>
      <w:r>
        <w:rPr>
          <w:rFonts w:ascii="Garamond" w:cs="Georgia" w:eastAsia="Georgia" w:hAnsi="Garamond"/>
          <w:b/>
          <w:bCs/>
          <w:sz w:val="40"/>
          <w:szCs w:val="40"/>
        </w:rPr>
        <w:t>Karavaram</w:t>
      </w:r>
      <w:r>
        <w:rPr>
          <w:rFonts w:ascii="Garamond" w:cs="Georgia" w:eastAsia="Georgia" w:hAnsi="Garamond"/>
          <w:b/>
          <w:bCs/>
          <w:sz w:val="40"/>
          <w:szCs w:val="40"/>
        </w:rPr>
        <w:t xml:space="preserve"> </w:t>
      </w:r>
      <w:r>
        <w:rPr>
          <w:rFonts w:ascii="Garamond" w:cs="Georgia" w:eastAsia="Georgia" w:hAnsi="Garamond"/>
          <w:b/>
          <w:bCs/>
          <w:sz w:val="40"/>
          <w:szCs w:val="40"/>
        </w:rPr>
        <w:t xml:space="preserve">PHC works in close coordination with the </w:t>
      </w:r>
      <w:r>
        <w:rPr>
          <w:rFonts w:ascii="Garamond" w:cs="Georgia" w:eastAsia="Georgia" w:hAnsi="Garamond"/>
          <w:b/>
          <w:bCs/>
          <w:sz w:val="40"/>
          <w:szCs w:val="40"/>
        </w:rPr>
        <w:t>Grama</w:t>
      </w:r>
      <w:r>
        <w:rPr>
          <w:rFonts w:ascii="Garamond" w:cs="Georgia" w:eastAsia="Georgia" w:hAnsi="Garamond"/>
          <w:b/>
          <w:bCs/>
          <w:sz w:val="40"/>
          <w:szCs w:val="40"/>
        </w:rPr>
        <w:t xml:space="preserve">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pPr>
        <w:pStyle w:val="style0"/>
        <w:spacing w:before="240" w:after="240"/>
        <w:rPr>
          <w:rFonts w:ascii="Garamond" w:cs="Georgia" w:eastAsia="Georgia" w:hAnsi="Garamond"/>
          <w:b/>
          <w:bCs/>
          <w:sz w:val="40"/>
          <w:szCs w:val="40"/>
        </w:rPr>
      </w:pPr>
      <w:r>
        <w:rPr>
          <w:rFonts w:ascii="Garamond" w:cs="Georgia" w:eastAsia="Georgia" w:hAnsi="Garamond"/>
          <w:b/>
          <w:bCs/>
          <w:sz w:val="40"/>
          <w:szCs w:val="40"/>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pPr>
        <w:pStyle w:val="style0"/>
        <w:spacing w:before="240" w:after="240"/>
        <w:rPr>
          <w:rFonts w:ascii="Garamond" w:cs="Georgia" w:eastAsia="Georgia" w:hAnsi="Garamond"/>
          <w:b/>
          <w:bCs/>
          <w:sz w:val="40"/>
          <w:szCs w:val="40"/>
        </w:rPr>
      </w:pPr>
      <w:r>
        <w:rPr>
          <w:rFonts w:ascii="Garamond" w:cs="Georgia" w:eastAsia="Georgia" w:hAnsi="Garamond"/>
          <w:b/>
          <w:bCs/>
          <w:sz w:val="40"/>
          <w:szCs w:val="40"/>
        </w:rPr>
        <w:t xml:space="preserve">Overall, </w:t>
      </w:r>
      <w:r>
        <w:rPr>
          <w:rFonts w:ascii="Garamond" w:cs="Georgia" w:eastAsia="Georgia" w:hAnsi="Garamond"/>
          <w:b/>
          <w:bCs/>
          <w:sz w:val="40"/>
          <w:szCs w:val="40"/>
        </w:rPr>
        <w:t>Karavaram</w:t>
      </w:r>
      <w:r>
        <w:rPr>
          <w:rFonts w:ascii="Garamond" w:cs="Georgia" w:eastAsia="Georgia" w:hAnsi="Garamond"/>
          <w:b/>
          <w:bCs/>
          <w:sz w:val="40"/>
          <w:szCs w:val="40"/>
        </w:rPr>
        <w:t xml:space="preserve"> Primary Health Centre stands as a vital institution in safeguarding public health and improving the quality of life of the residents of </w:t>
      </w:r>
      <w:r>
        <w:rPr>
          <w:rFonts w:ascii="Garamond" w:cs="Georgia" w:eastAsia="Georgia" w:hAnsi="Garamond"/>
          <w:b/>
          <w:bCs/>
          <w:sz w:val="40"/>
          <w:szCs w:val="40"/>
        </w:rPr>
        <w:t>Karavaram</w:t>
      </w:r>
      <w:r>
        <w:rPr>
          <w:rFonts w:ascii="Garamond" w:cs="Georgia" w:eastAsia="Georgia" w:hAnsi="Garamond"/>
          <w:b/>
          <w:bCs/>
          <w:sz w:val="40"/>
          <w:szCs w:val="40"/>
        </w:rPr>
        <w:t xml:space="preserve"> </w:t>
      </w:r>
      <w:r>
        <w:rPr>
          <w:rFonts w:ascii="Garamond" w:cs="Georgia" w:eastAsia="Georgia" w:hAnsi="Garamond"/>
          <w:b/>
          <w:bCs/>
          <w:sz w:val="40"/>
          <w:szCs w:val="40"/>
        </w:rPr>
        <w:t>Grama</w:t>
      </w:r>
      <w:r>
        <w:rPr>
          <w:rFonts w:ascii="Garamond" w:cs="Georgia" w:eastAsia="Georgia" w:hAnsi="Garamond"/>
          <w:b/>
          <w:bCs/>
          <w:sz w:val="40"/>
          <w:szCs w:val="40"/>
        </w:rPr>
        <w:t xml:space="preserve"> Panchayath</w:t>
      </w:r>
    </w:p>
    <w:p>
      <w:pPr>
        <w:pStyle w:val="style0"/>
        <w:ind w:left="1440"/>
        <w:rPr>
          <w:rFonts w:ascii="Garamond" w:cs="Georgia" w:eastAsia="Georgia" w:hAnsi="Garamond"/>
          <w:sz w:val="32"/>
          <w:szCs w:val="32"/>
        </w:rPr>
      </w:pPr>
    </w:p>
    <w:p>
      <w:pPr>
        <w:pStyle w:val="style0"/>
        <w:ind w:left="1440"/>
        <w:rPr>
          <w:rFonts w:ascii="Garamond" w:cs="Georgia" w:eastAsia="Georgia" w:hAnsi="Garamond"/>
          <w:sz w:val="32"/>
          <w:szCs w:val="32"/>
        </w:rPr>
      </w:pPr>
    </w:p>
    <w:p>
      <w:pPr>
        <w:pStyle w:val="style0"/>
        <w:ind w:left="1440"/>
        <w:rPr>
          <w:rFonts w:ascii="Garamond" w:cs="Georgia" w:eastAsia="Georgia" w:hAnsi="Garamond"/>
          <w:sz w:val="32"/>
          <w:szCs w:val="32"/>
        </w:rPr>
      </w:pPr>
    </w:p>
    <w:p>
      <w:pPr>
        <w:pStyle w:val="style0"/>
        <w:spacing w:after="240"/>
        <w:jc w:val="left"/>
        <w:rPr>
          <w:rFonts w:ascii="Garamond" w:cs="Georgia" w:eastAsia="Georgia" w:hAnsi="Garamond"/>
        </w:rPr>
        <w:sectPr>
          <w:pgSz w:w="11906" w:h="16838" w:orient="portrait"/>
          <w:pgMar w:top="1440" w:right="1440" w:bottom="1440" w:left="1440" w:header="708" w:footer="708" w:gutter="0"/>
          <w:cols w:space="720"/>
        </w:sectPr>
      </w:pPr>
    </w:p>
    <w:p>
      <w:pPr>
        <w:pStyle w:val="style0"/>
        <w:ind w:left="1440"/>
        <w:rPr>
          <w:rFonts w:ascii="Garamond" w:cs="Georgia" w:eastAsia="Georgia" w:hAnsi="Garamond"/>
          <w:sz w:val="32"/>
          <w:szCs w:val="32"/>
        </w:rPr>
      </w:pPr>
    </w:p>
    <w:p>
      <w:pPr>
        <w:pStyle w:val="style0"/>
        <w:jc w:val="center"/>
        <w:rPr>
          <w:rFonts w:ascii="Garamond" w:cs="Georgia" w:eastAsia="Georgia" w:hAnsi="Garamond"/>
          <w:b/>
          <w:bCs/>
          <w:smallCaps/>
          <w:sz w:val="40"/>
          <w:szCs w:val="40"/>
        </w:rPr>
      </w:pPr>
      <w:r>
        <w:rPr>
          <w:rFonts w:ascii="Garamond" w:cs="Georgia" w:eastAsia="Georgia" w:hAnsi="Garamond"/>
          <w:b/>
          <w:bCs/>
          <w:smallCaps/>
          <w:sz w:val="40"/>
          <w:szCs w:val="40"/>
        </w:rPr>
        <w:t>LIST OF ABBREVIATIONS</w:t>
      </w:r>
    </w:p>
    <w:p>
      <w:pPr>
        <w:pStyle w:val="style0"/>
        <w:spacing w:after="160" w:lineRule="auto" w:line="278"/>
        <w:rPr>
          <w:rFonts w:ascii="Garamond" w:cs="Georgia" w:eastAsia="Georgia" w:hAnsi="Garamond"/>
          <w:b/>
          <w:bCs/>
          <w:smallCaps/>
          <w:sz w:val="40"/>
          <w:szCs w:val="40"/>
        </w:rPr>
      </w:pPr>
    </w:p>
    <w:tbl>
      <w:tblPr>
        <w:tblStyle w:val="style4098"/>
        <w:tblW w:w="94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5"/>
        <w:gridCol w:w="7585"/>
      </w:tblGrid>
      <w:tr>
        <w:trPr>
          <w:trHeight w:val="1358" w:hRule="atLeast"/>
        </w:trPr>
        <w:tc>
          <w:tcPr>
            <w:tcW w:w="1855" w:type="dxa"/>
            <w:tcBorders/>
          </w:tcPr>
          <w:p>
            <w:pPr>
              <w:pStyle w:val="style0"/>
              <w:spacing w:after="160" w:lineRule="auto" w:line="278"/>
              <w:jc w:val="center"/>
              <w:rPr>
                <w:rFonts w:ascii="Garamond" w:cs="Georgia" w:eastAsia="Georgia" w:hAnsi="Garamond"/>
                <w:b/>
                <w:bCs/>
                <w:smallCaps/>
                <w:sz w:val="28"/>
                <w:szCs w:val="28"/>
              </w:rPr>
            </w:pPr>
            <w:r>
              <w:rPr>
                <w:rFonts w:ascii="Garamond" w:cs="Georgia" w:eastAsia="Georgia" w:hAnsi="Garamond"/>
                <w:b/>
                <w:bCs/>
                <w:smallCaps/>
                <w:sz w:val="28"/>
                <w:szCs w:val="28"/>
              </w:rPr>
              <w:t>LSGD/LSGI</w:t>
            </w:r>
          </w:p>
        </w:tc>
        <w:tc>
          <w:tcPr>
            <w:tcW w:w="7585" w:type="dxa"/>
            <w:tcBorders/>
          </w:tcPr>
          <w:p>
            <w:pPr>
              <w:pStyle w:val="style0"/>
              <w:spacing w:after="160" w:lineRule="auto" w:line="278"/>
              <w:jc w:val="center"/>
              <w:rPr>
                <w:rFonts w:ascii="Garamond" w:cs="Georgia" w:eastAsia="Georgia" w:hAnsi="Garamond"/>
                <w:b/>
                <w:bCs/>
                <w:smallCaps/>
                <w:sz w:val="28"/>
                <w:szCs w:val="28"/>
              </w:rPr>
            </w:pPr>
            <w:r>
              <w:rPr>
                <w:rFonts w:ascii="Garamond" w:cs="Georgia" w:eastAsia="Georgia" w:hAnsi="Garamond"/>
                <w:b/>
                <w:bCs/>
                <w:sz w:val="28"/>
                <w:szCs w:val="28"/>
              </w:rPr>
              <w:t>Local Self Government Department / Local Self Government Institution</w:t>
            </w:r>
          </w:p>
        </w:tc>
      </w:tr>
      <w:tr>
        <w:tblPrEx/>
        <w:trPr>
          <w:trHeight w:val="805" w:hRule="atLeast"/>
        </w:trPr>
        <w:tc>
          <w:tcPr>
            <w:tcW w:w="1855" w:type="dxa"/>
            <w:tcBorders/>
          </w:tcPr>
          <w:p>
            <w:pPr>
              <w:pStyle w:val="style0"/>
              <w:spacing w:after="160" w:lineRule="auto" w:line="278"/>
              <w:jc w:val="center"/>
              <w:rPr>
                <w:rFonts w:ascii="Garamond" w:cs="Georgia" w:eastAsia="Georgia" w:hAnsi="Garamond"/>
                <w:b/>
                <w:bCs/>
                <w:smallCaps/>
                <w:sz w:val="28"/>
                <w:szCs w:val="28"/>
              </w:rPr>
            </w:pPr>
            <w:r>
              <w:rPr>
                <w:rFonts w:ascii="Garamond" w:cs="Georgia" w:eastAsia="Georgia" w:hAnsi="Garamond"/>
                <w:b/>
                <w:bCs/>
                <w:smallCaps/>
                <w:sz w:val="28"/>
                <w:szCs w:val="28"/>
              </w:rPr>
              <w:t>BMO</w:t>
            </w:r>
          </w:p>
        </w:tc>
        <w:tc>
          <w:tcPr>
            <w:tcW w:w="7585" w:type="dxa"/>
            <w:tcBorders/>
          </w:tcPr>
          <w:p>
            <w:pPr>
              <w:pStyle w:val="style0"/>
              <w:spacing w:after="160" w:lineRule="auto" w:line="278"/>
              <w:jc w:val="center"/>
              <w:rPr>
                <w:rFonts w:ascii="Garamond" w:cs="Georgia" w:eastAsia="Georgia" w:hAnsi="Garamond"/>
                <w:b/>
                <w:bCs/>
                <w:smallCaps/>
                <w:sz w:val="28"/>
                <w:szCs w:val="28"/>
              </w:rPr>
            </w:pPr>
            <w:r>
              <w:rPr>
                <w:rFonts w:ascii="Garamond" w:cs="Georgia" w:eastAsia="Georgia" w:hAnsi="Garamond"/>
                <w:b/>
                <w:bCs/>
                <w:sz w:val="28"/>
                <w:szCs w:val="28"/>
              </w:rPr>
              <w:t>Block Medical Officer</w:t>
            </w:r>
          </w:p>
        </w:tc>
      </w:tr>
      <w:tr>
        <w:tblPrEx/>
        <w:trPr>
          <w:trHeight w:val="782" w:hRule="atLeast"/>
        </w:trPr>
        <w:tc>
          <w:tcPr>
            <w:tcW w:w="1855" w:type="dxa"/>
            <w:tcBorders/>
          </w:tcPr>
          <w:p>
            <w:pPr>
              <w:pStyle w:val="style0"/>
              <w:spacing w:after="160" w:lineRule="auto" w:line="278"/>
              <w:jc w:val="center"/>
              <w:rPr>
                <w:rFonts w:ascii="Garamond" w:cs="Georgia" w:eastAsia="Georgia" w:hAnsi="Garamond"/>
                <w:b/>
                <w:bCs/>
                <w:smallCaps/>
                <w:sz w:val="28"/>
                <w:szCs w:val="28"/>
              </w:rPr>
            </w:pPr>
            <w:r>
              <w:rPr>
                <w:rFonts w:ascii="Garamond" w:cs="Georgia" w:eastAsia="Georgia" w:hAnsi="Garamond"/>
                <w:b/>
                <w:bCs/>
                <w:smallCaps/>
                <w:sz w:val="28"/>
                <w:szCs w:val="28"/>
              </w:rPr>
              <w:t>IDSP</w:t>
            </w:r>
          </w:p>
        </w:tc>
        <w:tc>
          <w:tcPr>
            <w:tcW w:w="7585" w:type="dxa"/>
            <w:tcBorders/>
          </w:tcPr>
          <w:p>
            <w:pPr>
              <w:pStyle w:val="style0"/>
              <w:spacing w:after="160" w:lineRule="auto" w:line="278"/>
              <w:jc w:val="center"/>
              <w:rPr>
                <w:rFonts w:ascii="Garamond" w:cs="Georgia" w:eastAsia="Georgia" w:hAnsi="Garamond"/>
                <w:b/>
                <w:bCs/>
                <w:smallCaps/>
                <w:sz w:val="28"/>
                <w:szCs w:val="28"/>
              </w:rPr>
            </w:pPr>
            <w:r>
              <w:rPr>
                <w:rFonts w:ascii="Garamond" w:cs="Georgia" w:eastAsia="Georgia" w:hAnsi="Garamond"/>
                <w:b/>
                <w:bCs/>
                <w:sz w:val="28"/>
                <w:szCs w:val="28"/>
              </w:rPr>
              <w:t>Integrated Disease Surveillance Programme</w:t>
            </w:r>
          </w:p>
        </w:tc>
      </w:tr>
      <w:tr>
        <w:tblPrEx/>
        <w:trPr>
          <w:trHeight w:val="1173" w:hRule="atLeast"/>
        </w:trPr>
        <w:tc>
          <w:tcPr>
            <w:tcW w:w="18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160" w:lineRule="auto" w:line="276"/>
              <w:ind w:left="-100"/>
              <w:jc w:val="center"/>
              <w:rPr>
                <w:rFonts w:ascii="Garamond" w:cs="Georgia" w:eastAsia="Georgia" w:hAnsi="Garamond"/>
                <w:b/>
                <w:bCs/>
                <w:smallCaps/>
                <w:sz w:val="28"/>
                <w:szCs w:val="28"/>
              </w:rPr>
            </w:pPr>
            <w:r>
              <w:rPr>
                <w:rFonts w:ascii="Garamond" w:cs="Georgia" w:eastAsia="Georgia" w:hAnsi="Garamond"/>
                <w:b/>
                <w:bCs/>
                <w:smallCaps/>
                <w:sz w:val="28"/>
                <w:szCs w:val="28"/>
              </w:rPr>
              <w:t>NDMA</w:t>
            </w:r>
          </w:p>
        </w:tc>
        <w:tc>
          <w:tcPr>
            <w:tcW w:w="75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pPr>
              <w:pStyle w:val="style0"/>
              <w:spacing w:before="240" w:after="160" w:lineRule="auto" w:line="276"/>
              <w:ind w:left="-100"/>
              <w:jc w:val="center"/>
              <w:rPr>
                <w:rFonts w:ascii="Garamond" w:cs="Georgia" w:eastAsia="Georgia" w:hAnsi="Garamond"/>
                <w:b/>
                <w:bCs/>
                <w:smallCaps/>
                <w:sz w:val="28"/>
                <w:szCs w:val="28"/>
              </w:rPr>
            </w:pPr>
            <w:r>
              <w:rPr>
                <w:rFonts w:ascii="Garamond" w:cs="Georgia" w:eastAsia="Georgia" w:hAnsi="Garamond"/>
                <w:b/>
                <w:bCs/>
                <w:smallCaps/>
                <w:sz w:val="28"/>
                <w:szCs w:val="28"/>
              </w:rPr>
              <w:t>NationalDisaster</w:t>
            </w:r>
            <w:r>
              <w:rPr>
                <w:rFonts w:ascii="Garamond" w:cs="Georgia" w:eastAsia="Georgia" w:hAnsi="Garamond"/>
                <w:b/>
                <w:bCs/>
                <w:smallCaps/>
                <w:sz w:val="28"/>
                <w:szCs w:val="28"/>
              </w:rPr>
              <w:t xml:space="preserve"> Management Authority</w:t>
            </w:r>
          </w:p>
        </w:tc>
      </w:tr>
      <w:tr>
        <w:tblPrEx/>
        <w:trPr>
          <w:trHeight w:val="1173" w:hRule="atLeast"/>
        </w:trPr>
        <w:tc>
          <w:tcPr>
            <w:tcW w:w="18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160" w:lineRule="auto" w:line="276"/>
              <w:ind w:left="-100"/>
              <w:jc w:val="center"/>
              <w:rPr>
                <w:rFonts w:ascii="Garamond" w:cs="Georgia" w:eastAsia="Georgia" w:hAnsi="Garamond"/>
                <w:b/>
                <w:bCs/>
                <w:smallCaps/>
                <w:sz w:val="28"/>
                <w:szCs w:val="28"/>
              </w:rPr>
            </w:pPr>
            <w:r>
              <w:rPr>
                <w:rFonts w:ascii="Garamond" w:cs="Georgia" w:eastAsia="Georgia" w:hAnsi="Garamond"/>
                <w:b/>
                <w:bCs/>
                <w:smallCaps/>
                <w:sz w:val="28"/>
                <w:szCs w:val="28"/>
              </w:rPr>
              <w:t>PPE</w:t>
            </w:r>
          </w:p>
        </w:tc>
        <w:tc>
          <w:tcPr>
            <w:tcW w:w="7585"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160" w:lineRule="auto" w:line="276"/>
              <w:ind w:left="-100"/>
              <w:jc w:val="center"/>
              <w:rPr>
                <w:rFonts w:ascii="Garamond" w:cs="Georgia" w:eastAsia="Georgia" w:hAnsi="Garamond"/>
                <w:b/>
                <w:bCs/>
                <w:smallCaps/>
                <w:sz w:val="28"/>
                <w:szCs w:val="28"/>
              </w:rPr>
            </w:pPr>
            <w:r>
              <w:rPr>
                <w:rFonts w:ascii="Garamond" w:cs="Georgia" w:eastAsia="Georgia" w:hAnsi="Garamond"/>
                <w:b/>
                <w:bCs/>
                <w:smallCaps/>
                <w:sz w:val="28"/>
                <w:szCs w:val="28"/>
              </w:rPr>
              <w:t>Personal Protective Equipment</w:t>
            </w:r>
          </w:p>
        </w:tc>
      </w:tr>
      <w:tr>
        <w:tblPrEx/>
        <w:trPr>
          <w:trHeight w:val="1150" w:hRule="atLeast"/>
        </w:trPr>
        <w:tc>
          <w:tcPr>
            <w:tcW w:w="18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160" w:lineRule="auto" w:line="276"/>
              <w:ind w:left="-100"/>
              <w:jc w:val="center"/>
              <w:rPr>
                <w:rFonts w:ascii="Garamond" w:cs="Georgia" w:eastAsia="Georgia" w:hAnsi="Garamond"/>
                <w:b/>
                <w:bCs/>
                <w:smallCaps/>
                <w:sz w:val="28"/>
                <w:szCs w:val="28"/>
              </w:rPr>
            </w:pPr>
            <w:r>
              <w:rPr>
                <w:rFonts w:ascii="Garamond" w:cs="Georgia" w:eastAsia="Georgia" w:hAnsi="Garamond"/>
                <w:b/>
                <w:bCs/>
                <w:smallCaps/>
                <w:sz w:val="28"/>
                <w:szCs w:val="28"/>
              </w:rPr>
              <w:t>ICMR</w:t>
            </w:r>
          </w:p>
        </w:tc>
        <w:tc>
          <w:tcPr>
            <w:tcW w:w="7585"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160" w:lineRule="auto" w:line="276"/>
              <w:ind w:left="-100"/>
              <w:jc w:val="center"/>
              <w:rPr>
                <w:rFonts w:ascii="Garamond" w:cs="Georgia" w:eastAsia="Georgia" w:hAnsi="Garamond"/>
                <w:b/>
                <w:bCs/>
                <w:smallCaps/>
                <w:sz w:val="28"/>
                <w:szCs w:val="28"/>
              </w:rPr>
            </w:pPr>
            <w:r>
              <w:rPr>
                <w:rFonts w:ascii="Garamond" w:cs="Georgia" w:eastAsia="Georgia" w:hAnsi="Garamond"/>
                <w:b/>
                <w:bCs/>
                <w:smallCaps/>
                <w:sz w:val="28"/>
                <w:szCs w:val="28"/>
              </w:rPr>
              <w:t>IndianCouncil</w:t>
            </w:r>
            <w:r>
              <w:rPr>
                <w:rFonts w:ascii="Garamond" w:cs="Georgia" w:eastAsia="Georgia" w:hAnsi="Garamond"/>
                <w:b/>
                <w:bCs/>
                <w:smallCaps/>
                <w:sz w:val="28"/>
                <w:szCs w:val="28"/>
              </w:rPr>
              <w:t xml:space="preserve"> of Medical Research</w:t>
            </w:r>
          </w:p>
        </w:tc>
      </w:tr>
      <w:tr>
        <w:tblPrEx/>
        <w:trPr>
          <w:trHeight w:val="1173" w:hRule="atLeast"/>
        </w:trPr>
        <w:tc>
          <w:tcPr>
            <w:tcW w:w="18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160" w:lineRule="auto" w:line="276"/>
              <w:ind w:left="-100"/>
              <w:jc w:val="center"/>
              <w:rPr>
                <w:rFonts w:ascii="Garamond" w:cs="Georgia" w:eastAsia="Georgia" w:hAnsi="Garamond"/>
                <w:b/>
                <w:bCs/>
                <w:smallCaps/>
                <w:sz w:val="28"/>
                <w:szCs w:val="28"/>
              </w:rPr>
            </w:pPr>
            <w:r>
              <w:rPr>
                <w:rFonts w:ascii="Garamond" w:cs="Georgia" w:eastAsia="Georgia" w:hAnsi="Garamond"/>
                <w:b/>
                <w:bCs/>
                <w:smallCaps/>
                <w:sz w:val="28"/>
                <w:szCs w:val="28"/>
              </w:rPr>
              <w:t>CD</w:t>
            </w:r>
          </w:p>
        </w:tc>
        <w:tc>
          <w:tcPr>
            <w:tcW w:w="7585"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160" w:lineRule="auto" w:line="276"/>
              <w:ind w:left="-100"/>
              <w:jc w:val="center"/>
              <w:rPr>
                <w:rFonts w:ascii="Garamond" w:cs="Georgia" w:eastAsia="Georgia" w:hAnsi="Garamond"/>
                <w:b/>
                <w:bCs/>
                <w:smallCaps/>
                <w:sz w:val="28"/>
                <w:szCs w:val="28"/>
              </w:rPr>
            </w:pPr>
            <w:r>
              <w:rPr>
                <w:rFonts w:ascii="Garamond" w:cs="Georgia" w:eastAsia="Georgia" w:hAnsi="Garamond"/>
                <w:b/>
                <w:bCs/>
                <w:smallCaps/>
                <w:sz w:val="28"/>
                <w:szCs w:val="28"/>
              </w:rPr>
              <w:t>Communicable Diseases</w:t>
            </w:r>
          </w:p>
        </w:tc>
      </w:tr>
      <w:tr>
        <w:tblPrEx/>
        <w:trPr>
          <w:trHeight w:val="1150" w:hRule="atLeast"/>
        </w:trPr>
        <w:tc>
          <w:tcPr>
            <w:tcW w:w="18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160" w:lineRule="auto" w:line="276"/>
              <w:ind w:left="-100"/>
              <w:jc w:val="center"/>
              <w:rPr>
                <w:rFonts w:ascii="Garamond" w:cs="Georgia" w:eastAsia="Georgia" w:hAnsi="Garamond"/>
                <w:b/>
                <w:bCs/>
                <w:smallCaps/>
                <w:sz w:val="28"/>
                <w:szCs w:val="28"/>
              </w:rPr>
            </w:pPr>
            <w:r>
              <w:rPr>
                <w:rFonts w:ascii="Garamond" w:cs="Georgia" w:eastAsia="Georgia" w:hAnsi="Garamond"/>
                <w:b/>
                <w:bCs/>
                <w:smallCaps/>
                <w:sz w:val="28"/>
                <w:szCs w:val="28"/>
              </w:rPr>
              <w:t>NCD</w:t>
            </w:r>
          </w:p>
        </w:tc>
        <w:tc>
          <w:tcPr>
            <w:tcW w:w="7585"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160" w:lineRule="auto" w:line="276"/>
              <w:ind w:left="-100"/>
              <w:jc w:val="center"/>
              <w:rPr>
                <w:rFonts w:ascii="Garamond" w:cs="Georgia" w:eastAsia="Georgia" w:hAnsi="Garamond"/>
                <w:b/>
                <w:bCs/>
                <w:smallCaps/>
                <w:sz w:val="28"/>
                <w:szCs w:val="28"/>
              </w:rPr>
            </w:pPr>
            <w:r>
              <w:rPr>
                <w:rFonts w:ascii="Garamond" w:cs="Georgia" w:eastAsia="Georgia" w:hAnsi="Garamond"/>
                <w:b/>
                <w:bCs/>
                <w:smallCaps/>
                <w:sz w:val="28"/>
                <w:szCs w:val="28"/>
              </w:rPr>
              <w:t>NON-</w:t>
            </w:r>
            <w:r>
              <w:rPr>
                <w:rFonts w:ascii="Garamond" w:cs="Georgia" w:eastAsia="Georgia" w:hAnsi="Garamond"/>
                <w:b/>
                <w:bCs/>
                <w:smallCaps/>
                <w:sz w:val="28"/>
                <w:szCs w:val="28"/>
              </w:rPr>
              <w:t>COMMUNICABLE  Diseases</w:t>
            </w:r>
          </w:p>
        </w:tc>
      </w:tr>
    </w:tbl>
    <w:p>
      <w:pPr>
        <w:pStyle w:val="style0"/>
        <w:spacing w:after="160" w:lineRule="auto" w:line="278"/>
        <w:rPr>
          <w:rFonts w:ascii="Garamond" w:cs="Georgia" w:eastAsia="Georgia" w:hAnsi="Garamond"/>
          <w:b/>
          <w:bCs/>
          <w:smallCaps/>
          <w:sz w:val="40"/>
          <w:szCs w:val="40"/>
        </w:rPr>
      </w:pPr>
    </w:p>
    <w:p>
      <w:pPr>
        <w:pStyle w:val="style0"/>
        <w:spacing w:after="160" w:lineRule="auto" w:line="278"/>
        <w:rPr>
          <w:rFonts w:ascii="Garamond" w:cs="Georgia" w:eastAsia="Georgia" w:hAnsi="Garamond"/>
          <w:b/>
          <w:bCs/>
          <w:smallCaps/>
          <w:sz w:val="40"/>
          <w:szCs w:val="40"/>
        </w:rPr>
      </w:pPr>
      <w:r>
        <w:rPr>
          <w:rFonts w:ascii="Garamond" w:hAnsi="Garamond"/>
        </w:rPr>
        <w:br w:type="page"/>
      </w:r>
    </w:p>
    <w:p>
      <w:pPr>
        <w:pStyle w:val="style0"/>
        <w:spacing w:after="160" w:lineRule="auto" w:line="278"/>
        <w:rPr>
          <w:rFonts w:ascii="Garamond" w:cs="Georgia" w:eastAsia="Georgia" w:hAnsi="Garamond"/>
          <w:b/>
          <w:bCs/>
          <w:smallCaps/>
          <w:sz w:val="40"/>
          <w:szCs w:val="40"/>
        </w:rPr>
      </w:pPr>
    </w:p>
    <w:p>
      <w:pPr>
        <w:pStyle w:val="style0"/>
        <w:jc w:val="center"/>
        <w:rPr>
          <w:rFonts w:ascii="Garamond" w:cs="Georgia" w:eastAsia="Georgia" w:hAnsi="Garamond"/>
          <w:b/>
          <w:bCs/>
          <w:smallCaps/>
          <w:sz w:val="32"/>
          <w:szCs w:val="32"/>
        </w:rPr>
      </w:pPr>
      <w:r>
        <w:rPr>
          <w:rFonts w:ascii="Garamond" w:cs="Georgia" w:eastAsia="Georgia" w:hAnsi="Garamond"/>
          <w:b/>
          <w:bCs/>
          <w:smallCaps/>
          <w:sz w:val="32"/>
          <w:szCs w:val="32"/>
        </w:rPr>
        <w:t>TABLE OF CONTENTS</w:t>
      </w:r>
    </w:p>
    <w:p>
      <w:pPr>
        <w:pStyle w:val="style0"/>
        <w:jc w:val="center"/>
        <w:rPr>
          <w:rFonts w:ascii="Garamond" w:cs="Georgia" w:eastAsia="Georgia" w:hAnsi="Garamond"/>
          <w:b/>
          <w:bCs/>
          <w:smallCaps/>
          <w:sz w:val="40"/>
          <w:szCs w:val="40"/>
        </w:rPr>
      </w:pPr>
    </w:p>
    <w:p>
      <w:pPr>
        <w:pStyle w:val="style19"/>
        <w:tabs>
          <w:tab w:val="right" w:leader="none" w:pos="9016"/>
        </w:tabs>
        <w:rPr>
          <w:b/>
          <w:bCs/>
          <w:noProof/>
        </w:rPr>
      </w:pPr>
      <w:r>
        <w:rPr>
          <w:rFonts w:ascii="Garamond" w:hAnsi="Garamond"/>
        </w:rPr>
        <w:fldChar w:fldCharType="begin"/>
      </w:r>
      <w:r>
        <w:rPr>
          <w:rFonts w:ascii="Garamond" w:hAnsi="Garamond"/>
        </w:rPr>
        <w:instrText xml:space="preserve"> TOC \h \u \z \t "Heading 1,1,Heading 2,2,Heading 5,5,Heading 6,6,"</w:instrText>
      </w:r>
      <w:r>
        <w:rPr>
          <w:rFonts w:ascii="Garamond" w:hAnsi="Garamond"/>
        </w:rPr>
        <w:fldChar w:fldCharType="separate"/>
      </w:r>
      <w:r>
        <w:rPr/>
        <w:fldChar w:fldCharType="begin"/>
      </w:r>
      <w:r>
        <w:instrText xml:space="preserve"> HYPERLINK \l "_Toc219737033" </w:instrText>
      </w:r>
      <w:r>
        <w:rPr/>
        <w:fldChar w:fldCharType="separate"/>
      </w:r>
      <w:r>
        <w:rPr>
          <w:b/>
          <w:bCs/>
          <w:noProof/>
          <w:webHidden/>
        </w:rPr>
        <w:tab/>
      </w:r>
      <w:r>
        <w:rPr>
          <w:b/>
          <w:bCs/>
          <w:noProof/>
          <w:webHidden/>
        </w:rPr>
        <w:fldChar w:fldCharType="begin"/>
      </w:r>
      <w:r>
        <w:rPr>
          <w:b/>
          <w:bCs/>
          <w:noProof/>
          <w:webHidden/>
        </w:rPr>
        <w:instrText xml:space="preserve"> PAGEREF _Toc219737033 \h </w:instrText>
      </w:r>
      <w:r>
        <w:rPr>
          <w:b/>
          <w:bCs/>
          <w:noProof/>
          <w:webHidden/>
        </w:rPr>
        <w:fldChar w:fldCharType="separate"/>
      </w:r>
      <w:r>
        <w:rPr>
          <w:b/>
          <w:bCs/>
          <w:noProof/>
          <w:webHidden/>
        </w:rPr>
        <w:t>3</w:t>
      </w:r>
      <w:r>
        <w:rPr>
          <w:b/>
          <w:bCs/>
          <w:noProof/>
          <w:webHidden/>
        </w:rPr>
        <w:fldChar w:fldCharType="end"/>
      </w:r>
      <w:r>
        <w:rPr/>
        <w:fldChar w:fldCharType="end"/>
      </w:r>
    </w:p>
    <w:p>
      <w:pPr>
        <w:pStyle w:val="style19"/>
        <w:tabs>
          <w:tab w:val="right" w:leader="none" w:pos="9016"/>
        </w:tabs>
        <w:rPr>
          <w:b/>
          <w:bCs/>
          <w:noProof/>
        </w:rPr>
      </w:pPr>
      <w:r>
        <w:rPr/>
        <w:fldChar w:fldCharType="begin"/>
      </w:r>
      <w:r>
        <w:instrText xml:space="preserve"> HYPERLINK \l "_Toc219737034" </w:instrText>
      </w:r>
      <w:r>
        <w:rPr/>
        <w:fldChar w:fldCharType="separate"/>
      </w:r>
      <w:r>
        <w:rPr>
          <w:rStyle w:val="style85"/>
          <w:rFonts w:ascii="Garamond" w:cs="Georgia" w:eastAsia="Georgia" w:hAnsi="Garamond"/>
          <w:b/>
          <w:bCs/>
          <w:noProof/>
        </w:rPr>
        <w:t>INTRODUCTION</w:t>
      </w:r>
      <w:r>
        <w:rPr>
          <w:b/>
          <w:bCs/>
          <w:noProof/>
          <w:webHidden/>
        </w:rPr>
        <w:tab/>
      </w:r>
      <w:r>
        <w:rPr>
          <w:b/>
          <w:bCs/>
          <w:noProof/>
          <w:webHidden/>
        </w:rPr>
        <w:fldChar w:fldCharType="begin"/>
      </w:r>
      <w:r>
        <w:rPr>
          <w:b/>
          <w:bCs/>
          <w:noProof/>
          <w:webHidden/>
        </w:rPr>
        <w:instrText xml:space="preserve"> PAGEREF _Toc219737034 \h </w:instrText>
      </w:r>
      <w:r>
        <w:rPr>
          <w:b/>
          <w:bCs/>
          <w:noProof/>
          <w:webHidden/>
        </w:rPr>
        <w:fldChar w:fldCharType="separate"/>
      </w:r>
      <w:r>
        <w:rPr>
          <w:b/>
          <w:bCs/>
          <w:noProof/>
          <w:webHidden/>
        </w:rPr>
        <w:t>11</w:t>
      </w:r>
      <w:r>
        <w:rPr>
          <w:b/>
          <w:bCs/>
          <w:noProof/>
          <w:webHidden/>
        </w:rPr>
        <w:fldChar w:fldCharType="end"/>
      </w:r>
      <w:r>
        <w:rPr/>
        <w:fldChar w:fldCharType="end"/>
      </w:r>
    </w:p>
    <w:p>
      <w:pPr>
        <w:pStyle w:val="style19"/>
        <w:tabs>
          <w:tab w:val="left" w:leader="none" w:pos="480"/>
          <w:tab w:val="right" w:leader="none" w:pos="9016"/>
        </w:tabs>
        <w:rPr>
          <w:b/>
          <w:bCs/>
          <w:noProof/>
        </w:rPr>
      </w:pPr>
      <w:r>
        <w:rPr/>
        <w:fldChar w:fldCharType="begin"/>
      </w:r>
      <w:r>
        <w:instrText xml:space="preserve"> HYPERLINK \l "_Toc219737035" </w:instrText>
      </w:r>
      <w:r>
        <w:rPr/>
        <w:fldChar w:fldCharType="separate"/>
      </w:r>
      <w:r>
        <w:rPr>
          <w:rStyle w:val="style85"/>
          <w:rFonts w:ascii="Garamond" w:cs="Georgia" w:eastAsia="Georgia" w:hAnsi="Garamond"/>
          <w:b/>
          <w:bCs/>
          <w:noProof/>
        </w:rPr>
        <w:t>●</w:t>
      </w:r>
      <w:r>
        <w:rPr>
          <w:b/>
          <w:bCs/>
          <w:noProof/>
        </w:rPr>
        <w:tab/>
      </w:r>
      <w:r>
        <w:rPr>
          <w:rStyle w:val="style85"/>
          <w:rFonts w:ascii="Garamond" w:cs="Georgia" w:eastAsia="Georgia" w:hAnsi="Garamond"/>
          <w:b/>
          <w:bCs/>
          <w:noProof/>
        </w:rPr>
        <w:t>Background of the PPP</w:t>
      </w:r>
      <w:r>
        <w:rPr>
          <w:b/>
          <w:bCs/>
          <w:noProof/>
          <w:webHidden/>
        </w:rPr>
        <w:tab/>
      </w:r>
      <w:r>
        <w:rPr>
          <w:b/>
          <w:bCs/>
          <w:noProof/>
          <w:webHidden/>
        </w:rPr>
        <w:fldChar w:fldCharType="begin"/>
      </w:r>
      <w:r>
        <w:rPr>
          <w:b/>
          <w:bCs/>
          <w:noProof/>
          <w:webHidden/>
        </w:rPr>
        <w:instrText xml:space="preserve"> PAGEREF _Toc219737035 \h </w:instrText>
      </w:r>
      <w:r>
        <w:rPr>
          <w:b/>
          <w:bCs/>
          <w:noProof/>
          <w:webHidden/>
        </w:rPr>
        <w:fldChar w:fldCharType="separate"/>
      </w:r>
      <w:r>
        <w:rPr>
          <w:b/>
          <w:bCs/>
          <w:noProof/>
          <w:webHidden/>
        </w:rPr>
        <w:t>11</w:t>
      </w:r>
      <w:r>
        <w:rPr>
          <w:b/>
          <w:bCs/>
          <w:noProof/>
          <w:webHidden/>
        </w:rPr>
        <w:fldChar w:fldCharType="end"/>
      </w:r>
      <w:r>
        <w:rPr/>
        <w:fldChar w:fldCharType="end"/>
      </w:r>
    </w:p>
    <w:p>
      <w:pPr>
        <w:pStyle w:val="style19"/>
        <w:tabs>
          <w:tab w:val="right" w:leader="none" w:pos="9016"/>
        </w:tabs>
        <w:rPr>
          <w:b/>
          <w:bCs/>
          <w:noProof/>
        </w:rPr>
      </w:pPr>
      <w:r>
        <w:rPr/>
        <w:fldChar w:fldCharType="begin"/>
      </w:r>
      <w:r>
        <w:instrText xml:space="preserve"> HYPERLINK \l "_Toc219737036" </w:instrText>
      </w:r>
      <w:r>
        <w:rPr/>
        <w:fldChar w:fldCharType="separate"/>
      </w:r>
      <w:r>
        <w:rPr>
          <w:rStyle w:val="style85"/>
          <w:rFonts w:ascii="Garamond" w:cs="Georgia" w:eastAsia="Georgia" w:hAnsi="Garamond"/>
          <w:b/>
          <w:bCs/>
          <w:noProof/>
        </w:rPr>
        <w:t>LSGD AT A GLANCE</w:t>
      </w:r>
      <w:r>
        <w:rPr>
          <w:b/>
          <w:bCs/>
          <w:noProof/>
          <w:webHidden/>
        </w:rPr>
        <w:tab/>
      </w:r>
      <w:r>
        <w:rPr>
          <w:b/>
          <w:bCs/>
          <w:noProof/>
          <w:webHidden/>
        </w:rPr>
        <w:fldChar w:fldCharType="begin"/>
      </w:r>
      <w:r>
        <w:rPr>
          <w:b/>
          <w:bCs/>
          <w:noProof/>
          <w:webHidden/>
        </w:rPr>
        <w:instrText xml:space="preserve"> PAGEREF _Toc219737036 \h </w:instrText>
      </w:r>
      <w:r>
        <w:rPr>
          <w:b/>
          <w:bCs/>
          <w:noProof/>
          <w:webHidden/>
        </w:rPr>
        <w:fldChar w:fldCharType="separate"/>
      </w:r>
      <w:r>
        <w:rPr>
          <w:b/>
          <w:bCs/>
          <w:noProof/>
          <w:webHidden/>
        </w:rPr>
        <w:t>12</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"_Toc219737037" </w:instrText>
      </w:r>
      <w:r>
        <w:rPr/>
        <w:fldChar w:fldCharType="separate"/>
      </w:r>
      <w:r>
        <w:rPr>
          <w:rStyle w:val="style85"/>
          <w:rFonts w:ascii="Garamond" w:cs="Georgia" w:eastAsia="Georgia" w:hAnsi="Garamond"/>
          <w:b/>
          <w:bCs/>
          <w:noProof/>
        </w:rPr>
        <w:t xml:space="preserve">INTEGRATED HEALTH INFRASTRUCTURE MAP OF </w:t>
      </w:r>
      <w:r>
        <w:rPr>
          <w:rStyle w:val="style85"/>
          <w:rFonts w:ascii="Garamond" w:cs="Georgia" w:eastAsia="Georgia" w:hAnsi="Garamond"/>
          <w:b/>
          <w:bCs/>
          <w:noProof/>
        </w:rPr>
        <w:t xml:space="preserve">KARAVARAM </w:t>
      </w:r>
      <w:r>
        <w:rPr>
          <w:rStyle w:val="style85"/>
          <w:rFonts w:ascii="Garamond" w:cs="Georgia" w:eastAsia="Georgia" w:hAnsi="Garamond"/>
          <w:b/>
          <w:bCs/>
          <w:noProof/>
        </w:rPr>
        <w:t>PANCHAYAT</w:t>
      </w:r>
      <w:r>
        <w:rPr>
          <w:b/>
          <w:bCs/>
          <w:noProof/>
          <w:webHidden/>
        </w:rPr>
        <w:tab/>
      </w:r>
      <w:r>
        <w:rPr>
          <w:b/>
          <w:bCs/>
          <w:noProof/>
          <w:webHidden/>
        </w:rPr>
        <w:fldChar w:fldCharType="begin"/>
      </w:r>
      <w:r>
        <w:rPr>
          <w:b/>
          <w:bCs/>
          <w:noProof/>
          <w:webHidden/>
        </w:rPr>
        <w:instrText xml:space="preserve"> PAGEREF _Toc219737037 \h </w:instrText>
      </w:r>
      <w:r>
        <w:rPr>
          <w:b/>
          <w:bCs/>
          <w:noProof/>
          <w:webHidden/>
        </w:rPr>
        <w:fldChar w:fldCharType="separate"/>
      </w:r>
      <w:r>
        <w:rPr>
          <w:b/>
          <w:bCs/>
          <w:noProof/>
          <w:webHidden/>
        </w:rPr>
        <w:t>13</w:t>
      </w:r>
      <w:r>
        <w:rPr>
          <w:b/>
          <w:bCs/>
          <w:noProof/>
          <w:webHidden/>
        </w:rPr>
        <w:fldChar w:fldCharType="end"/>
      </w:r>
      <w:r>
        <w:rPr/>
        <w:fldChar w:fldCharType="end"/>
      </w:r>
    </w:p>
    <w:p>
      <w:pPr>
        <w:pStyle w:val="style19"/>
        <w:tabs>
          <w:tab w:val="right" w:leader="none" w:pos="9016"/>
        </w:tabs>
        <w:rPr>
          <w:b/>
          <w:bCs/>
          <w:noProof/>
        </w:rPr>
      </w:pPr>
      <w:r>
        <w:rPr/>
        <w:fldChar w:fldCharType="begin"/>
      </w:r>
      <w:r>
        <w:instrText xml:space="preserve"> HYPERLINK \l "_Toc219737038" </w:instrText>
      </w:r>
      <w:r>
        <w:rPr/>
        <w:fldChar w:fldCharType="separate"/>
      </w:r>
      <w:r>
        <w:rPr>
          <w:rStyle w:val="style85"/>
          <w:rFonts w:ascii="Garamond" w:cs="Georgia" w:eastAsia="Georgia" w:hAnsi="Garamond"/>
          <w:b/>
          <w:bCs/>
          <w:noProof/>
        </w:rPr>
        <w:t>GENERAL PROFILE OF THE LSGI’S</w:t>
      </w:r>
      <w:r>
        <w:rPr>
          <w:b/>
          <w:bCs/>
          <w:noProof/>
          <w:webHidden/>
        </w:rPr>
        <w:tab/>
      </w:r>
      <w:r>
        <w:rPr>
          <w:b/>
          <w:bCs/>
          <w:noProof/>
          <w:webHidden/>
        </w:rPr>
        <w:fldChar w:fldCharType="begin"/>
      </w:r>
      <w:r>
        <w:rPr>
          <w:b/>
          <w:bCs/>
          <w:noProof/>
          <w:webHidden/>
        </w:rPr>
        <w:instrText xml:space="preserve"> PAGEREF _Toc219737038 \h </w:instrText>
      </w:r>
      <w:r>
        <w:rPr>
          <w:b/>
          <w:bCs/>
          <w:noProof/>
          <w:webHidden/>
        </w:rPr>
        <w:fldChar w:fldCharType="separate"/>
      </w:r>
      <w:r>
        <w:rPr>
          <w:b/>
          <w:bCs/>
          <w:noProof/>
          <w:webHidden/>
        </w:rPr>
        <w:t>16</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"_Toc219737039" </w:instrText>
      </w:r>
      <w:r>
        <w:rPr/>
        <w:fldChar w:fldCharType="separate"/>
      </w:r>
      <w:r>
        <w:rPr>
          <w:rStyle w:val="style85"/>
          <w:rFonts w:ascii="Garamond" w:cs="Georgia" w:eastAsia="Georgia" w:hAnsi="Garamond"/>
          <w:b/>
          <w:bCs/>
          <w:noProof/>
        </w:rPr>
        <w:t>Background of the LSGI</w:t>
      </w:r>
      <w:r>
        <w:rPr>
          <w:b/>
          <w:bCs/>
          <w:noProof/>
          <w:webHidden/>
        </w:rPr>
        <w:tab/>
      </w:r>
      <w:r>
        <w:rPr>
          <w:b/>
          <w:bCs/>
          <w:noProof/>
          <w:webHidden/>
        </w:rPr>
        <w:fldChar w:fldCharType="begin"/>
      </w:r>
      <w:r>
        <w:rPr>
          <w:b/>
          <w:bCs/>
          <w:noProof/>
          <w:webHidden/>
        </w:rPr>
        <w:instrText xml:space="preserve"> PAGEREF _Toc219737039 \h </w:instrText>
      </w:r>
      <w:r>
        <w:rPr>
          <w:b/>
          <w:bCs/>
          <w:noProof/>
          <w:webHidden/>
        </w:rPr>
        <w:fldChar w:fldCharType="separate"/>
      </w:r>
      <w:r>
        <w:rPr>
          <w:b/>
          <w:bCs/>
          <w:noProof/>
          <w:webHidden/>
        </w:rPr>
        <w:t>16</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"_Toc219737040" </w:instrText>
      </w:r>
      <w:r>
        <w:rPr/>
        <w:fldChar w:fldCharType="separate"/>
      </w:r>
      <w:r>
        <w:rPr>
          <w:rStyle w:val="style85"/>
          <w:rFonts w:ascii="Garamond" w:cs="Georgia" w:eastAsia="Georgia" w:hAnsi="Garamond"/>
          <w:b/>
          <w:bCs/>
          <w:noProof/>
        </w:rPr>
        <w:t>Demographic and Vulnerable Population</w:t>
      </w:r>
      <w:r>
        <w:rPr>
          <w:b/>
          <w:bCs/>
          <w:noProof/>
          <w:webHidden/>
        </w:rPr>
        <w:tab/>
      </w:r>
      <w:r>
        <w:rPr>
          <w:b/>
          <w:bCs/>
          <w:noProof/>
          <w:webHidden/>
        </w:rPr>
        <w:fldChar w:fldCharType="begin"/>
      </w:r>
      <w:r>
        <w:rPr>
          <w:b/>
          <w:bCs/>
          <w:noProof/>
          <w:webHidden/>
        </w:rPr>
        <w:instrText xml:space="preserve"> PAGEREF _Toc219737040 \h </w:instrText>
      </w:r>
      <w:r>
        <w:rPr>
          <w:b/>
          <w:bCs/>
          <w:noProof/>
          <w:webHidden/>
        </w:rPr>
        <w:fldChar w:fldCharType="separate"/>
      </w:r>
      <w:r>
        <w:rPr>
          <w:b/>
          <w:bCs/>
          <w:noProof/>
          <w:webHidden/>
        </w:rPr>
        <w:t>18</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"_Toc219737041" </w:instrText>
      </w:r>
      <w:r>
        <w:rPr/>
        <w:fldChar w:fldCharType="separate"/>
      </w:r>
      <w:r>
        <w:rPr>
          <w:rStyle w:val="style85"/>
          <w:rFonts w:ascii="Garamond" w:cs="Georgia" w:eastAsia="Georgia" w:hAnsi="Garamond"/>
          <w:b/>
          <w:bCs/>
          <w:noProof/>
        </w:rPr>
        <w:t>Clinical Vulnerability</w:t>
      </w:r>
      <w:r>
        <w:rPr>
          <w:b/>
          <w:bCs/>
          <w:noProof/>
          <w:webHidden/>
        </w:rPr>
        <w:tab/>
      </w:r>
      <w:r>
        <w:rPr>
          <w:b/>
          <w:bCs/>
          <w:noProof/>
          <w:webHidden/>
        </w:rPr>
        <w:fldChar w:fldCharType="begin"/>
      </w:r>
      <w:r>
        <w:rPr>
          <w:b/>
          <w:bCs/>
          <w:noProof/>
          <w:webHidden/>
        </w:rPr>
        <w:instrText xml:space="preserve"> PAGEREF _Toc219737041 \h </w:instrText>
      </w:r>
      <w:r>
        <w:rPr>
          <w:b/>
          <w:bCs/>
          <w:noProof/>
          <w:webHidden/>
        </w:rPr>
        <w:fldChar w:fldCharType="separate"/>
      </w:r>
      <w:r>
        <w:rPr>
          <w:b/>
          <w:bCs/>
          <w:noProof/>
          <w:webHidden/>
        </w:rPr>
        <w:t>19</w:t>
      </w:r>
      <w:r>
        <w:rPr>
          <w:b/>
          <w:bCs/>
          <w:noProof/>
          <w:webHidden/>
        </w:rPr>
        <w:fldChar w:fldCharType="end"/>
      </w:r>
      <w:r>
        <w:rPr/>
        <w:fldChar w:fldCharType="end"/>
      </w:r>
    </w:p>
    <w:p>
      <w:pPr>
        <w:pStyle w:val="style19"/>
        <w:tabs>
          <w:tab w:val="right" w:leader="none" w:pos="9016"/>
        </w:tabs>
        <w:rPr>
          <w:b/>
          <w:bCs/>
          <w:noProof/>
        </w:rPr>
      </w:pPr>
      <w:r>
        <w:rPr/>
        <w:fldChar w:fldCharType="begin"/>
      </w:r>
      <w:r>
        <w:instrText xml:space="preserve"> HYPERLINK \l "_Toc219737042" </w:instrText>
      </w:r>
      <w:r>
        <w:rPr/>
        <w:fldChar w:fldCharType="separate"/>
      </w:r>
      <w:r>
        <w:rPr>
          <w:rStyle w:val="style85"/>
          <w:rFonts w:ascii="Garamond" w:cs="Georgia" w:eastAsia="Georgia" w:hAnsi="Garamond"/>
          <w:b/>
          <w:bCs/>
          <w:noProof/>
        </w:rPr>
        <w:t>INFRASTRUCTURE &amp; RESOURCE INVENTORY</w:t>
      </w:r>
      <w:r>
        <w:rPr>
          <w:b/>
          <w:bCs/>
          <w:noProof/>
          <w:webHidden/>
        </w:rPr>
        <w:tab/>
      </w:r>
      <w:r>
        <w:rPr>
          <w:b/>
          <w:bCs/>
          <w:noProof/>
          <w:webHidden/>
        </w:rPr>
        <w:fldChar w:fldCharType="begin"/>
      </w:r>
      <w:r>
        <w:rPr>
          <w:b/>
          <w:bCs/>
          <w:noProof/>
          <w:webHidden/>
        </w:rPr>
        <w:instrText xml:space="preserve"> PAGEREF _Toc219737042 \h </w:instrText>
      </w:r>
      <w:r>
        <w:rPr>
          <w:b/>
          <w:bCs/>
          <w:noProof/>
          <w:webHidden/>
        </w:rPr>
        <w:fldChar w:fldCharType="separate"/>
      </w:r>
      <w:r>
        <w:rPr>
          <w:b/>
          <w:bCs/>
          <w:noProof/>
          <w:webHidden/>
        </w:rPr>
        <w:t>21</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"_Toc219737043" </w:instrText>
      </w:r>
      <w:r>
        <w:rPr/>
        <w:fldChar w:fldCharType="separate"/>
      </w:r>
      <w:r>
        <w:rPr>
          <w:rStyle w:val="style85"/>
          <w:rFonts w:ascii="Garamond" w:cs="Georgia" w:eastAsia="Georgia" w:hAnsi="Garamond"/>
          <w:b/>
          <w:bCs/>
          <w:noProof/>
        </w:rPr>
        <w:t>Health Facility Directory &amp; Basic Capacity in the LSGD</w:t>
      </w:r>
      <w:r>
        <w:rPr>
          <w:b/>
          <w:bCs/>
          <w:noProof/>
          <w:webHidden/>
        </w:rPr>
        <w:tab/>
      </w:r>
      <w:r>
        <w:rPr>
          <w:b/>
          <w:bCs/>
          <w:noProof/>
          <w:webHidden/>
        </w:rPr>
        <w:fldChar w:fldCharType="begin"/>
      </w:r>
      <w:r>
        <w:rPr>
          <w:b/>
          <w:bCs/>
          <w:noProof/>
          <w:webHidden/>
        </w:rPr>
        <w:instrText xml:space="preserve"> PAGEREF _Toc219737043 \h </w:instrText>
      </w:r>
      <w:r>
        <w:rPr>
          <w:b/>
          <w:bCs/>
          <w:noProof/>
          <w:webHidden/>
        </w:rPr>
        <w:fldChar w:fldCharType="separate"/>
      </w:r>
      <w:r>
        <w:rPr>
          <w:b/>
          <w:bCs/>
          <w:noProof/>
          <w:webHidden/>
        </w:rPr>
        <w:t>21</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"_Toc219737044" </w:instrText>
      </w:r>
      <w:r>
        <w:rPr/>
        <w:fldChar w:fldCharType="separate"/>
      </w:r>
      <w:r>
        <w:rPr>
          <w:rStyle w:val="style85"/>
          <w:rFonts w:ascii="Garamond" w:cs="Georgia" w:eastAsia="Georgia" w:hAnsi="Garamond"/>
          <w:b/>
          <w:bCs/>
          <w:noProof/>
        </w:rPr>
        <w:t>Private Clinics</w:t>
      </w:r>
      <w:r>
        <w:rPr>
          <w:b/>
          <w:bCs/>
          <w:noProof/>
          <w:webHidden/>
        </w:rPr>
        <w:tab/>
      </w:r>
      <w:r>
        <w:rPr>
          <w:b/>
          <w:bCs/>
          <w:noProof/>
          <w:webHidden/>
        </w:rPr>
        <w:fldChar w:fldCharType="begin"/>
      </w:r>
      <w:r>
        <w:rPr>
          <w:b/>
          <w:bCs/>
          <w:noProof/>
          <w:webHidden/>
        </w:rPr>
        <w:instrText xml:space="preserve"> PAGEREF _Toc219737044 \h </w:instrText>
      </w:r>
      <w:r>
        <w:rPr>
          <w:b/>
          <w:bCs/>
          <w:noProof/>
          <w:webHidden/>
        </w:rPr>
        <w:fldChar w:fldCharType="separate"/>
      </w:r>
      <w:r>
        <w:rPr>
          <w:b/>
          <w:bCs/>
          <w:noProof/>
          <w:webHidden/>
        </w:rPr>
        <w:t>22</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"_Toc219737045" </w:instrText>
      </w:r>
      <w:r>
        <w:rPr/>
        <w:fldChar w:fldCharType="separate"/>
      </w:r>
      <w:r>
        <w:rPr>
          <w:rStyle w:val="style85"/>
          <w:rFonts w:ascii="Garamond" w:cs="Georgia" w:eastAsia="Georgia" w:hAnsi="Garamond"/>
          <w:b/>
          <w:bCs/>
          <w:noProof/>
        </w:rPr>
        <w:t>Healthcare Education &amp; Training Institutions</w:t>
      </w:r>
      <w:r>
        <w:rPr>
          <w:b/>
          <w:bCs/>
          <w:noProof/>
          <w:webHidden/>
        </w:rPr>
        <w:tab/>
      </w:r>
      <w:r>
        <w:rPr>
          <w:b/>
          <w:bCs/>
          <w:noProof/>
          <w:webHidden/>
        </w:rPr>
        <w:fldChar w:fldCharType="begin"/>
      </w:r>
      <w:r>
        <w:rPr>
          <w:b/>
          <w:bCs/>
          <w:noProof/>
          <w:webHidden/>
        </w:rPr>
        <w:instrText xml:space="preserve"> PAGEREF _Toc219737045 \h </w:instrText>
      </w:r>
      <w:r>
        <w:rPr>
          <w:b/>
          <w:bCs/>
          <w:noProof/>
          <w:webHidden/>
        </w:rPr>
        <w:fldChar w:fldCharType="separate"/>
      </w:r>
      <w:r>
        <w:rPr>
          <w:b/>
          <w:bCs/>
          <w:noProof/>
          <w:webHidden/>
        </w:rPr>
        <w:t>22</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"_Toc219737046" </w:instrText>
      </w:r>
      <w:r>
        <w:rPr/>
        <w:fldChar w:fldCharType="separate"/>
      </w:r>
      <w:r>
        <w:rPr>
          <w:rStyle w:val="style85"/>
          <w:rFonts w:ascii="Garamond" w:cs="Georgia" w:eastAsia="Georgia" w:hAnsi="Garamond"/>
          <w:b/>
          <w:bCs/>
          <w:noProof/>
        </w:rPr>
        <w:t>Specialized Services &amp; Emergency Inventory</w:t>
      </w:r>
      <w:r>
        <w:rPr>
          <w:b/>
          <w:bCs/>
          <w:noProof/>
          <w:webHidden/>
        </w:rPr>
        <w:tab/>
      </w:r>
      <w:r>
        <w:rPr>
          <w:b/>
          <w:bCs/>
          <w:noProof/>
          <w:webHidden/>
        </w:rPr>
        <w:fldChar w:fldCharType="begin"/>
      </w:r>
      <w:r>
        <w:rPr>
          <w:b/>
          <w:bCs/>
          <w:noProof/>
          <w:webHidden/>
        </w:rPr>
        <w:instrText xml:space="preserve"> PAGEREF _Toc219737046 \h </w:instrText>
      </w:r>
      <w:r>
        <w:rPr>
          <w:b/>
          <w:bCs/>
          <w:noProof/>
          <w:webHidden/>
        </w:rPr>
        <w:fldChar w:fldCharType="separate"/>
      </w:r>
      <w:r>
        <w:rPr>
          <w:b/>
          <w:bCs/>
          <w:noProof/>
          <w:webHidden/>
        </w:rPr>
        <w:t>23</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"_Toc219737047" </w:instrText>
      </w:r>
      <w:r>
        <w:rPr/>
        <w:fldChar w:fldCharType="separate"/>
      </w:r>
      <w:r>
        <w:rPr>
          <w:rStyle w:val="style85"/>
          <w:rFonts w:ascii="Garamond" w:cs="Georgia" w:eastAsia="Georgia" w:hAnsi="Garamond"/>
          <w:b/>
          <w:bCs/>
          <w:noProof/>
        </w:rPr>
        <w:t>Oxygen &amp; Diagnostic Capacity</w:t>
      </w:r>
      <w:r>
        <w:rPr>
          <w:b/>
          <w:bCs/>
          <w:noProof/>
          <w:webHidden/>
        </w:rPr>
        <w:tab/>
      </w:r>
      <w:r>
        <w:rPr>
          <w:b/>
          <w:bCs/>
          <w:noProof/>
          <w:webHidden/>
        </w:rPr>
        <w:fldChar w:fldCharType="begin"/>
      </w:r>
      <w:r>
        <w:rPr>
          <w:b/>
          <w:bCs/>
          <w:noProof/>
          <w:webHidden/>
        </w:rPr>
        <w:instrText xml:space="preserve"> PAGEREF _Toc219737047 \h </w:instrText>
      </w:r>
      <w:r>
        <w:rPr>
          <w:b/>
          <w:bCs/>
          <w:noProof/>
          <w:webHidden/>
        </w:rPr>
        <w:fldChar w:fldCharType="separate"/>
      </w:r>
      <w:r>
        <w:rPr>
          <w:b/>
          <w:bCs/>
          <w:noProof/>
          <w:webHidden/>
        </w:rPr>
        <w:t>23</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"_Toc219737048" </w:instrText>
      </w:r>
      <w:r>
        <w:rPr/>
        <w:fldChar w:fldCharType="separate"/>
      </w:r>
      <w:r>
        <w:rPr>
          <w:rStyle w:val="style85"/>
          <w:rFonts w:ascii="Garamond" w:cs="Georgia" w:eastAsia="Georgia" w:hAnsi="Garamond"/>
          <w:b/>
          <w:bCs/>
          <w:noProof/>
        </w:rPr>
        <w:t>Diagnostics facility mapping at the LSGI level</w:t>
      </w:r>
      <w:r>
        <w:rPr>
          <w:b/>
          <w:bCs/>
          <w:noProof/>
          <w:webHidden/>
        </w:rPr>
        <w:tab/>
      </w:r>
      <w:r>
        <w:rPr>
          <w:b/>
          <w:bCs/>
          <w:noProof/>
          <w:webHidden/>
        </w:rPr>
        <w:fldChar w:fldCharType="begin"/>
      </w:r>
      <w:r>
        <w:rPr>
          <w:b/>
          <w:bCs/>
          <w:noProof/>
          <w:webHidden/>
        </w:rPr>
        <w:instrText xml:space="preserve"> PAGEREF _Toc219737048 \h </w:instrText>
      </w:r>
      <w:r>
        <w:rPr>
          <w:b/>
          <w:bCs/>
          <w:noProof/>
          <w:webHidden/>
        </w:rPr>
        <w:fldChar w:fldCharType="separate"/>
      </w:r>
      <w:r>
        <w:rPr>
          <w:b/>
          <w:bCs/>
          <w:noProof/>
          <w:webHidden/>
        </w:rPr>
        <w:t>24</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"_Toc219737049" </w:instrText>
      </w:r>
      <w:r>
        <w:rPr/>
        <w:fldChar w:fldCharType="separate"/>
      </w:r>
      <w:r>
        <w:rPr>
          <w:rStyle w:val="style85"/>
          <w:rFonts w:ascii="Garamond" w:cs="Georgia" w:eastAsia="Georgia" w:hAnsi="Garamond"/>
          <w:b/>
          <w:bCs/>
          <w:noProof/>
        </w:rPr>
        <w:t>Laboratory Identification &amp; Basic Details</w:t>
      </w:r>
      <w:r>
        <w:rPr>
          <w:b/>
          <w:bCs/>
          <w:noProof/>
          <w:webHidden/>
        </w:rPr>
        <w:tab/>
      </w:r>
      <w:r>
        <w:rPr>
          <w:b/>
          <w:bCs/>
          <w:noProof/>
          <w:webHidden/>
        </w:rPr>
        <w:fldChar w:fldCharType="begin"/>
      </w:r>
      <w:r>
        <w:rPr>
          <w:b/>
          <w:bCs/>
          <w:noProof/>
          <w:webHidden/>
        </w:rPr>
        <w:instrText xml:space="preserve"> PAGEREF _Toc219737049 \h </w:instrText>
      </w:r>
      <w:r>
        <w:rPr>
          <w:b/>
          <w:bCs/>
          <w:noProof/>
          <w:webHidden/>
        </w:rPr>
        <w:fldChar w:fldCharType="separate"/>
      </w:r>
      <w:r>
        <w:rPr>
          <w:b/>
          <w:bCs/>
          <w:noProof/>
          <w:webHidden/>
        </w:rPr>
        <w:t>25</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"_Toc219737050" </w:instrText>
      </w:r>
      <w:r>
        <w:rPr/>
        <w:fldChar w:fldCharType="separate"/>
      </w:r>
      <w:r>
        <w:rPr>
          <w:rStyle w:val="style85"/>
          <w:rFonts w:ascii="Garamond" w:cs="Georgia" w:eastAsia="Georgia" w:hAnsi="Garamond"/>
          <w:b/>
          <w:bCs/>
          <w:noProof/>
        </w:rPr>
        <w:t>Social and Community Infrastructure for surge plan</w:t>
      </w:r>
      <w:r>
        <w:rPr>
          <w:b/>
          <w:bCs/>
          <w:noProof/>
          <w:webHidden/>
        </w:rPr>
        <w:tab/>
      </w:r>
      <w:r>
        <w:rPr>
          <w:b/>
          <w:bCs/>
          <w:noProof/>
          <w:webHidden/>
        </w:rPr>
        <w:fldChar w:fldCharType="begin"/>
      </w:r>
      <w:r>
        <w:rPr>
          <w:b/>
          <w:bCs/>
          <w:noProof/>
          <w:webHidden/>
        </w:rPr>
        <w:instrText xml:space="preserve"> PAGEREF _Toc219737050 \h </w:instrText>
      </w:r>
      <w:r>
        <w:rPr>
          <w:b/>
          <w:bCs/>
          <w:noProof/>
          <w:webHidden/>
        </w:rPr>
        <w:fldChar w:fldCharType="separate"/>
      </w:r>
      <w:r>
        <w:rPr>
          <w:b/>
          <w:bCs/>
          <w:noProof/>
          <w:webHidden/>
        </w:rPr>
        <w:t>25</w:t>
      </w:r>
      <w:r>
        <w:rPr>
          <w:b/>
          <w:bCs/>
          <w:noProof/>
          <w:webHidden/>
        </w:rPr>
        <w:fldChar w:fldCharType="end"/>
      </w:r>
      <w:r>
        <w:rPr/>
        <w:fldChar w:fldCharType="end"/>
      </w:r>
    </w:p>
    <w:p>
      <w:pPr>
        <w:pStyle w:val="style19"/>
        <w:tabs>
          <w:tab w:val="right" w:leader="none" w:pos="9016"/>
        </w:tabs>
        <w:rPr>
          <w:b/>
          <w:bCs/>
          <w:noProof/>
        </w:rPr>
      </w:pPr>
      <w:r>
        <w:rPr/>
        <w:fldChar w:fldCharType="begin"/>
      </w:r>
      <w:r>
        <w:instrText xml:space="preserve"> HYPERLINK \l "_Toc219737051" </w:instrText>
      </w:r>
      <w:r>
        <w:rPr/>
        <w:fldChar w:fldCharType="separate"/>
      </w:r>
      <w:r>
        <w:rPr>
          <w:rStyle w:val="style85"/>
          <w:rFonts w:ascii="Garamond" w:cs="Georgia" w:eastAsia="Georgia" w:hAnsi="Garamond"/>
          <w:b/>
          <w:bCs/>
          <w:noProof/>
        </w:rPr>
        <w:t>Human resources</w:t>
      </w:r>
      <w:r>
        <w:rPr>
          <w:b/>
          <w:bCs/>
          <w:noProof/>
          <w:webHidden/>
        </w:rPr>
        <w:tab/>
      </w:r>
      <w:r>
        <w:rPr>
          <w:b/>
          <w:bCs/>
          <w:noProof/>
          <w:webHidden/>
        </w:rPr>
        <w:fldChar w:fldCharType="begin"/>
      </w:r>
      <w:r>
        <w:rPr>
          <w:b/>
          <w:bCs/>
          <w:noProof/>
          <w:webHidden/>
        </w:rPr>
        <w:instrText xml:space="preserve"> PAGEREF _Toc219737051 \h </w:instrText>
      </w:r>
      <w:r>
        <w:rPr>
          <w:b/>
          <w:bCs/>
          <w:noProof/>
          <w:webHidden/>
        </w:rPr>
        <w:fldChar w:fldCharType="separate"/>
      </w:r>
      <w:r>
        <w:rPr>
          <w:b/>
          <w:bCs/>
          <w:noProof/>
          <w:webHidden/>
        </w:rPr>
        <w:t>27</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"_Toc219737052" </w:instrText>
      </w:r>
      <w:r>
        <w:rPr/>
        <w:fldChar w:fldCharType="separate"/>
      </w:r>
      <w:r>
        <w:rPr>
          <w:rStyle w:val="style85"/>
          <w:rFonts w:ascii="Garamond" w:cs="Georgia" w:eastAsia="Georgia" w:hAnsi="Garamond"/>
          <w:b/>
          <w:bCs/>
          <w:noProof/>
        </w:rPr>
        <w:t>Community &amp; Support Cadre</w:t>
      </w:r>
      <w:r>
        <w:rPr>
          <w:b/>
          <w:bCs/>
          <w:noProof/>
          <w:webHidden/>
        </w:rPr>
        <w:tab/>
      </w:r>
      <w:r>
        <w:rPr>
          <w:b/>
          <w:bCs/>
          <w:noProof/>
          <w:webHidden/>
        </w:rPr>
        <w:fldChar w:fldCharType="begin"/>
      </w:r>
      <w:r>
        <w:rPr>
          <w:b/>
          <w:bCs/>
          <w:noProof/>
          <w:webHidden/>
        </w:rPr>
        <w:instrText xml:space="preserve"> PAGEREF _Toc219737052 \h </w:instrText>
      </w:r>
      <w:r>
        <w:rPr>
          <w:b/>
          <w:bCs/>
          <w:noProof/>
          <w:webHidden/>
        </w:rPr>
        <w:fldChar w:fldCharType="separate"/>
      </w:r>
      <w:r>
        <w:rPr>
          <w:b/>
          <w:bCs/>
          <w:noProof/>
          <w:webHidden/>
        </w:rPr>
        <w:t>29</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"_Toc219737053" </w:instrText>
      </w:r>
      <w:r>
        <w:rPr/>
        <w:fldChar w:fldCharType="separate"/>
      </w:r>
      <w:r>
        <w:rPr>
          <w:rStyle w:val="style85"/>
          <w:rFonts w:ascii="Garamond" w:cs="Georgia" w:eastAsia="Georgia" w:hAnsi="Garamond"/>
          <w:b/>
          <w:bCs/>
          <w:noProof/>
        </w:rPr>
        <w:t>Community Organizations</w:t>
      </w:r>
      <w:r>
        <w:rPr>
          <w:b/>
          <w:bCs/>
          <w:noProof/>
          <w:webHidden/>
        </w:rPr>
        <w:tab/>
      </w:r>
      <w:r>
        <w:rPr>
          <w:b/>
          <w:bCs/>
          <w:noProof/>
          <w:webHidden/>
        </w:rPr>
        <w:fldChar w:fldCharType="begin"/>
      </w:r>
      <w:r>
        <w:rPr>
          <w:b/>
          <w:bCs/>
          <w:noProof/>
          <w:webHidden/>
        </w:rPr>
        <w:instrText xml:space="preserve"> PAGEREF _Toc219737053 \h </w:instrText>
      </w:r>
      <w:r>
        <w:rPr>
          <w:b/>
          <w:bCs/>
          <w:noProof/>
          <w:webHidden/>
        </w:rPr>
        <w:fldChar w:fldCharType="separate"/>
      </w:r>
      <w:r>
        <w:rPr>
          <w:b/>
          <w:bCs/>
          <w:noProof/>
          <w:webHidden/>
        </w:rPr>
        <w:t>30</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"_Toc219737054" </w:instrText>
      </w:r>
      <w:r>
        <w:rPr/>
        <w:fldChar w:fldCharType="separate"/>
      </w:r>
      <w:r>
        <w:rPr>
          <w:rStyle w:val="style85"/>
          <w:rFonts w:ascii="Garamond" w:cs="Georgia" w:eastAsia="Georgia" w:hAnsi="Garamond"/>
          <w:b/>
          <w:bCs/>
          <w:noProof/>
        </w:rPr>
        <w:t>Administrative &amp; Emergency Services</w:t>
      </w:r>
      <w:r>
        <w:rPr>
          <w:b/>
          <w:bCs/>
          <w:noProof/>
          <w:webHidden/>
        </w:rPr>
        <w:tab/>
      </w:r>
      <w:r>
        <w:rPr>
          <w:b/>
          <w:bCs/>
          <w:noProof/>
          <w:webHidden/>
        </w:rPr>
        <w:fldChar w:fldCharType="begin"/>
      </w:r>
      <w:r>
        <w:rPr>
          <w:b/>
          <w:bCs/>
          <w:noProof/>
          <w:webHidden/>
        </w:rPr>
        <w:instrText xml:space="preserve"> PAGEREF _Toc219737054 \h </w:instrText>
      </w:r>
      <w:r>
        <w:rPr>
          <w:b/>
          <w:bCs/>
          <w:noProof/>
          <w:webHidden/>
        </w:rPr>
        <w:fldChar w:fldCharType="separate"/>
      </w:r>
      <w:r>
        <w:rPr>
          <w:b/>
          <w:bCs/>
          <w:noProof/>
          <w:webHidden/>
        </w:rPr>
        <w:t>31</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"_Toc219737055" </w:instrText>
      </w:r>
      <w:r>
        <w:rPr/>
        <w:fldChar w:fldCharType="separate"/>
      </w:r>
      <w:r>
        <w:rPr>
          <w:rStyle w:val="style85"/>
          <w:rFonts w:ascii="Garamond" w:cs="Georgia" w:eastAsia="Georgia" w:hAnsi="Garamond"/>
          <w:b/>
          <w:bCs/>
          <w:noProof/>
        </w:rPr>
        <w:t>Information regarding resources</w:t>
      </w:r>
      <w:r>
        <w:rPr>
          <w:b/>
          <w:bCs/>
          <w:noProof/>
          <w:webHidden/>
        </w:rPr>
        <w:tab/>
      </w:r>
      <w:r>
        <w:rPr>
          <w:b/>
          <w:bCs/>
          <w:noProof/>
          <w:webHidden/>
        </w:rPr>
        <w:fldChar w:fldCharType="begin"/>
      </w:r>
      <w:r>
        <w:rPr>
          <w:b/>
          <w:bCs/>
          <w:noProof/>
          <w:webHidden/>
        </w:rPr>
        <w:instrText xml:space="preserve"> PAGEREF _Toc219737055 \h </w:instrText>
      </w:r>
      <w:r>
        <w:rPr>
          <w:b/>
          <w:bCs/>
          <w:noProof/>
          <w:webHidden/>
        </w:rPr>
        <w:fldChar w:fldCharType="separate"/>
      </w:r>
      <w:r>
        <w:rPr>
          <w:b/>
          <w:bCs/>
          <w:noProof/>
          <w:webHidden/>
        </w:rPr>
        <w:t>31</w:t>
      </w:r>
      <w:r>
        <w:rPr>
          <w:b/>
          <w:bCs/>
          <w:noProof/>
          <w:webHidden/>
        </w:rPr>
        <w:fldChar w:fldCharType="end"/>
      </w:r>
      <w:r>
        <w:rPr/>
        <w:fldChar w:fldCharType="end"/>
      </w:r>
    </w:p>
    <w:p>
      <w:pPr>
        <w:pStyle w:val="style19"/>
        <w:tabs>
          <w:tab w:val="right" w:leader="none" w:pos="9016"/>
        </w:tabs>
        <w:rPr>
          <w:b/>
          <w:bCs/>
          <w:noProof/>
        </w:rPr>
      </w:pPr>
      <w:r>
        <w:rPr/>
        <w:fldChar w:fldCharType="begin"/>
      </w:r>
      <w:r>
        <w:instrText xml:space="preserve"> HYPERLINK \l "_Toc219737056" </w:instrText>
      </w:r>
      <w:r>
        <w:rPr/>
        <w:fldChar w:fldCharType="separate"/>
      </w:r>
      <w:r>
        <w:rPr>
          <w:rStyle w:val="style85"/>
          <w:rFonts w:ascii="Garamond" w:cs="Georgia" w:eastAsia="Georgia" w:hAnsi="Garamond"/>
          <w:b/>
          <w:bCs/>
          <w:noProof/>
        </w:rPr>
        <w:t>ONE HEALTH &amp; ENVIRONMENTAL SURVEILLANCE</w:t>
      </w:r>
      <w:r>
        <w:rPr>
          <w:b/>
          <w:bCs/>
          <w:noProof/>
          <w:webHidden/>
        </w:rPr>
        <w:tab/>
      </w:r>
      <w:r>
        <w:rPr>
          <w:b/>
          <w:bCs/>
          <w:noProof/>
          <w:webHidden/>
        </w:rPr>
        <w:fldChar w:fldCharType="begin"/>
      </w:r>
      <w:r>
        <w:rPr>
          <w:b/>
          <w:bCs/>
          <w:noProof/>
          <w:webHidden/>
        </w:rPr>
        <w:instrText xml:space="preserve"> PAGEREF _Toc219737056 \h </w:instrText>
      </w:r>
      <w:r>
        <w:rPr>
          <w:b/>
          <w:bCs/>
          <w:noProof/>
          <w:webHidden/>
        </w:rPr>
        <w:fldChar w:fldCharType="separate"/>
      </w:r>
      <w:r>
        <w:rPr>
          <w:b/>
          <w:bCs/>
          <w:noProof/>
          <w:webHidden/>
        </w:rPr>
        <w:t>32</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"_Toc219737057" </w:instrText>
      </w:r>
      <w:r>
        <w:rPr/>
        <w:fldChar w:fldCharType="separate"/>
      </w:r>
      <w:r>
        <w:rPr>
          <w:rStyle w:val="style85"/>
          <w:rFonts w:ascii="Garamond" w:cs="Georgia" w:eastAsia="Georgia" w:hAnsi="Garamond"/>
          <w:b/>
          <w:bCs/>
          <w:noProof/>
        </w:rPr>
        <w:t>Animal &amp; Bird Population</w:t>
      </w:r>
      <w:r>
        <w:rPr>
          <w:b/>
          <w:bCs/>
          <w:noProof/>
          <w:webHidden/>
        </w:rPr>
        <w:tab/>
      </w:r>
      <w:r>
        <w:rPr>
          <w:b/>
          <w:bCs/>
          <w:noProof/>
          <w:webHidden/>
        </w:rPr>
        <w:fldChar w:fldCharType="begin"/>
      </w:r>
      <w:r>
        <w:rPr>
          <w:b/>
          <w:bCs/>
          <w:noProof/>
          <w:webHidden/>
        </w:rPr>
        <w:instrText xml:space="preserve"> PAGEREF _Toc219737057 \h </w:instrText>
      </w:r>
      <w:r>
        <w:rPr>
          <w:b/>
          <w:bCs/>
          <w:noProof/>
          <w:webHidden/>
        </w:rPr>
        <w:fldChar w:fldCharType="separate"/>
      </w:r>
      <w:r>
        <w:rPr>
          <w:b/>
          <w:bCs/>
          <w:noProof/>
          <w:webHidden/>
        </w:rPr>
        <w:t>32</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"_Toc219737058" </w:instrText>
      </w:r>
      <w:r>
        <w:rPr/>
        <w:fldChar w:fldCharType="separate"/>
      </w:r>
      <w:r>
        <w:rPr>
          <w:rStyle w:val="style85"/>
          <w:rFonts w:ascii="Garamond" w:cs="Georgia" w:eastAsia="Georgia" w:hAnsi="Garamond"/>
          <w:b/>
          <w:bCs/>
          <w:noProof/>
        </w:rPr>
        <w:t>Veterinary Infrastructure</w:t>
      </w:r>
      <w:r>
        <w:rPr>
          <w:b/>
          <w:bCs/>
          <w:noProof/>
          <w:webHidden/>
        </w:rPr>
        <w:tab/>
      </w:r>
      <w:r>
        <w:rPr>
          <w:b/>
          <w:bCs/>
          <w:noProof/>
          <w:webHidden/>
        </w:rPr>
        <w:fldChar w:fldCharType="begin"/>
      </w:r>
      <w:r>
        <w:rPr>
          <w:b/>
          <w:bCs/>
          <w:noProof/>
          <w:webHidden/>
        </w:rPr>
        <w:instrText xml:space="preserve"> PAGEREF _Toc219737058 \h </w:instrText>
      </w:r>
      <w:r>
        <w:rPr>
          <w:b/>
          <w:bCs/>
          <w:noProof/>
          <w:webHidden/>
        </w:rPr>
        <w:fldChar w:fldCharType="separate"/>
      </w:r>
      <w:r>
        <w:rPr>
          <w:b/>
          <w:bCs/>
          <w:noProof/>
          <w:webHidden/>
        </w:rPr>
        <w:t>33</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"_Toc219737059" </w:instrText>
      </w:r>
      <w:r>
        <w:rPr/>
        <w:fldChar w:fldCharType="separate"/>
      </w:r>
      <w:r>
        <w:rPr>
          <w:rStyle w:val="style85"/>
          <w:rFonts w:ascii="Garamond" w:cs="Georgia" w:eastAsia="Georgia" w:hAnsi="Garamond"/>
          <w:b/>
          <w:bCs/>
          <w:noProof/>
        </w:rPr>
        <w:t>Veterinary Doctors &amp; Workforce</w:t>
      </w:r>
      <w:r>
        <w:rPr>
          <w:b/>
          <w:bCs/>
          <w:noProof/>
          <w:webHidden/>
        </w:rPr>
        <w:tab/>
      </w:r>
      <w:r>
        <w:rPr>
          <w:b/>
          <w:bCs/>
          <w:noProof/>
          <w:webHidden/>
        </w:rPr>
        <w:fldChar w:fldCharType="begin"/>
      </w:r>
      <w:r>
        <w:rPr>
          <w:b/>
          <w:bCs/>
          <w:noProof/>
          <w:webHidden/>
        </w:rPr>
        <w:instrText xml:space="preserve"> PAGEREF _Toc219737059 \h </w:instrText>
      </w:r>
      <w:r>
        <w:rPr>
          <w:b/>
          <w:bCs/>
          <w:noProof/>
          <w:webHidden/>
        </w:rPr>
        <w:fldChar w:fldCharType="separate"/>
      </w:r>
      <w:r>
        <w:rPr>
          <w:b/>
          <w:bCs/>
          <w:noProof/>
          <w:webHidden/>
        </w:rPr>
        <w:t>34</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"_Toc219737060" </w:instrText>
      </w:r>
      <w:r>
        <w:rPr/>
        <w:fldChar w:fldCharType="separate"/>
      </w:r>
      <w:r>
        <w:rPr>
          <w:rStyle w:val="style85"/>
          <w:rFonts w:ascii="Garamond" w:cs="Georgia" w:eastAsia="Georgia" w:hAnsi="Garamond"/>
          <w:b/>
          <w:bCs/>
          <w:noProof/>
        </w:rPr>
        <w:t>High-Risk Interface Points (Surveillance Sites)</w:t>
      </w:r>
      <w:r>
        <w:rPr>
          <w:b/>
          <w:bCs/>
          <w:noProof/>
          <w:webHidden/>
        </w:rPr>
        <w:tab/>
      </w:r>
      <w:r>
        <w:rPr>
          <w:b/>
          <w:bCs/>
          <w:noProof/>
          <w:webHidden/>
        </w:rPr>
        <w:fldChar w:fldCharType="begin"/>
      </w:r>
      <w:r>
        <w:rPr>
          <w:b/>
          <w:bCs/>
          <w:noProof/>
          <w:webHidden/>
        </w:rPr>
        <w:instrText xml:space="preserve"> PAGEREF _Toc219737060 \h </w:instrText>
      </w:r>
      <w:r>
        <w:rPr>
          <w:b/>
          <w:bCs/>
          <w:noProof/>
          <w:webHidden/>
        </w:rPr>
        <w:fldChar w:fldCharType="separate"/>
      </w:r>
      <w:r>
        <w:rPr>
          <w:b/>
          <w:bCs/>
          <w:noProof/>
          <w:webHidden/>
        </w:rPr>
        <w:t>35</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"_Toc219737061" </w:instrText>
      </w:r>
      <w:r>
        <w:rPr/>
        <w:fldChar w:fldCharType="separate"/>
      </w:r>
      <w:r>
        <w:rPr>
          <w:rStyle w:val="style85"/>
          <w:rFonts w:ascii="Garamond" w:cs="Georgia" w:eastAsia="Georgia" w:hAnsi="Garamond"/>
          <w:b/>
          <w:bCs/>
          <w:noProof/>
        </w:rPr>
        <w:t>Environmental Risk Mapping</w:t>
      </w:r>
      <w:r>
        <w:rPr>
          <w:b/>
          <w:bCs/>
          <w:noProof/>
          <w:webHidden/>
        </w:rPr>
        <w:tab/>
      </w:r>
      <w:r>
        <w:rPr>
          <w:b/>
          <w:bCs/>
          <w:noProof/>
          <w:webHidden/>
        </w:rPr>
        <w:fldChar w:fldCharType="begin"/>
      </w:r>
      <w:r>
        <w:rPr>
          <w:b/>
          <w:bCs/>
          <w:noProof/>
          <w:webHidden/>
        </w:rPr>
        <w:instrText xml:space="preserve"> PAGEREF _Toc219737061 \h </w:instrText>
      </w:r>
      <w:r>
        <w:rPr>
          <w:b/>
          <w:bCs/>
          <w:noProof/>
          <w:webHidden/>
        </w:rPr>
        <w:fldChar w:fldCharType="separate"/>
      </w:r>
      <w:r>
        <w:rPr>
          <w:b/>
          <w:bCs/>
          <w:noProof/>
          <w:webHidden/>
        </w:rPr>
        <w:t>36</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"_Toc219737062" </w:instrText>
      </w:r>
      <w:r>
        <w:rPr/>
        <w:fldChar w:fldCharType="separate"/>
      </w:r>
      <w:r>
        <w:rPr>
          <w:rStyle w:val="style85"/>
          <w:rFonts w:ascii="Garamond" w:cs="Georgia" w:eastAsia="Georgia" w:hAnsi="Garamond"/>
          <w:b/>
          <w:bCs/>
          <w:noProof/>
        </w:rPr>
        <w:t>Disease Seasonality Mapping</w:t>
      </w:r>
      <w:r>
        <w:rPr>
          <w:b/>
          <w:bCs/>
          <w:noProof/>
          <w:webHidden/>
        </w:rPr>
        <w:tab/>
      </w:r>
      <w:r>
        <w:rPr>
          <w:b/>
          <w:bCs/>
          <w:noProof/>
          <w:webHidden/>
        </w:rPr>
        <w:fldChar w:fldCharType="begin"/>
      </w:r>
      <w:r>
        <w:rPr>
          <w:b/>
          <w:bCs/>
          <w:noProof/>
          <w:webHidden/>
        </w:rPr>
        <w:instrText xml:space="preserve"> PAGEREF _Toc219737062 \h </w:instrText>
      </w:r>
      <w:r>
        <w:rPr>
          <w:b/>
          <w:bCs/>
          <w:noProof/>
          <w:webHidden/>
        </w:rPr>
        <w:fldChar w:fldCharType="separate"/>
      </w:r>
      <w:r>
        <w:rPr>
          <w:b/>
          <w:bCs/>
          <w:noProof/>
          <w:webHidden/>
        </w:rPr>
        <w:t>37</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"_Toc219737063" </w:instrText>
      </w:r>
      <w:r>
        <w:rPr/>
        <w:fldChar w:fldCharType="separate"/>
      </w:r>
      <w:r>
        <w:rPr>
          <w:rStyle w:val="style85"/>
          <w:rFonts w:ascii="Garamond" w:cs="Georgia" w:eastAsia="Georgia" w:hAnsi="Garamond"/>
          <w:b/>
          <w:bCs/>
          <w:noProof/>
        </w:rPr>
        <w:t>Vulnerability Mapping</w:t>
      </w:r>
      <w:r>
        <w:rPr>
          <w:b/>
          <w:bCs/>
          <w:noProof/>
          <w:webHidden/>
        </w:rPr>
        <w:tab/>
      </w:r>
      <w:r>
        <w:rPr>
          <w:b/>
          <w:bCs/>
          <w:noProof/>
          <w:webHidden/>
        </w:rPr>
        <w:fldChar w:fldCharType="begin"/>
      </w:r>
      <w:r>
        <w:rPr>
          <w:b/>
          <w:bCs/>
          <w:noProof/>
          <w:webHidden/>
        </w:rPr>
        <w:instrText xml:space="preserve"> PAGEREF _Toc219737063 \h </w:instrText>
      </w:r>
      <w:r>
        <w:rPr>
          <w:b/>
          <w:bCs/>
          <w:noProof/>
          <w:webHidden/>
        </w:rPr>
        <w:fldChar w:fldCharType="separate"/>
      </w:r>
      <w:r>
        <w:rPr>
          <w:b/>
          <w:bCs/>
          <w:noProof/>
          <w:webHidden/>
        </w:rPr>
        <w:t>38</w:t>
      </w:r>
      <w:r>
        <w:rPr>
          <w:b/>
          <w:bCs/>
          <w:noProof/>
          <w:webHidden/>
        </w:rPr>
        <w:fldChar w:fldCharType="end"/>
      </w:r>
      <w:r>
        <w:rPr/>
        <w:fldChar w:fldCharType="end"/>
      </w:r>
    </w:p>
    <w:p>
      <w:pPr>
        <w:pStyle w:val="style19"/>
        <w:tabs>
          <w:tab w:val="right" w:leader="none" w:pos="9016"/>
        </w:tabs>
        <w:rPr>
          <w:b/>
          <w:bCs/>
          <w:noProof/>
        </w:rPr>
      </w:pPr>
      <w:r>
        <w:rPr/>
        <w:fldChar w:fldCharType="begin"/>
      </w:r>
      <w:r>
        <w:instrText xml:space="preserve"> HYPERLINK \l "_Toc219737064" </w:instrText>
      </w:r>
      <w:r>
        <w:rPr/>
        <w:fldChar w:fldCharType="separate"/>
      </w:r>
      <w:r>
        <w:rPr>
          <w:rStyle w:val="style85"/>
          <w:rFonts w:ascii="Garamond" w:cs="Georgia" w:eastAsia="Georgia" w:hAnsi="Garamond"/>
          <w:b/>
          <w:bCs/>
          <w:noProof/>
        </w:rPr>
        <w:t>EPIDEMIOLOGICAL TRENDS (2021–2025)</w:t>
      </w:r>
      <w:r>
        <w:rPr>
          <w:b/>
          <w:bCs/>
          <w:noProof/>
          <w:webHidden/>
        </w:rPr>
        <w:tab/>
      </w:r>
      <w:r>
        <w:rPr>
          <w:b/>
          <w:bCs/>
          <w:noProof/>
          <w:webHidden/>
        </w:rPr>
        <w:fldChar w:fldCharType="begin"/>
      </w:r>
      <w:r>
        <w:rPr>
          <w:b/>
          <w:bCs/>
          <w:noProof/>
          <w:webHidden/>
        </w:rPr>
        <w:instrText xml:space="preserve"> PAGEREF _Toc219737064 \h </w:instrText>
      </w:r>
      <w:r>
        <w:rPr>
          <w:b/>
          <w:bCs/>
          <w:noProof/>
          <w:webHidden/>
        </w:rPr>
        <w:fldChar w:fldCharType="separate"/>
      </w:r>
      <w:r>
        <w:rPr>
          <w:b/>
          <w:bCs/>
          <w:noProof/>
          <w:webHidden/>
        </w:rPr>
        <w:t>38</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"_Toc219737065" </w:instrText>
      </w:r>
      <w:r>
        <w:rPr/>
        <w:fldChar w:fldCharType="separate"/>
      </w:r>
      <w:r>
        <w:rPr>
          <w:rStyle w:val="style85"/>
          <w:rFonts w:ascii="Garamond" w:cs="Georgia" w:eastAsia="Georgia" w:hAnsi="Garamond"/>
          <w:b/>
          <w:bCs/>
          <w:noProof/>
        </w:rPr>
        <w:t>Disease Burden among human beings(Last 5 Years)</w:t>
      </w:r>
      <w:r>
        <w:rPr>
          <w:b/>
          <w:bCs/>
          <w:noProof/>
          <w:webHidden/>
        </w:rPr>
        <w:tab/>
      </w:r>
      <w:r>
        <w:rPr>
          <w:b/>
          <w:bCs/>
          <w:noProof/>
          <w:webHidden/>
        </w:rPr>
        <w:fldChar w:fldCharType="begin"/>
      </w:r>
      <w:r>
        <w:rPr>
          <w:b/>
          <w:bCs/>
          <w:noProof/>
          <w:webHidden/>
        </w:rPr>
        <w:instrText xml:space="preserve"> PAGEREF _Toc219737065 \h </w:instrText>
      </w:r>
      <w:r>
        <w:rPr>
          <w:b/>
          <w:bCs/>
          <w:noProof/>
          <w:webHidden/>
        </w:rPr>
        <w:fldChar w:fldCharType="separate"/>
      </w:r>
      <w:r>
        <w:rPr>
          <w:b/>
          <w:bCs/>
          <w:noProof/>
          <w:webHidden/>
        </w:rPr>
        <w:t>38</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"_Toc219737066" </w:instrText>
      </w:r>
      <w:r>
        <w:rPr/>
        <w:fldChar w:fldCharType="separate"/>
      </w:r>
      <w:r>
        <w:rPr>
          <w:rStyle w:val="style85"/>
          <w:rFonts w:ascii="Garamond" w:cs="Georgia" w:eastAsia="Georgia" w:hAnsi="Garamond"/>
          <w:b/>
          <w:bCs/>
          <w:noProof/>
        </w:rPr>
        <w:t>*(use the above table data to create the graph/diagram)</w:t>
      </w:r>
      <w:r>
        <w:rPr>
          <w:b/>
          <w:bCs/>
          <w:noProof/>
          <w:webHidden/>
        </w:rPr>
        <w:tab/>
      </w:r>
      <w:r>
        <w:rPr>
          <w:b/>
          <w:bCs/>
          <w:noProof/>
          <w:webHidden/>
        </w:rPr>
        <w:fldChar w:fldCharType="begin"/>
      </w:r>
      <w:r>
        <w:rPr>
          <w:b/>
          <w:bCs/>
          <w:noProof/>
          <w:webHidden/>
        </w:rPr>
        <w:instrText xml:space="preserve"> PAGEREF _Toc219737066 \h </w:instrText>
      </w:r>
      <w:r>
        <w:rPr>
          <w:b/>
          <w:bCs/>
          <w:noProof/>
          <w:webHidden/>
        </w:rPr>
        <w:fldChar w:fldCharType="separate"/>
      </w:r>
      <w:r>
        <w:rPr>
          <w:noProof/>
          <w:webHidden/>
          <w:lang w:val="en-US"/>
        </w:rPr>
        <w:t>Error! Bookmark not defined.</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"_Toc219737067" </w:instrText>
      </w:r>
      <w:r>
        <w:rPr/>
        <w:fldChar w:fldCharType="separate"/>
      </w:r>
      <w:r>
        <w:rPr>
          <w:rStyle w:val="style85"/>
          <w:rFonts w:ascii="Garamond" w:cs="Georgia" w:eastAsia="Georgia" w:hAnsi="Garamond"/>
          <w:b/>
          <w:bCs/>
          <w:noProof/>
        </w:rPr>
        <w:t>Seasonal Trend Analysis</w:t>
      </w:r>
      <w:r>
        <w:rPr>
          <w:b/>
          <w:bCs/>
          <w:noProof/>
          <w:webHidden/>
        </w:rPr>
        <w:tab/>
      </w:r>
      <w:r>
        <w:rPr>
          <w:b/>
          <w:bCs/>
          <w:noProof/>
          <w:webHidden/>
        </w:rPr>
        <w:fldChar w:fldCharType="begin"/>
      </w:r>
      <w:r>
        <w:rPr>
          <w:b/>
          <w:bCs/>
          <w:noProof/>
          <w:webHidden/>
        </w:rPr>
        <w:instrText xml:space="preserve"> PAGEREF _Toc219737067 \h </w:instrText>
      </w:r>
      <w:r>
        <w:rPr>
          <w:b/>
          <w:bCs/>
          <w:noProof/>
          <w:webHidden/>
        </w:rPr>
        <w:fldChar w:fldCharType="separate"/>
      </w:r>
      <w:r>
        <w:rPr>
          <w:b/>
          <w:bCs/>
          <w:noProof/>
          <w:webHidden/>
        </w:rPr>
        <w:t>40</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"_Toc219737068" </w:instrText>
      </w:r>
      <w:r>
        <w:rPr/>
        <w:fldChar w:fldCharType="separate"/>
      </w:r>
      <w:r>
        <w:rPr>
          <w:rStyle w:val="style85"/>
          <w:rFonts w:ascii="Garamond" w:cs="Georgia" w:eastAsia="Georgia" w:hAnsi="Garamond"/>
          <w:b/>
          <w:bCs/>
          <w:noProof/>
        </w:rPr>
        <w:t>Outcome-Based Trend Analysis- 2025</w:t>
      </w:r>
      <w:r>
        <w:rPr>
          <w:b/>
          <w:bCs/>
          <w:noProof/>
          <w:webHidden/>
        </w:rPr>
        <w:tab/>
      </w:r>
      <w:r>
        <w:rPr>
          <w:b/>
          <w:bCs/>
          <w:noProof/>
          <w:webHidden/>
        </w:rPr>
        <w:fldChar w:fldCharType="begin"/>
      </w:r>
      <w:r>
        <w:rPr>
          <w:b/>
          <w:bCs/>
          <w:noProof/>
          <w:webHidden/>
        </w:rPr>
        <w:instrText xml:space="preserve"> PAGEREF _Toc219737068 \h </w:instrText>
      </w:r>
      <w:r>
        <w:rPr>
          <w:b/>
          <w:bCs/>
          <w:noProof/>
          <w:webHidden/>
        </w:rPr>
        <w:fldChar w:fldCharType="separate"/>
      </w:r>
      <w:r>
        <w:rPr>
          <w:b/>
          <w:bCs/>
          <w:noProof/>
          <w:webHidden/>
        </w:rPr>
        <w:t>44</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"_Toc219737069" </w:instrText>
      </w:r>
      <w:r>
        <w:rPr/>
        <w:fldChar w:fldCharType="separate"/>
      </w:r>
      <w:r>
        <w:rPr>
          <w:rStyle w:val="style85"/>
          <w:rFonts w:ascii="Garamond" w:cs="Georgia" w:eastAsia="Georgia" w:hAnsi="Garamond"/>
          <w:b/>
          <w:bCs/>
          <w:noProof/>
        </w:rPr>
        <w:t>Transmission Trend- 2025</w:t>
      </w:r>
      <w:r>
        <w:rPr>
          <w:b/>
          <w:bCs/>
          <w:noProof/>
          <w:webHidden/>
        </w:rPr>
        <w:tab/>
      </w:r>
      <w:r>
        <w:rPr>
          <w:b/>
          <w:bCs/>
          <w:noProof/>
          <w:webHidden/>
        </w:rPr>
        <w:fldChar w:fldCharType="begin"/>
      </w:r>
      <w:r>
        <w:rPr>
          <w:b/>
          <w:bCs/>
          <w:noProof/>
          <w:webHidden/>
        </w:rPr>
        <w:instrText xml:space="preserve"> PAGEREF _Toc219737069 \h </w:instrText>
      </w:r>
      <w:r>
        <w:rPr>
          <w:b/>
          <w:bCs/>
          <w:noProof/>
          <w:webHidden/>
        </w:rPr>
        <w:fldChar w:fldCharType="separate"/>
      </w:r>
      <w:r>
        <w:rPr>
          <w:b/>
          <w:bCs/>
          <w:noProof/>
          <w:webHidden/>
        </w:rPr>
        <w:t>45</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"_Toc219737070" </w:instrText>
      </w:r>
      <w:r>
        <w:rPr/>
        <w:fldChar w:fldCharType="separate"/>
      </w:r>
      <w:r>
        <w:rPr>
          <w:rStyle w:val="style85"/>
          <w:rFonts w:ascii="Garamond" w:cs="Georgia" w:eastAsia="Georgia" w:hAnsi="Garamond"/>
          <w:b/>
          <w:bCs/>
          <w:noProof/>
        </w:rPr>
        <w:t>Integrated Disease Hotspot Map (2021–2025)</w:t>
      </w:r>
      <w:r>
        <w:rPr>
          <w:b/>
          <w:bCs/>
          <w:noProof/>
          <w:webHidden/>
        </w:rPr>
        <w:tab/>
      </w:r>
      <w:r>
        <w:rPr>
          <w:b/>
          <w:bCs/>
          <w:noProof/>
          <w:webHidden/>
        </w:rPr>
        <w:fldChar w:fldCharType="begin"/>
      </w:r>
      <w:r>
        <w:rPr>
          <w:b/>
          <w:bCs/>
          <w:noProof/>
          <w:webHidden/>
        </w:rPr>
        <w:instrText xml:space="preserve"> PAGEREF _Toc219737070 \h </w:instrText>
      </w:r>
      <w:r>
        <w:rPr>
          <w:b/>
          <w:bCs/>
          <w:noProof/>
          <w:webHidden/>
        </w:rPr>
        <w:fldChar w:fldCharType="separate"/>
      </w:r>
      <w:r>
        <w:rPr>
          <w:b/>
          <w:bCs/>
          <w:noProof/>
          <w:webHidden/>
        </w:rPr>
        <w:t>47</w:t>
      </w:r>
      <w:r>
        <w:rPr>
          <w:b/>
          <w:bCs/>
          <w:noProof/>
          <w:webHidden/>
        </w:rPr>
        <w:fldChar w:fldCharType="end"/>
      </w:r>
      <w:r>
        <w:rPr/>
        <w:fldChar w:fldCharType="end"/>
      </w:r>
    </w:p>
    <w:p>
      <w:pPr>
        <w:pStyle w:val="style19"/>
        <w:tabs>
          <w:tab w:val="right" w:leader="none" w:pos="9016"/>
        </w:tabs>
        <w:rPr>
          <w:b/>
          <w:bCs/>
          <w:noProof/>
        </w:rPr>
      </w:pPr>
      <w:r>
        <w:rPr/>
        <w:fldChar w:fldCharType="begin"/>
      </w:r>
      <w:r>
        <w:instrText xml:space="preserve"> HYPERLINK \l "_Toc219737071" </w:instrText>
      </w:r>
      <w:r>
        <w:rPr/>
        <w:fldChar w:fldCharType="separate"/>
      </w:r>
      <w:r>
        <w:rPr>
          <w:rStyle w:val="style85"/>
          <w:rFonts w:ascii="Garamond" w:cs="Georgia" w:eastAsia="Georgia" w:hAnsi="Garamond"/>
          <w:b/>
          <w:bCs/>
          <w:noProof/>
        </w:rPr>
        <w:t>Preparedness and Response Protocol at LSG Level</w:t>
      </w:r>
      <w:r>
        <w:rPr>
          <w:b/>
          <w:bCs/>
          <w:noProof/>
          <w:webHidden/>
        </w:rPr>
        <w:tab/>
      </w:r>
      <w:r>
        <w:rPr>
          <w:b/>
          <w:bCs/>
          <w:noProof/>
          <w:webHidden/>
        </w:rPr>
        <w:fldChar w:fldCharType="begin"/>
      </w:r>
      <w:r>
        <w:rPr>
          <w:b/>
          <w:bCs/>
          <w:noProof/>
          <w:webHidden/>
        </w:rPr>
        <w:instrText xml:space="preserve"> PAGEREF _Toc219737071 \h </w:instrText>
      </w:r>
      <w:r>
        <w:rPr>
          <w:b/>
          <w:bCs/>
          <w:noProof/>
          <w:webHidden/>
        </w:rPr>
        <w:fldChar w:fldCharType="separate"/>
      </w:r>
      <w:r>
        <w:rPr>
          <w:b/>
          <w:bCs/>
          <w:noProof/>
          <w:webHidden/>
        </w:rPr>
        <w:t>49</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"_Toc219737072" </w:instrText>
      </w:r>
      <w:r>
        <w:rPr/>
        <w:fldChar w:fldCharType="separate"/>
      </w:r>
      <w:r>
        <w:rPr>
          <w:rStyle w:val="style85"/>
          <w:rFonts w:ascii="Garamond" w:cs="Georgia" w:eastAsia="Georgia" w:hAnsi="Garamond"/>
          <w:b/>
          <w:bCs/>
          <w:noProof/>
        </w:rPr>
        <w:t>Constitution of One Health Committee</w:t>
      </w:r>
      <w:r>
        <w:rPr>
          <w:b/>
          <w:bCs/>
          <w:noProof/>
          <w:webHidden/>
        </w:rPr>
        <w:tab/>
      </w:r>
      <w:r>
        <w:rPr>
          <w:b/>
          <w:bCs/>
          <w:noProof/>
          <w:webHidden/>
        </w:rPr>
        <w:fldChar w:fldCharType="begin"/>
      </w:r>
      <w:r>
        <w:rPr>
          <w:b/>
          <w:bCs/>
          <w:noProof/>
          <w:webHidden/>
        </w:rPr>
        <w:instrText xml:space="preserve"> PAGEREF _Toc219737072 \h </w:instrText>
      </w:r>
      <w:r>
        <w:rPr>
          <w:b/>
          <w:bCs/>
          <w:noProof/>
          <w:webHidden/>
        </w:rPr>
        <w:fldChar w:fldCharType="separate"/>
      </w:r>
      <w:r>
        <w:rPr>
          <w:b/>
          <w:bCs/>
          <w:noProof/>
          <w:webHidden/>
        </w:rPr>
        <w:t>49</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"_Toc219737073" </w:instrText>
      </w:r>
      <w:r>
        <w:rPr/>
        <w:fldChar w:fldCharType="separate"/>
      </w:r>
      <w:r>
        <w:rPr>
          <w:rStyle w:val="style85"/>
          <w:rFonts w:ascii="Garamond" w:cs="Georgia" w:eastAsia="Georgia" w:hAnsi="Garamond"/>
          <w:b/>
          <w:bCs/>
          <w:noProof/>
        </w:rPr>
        <w:t>Pandemic Response Workforce</w:t>
      </w:r>
      <w:r>
        <w:rPr>
          <w:b/>
          <w:bCs/>
          <w:noProof/>
          <w:webHidden/>
        </w:rPr>
        <w:tab/>
      </w:r>
      <w:r>
        <w:rPr>
          <w:b/>
          <w:bCs/>
          <w:noProof/>
          <w:webHidden/>
        </w:rPr>
        <w:fldChar w:fldCharType="begin"/>
      </w:r>
      <w:r>
        <w:rPr>
          <w:b/>
          <w:bCs/>
          <w:noProof/>
          <w:webHidden/>
        </w:rPr>
        <w:instrText xml:space="preserve"> PAGEREF _Toc219737073 \h </w:instrText>
      </w:r>
      <w:r>
        <w:rPr>
          <w:b/>
          <w:bCs/>
          <w:noProof/>
          <w:webHidden/>
        </w:rPr>
        <w:fldChar w:fldCharType="separate"/>
      </w:r>
      <w:r>
        <w:rPr>
          <w:b/>
          <w:bCs/>
          <w:noProof/>
          <w:webHidden/>
        </w:rPr>
        <w:t>50</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"_Toc219737074" </w:instrText>
      </w:r>
      <w:r>
        <w:rPr/>
        <w:fldChar w:fldCharType="separate"/>
      </w:r>
      <w:r>
        <w:rPr>
          <w:rStyle w:val="style85"/>
          <w:rFonts w:ascii="Garamond" w:cs="Georgia" w:eastAsia="Georgia" w:hAnsi="Garamond"/>
          <w:b/>
          <w:bCs/>
          <w:noProof/>
        </w:rPr>
        <w:t>Activities and Measures before and during Pandemic</w:t>
      </w:r>
      <w:r>
        <w:rPr>
          <w:b/>
          <w:bCs/>
          <w:noProof/>
          <w:webHidden/>
        </w:rPr>
        <w:tab/>
      </w:r>
      <w:r>
        <w:rPr>
          <w:b/>
          <w:bCs/>
          <w:noProof/>
          <w:webHidden/>
        </w:rPr>
        <w:fldChar w:fldCharType="begin"/>
      </w:r>
      <w:r>
        <w:rPr>
          <w:b/>
          <w:bCs/>
          <w:noProof/>
          <w:webHidden/>
        </w:rPr>
        <w:instrText xml:space="preserve"> PAGEREF _Toc219737074 \h </w:instrText>
      </w:r>
      <w:r>
        <w:rPr>
          <w:b/>
          <w:bCs/>
          <w:noProof/>
          <w:webHidden/>
        </w:rPr>
        <w:fldChar w:fldCharType="separate"/>
      </w:r>
      <w:r>
        <w:rPr>
          <w:b/>
          <w:bCs/>
          <w:noProof/>
          <w:webHidden/>
        </w:rPr>
        <w:t>52</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"_Toc219737075" </w:instrText>
      </w:r>
      <w:r>
        <w:rPr/>
        <w:fldChar w:fldCharType="separate"/>
      </w:r>
      <w:r>
        <w:rPr>
          <w:rStyle w:val="style85"/>
          <w:rFonts w:ascii="Garamond" w:cs="Georgia" w:eastAsia="Georgia" w:hAnsi="Garamond"/>
          <w:b/>
          <w:bCs/>
          <w:noProof/>
        </w:rPr>
        <w:t>PHASE 1 - Alert / Preparation</w:t>
      </w:r>
      <w:r>
        <w:rPr>
          <w:b/>
          <w:bCs/>
          <w:noProof/>
          <w:webHidden/>
        </w:rPr>
        <w:tab/>
      </w:r>
      <w:r>
        <w:rPr>
          <w:b/>
          <w:bCs/>
          <w:noProof/>
          <w:webHidden/>
        </w:rPr>
        <w:fldChar w:fldCharType="begin"/>
      </w:r>
      <w:r>
        <w:rPr>
          <w:b/>
          <w:bCs/>
          <w:noProof/>
          <w:webHidden/>
        </w:rPr>
        <w:instrText xml:space="preserve"> PAGEREF _Toc219737075 \h </w:instrText>
      </w:r>
      <w:r>
        <w:rPr>
          <w:b/>
          <w:bCs/>
          <w:noProof/>
          <w:webHidden/>
        </w:rPr>
        <w:fldChar w:fldCharType="separate"/>
      </w:r>
      <w:r>
        <w:rPr>
          <w:b/>
          <w:bCs/>
          <w:noProof/>
          <w:webHidden/>
        </w:rPr>
        <w:t>52</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"_Toc219737076" </w:instrText>
      </w:r>
      <w:r>
        <w:rPr/>
        <w:fldChar w:fldCharType="separate"/>
      </w:r>
      <w:r>
        <w:rPr>
          <w:rStyle w:val="style85"/>
          <w:rFonts w:ascii="Garamond" w:cs="Georgia" w:eastAsia="Georgia" w:hAnsi="Garamond"/>
          <w:b/>
          <w:bCs/>
          <w:noProof/>
        </w:rPr>
        <w:t>PHASE 2 - Active Response</w:t>
      </w:r>
      <w:r>
        <w:rPr>
          <w:b/>
          <w:bCs/>
          <w:noProof/>
          <w:webHidden/>
        </w:rPr>
        <w:tab/>
      </w:r>
      <w:r>
        <w:rPr>
          <w:b/>
          <w:bCs/>
          <w:noProof/>
          <w:webHidden/>
        </w:rPr>
        <w:fldChar w:fldCharType="begin"/>
      </w:r>
      <w:r>
        <w:rPr>
          <w:b/>
          <w:bCs/>
          <w:noProof/>
          <w:webHidden/>
        </w:rPr>
        <w:instrText xml:space="preserve"> PAGEREF _Toc219737076 \h </w:instrText>
      </w:r>
      <w:r>
        <w:rPr>
          <w:b/>
          <w:bCs/>
          <w:noProof/>
          <w:webHidden/>
        </w:rPr>
        <w:fldChar w:fldCharType="separate"/>
      </w:r>
      <w:r>
        <w:rPr>
          <w:b/>
          <w:bCs/>
          <w:noProof/>
          <w:webHidden/>
        </w:rPr>
        <w:t>55</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"_Toc219737077" </w:instrText>
      </w:r>
      <w:r>
        <w:rPr/>
        <w:fldChar w:fldCharType="separate"/>
      </w:r>
      <w:r>
        <w:rPr>
          <w:rStyle w:val="style85"/>
          <w:rFonts w:ascii="Garamond" w:cs="Georgia" w:eastAsia="Georgia" w:hAnsi="Garamond"/>
          <w:b/>
          <w:bCs/>
          <w:noProof/>
        </w:rPr>
        <w:t>Standard Screening Protocol</w:t>
      </w:r>
      <w:r>
        <w:rPr>
          <w:b/>
          <w:bCs/>
          <w:noProof/>
          <w:webHidden/>
        </w:rPr>
        <w:tab/>
      </w:r>
      <w:r>
        <w:rPr>
          <w:b/>
          <w:bCs/>
          <w:noProof/>
          <w:webHidden/>
        </w:rPr>
        <w:fldChar w:fldCharType="begin"/>
      </w:r>
      <w:r>
        <w:rPr>
          <w:b/>
          <w:bCs/>
          <w:noProof/>
          <w:webHidden/>
        </w:rPr>
        <w:instrText xml:space="preserve"> PAGEREF _Toc219737077 \h </w:instrText>
      </w:r>
      <w:r>
        <w:rPr>
          <w:b/>
          <w:bCs/>
          <w:noProof/>
          <w:webHidden/>
        </w:rPr>
        <w:fldChar w:fldCharType="separate"/>
      </w:r>
      <w:r>
        <w:rPr>
          <w:b/>
          <w:bCs/>
          <w:noProof/>
          <w:webHidden/>
        </w:rPr>
        <w:t>56</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"_Toc219737078" </w:instrText>
      </w:r>
      <w:r>
        <w:rPr/>
        <w:fldChar w:fldCharType="separate"/>
      </w:r>
      <w:r>
        <w:rPr>
          <w:rStyle w:val="style85"/>
          <w:rFonts w:ascii="Garamond" w:cs="Georgia" w:eastAsia="Georgia" w:hAnsi="Garamond"/>
          <w:b/>
          <w:bCs/>
          <w:noProof/>
        </w:rPr>
        <w:t>PHASE 3 - Surge Capacity</w:t>
      </w:r>
      <w:r>
        <w:rPr>
          <w:b/>
          <w:bCs/>
          <w:noProof/>
          <w:webHidden/>
        </w:rPr>
        <w:tab/>
      </w:r>
      <w:r>
        <w:rPr>
          <w:b/>
          <w:bCs/>
          <w:noProof/>
          <w:webHidden/>
        </w:rPr>
        <w:fldChar w:fldCharType="begin"/>
      </w:r>
      <w:r>
        <w:rPr>
          <w:b/>
          <w:bCs/>
          <w:noProof/>
          <w:webHidden/>
        </w:rPr>
        <w:instrText xml:space="preserve"> PAGEREF _Toc219737078 \h </w:instrText>
      </w:r>
      <w:r>
        <w:rPr>
          <w:b/>
          <w:bCs/>
          <w:noProof/>
          <w:webHidden/>
        </w:rPr>
        <w:fldChar w:fldCharType="separate"/>
      </w:r>
      <w:r>
        <w:rPr>
          <w:b/>
          <w:bCs/>
          <w:noProof/>
          <w:webHidden/>
        </w:rPr>
        <w:t>65</w:t>
      </w:r>
      <w:r>
        <w:rPr>
          <w:b/>
          <w:bCs/>
          <w:noProof/>
          <w:webHidden/>
        </w:rPr>
        <w:fldChar w:fldCharType="end"/>
      </w:r>
      <w:r>
        <w:rPr/>
        <w:fldChar w:fldCharType="end"/>
      </w:r>
    </w:p>
    <w:p>
      <w:pPr>
        <w:pStyle w:val="style20"/>
        <w:tabs>
          <w:tab w:val="right" w:leader="none" w:pos="9016"/>
        </w:tabs>
        <w:rPr>
          <w:b/>
          <w:bCs/>
          <w:noProof/>
        </w:rPr>
      </w:pPr>
      <w:r>
        <w:rPr/>
        <w:fldChar w:fldCharType="begin"/>
      </w:r>
      <w:r>
        <w:instrText xml:space="preserve"> HYPERLINK \l "_Toc219737079" </w:instrText>
      </w:r>
      <w:r>
        <w:rPr/>
        <w:fldChar w:fldCharType="separate"/>
      </w:r>
      <w:r>
        <w:rPr>
          <w:rStyle w:val="style85"/>
          <w:rFonts w:ascii="Garamond" w:cs="Georgia" w:eastAsia="Georgia" w:hAnsi="Garamond"/>
          <w:b/>
          <w:bCs/>
          <w:noProof/>
        </w:rPr>
        <w:t>Conversion of Community Facilities</w:t>
      </w:r>
      <w:r>
        <w:rPr>
          <w:b/>
          <w:bCs/>
          <w:noProof/>
          <w:webHidden/>
        </w:rPr>
        <w:tab/>
      </w:r>
      <w:r>
        <w:rPr>
          <w:b/>
          <w:bCs/>
          <w:noProof/>
          <w:webHidden/>
        </w:rPr>
        <w:fldChar w:fldCharType="begin"/>
      </w:r>
      <w:r>
        <w:rPr>
          <w:b/>
          <w:bCs/>
          <w:noProof/>
          <w:webHidden/>
        </w:rPr>
        <w:instrText xml:space="preserve"> PAGEREF _Toc219737079 \h </w:instrText>
      </w:r>
      <w:r>
        <w:rPr>
          <w:b/>
          <w:bCs/>
          <w:noProof/>
          <w:webHidden/>
        </w:rPr>
        <w:fldChar w:fldCharType="separate"/>
      </w:r>
      <w:r>
        <w:rPr>
          <w:b/>
          <w:bCs/>
          <w:noProof/>
          <w:webHidden/>
        </w:rPr>
        <w:t>65</w:t>
      </w:r>
      <w:r>
        <w:rPr>
          <w:b/>
          <w:bCs/>
          <w:noProof/>
          <w:webHidden/>
        </w:rPr>
        <w:fldChar w:fldCharType="end"/>
      </w:r>
      <w:r>
        <w:rPr/>
        <w:fldChar w:fldCharType="end"/>
      </w:r>
    </w:p>
    <w:p>
      <w:pPr>
        <w:pStyle w:val="style19"/>
        <w:tabs>
          <w:tab w:val="right" w:leader="none" w:pos="9016"/>
        </w:tabs>
        <w:rPr>
          <w:b/>
          <w:bCs/>
          <w:noProof/>
        </w:rPr>
      </w:pPr>
      <w:r>
        <w:rPr/>
        <w:fldChar w:fldCharType="begin"/>
      </w:r>
      <w:r>
        <w:instrText xml:space="preserve"> HYPERLINK \l "_Toc219737080" </w:instrText>
      </w:r>
      <w:r>
        <w:rPr/>
        <w:fldChar w:fldCharType="separate"/>
      </w:r>
      <w:r>
        <w:rPr>
          <w:rStyle w:val="style85"/>
          <w:rFonts w:ascii="Garamond" w:cs="Georgia" w:eastAsia="Georgia" w:hAnsi="Garamond"/>
          <w:b/>
          <w:bCs/>
          <w:noProof/>
        </w:rPr>
        <w:t>CONCLUSION</w:t>
      </w:r>
      <w:r>
        <w:rPr>
          <w:b/>
          <w:bCs/>
          <w:noProof/>
          <w:webHidden/>
        </w:rPr>
        <w:tab/>
      </w:r>
      <w:r>
        <w:rPr>
          <w:b/>
          <w:bCs/>
          <w:noProof/>
          <w:webHidden/>
        </w:rPr>
        <w:fldChar w:fldCharType="begin"/>
      </w:r>
      <w:r>
        <w:rPr>
          <w:b/>
          <w:bCs/>
          <w:noProof/>
          <w:webHidden/>
        </w:rPr>
        <w:instrText xml:space="preserve"> PAGEREF _Toc219737080 \h </w:instrText>
      </w:r>
      <w:r>
        <w:rPr>
          <w:b/>
          <w:bCs/>
          <w:noProof/>
          <w:webHidden/>
        </w:rPr>
        <w:fldChar w:fldCharType="separate"/>
      </w:r>
      <w:r>
        <w:rPr>
          <w:b/>
          <w:bCs/>
          <w:noProof/>
          <w:webHidden/>
        </w:rPr>
        <w:t>67</w:t>
      </w:r>
      <w:r>
        <w:rPr>
          <w:b/>
          <w:bCs/>
          <w:noProof/>
          <w:webHidden/>
        </w:rPr>
        <w:fldChar w:fldCharType="end"/>
      </w:r>
      <w:r>
        <w:rPr/>
        <w:fldChar w:fldCharType="end"/>
      </w:r>
    </w:p>
    <w:p>
      <w:pPr>
        <w:pStyle w:val="style19"/>
        <w:tabs>
          <w:tab w:val="right" w:leader="none" w:pos="9016"/>
        </w:tabs>
        <w:rPr>
          <w:b/>
          <w:bCs/>
          <w:noProof/>
        </w:rPr>
      </w:pPr>
      <w:r>
        <w:rPr/>
        <w:fldChar w:fldCharType="begin"/>
      </w:r>
      <w:r>
        <w:instrText xml:space="preserve"> HYPERLINK \l "_Toc219737081" </w:instrText>
      </w:r>
      <w:r>
        <w:rPr/>
        <w:fldChar w:fldCharType="separate"/>
      </w:r>
      <w:r>
        <w:rPr>
          <w:rStyle w:val="style85"/>
          <w:rFonts w:ascii="Garamond" w:cs="Georgia" w:eastAsia="Georgia" w:hAnsi="Garamond"/>
          <w:b/>
          <w:bCs/>
          <w:noProof/>
        </w:rPr>
        <w:t>RECOMMENDATIONS</w:t>
      </w:r>
      <w:r>
        <w:rPr>
          <w:b/>
          <w:bCs/>
          <w:noProof/>
          <w:webHidden/>
        </w:rPr>
        <w:tab/>
      </w:r>
      <w:r>
        <w:rPr>
          <w:b/>
          <w:bCs/>
          <w:noProof/>
          <w:webHidden/>
        </w:rPr>
        <w:fldChar w:fldCharType="begin"/>
      </w:r>
      <w:r>
        <w:rPr>
          <w:b/>
          <w:bCs/>
          <w:noProof/>
          <w:webHidden/>
        </w:rPr>
        <w:instrText xml:space="preserve"> PAGEREF _Toc219737081 \h </w:instrText>
      </w:r>
      <w:r>
        <w:rPr>
          <w:b/>
          <w:bCs/>
          <w:noProof/>
          <w:webHidden/>
        </w:rPr>
        <w:fldChar w:fldCharType="separate"/>
      </w:r>
      <w:r>
        <w:rPr>
          <w:b/>
          <w:bCs/>
          <w:noProof/>
          <w:webHidden/>
        </w:rPr>
        <w:t>68</w:t>
      </w:r>
      <w:r>
        <w:rPr>
          <w:b/>
          <w:bCs/>
          <w:noProof/>
          <w:webHidden/>
        </w:rPr>
        <w:fldChar w:fldCharType="end"/>
      </w:r>
      <w:r>
        <w:rPr/>
        <w:fldChar w:fldCharType="end"/>
      </w:r>
    </w:p>
    <w:p>
      <w:pPr>
        <w:pStyle w:val="style19"/>
        <w:tabs>
          <w:tab w:val="right" w:leader="none" w:pos="9016"/>
        </w:tabs>
        <w:rPr>
          <w:b/>
          <w:bCs/>
          <w:noProof/>
        </w:rPr>
      </w:pPr>
      <w:r>
        <w:rPr/>
        <w:fldChar w:fldCharType="begin"/>
      </w:r>
      <w:r>
        <w:instrText xml:space="preserve"> HYPERLINK \l "_Toc219737082" </w:instrText>
      </w:r>
      <w:r>
        <w:rPr/>
        <w:fldChar w:fldCharType="separate"/>
      </w:r>
      <w:r>
        <w:rPr>
          <w:rStyle w:val="style85"/>
          <w:rFonts w:ascii="Garamond" w:cs="Georgia" w:eastAsia="Georgia" w:hAnsi="Garamond"/>
          <w:b/>
          <w:bCs/>
          <w:noProof/>
        </w:rPr>
        <w:t>ANNEXURE</w:t>
      </w:r>
      <w:r>
        <w:rPr>
          <w:b/>
          <w:bCs/>
          <w:noProof/>
          <w:webHidden/>
        </w:rPr>
        <w:tab/>
      </w:r>
      <w:r>
        <w:rPr>
          <w:b/>
          <w:bCs/>
          <w:noProof/>
          <w:webHidden/>
        </w:rPr>
        <w:fldChar w:fldCharType="begin"/>
      </w:r>
      <w:r>
        <w:rPr>
          <w:b/>
          <w:bCs/>
          <w:noProof/>
          <w:webHidden/>
        </w:rPr>
        <w:instrText xml:space="preserve"> PAGEREF _Toc219737082 \h </w:instrText>
      </w:r>
      <w:r>
        <w:rPr>
          <w:b/>
          <w:bCs/>
          <w:noProof/>
          <w:webHidden/>
        </w:rPr>
        <w:fldChar w:fldCharType="separate"/>
      </w:r>
      <w:r>
        <w:rPr>
          <w:b/>
          <w:bCs/>
          <w:noProof/>
          <w:webHidden/>
        </w:rPr>
        <w:t>69</w:t>
      </w:r>
      <w:r>
        <w:rPr>
          <w:b/>
          <w:bCs/>
          <w:noProof/>
          <w:webHidden/>
        </w:rPr>
        <w:fldChar w:fldCharType="end"/>
      </w:r>
      <w:r>
        <w:rPr/>
        <w:fldChar w:fldCharType="end"/>
      </w:r>
    </w:p>
    <w:p>
      <w:pPr>
        <w:pStyle w:val="style20"/>
        <w:tabs>
          <w:tab w:val="left" w:leader="none" w:pos="720"/>
          <w:tab w:val="right" w:leader="none" w:pos="9016"/>
        </w:tabs>
        <w:rPr>
          <w:noProof/>
        </w:rPr>
      </w:pPr>
      <w:r>
        <w:rPr/>
        <w:fldChar w:fldCharType="begin"/>
      </w:r>
      <w:r>
        <w:instrText xml:space="preserve"> HYPERLINK \l "_Toc219737083" </w:instrText>
      </w:r>
      <w:r>
        <w:rPr/>
        <w:fldChar w:fldCharType="separate"/>
      </w:r>
      <w:r>
        <w:rPr>
          <w:rStyle w:val="style85"/>
          <w:rFonts w:ascii="Garamond" w:cs="Georgia" w:eastAsia="Georgia" w:hAnsi="Garamond"/>
          <w:b/>
          <w:bCs/>
          <w:noProof/>
        </w:rPr>
        <w:t>1.</w:t>
      </w:r>
      <w:r>
        <w:rPr>
          <w:b/>
          <w:bCs/>
          <w:noProof/>
        </w:rPr>
        <w:tab/>
      </w:r>
      <w:r>
        <w:rPr>
          <w:rStyle w:val="style85"/>
          <w:rFonts w:ascii="Garamond" w:cs="Georgia" w:eastAsia="Georgia" w:hAnsi="Garamond"/>
          <w:b/>
          <w:bCs/>
          <w:noProof/>
        </w:rPr>
        <w:t>IMPORTANT PHONE NUMBERS</w:t>
      </w:r>
      <w:r>
        <w:rPr>
          <w:b/>
          <w:bCs/>
          <w:noProof/>
          <w:webHidden/>
        </w:rPr>
        <w:tab/>
      </w:r>
      <w:r>
        <w:rPr>
          <w:b/>
          <w:bCs/>
          <w:noProof/>
          <w:webHidden/>
        </w:rPr>
        <w:fldChar w:fldCharType="begin"/>
      </w:r>
      <w:r>
        <w:rPr>
          <w:b/>
          <w:bCs/>
          <w:noProof/>
          <w:webHidden/>
        </w:rPr>
        <w:instrText xml:space="preserve"> PAGEREF _Toc219737083 \h </w:instrText>
      </w:r>
      <w:r>
        <w:rPr>
          <w:b/>
          <w:bCs/>
          <w:noProof/>
          <w:webHidden/>
        </w:rPr>
        <w:fldChar w:fldCharType="separate"/>
      </w:r>
      <w:r>
        <w:rPr>
          <w:b/>
          <w:bCs/>
          <w:noProof/>
          <w:webHidden/>
        </w:rPr>
        <w:t>69</w:t>
      </w:r>
      <w:r>
        <w:rPr>
          <w:b/>
          <w:bCs/>
          <w:noProof/>
          <w:webHidden/>
        </w:rPr>
        <w:fldChar w:fldCharType="end"/>
      </w:r>
      <w:r>
        <w:rPr/>
        <w:fldChar w:fldCharType="end"/>
      </w:r>
    </w:p>
    <w:p>
      <w:pPr>
        <w:pStyle w:val="style0"/>
        <w:widowControl w:val="false"/>
        <w:tabs>
          <w:tab w:val="right" w:leader="none" w:pos="12000"/>
        </w:tabs>
        <w:spacing w:before="60" w:lineRule="auto" w:line="240"/>
        <w:ind w:left="360"/>
        <w:jc w:val="left"/>
        <w:rPr>
          <w:rFonts w:ascii="Garamond" w:cs="Georgia" w:eastAsia="Georgia" w:hAnsi="Garamond"/>
          <w:sz w:val="22"/>
          <w:szCs w:val="22"/>
        </w:rPr>
      </w:pPr>
      <w:r>
        <w:rPr>
          <w:rFonts w:ascii="Garamond" w:hAnsi="Garamond"/>
        </w:rPr>
        <w:fldChar w:fldCharType="end"/>
      </w: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bookmarkStart w:id="2" w:name="_Toc219737034"/>
    <w:p>
      <w:pPr>
        <w:pStyle w:val="style1"/>
        <w:ind w:left="425"/>
        <w:jc w:val="center"/>
        <w:rPr>
          <w:rFonts w:ascii="Garamond" w:cs="Georgia" w:eastAsia="Georgia" w:hAnsi="Garamond"/>
          <w:color w:val="000000"/>
        </w:rPr>
      </w:pPr>
      <w:r>
        <w:rPr>
          <w:rFonts w:ascii="Garamond" w:cs="Georgia" w:eastAsia="Georgia" w:hAnsi="Garamond"/>
          <w:color w:val="000000"/>
        </w:rPr>
        <w:t>INTRODUCTION</w:t>
      </w:r>
      <w:bookmarkEnd w:id="2"/>
    </w:p>
    <w:bookmarkStart w:id="3" w:name="_ecq1c8i4ffhd" w:colFirst="0" w:colLast="0"/>
    <w:bookmarkStart w:id="4" w:name="_Toc219737035"/>
    <w:bookmarkEnd w:id="3"/>
    <w:p>
      <w:pPr>
        <w:pStyle w:val="style1"/>
        <w:numPr>
          <w:ilvl w:val="0"/>
          <w:numId w:val="1"/>
        </w:numPr>
        <w:spacing w:after="0"/>
        <w:jc w:val="left"/>
        <w:rPr>
          <w:rFonts w:ascii="Garamond" w:cs="Georgia" w:eastAsia="Georgia" w:hAnsi="Garamond"/>
          <w:color w:val="000000"/>
        </w:rPr>
      </w:pPr>
      <w:r>
        <w:rPr>
          <w:rFonts w:ascii="Garamond" w:cs="Georgia" w:eastAsia="Georgia" w:hAnsi="Garamond"/>
          <w:color w:val="000000"/>
        </w:rPr>
        <w:t>Background of the PPP</w:t>
      </w:r>
      <w:bookmarkEnd w:id="4"/>
    </w:p>
    <w:p>
      <w:pPr>
        <w:pStyle w:val="style0"/>
        <w:numPr>
          <w:ilvl w:val="0"/>
          <w:numId w:val="1"/>
        </w:numPr>
        <w:rPr>
          <w:rFonts w:ascii="Garamond" w:cs="Georgia" w:eastAsia="Georgia" w:hAnsi="Garamond"/>
        </w:rPr>
      </w:pPr>
      <w:r>
        <w:rPr>
          <w:rFonts w:ascii="Garamond" w:cs="Georgia" w:eastAsia="Georgia" w:hAnsi="Garamond"/>
        </w:rPr>
        <w:t>LSGD at a glance</w:t>
      </w:r>
    </w:p>
    <w:p>
      <w:pPr>
        <w:pStyle w:val="style0"/>
        <w:rPr>
          <w:rFonts w:ascii="Garamond" w:cs="Georgia" w:eastAsia="Georgia" w:hAnsi="Garamond"/>
        </w:rPr>
      </w:pPr>
    </w:p>
    <w:bookmarkStart w:id="5" w:name="_64a8k6yf0pf6" w:colFirst="0" w:colLast="0"/>
    <w:bookmarkEnd w:id="5"/>
    <w:p>
      <w:pPr>
        <w:pStyle w:val="style1"/>
        <w:ind w:left="425"/>
        <w:jc w:val="left"/>
        <w:rPr>
          <w:rFonts w:ascii="Garamond" w:cs="Georgia" w:eastAsia="Georgia" w:hAnsi="Garamond"/>
          <w:b w:val="false"/>
          <w:bCs w:val="false"/>
          <w:color w:val="000000"/>
        </w:rPr>
      </w:pPr>
      <w:r>
        <w:rPr>
          <w:rFonts w:ascii="Garamond" w:cs="Georgia" w:eastAsia="Georgia" w:hAnsi="Garamond"/>
          <w:b w:val="false"/>
          <w:bCs w:val="false"/>
          <w:sz w:val="40"/>
          <w:szCs w:val="40"/>
        </w:rPr>
        <w:t>Karavaram</w:t>
      </w:r>
      <w:r>
        <w:rPr>
          <w:rFonts w:ascii="Garamond" w:cs="Georgia" w:eastAsia="Georgia" w:hAnsi="Garamond"/>
          <w:noProof/>
          <w:color w:val="000000"/>
        </w:rPr>
        <w:t xml:space="preserve"> Gramapanchayath</w:t>
      </w:r>
    </w:p>
    <w:p>
      <w:pPr>
        <w:pStyle w:val="style0"/>
        <w:rPr/>
      </w:pPr>
    </w:p>
    <w:bookmarkStart w:id="6" w:name="_Toc219737036"/>
    <w:p>
      <w:pPr>
        <w:pStyle w:val="style0"/>
        <w:rPr/>
      </w:pPr>
    </w:p>
    <w:p>
      <w:pPr>
        <w:pStyle w:val="style1"/>
        <w:jc w:val="center"/>
        <w:rPr>
          <w:rFonts w:ascii="Garamond" w:cs="Georgia" w:eastAsia="Georgia" w:hAnsi="Garamond"/>
          <w:color w:val="000000"/>
        </w:rPr>
      </w:pPr>
    </w:p>
    <w:p>
      <w:pPr>
        <w:pStyle w:val="style1"/>
        <w:jc w:val="center"/>
        <w:rPr>
          <w:rFonts w:ascii="Garamond" w:cs="Georgia" w:eastAsia="Georgia" w:hAnsi="Garamond"/>
          <w:color w:val="000000"/>
        </w:rPr>
      </w:pPr>
    </w:p>
    <w:p>
      <w:pPr>
        <w:pStyle w:val="style1"/>
        <w:jc w:val="center"/>
        <w:rPr>
          <w:rFonts w:ascii="Garamond" w:cs="Georgia" w:eastAsia="Georgia" w:hAnsi="Garamond"/>
          <w:color w:val="000000"/>
        </w:rPr>
      </w:pPr>
    </w:p>
    <w:p>
      <w:pPr>
        <w:pStyle w:val="style1"/>
        <w:jc w:val="center"/>
        <w:rPr>
          <w:rFonts w:ascii="Garamond" w:cs="Georgia" w:eastAsia="Georgia" w:hAnsi="Garamond"/>
          <w:color w:val="000000"/>
        </w:rPr>
      </w:pPr>
      <w:r>
        <w:rPr>
          <w:rFonts w:ascii="Garamond" w:cs="Georgia" w:eastAsia="Georgia" w:hAnsi="Garamond"/>
          <w:color w:val="000000"/>
        </w:rPr>
        <w:t>LSGD AT A GLANCE</w:t>
      </w:r>
      <w:bookmarkEnd w:id="6"/>
    </w:p>
    <w:p>
      <w:pPr>
        <w:pStyle w:val="style0"/>
        <w:numPr>
          <w:ilvl w:val="0"/>
          <w:numId w:val="31"/>
        </w:numPr>
        <w:rPr>
          <w:rFonts w:ascii="Garamond" w:cs="Georgia" w:eastAsia="Georgia" w:hAnsi="Garamond"/>
          <w:b/>
          <w:bCs/>
        </w:rPr>
      </w:pPr>
      <w:r>
        <w:rPr>
          <w:rFonts w:ascii="Garamond" w:cs="Georgia" w:eastAsia="Georgia" w:hAnsi="Garamond"/>
          <w:b/>
          <w:bCs/>
        </w:rPr>
        <w:t xml:space="preserve">Geographical boundaries with political map </w:t>
      </w:r>
      <w:r>
        <w:rPr>
          <w:rFonts w:ascii="Garamond" w:cs="Georgia" w:eastAsia="Georgia" w:hAnsi="Garamond"/>
          <w:b/>
          <w:bCs/>
        </w:rPr>
        <w:t>( based</w:t>
      </w:r>
      <w:r>
        <w:rPr>
          <w:rFonts w:ascii="Garamond" w:cs="Georgia" w:eastAsia="Georgia" w:hAnsi="Garamond"/>
          <w:b/>
          <w:bCs/>
        </w:rPr>
        <w:t xml:space="preserve"> on latest delimitation)</w:t>
      </w:r>
    </w:p>
    <w:p>
      <w:pPr>
        <w:pStyle w:val="style0"/>
        <w:numPr>
          <w:ilvl w:val="0"/>
          <w:numId w:val="31"/>
        </w:numPr>
        <w:rPr>
          <w:rFonts w:ascii="Garamond" w:cs="Georgia" w:eastAsia="Georgia" w:hAnsi="Garamond"/>
          <w:b/>
          <w:bCs/>
        </w:rPr>
      </w:pPr>
      <w:r>
        <w:rPr>
          <w:rFonts w:ascii="Garamond" w:cs="Georgia" w:eastAsia="Georgia" w:hAnsi="Garamond"/>
          <w:b/>
          <w:bCs/>
        </w:rPr>
        <w:t>Baseline data</w:t>
      </w:r>
    </w:p>
    <w:p>
      <w:pPr>
        <w:pStyle w:val="style0"/>
        <w:numPr>
          <w:ilvl w:val="0"/>
          <w:numId w:val="31"/>
        </w:numPr>
        <w:rPr>
          <w:rFonts w:ascii="Garamond" w:cs="Georgia" w:eastAsia="Georgia" w:hAnsi="Garamond"/>
          <w:b/>
          <w:bCs/>
        </w:rPr>
      </w:pPr>
      <w:r>
        <w:rPr>
          <w:rFonts w:ascii="Garamond" w:cs="Georgia" w:eastAsia="Georgia" w:hAnsi="Garamond"/>
          <w:b/>
          <w:bCs/>
        </w:rPr>
        <w:t xml:space="preserve">Ward division - </w:t>
      </w:r>
    </w:p>
    <w:tbl>
      <w:tblPr>
        <w:tblStyle w:val="style4099"/>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trPr/>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Ward</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Houses</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Population</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Migrants</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Wells</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Hot</w:t>
            </w:r>
          </w:p>
          <w:p>
            <w:pPr>
              <w:pStyle w:val="style0"/>
              <w:widowControl w:val="false"/>
              <w:spacing w:lineRule="auto" w:line="240"/>
              <w:jc w:val="left"/>
              <w:rPr>
                <w:rFonts w:ascii="Garamond" w:cs="Georgia" w:eastAsia="Georgia" w:hAnsi="Garamond"/>
                <w:b/>
                <w:bCs/>
              </w:rPr>
            </w:pPr>
            <w:r>
              <w:rPr>
                <w:rFonts w:ascii="Garamond" w:cs="Georgia" w:eastAsia="Georgia" w:hAnsi="Garamond"/>
                <w:b/>
                <w:bCs/>
              </w:rPr>
              <w:t>spots</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Ed. Institutions</w:t>
            </w:r>
          </w:p>
        </w:tc>
        <w:tc>
          <w:tcPr>
            <w:tcW w:w="136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 xml:space="preserve">Hosp </w:t>
            </w:r>
            <w:r>
              <w:rPr>
                <w:rFonts w:ascii="Garamond" w:cs="Georgia" w:eastAsia="Georgia" w:hAnsi="Garamond"/>
                <w:b/>
                <w:bCs/>
              </w:rPr>
              <w:t>pvt</w:t>
            </w:r>
            <w:r>
              <w:rPr>
                <w:rFonts w:ascii="Garamond" w:cs="Georgia" w:eastAsia="Georgia" w:hAnsi="Garamond"/>
                <w:b/>
                <w:bCs/>
              </w:rPr>
              <w:t>/govt.</w:t>
            </w:r>
          </w:p>
        </w:tc>
      </w:tr>
      <w:tr>
        <w:tblPrEx/>
        <w:trPr/>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20</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10333</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38882</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169</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9532</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0</w:t>
            </w:r>
          </w:p>
        </w:tc>
        <w:tc>
          <w:tcPr>
            <w:tcW w:w="103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17</w:t>
            </w:r>
          </w:p>
        </w:tc>
        <w:tc>
          <w:tcPr>
            <w:tcW w:w="1365"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b/>
                <w:bCs/>
              </w:rPr>
            </w:pPr>
            <w:r>
              <w:rPr>
                <w:rFonts w:ascii="Garamond" w:cs="Georgia" w:eastAsia="Georgia" w:hAnsi="Garamond"/>
                <w:b/>
                <w:bCs/>
              </w:rPr>
              <w:t>3</w:t>
            </w:r>
          </w:p>
        </w:tc>
      </w:tr>
    </w:tbl>
    <w:p>
      <w:pPr>
        <w:pStyle w:val="style0"/>
        <w:ind w:left="720"/>
        <w:rPr>
          <w:rFonts w:ascii="Garamond" w:cs="Georgia" w:eastAsia="Georgia" w:hAnsi="Garamond"/>
          <w:b/>
          <w:bCs/>
        </w:rPr>
      </w:pPr>
    </w:p>
    <w:p>
      <w:pPr>
        <w:pStyle w:val="style0"/>
        <w:numPr>
          <w:ilvl w:val="0"/>
          <w:numId w:val="31"/>
        </w:numPr>
        <w:rPr>
          <w:rFonts w:ascii="Garamond" w:cs="Georgia" w:eastAsia="Georgia" w:hAnsi="Garamond"/>
          <w:b/>
          <w:bCs/>
        </w:rPr>
      </w:pPr>
      <w:r>
        <w:rPr>
          <w:rFonts w:ascii="Garamond" w:cs="Georgia" w:eastAsia="Georgia" w:hAnsi="Garamond"/>
          <w:b/>
          <w:bCs/>
        </w:rPr>
        <w:t>Risk stratification among wards in the context of Communicable diseases and hazards</w:t>
      </w:r>
    </w:p>
    <w:p>
      <w:pPr>
        <w:pStyle w:val="style0"/>
        <w:numPr>
          <w:ilvl w:val="0"/>
          <w:numId w:val="31"/>
        </w:numPr>
        <w:rPr>
          <w:rFonts w:ascii="Garamond" w:cs="Georgia" w:eastAsia="Georgia" w:hAnsi="Garamond"/>
          <w:b/>
          <w:bCs/>
        </w:rPr>
      </w:pPr>
      <w:r>
        <w:rPr>
          <w:rFonts w:ascii="Garamond" w:cs="Georgia" w:eastAsia="Georgia" w:hAnsi="Garamond"/>
          <w:b/>
          <w:bCs/>
        </w:rPr>
        <w:t>Major Roads/rivers</w:t>
      </w:r>
    </w:p>
    <w:p>
      <w:pPr>
        <w:pStyle w:val="style0"/>
        <w:numPr>
          <w:ilvl w:val="0"/>
          <w:numId w:val="31"/>
        </w:numPr>
        <w:rPr>
          <w:rFonts w:ascii="Garamond" w:cs="Georgia" w:eastAsia="Georgia" w:hAnsi="Garamond"/>
          <w:b/>
          <w:bCs/>
        </w:rPr>
      </w:pPr>
      <w:r>
        <w:rPr>
          <w:rFonts w:ascii="Garamond" w:cs="Georgia" w:eastAsia="Georgia" w:hAnsi="Garamond"/>
          <w:b/>
          <w:bCs/>
        </w:rPr>
        <w:t>Major establishments with geospatial mapping</w:t>
      </w:r>
    </w:p>
    <w:p>
      <w:pPr>
        <w:pStyle w:val="style0"/>
        <w:numPr>
          <w:ilvl w:val="0"/>
          <w:numId w:val="31"/>
        </w:numPr>
        <w:rPr>
          <w:rFonts w:ascii="Garamond" w:cs="Georgia" w:eastAsia="Georgia" w:hAnsi="Garamond"/>
          <w:b/>
          <w:bCs/>
        </w:rPr>
      </w:pPr>
      <w:r>
        <w:rPr>
          <w:rFonts w:ascii="Garamond" w:cs="Georgia" w:eastAsia="Georgia" w:hAnsi="Garamond"/>
          <w:b/>
          <w:bCs/>
        </w:rPr>
        <w:t>occupational groups, socio cultural groups, migration &amp; mobility patterns</w:t>
      </w:r>
    </w:p>
    <w:p>
      <w:pPr>
        <w:pStyle w:val="style0"/>
        <w:numPr>
          <w:ilvl w:val="0"/>
          <w:numId w:val="31"/>
        </w:numPr>
        <w:rPr>
          <w:rFonts w:ascii="Garamond" w:cs="Georgia" w:eastAsia="Georgia" w:hAnsi="Garamond"/>
          <w:b/>
          <w:bCs/>
          <w:i/>
          <w:iCs/>
        </w:rPr>
      </w:pPr>
      <w:r>
        <w:rPr>
          <w:rFonts w:ascii="Garamond" w:cs="Georgia" w:eastAsia="Georgia" w:hAnsi="Garamond"/>
          <w:b/>
          <w:bCs/>
          <w:i/>
          <w:iCs/>
        </w:rPr>
        <w:t xml:space="preserve">Vulnerability mapping </w:t>
      </w:r>
    </w:p>
    <w:p>
      <w:pPr>
        <w:pStyle w:val="style0"/>
        <w:numPr>
          <w:ilvl w:val="0"/>
          <w:numId w:val="31"/>
        </w:numPr>
        <w:rPr>
          <w:rFonts w:ascii="Garamond" w:cs="Georgia" w:eastAsia="Georgia" w:hAnsi="Garamond"/>
          <w:b/>
          <w:bCs/>
        </w:rPr>
      </w:pPr>
      <w:r>
        <w:rPr>
          <w:rFonts w:ascii="Garamond" w:cs="Georgia" w:eastAsia="Georgia" w:hAnsi="Garamond"/>
          <w:b/>
          <w:bCs/>
        </w:rPr>
        <w:t xml:space="preserve">Disaster prone </w:t>
      </w:r>
      <w:r>
        <w:rPr>
          <w:rFonts w:ascii="Garamond" w:cs="Georgia" w:eastAsia="Georgia" w:hAnsi="Garamond"/>
          <w:b/>
          <w:bCs/>
        </w:rPr>
        <w:t>areas (</w:t>
      </w:r>
      <w:r>
        <w:rPr>
          <w:rFonts w:ascii="Garamond" w:cs="Georgia" w:eastAsia="Georgia" w:hAnsi="Garamond"/>
          <w:b/>
          <w:bCs/>
        </w:rPr>
        <w:t>geographic vulnerability)</w:t>
      </w:r>
    </w:p>
    <w:p>
      <w:pPr>
        <w:pStyle w:val="style0"/>
        <w:ind w:left="720"/>
        <w:rPr>
          <w:rFonts w:ascii="Garamond" w:cs="Georgia" w:eastAsia="Georgia" w:hAnsi="Garamond"/>
          <w:b/>
          <w:bCs/>
        </w:rPr>
      </w:pPr>
    </w:p>
    <w:p>
      <w:pPr>
        <w:pStyle w:val="style0"/>
        <w:rPr>
          <w:rFonts w:ascii="Garamond" w:cs="Georgia" w:eastAsia="Georgia" w:hAnsi="Garamond"/>
          <w:b/>
          <w:bCs/>
        </w:rPr>
      </w:pPr>
      <w:r>
        <w:rPr>
          <w:rFonts w:ascii="Garamond" w:cs="Georgia" w:eastAsia="Georgia" w:hAnsi="Garamond"/>
          <w:b/>
          <w:bCs/>
        </w:rPr>
        <w:t xml:space="preserve">Maps - </w:t>
      </w:r>
      <w:r>
        <w:rPr>
          <w:rFonts w:ascii="Garamond" w:cs="Georgia" w:eastAsia="Georgia" w:hAnsi="Garamond"/>
          <w:b/>
          <w:bCs/>
        </w:rPr>
        <w:t>ward-based</w:t>
      </w:r>
      <w:r>
        <w:rPr>
          <w:rFonts w:ascii="Garamond" w:cs="Georgia" w:eastAsia="Georgia" w:hAnsi="Garamond"/>
          <w:b/>
          <w:bCs/>
        </w:rPr>
        <w:t xml:space="preserve"> (Mention source also)</w:t>
      </w:r>
    </w:p>
    <w:p>
      <w:pPr>
        <w:pStyle w:val="style0"/>
        <w:rPr>
          <w:rFonts w:ascii="Garamond" w:cs="Georgia" w:eastAsia="Georgia" w:hAnsi="Garamond"/>
          <w:b/>
          <w:bCs/>
        </w:rPr>
      </w:pPr>
    </w:p>
    <w:p>
      <w:pPr>
        <w:pStyle w:val="style0"/>
        <w:numPr>
          <w:ilvl w:val="0"/>
          <w:numId w:val="30"/>
        </w:numPr>
        <w:rPr>
          <w:rFonts w:ascii="Garamond" w:cs="Georgia" w:eastAsia="Georgia" w:hAnsi="Garamond"/>
          <w:b/>
          <w:bCs/>
        </w:rPr>
      </w:pPr>
      <w:r>
        <w:rPr>
          <w:rFonts w:ascii="Garamond" w:cs="Georgia" w:eastAsia="Georgia" w:hAnsi="Garamond"/>
          <w:b/>
          <w:bCs/>
        </w:rPr>
        <w:t>Geographical boundaries - ward boundaries map</w:t>
      </w:r>
    </w:p>
    <w:p>
      <w:pPr>
        <w:pStyle w:val="style0"/>
        <w:numPr>
          <w:ilvl w:val="0"/>
          <w:numId w:val="30"/>
        </w:numPr>
        <w:rPr>
          <w:rFonts w:ascii="Garamond" w:cs="Georgia" w:eastAsia="Georgia" w:hAnsi="Garamond"/>
          <w:b/>
          <w:bCs/>
        </w:rPr>
      </w:pPr>
      <w:r>
        <w:rPr>
          <w:rFonts w:ascii="Garamond" w:cs="Georgia" w:eastAsia="Georgia" w:hAnsi="Garamond"/>
          <w:b/>
          <w:bCs/>
        </w:rPr>
        <w:t>Health infrastructure map</w:t>
      </w:r>
    </w:p>
    <w:p>
      <w:pPr>
        <w:pStyle w:val="style0"/>
        <w:numPr>
          <w:ilvl w:val="0"/>
          <w:numId w:val="30"/>
        </w:numPr>
        <w:rPr>
          <w:rFonts w:ascii="Garamond" w:cs="Georgia" w:eastAsia="Georgia" w:hAnsi="Garamond"/>
          <w:b/>
          <w:bCs/>
        </w:rPr>
      </w:pPr>
      <w:r>
        <w:rPr>
          <w:rFonts w:ascii="Garamond" w:cs="Georgia" w:eastAsia="Georgia" w:hAnsi="Garamond"/>
          <w:b/>
          <w:bCs/>
        </w:rPr>
        <w:t>roads and rivers map</w:t>
      </w:r>
    </w:p>
    <w:p>
      <w:pPr>
        <w:pStyle w:val="style0"/>
        <w:numPr>
          <w:ilvl w:val="0"/>
          <w:numId w:val="30"/>
        </w:numPr>
        <w:rPr>
          <w:rFonts w:ascii="Garamond" w:cs="Georgia" w:eastAsia="Georgia" w:hAnsi="Garamond"/>
          <w:b/>
          <w:bCs/>
        </w:rPr>
      </w:pPr>
      <w:r>
        <w:rPr>
          <w:rFonts w:ascii="Garamond" w:cs="Georgia" w:eastAsia="Georgia" w:hAnsi="Garamond"/>
          <w:b/>
          <w:bCs/>
        </w:rPr>
        <w:t>major establishments map</w:t>
      </w:r>
    </w:p>
    <w:p>
      <w:pPr>
        <w:pStyle w:val="style0"/>
        <w:numPr>
          <w:ilvl w:val="0"/>
          <w:numId w:val="30"/>
        </w:numPr>
        <w:rPr>
          <w:rFonts w:ascii="Garamond" w:cs="Georgia" w:eastAsia="Georgia" w:hAnsi="Garamond"/>
          <w:b/>
          <w:bCs/>
        </w:rPr>
      </w:pPr>
      <w:r>
        <w:rPr>
          <w:rFonts w:ascii="Garamond" w:cs="Georgia" w:eastAsia="Georgia" w:hAnsi="Garamond"/>
          <w:b/>
          <w:bCs/>
        </w:rPr>
        <w:t>disaster-prone areas map</w:t>
      </w:r>
    </w:p>
    <w:p>
      <w:pPr>
        <w:pStyle w:val="style0"/>
        <w:numPr>
          <w:ilvl w:val="0"/>
          <w:numId w:val="30"/>
        </w:numPr>
        <w:rPr>
          <w:rFonts w:ascii="Garamond" w:cs="Georgia" w:eastAsia="Georgia" w:hAnsi="Garamond"/>
          <w:b/>
          <w:bCs/>
        </w:rPr>
      </w:pPr>
      <w:r>
        <w:rPr>
          <w:rFonts w:ascii="Garamond" w:cs="Georgia" w:eastAsia="Georgia" w:hAnsi="Garamond"/>
          <w:b/>
          <w:bCs/>
        </w:rPr>
        <w:t>hotspot map - CD &amp; disasters</w:t>
      </w:r>
    </w:p>
    <w:p>
      <w:pPr>
        <w:pStyle w:val="style0"/>
        <w:ind w:left="360"/>
        <w:rPr>
          <w:rFonts w:ascii="Garamond" w:cs="Georgia" w:eastAsia="Georgia" w:hAnsi="Garamond"/>
          <w:b/>
          <w:bCs/>
        </w:rPr>
      </w:pPr>
    </w:p>
    <w:p>
      <w:pPr>
        <w:pStyle w:val="style0"/>
        <w:ind w:left="360"/>
        <w:rPr>
          <w:rFonts w:ascii="Garamond" w:cs="Georgia" w:eastAsia="Georgia" w:hAnsi="Garamond"/>
          <w:b/>
          <w:bCs/>
        </w:rPr>
      </w:pPr>
    </w:p>
    <w:p>
      <w:pPr>
        <w:pStyle w:val="style0"/>
        <w:ind w:left="360"/>
        <w:rPr>
          <w:rFonts w:ascii="Garamond" w:cs="Georgia" w:eastAsia="Georgia" w:hAnsi="Garamond"/>
          <w:b/>
          <w:bCs/>
        </w:rPr>
      </w:pPr>
    </w:p>
    <w:p>
      <w:pPr>
        <w:pStyle w:val="style0"/>
        <w:ind w:left="360"/>
        <w:rPr>
          <w:rFonts w:ascii="Garamond" w:cs="Georgia" w:eastAsia="Georgia" w:hAnsi="Garamond"/>
          <w:b/>
          <w:bCs/>
        </w:rPr>
      </w:pPr>
    </w:p>
    <w:p>
      <w:pPr>
        <w:pStyle w:val="style0"/>
        <w:ind w:left="360"/>
        <w:rPr>
          <w:rFonts w:ascii="Garamond" w:cs="Georgia" w:eastAsia="Georgia" w:hAnsi="Garamond"/>
        </w:rPr>
      </w:pPr>
    </w:p>
    <w:bookmarkStart w:id="7" w:name="_Toc219737037"/>
    <w:p>
      <w:pPr>
        <w:pStyle w:val="style2"/>
        <w:ind w:left="860"/>
        <w:jc w:val="center"/>
        <w:rPr>
          <w:rFonts w:ascii="Garamond" w:cs="Georgia" w:eastAsia="Georgia" w:hAnsi="Garamond"/>
          <w:color w:val="000000"/>
        </w:rPr>
      </w:pPr>
      <w:r>
        <w:rPr>
          <w:rFonts w:ascii="Garamond" w:cs="Georgia" w:eastAsia="Georgia" w:hAnsi="Garamond"/>
          <w:color w:val="000000"/>
        </w:rPr>
        <w:t xml:space="preserve">INTEGRATED HEALTH INFRASTRUCTURE MAP OF </w:t>
      </w:r>
      <w:r>
        <w:rPr>
          <w:rFonts w:ascii="Garamond" w:cs="Georgia" w:eastAsia="Georgia" w:hAnsi="Garamond"/>
          <w:color w:val="000000"/>
        </w:rPr>
        <w:t>KARAVARAM</w:t>
      </w:r>
      <w:r>
        <w:rPr>
          <w:rFonts w:ascii="Garamond" w:cs="Georgia" w:eastAsia="Georgia" w:hAnsi="Garamond"/>
          <w:color w:val="000000"/>
        </w:rPr>
        <w:t xml:space="preserve"> PANCHAYAT</w:t>
      </w:r>
    </w:p>
    <w:p>
      <w:pPr>
        <w:pStyle w:val="style0"/>
        <w:rPr/>
      </w:pPr>
    </w:p>
    <w:p>
      <w:pPr>
        <w:pStyle w:val="style0"/>
        <w:rPr/>
      </w:pPr>
    </w:p>
    <w:p>
      <w:pPr>
        <w:pStyle w:val="style2"/>
        <w:ind w:left="860"/>
        <w:jc w:val="center"/>
        <w:rPr>
          <w:rFonts w:ascii="Garamond" w:cs="Georgia" w:eastAsia="Georgia" w:hAnsi="Garamond"/>
          <w:color w:val="000000"/>
        </w:rPr>
      </w:pPr>
      <w:r>
        <w:rPr>
          <w:rFonts w:ascii="Garamond" w:cs="Georgia" w:eastAsia="Georgia" w:hAnsi="Garamond"/>
          <w:noProof/>
          <w:color w:val="000000"/>
        </w:rPr>
        <w:drawing>
          <wp:inline distL="0" distT="0" distB="0" distR="0">
            <wp:extent cx="5624101" cy="4081627"/>
            <wp:effectExtent l="0" t="0" r="0" b="0"/>
            <wp:docPr id="1032" name="Picture 1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15"/>
                    <pic:cNvPicPr/>
                  </pic:nvPicPr>
                  <pic:blipFill>
                    <a:blip r:embed="rId5" cstate="print"/>
                    <a:srcRect l="0" t="0" r="0" b="0"/>
                    <a:stretch/>
                  </pic:blipFill>
                  <pic:spPr>
                    <a:xfrm rot="0">
                      <a:off x="0" y="0"/>
                      <a:ext cx="5624101" cy="4081627"/>
                    </a:xfrm>
                    <a:prstGeom prst="rect"/>
                    <a:ln>
                      <a:noFill/>
                    </a:ln>
                  </pic:spPr>
                </pic:pic>
              </a:graphicData>
            </a:graphic>
          </wp:inline>
        </w:drawing>
      </w:r>
      <w:bookmarkEnd w:id="7"/>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r>
        <w:rPr>
          <w:rFonts w:ascii="Garamond" w:cs="Georgia" w:eastAsia="Georgia" w:hAnsi="Garamond"/>
          <w:noProof/>
        </w:rPr>
        <w:drawing>
          <wp:inline distL="0" distT="0" distB="0" distR="0">
            <wp:extent cx="6378526" cy="4629150"/>
            <wp:effectExtent l="0" t="0" r="3810" b="0"/>
            <wp:docPr id="1033" name="Picture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10"/>
                    <pic:cNvPicPr/>
                  </pic:nvPicPr>
                  <pic:blipFill>
                    <a:blip r:embed="rId6" cstate="print"/>
                    <a:srcRect l="0" t="0" r="0" b="0"/>
                    <a:stretch/>
                  </pic:blipFill>
                  <pic:spPr>
                    <a:xfrm rot="0">
                      <a:off x="0" y="0"/>
                      <a:ext cx="6378526" cy="4629150"/>
                    </a:xfrm>
                    <a:prstGeom prst="rect"/>
                  </pic:spPr>
                </pic:pic>
              </a:graphicData>
            </a:graphic>
          </wp:inline>
        </w:drawing>
      </w: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bookmarkStart w:id="8" w:name="_Toc219737038"/>
    <w:p>
      <w:pPr>
        <w:pStyle w:val="style1"/>
        <w:ind w:left="360"/>
        <w:jc w:val="center"/>
        <w:rPr>
          <w:rFonts w:ascii="Garamond" w:cs="Georgia" w:eastAsia="Georgia" w:hAnsi="Garamond"/>
          <w:color w:val="000000"/>
        </w:rPr>
      </w:pPr>
      <w:r>
        <w:rPr>
          <w:rFonts w:ascii="Garamond" w:cs="Georgia" w:eastAsia="Georgia" w:hAnsi="Garamond"/>
          <w:color w:val="000000"/>
        </w:rPr>
        <w:t>GENERAL PROFILE OF THE LSGI’S</w:t>
      </w:r>
      <w:bookmarkEnd w:id="8"/>
    </w:p>
    <w:bookmarkStart w:id="9" w:name="_Toc219737039"/>
    <w:p>
      <w:pPr>
        <w:pStyle w:val="style2"/>
        <w:rPr>
          <w:rFonts w:ascii="Garamond" w:cs="Georgia" w:eastAsia="Georgia" w:hAnsi="Garamond"/>
          <w:color w:val="000000"/>
        </w:rPr>
      </w:pPr>
      <w:r>
        <w:rPr>
          <w:rFonts w:ascii="Garamond" w:cs="Georgia" w:eastAsia="Georgia" w:hAnsi="Garamond"/>
          <w:color w:val="000000"/>
        </w:rPr>
        <w:t>Background of the LSGI</w:t>
      </w:r>
      <w:bookmarkEnd w:id="9"/>
    </w:p>
    <w:p>
      <w:pPr>
        <w:pStyle w:val="style0"/>
        <w:spacing w:before="240" w:after="240"/>
        <w:rPr>
          <w:rFonts w:ascii="Garamond" w:cs="Georgia" w:eastAsia="Georgia" w:hAnsi="Garamond"/>
          <w:sz w:val="36"/>
          <w:szCs w:val="36"/>
        </w:rPr>
      </w:pPr>
      <w:r>
        <w:rPr>
          <w:rFonts w:ascii="Garamond" w:cs="Georgia" w:eastAsia="Georgia" w:hAnsi="Garamond"/>
          <w:sz w:val="36"/>
          <w:szCs w:val="36"/>
        </w:rPr>
        <w:t>Karavaram</w:t>
      </w:r>
      <w:r>
        <w:rPr>
          <w:rFonts w:ascii="Garamond" w:cs="Georgia" w:eastAsia="Georgia" w:hAnsi="Garamond"/>
          <w:sz w:val="36"/>
          <w:szCs w:val="36"/>
        </w:rPr>
        <w:t xml:space="preserve"> </w:t>
      </w:r>
      <w:r>
        <w:rPr>
          <w:rFonts w:ascii="Garamond" w:cs="Georgia" w:eastAsia="Georgia" w:hAnsi="Garamond"/>
          <w:sz w:val="36"/>
          <w:szCs w:val="36"/>
        </w:rPr>
        <w:t>Grama</w:t>
      </w:r>
      <w:r>
        <w:rPr>
          <w:rFonts w:ascii="Garamond" w:cs="Georgia" w:eastAsia="Georgia" w:hAnsi="Garamond"/>
          <w:sz w:val="36"/>
          <w:szCs w:val="36"/>
        </w:rPr>
        <w:t xml:space="preserve"> Panchayat is situated in the </w:t>
      </w:r>
      <w:r>
        <w:rPr>
          <w:rFonts w:ascii="Garamond" w:cs="Georgia" w:eastAsia="Georgia" w:hAnsi="Garamond"/>
          <w:sz w:val="36"/>
          <w:szCs w:val="36"/>
        </w:rPr>
        <w:t>north</w:t>
      </w:r>
      <w:r>
        <w:rPr>
          <w:rFonts w:ascii="Garamond" w:cs="Georgia" w:eastAsia="Georgia" w:hAnsi="Garamond"/>
          <w:sz w:val="36"/>
          <w:szCs w:val="36"/>
        </w:rPr>
        <w:t xml:space="preserve"> of </w:t>
      </w:r>
      <w:r>
        <w:rPr>
          <w:rFonts w:ascii="Garamond" w:cs="Georgia" w:eastAsia="Georgia" w:hAnsi="Garamond"/>
          <w:sz w:val="36"/>
          <w:szCs w:val="36"/>
        </w:rPr>
        <w:t>Thiruvananthapuram</w:t>
      </w:r>
      <w:r>
        <w:rPr>
          <w:rFonts w:ascii="Garamond" w:cs="Georgia" w:eastAsia="Georgia" w:hAnsi="Garamond"/>
          <w:sz w:val="36"/>
          <w:szCs w:val="36"/>
        </w:rPr>
        <w:t xml:space="preserve"> district, Kerala. The geographical landscape of the Panchayat is predominantly </w:t>
      </w:r>
      <w:r>
        <w:rPr>
          <w:rFonts w:ascii="Garamond" w:cs="Georgia" w:eastAsia="Georgia" w:hAnsi="Garamond"/>
          <w:sz w:val="36"/>
          <w:szCs w:val="36"/>
        </w:rPr>
        <w:t>in a mixed terrain area characterized</w:t>
      </w:r>
      <w:r>
        <w:rPr>
          <w:rFonts w:ascii="Garamond" w:cs="Georgia" w:eastAsia="Georgia" w:hAnsi="Garamond"/>
          <w:sz w:val="36"/>
          <w:szCs w:val="36"/>
        </w:rPr>
        <w:t xml:space="preserve"> by extensive paddy </w:t>
      </w:r>
      <w:r>
        <w:rPr>
          <w:rFonts w:ascii="Garamond" w:cs="Georgia" w:eastAsia="Georgia" w:hAnsi="Garamond"/>
          <w:sz w:val="36"/>
          <w:szCs w:val="36"/>
        </w:rPr>
        <w:t>fields, stone quarries ad rubber plantations in small scale. Most of the area is road accessible.</w:t>
      </w:r>
    </w:p>
    <w:p>
      <w:pPr>
        <w:pStyle w:val="style0"/>
        <w:spacing w:before="240" w:after="240"/>
        <w:rPr>
          <w:rFonts w:ascii="Garamond" w:cs="Georgia" w:eastAsia="Georgia" w:hAnsi="Garamond"/>
          <w:sz w:val="36"/>
          <w:szCs w:val="36"/>
          <w:highlight w:val="yellow"/>
        </w:rPr>
      </w:pPr>
      <w:r>
        <w:rPr>
          <w:rFonts w:ascii="Garamond" w:cs="Georgia" w:eastAsia="Georgia" w:hAnsi="Garamond"/>
          <w:sz w:val="36"/>
          <w:szCs w:val="36"/>
        </w:rPr>
        <w:t xml:space="preserve">The Panchayat is administratively divided into </w:t>
      </w:r>
      <w:r>
        <w:rPr>
          <w:rFonts w:ascii="Garamond" w:cs="Georgia" w:eastAsia="Georgia" w:hAnsi="Garamond"/>
          <w:sz w:val="36"/>
          <w:szCs w:val="36"/>
        </w:rPr>
        <w:t>20</w:t>
      </w:r>
      <w:r>
        <w:rPr>
          <w:rFonts w:ascii="Garamond" w:cs="Georgia" w:eastAsia="Georgia" w:hAnsi="Garamond"/>
          <w:sz w:val="36"/>
          <w:szCs w:val="36"/>
        </w:rPr>
        <w:t xml:space="preserve"> wards, with a population largely dependent on traditional livelihoods. Agriculture—especially paddy cultivation</w:t>
      </w:r>
      <w:r>
        <w:rPr>
          <w:rFonts w:ascii="Garamond" w:cs="Georgia" w:eastAsia="Georgia" w:hAnsi="Garamond"/>
          <w:sz w:val="36"/>
          <w:szCs w:val="36"/>
        </w:rPr>
        <w:t>, vegetable farming</w:t>
      </w:r>
      <w:r>
        <w:rPr>
          <w:rFonts w:ascii="Garamond" w:cs="Georgia" w:eastAsia="Georgia" w:hAnsi="Garamond"/>
          <w:sz w:val="36"/>
          <w:szCs w:val="36"/>
        </w:rPr>
        <w:t>—</w:t>
      </w:r>
      <w:r>
        <w:rPr>
          <w:rFonts w:ascii="Garamond" w:cs="Georgia" w:eastAsia="Georgia" w:hAnsi="Garamond"/>
          <w:sz w:val="36"/>
          <w:szCs w:val="36"/>
        </w:rPr>
        <w:t xml:space="preserve">rubber </w:t>
      </w:r>
      <w:r>
        <w:rPr>
          <w:rFonts w:ascii="Garamond" w:cs="Georgia" w:eastAsia="Georgia" w:hAnsi="Garamond"/>
          <w:sz w:val="36"/>
          <w:szCs w:val="36"/>
        </w:rPr>
        <w:t>tapping, cattle</w:t>
      </w:r>
      <w:r>
        <w:rPr>
          <w:rFonts w:ascii="Garamond" w:cs="Georgia" w:eastAsia="Georgia" w:hAnsi="Garamond"/>
          <w:sz w:val="36"/>
          <w:szCs w:val="36"/>
        </w:rPr>
        <w:t xml:space="preserve"> rearing </w:t>
      </w:r>
      <w:r>
        <w:rPr>
          <w:rFonts w:ascii="Garamond" w:cs="Georgia" w:eastAsia="Georgia" w:hAnsi="Garamond"/>
          <w:sz w:val="36"/>
          <w:szCs w:val="36"/>
        </w:rPr>
        <w:t>etc are</w:t>
      </w:r>
      <w:r>
        <w:rPr>
          <w:rFonts w:ascii="Garamond" w:cs="Georgia" w:eastAsia="Georgia" w:hAnsi="Garamond"/>
          <w:sz w:val="36"/>
          <w:szCs w:val="36"/>
        </w:rPr>
        <w:t xml:space="preserve"> the main livelihood activities</w:t>
      </w:r>
    </w:p>
    <w:p>
      <w:pPr>
        <w:pStyle w:val="style0"/>
        <w:spacing w:before="240" w:after="240"/>
        <w:rPr>
          <w:rFonts w:ascii="Garamond" w:cs="Georgia" w:eastAsia="Georgia" w:hAnsi="Garamond"/>
          <w:sz w:val="36"/>
          <w:szCs w:val="36"/>
        </w:rPr>
      </w:pPr>
      <w:r>
        <w:rPr>
          <w:rFonts w:ascii="Garamond" w:cs="Georgia" w:eastAsia="Georgia" w:hAnsi="Garamond"/>
          <w:sz w:val="36"/>
          <w:szCs w:val="36"/>
        </w:rPr>
        <w:t>From a public health and disaster management perspective</w:t>
      </w:r>
      <w:r>
        <w:rPr>
          <w:rFonts w:ascii="Garamond" w:cs="Georgia" w:eastAsia="Georgia" w:hAnsi="Garamond"/>
          <w:sz w:val="36"/>
          <w:szCs w:val="36"/>
        </w:rPr>
        <w:t xml:space="preserve">, </w:t>
      </w:r>
      <w:r>
        <w:rPr>
          <w:rFonts w:ascii="Garamond" w:cs="Georgia" w:eastAsia="Georgia" w:hAnsi="Garamond"/>
          <w:sz w:val="36"/>
          <w:szCs w:val="36"/>
        </w:rPr>
        <w:t>Karavaram</w:t>
      </w:r>
      <w:r>
        <w:rPr>
          <w:rFonts w:ascii="Garamond" w:cs="Georgia" w:eastAsia="Georgia" w:hAnsi="Garamond"/>
          <w:sz w:val="36"/>
          <w:szCs w:val="36"/>
        </w:rPr>
        <w:t xml:space="preserve"> </w:t>
      </w:r>
      <w:r>
        <w:rPr>
          <w:rFonts w:ascii="Garamond" w:cs="Georgia" w:eastAsia="Georgia" w:hAnsi="Garamond"/>
          <w:sz w:val="36"/>
          <w:szCs w:val="36"/>
        </w:rPr>
        <w:t xml:space="preserve">this </w:t>
      </w:r>
      <w:r>
        <w:rPr>
          <w:rFonts w:ascii="Garamond" w:cs="Georgia" w:eastAsia="Georgia" w:hAnsi="Garamond"/>
          <w:sz w:val="36"/>
          <w:szCs w:val="36"/>
        </w:rPr>
        <w:t xml:space="preserve">LSGI has </w:t>
      </w:r>
      <w:r>
        <w:rPr>
          <w:rFonts w:ascii="Garamond" w:cs="Georgia" w:eastAsia="Georgia" w:hAnsi="Garamond"/>
          <w:sz w:val="36"/>
          <w:szCs w:val="36"/>
        </w:rPr>
        <w:t>a low endemicity of Dengue, Hepatitis A</w:t>
      </w:r>
      <w:r>
        <w:rPr>
          <w:rFonts w:ascii="Garamond" w:cs="Georgia" w:eastAsia="Georgia" w:hAnsi="Garamond"/>
          <w:sz w:val="36"/>
          <w:szCs w:val="36"/>
        </w:rPr>
        <w:t xml:space="preserve"> and Leptospirosis. </w:t>
      </w:r>
      <w:r>
        <w:rPr>
          <w:rFonts w:ascii="Garamond" w:cs="Georgia" w:eastAsia="Georgia" w:hAnsi="Garamond"/>
          <w:sz w:val="36"/>
          <w:szCs w:val="36"/>
        </w:rPr>
        <w:t>S</w:t>
      </w:r>
      <w:r>
        <w:rPr>
          <w:rFonts w:ascii="Garamond" w:cs="Georgia" w:eastAsia="Georgia" w:hAnsi="Garamond"/>
          <w:sz w:val="36"/>
          <w:szCs w:val="36"/>
        </w:rPr>
        <w:t xml:space="preserve">trengthening local preparedness, response mechanisms, and inter-departmental </w:t>
      </w:r>
      <w:r>
        <w:rPr>
          <w:rFonts w:ascii="Garamond" w:cs="Georgia" w:eastAsia="Georgia" w:hAnsi="Garamond"/>
          <w:sz w:val="36"/>
          <w:szCs w:val="36"/>
        </w:rPr>
        <w:t>coordination most of the communicable disease problem of this LSGI can be managed.</w:t>
      </w:r>
    </w:p>
    <w:p>
      <w:pPr>
        <w:pStyle w:val="style0"/>
        <w:spacing w:before="240" w:after="240"/>
        <w:rPr>
          <w:rFonts w:ascii="Garamond" w:cs="Georgia" w:eastAsia="Georgia" w:hAnsi="Garamond"/>
          <w:sz w:val="36"/>
          <w:szCs w:val="36"/>
        </w:rPr>
      </w:pPr>
      <w:r>
        <w:rPr>
          <w:rFonts w:ascii="Garamond" w:cs="Georgia" w:eastAsia="Georgia" w:hAnsi="Garamond"/>
          <w:sz w:val="36"/>
          <w:szCs w:val="36"/>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pPr>
        <w:pStyle w:val="style0"/>
        <w:rPr>
          <w:rFonts w:ascii="Garamond" w:cs="Georgia" w:eastAsia="Georgia" w:hAnsi="Garamond"/>
        </w:rPr>
      </w:pPr>
    </w:p>
    <w:bookmarkStart w:id="10" w:name="_3rgw7cfnqx95" w:colFirst="0" w:colLast="0"/>
    <w:bookmarkEnd w:id="10"/>
    <w:tbl>
      <w:tblPr>
        <w:tblStyle w:val="style4100"/>
        <w:tblpPr w:leftFromText="180" w:rightFromText="180" w:topFromText="0" w:bottomFromText="0" w:horzAnchor="margin" w:tblpXSpec="left" w:tblpY="-9611"/>
        <w:tblW w:w="9176" w:type="dxa"/>
        <w:tblInd w:w="0" w:type="dxa"/>
        <w:tblLayout w:type="fixed"/>
        <w:tblLook w:val="0400" w:firstRow="0" w:lastRow="0" w:firstColumn="0" w:lastColumn="0" w:noHBand="0" w:noVBand="1"/>
      </w:tblPr>
      <w:tblGrid>
        <w:gridCol w:w="6069"/>
        <w:gridCol w:w="3107"/>
      </w:tblGrid>
      <w:tr>
        <w:trPr>
          <w:trHeight w:val="560" w:hRule="atLeast"/>
          <w:tblHeader/>
        </w:trPr>
        <w:tc>
          <w:tcPr>
            <w:tcW w:w="9176" w:type="dxa"/>
            <w:gridSpan w:val="2"/>
            <w:tcBorders>
              <w:top w:val="single" w:sz="6" w:space="0" w:color="dddddd"/>
              <w:left w:val="single" w:sz="6" w:space="0" w:color="dddddd"/>
              <w:bottom w:val="single" w:sz="4" w:space="0" w:color="auto"/>
              <w:right w:val="single" w:sz="6" w:space="0" w:color="dddddd"/>
            </w:tcBorders>
            <w:shd w:val="clear" w:color="auto" w:fill="f1f3f4"/>
            <w:tcMar>
              <w:top w:w="120" w:type="dxa"/>
              <w:left w:w="120" w:type="dxa"/>
              <w:bottom w:w="120" w:type="dxa"/>
              <w:right w:w="120" w:type="dxa"/>
            </w:tcMar>
            <w:vAlign w:val="center"/>
          </w:tcPr>
          <w:p>
            <w:pPr>
              <w:pStyle w:val="style74"/>
              <w:spacing w:before="120" w:after="120"/>
              <w:rPr>
                <w:rFonts w:ascii="Garamond" w:cs="Georgia" w:eastAsia="Georgia" w:hAnsi="Garamond"/>
                <w:color w:val="000000"/>
              </w:rPr>
            </w:pPr>
            <w:r>
              <w:rPr>
                <w:rFonts w:ascii="Garamond" w:cs="Georgia" w:eastAsia="Georgia" w:hAnsi="Garamond"/>
                <w:color w:val="000000"/>
              </w:rPr>
              <w:t>Table 1: Background of LSGD</w:t>
            </w:r>
          </w:p>
        </w:tc>
      </w:tr>
      <w:tr>
        <w:tblPrEx/>
        <w:trPr>
          <w:tblHeader/>
        </w:trPr>
        <w:tc>
          <w:tcPr>
            <w:tcW w:w="6069"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vAlign w:val="center"/>
          </w:tcPr>
          <w:p>
            <w:pPr>
              <w:pStyle w:val="style0"/>
              <w:rPr>
                <w:rFonts w:ascii="Garamond" w:cs="Georgia" w:eastAsia="Georgia" w:hAnsi="Garamond"/>
                <w:b/>
                <w:bCs/>
              </w:rPr>
            </w:pPr>
            <w:r>
              <w:rPr>
                <w:rFonts w:ascii="Garamond" w:cs="Georgia" w:eastAsia="Georgia" w:hAnsi="Garamond"/>
                <w:b/>
                <w:bCs/>
              </w:rPr>
              <w:t>Description</w:t>
            </w:r>
          </w:p>
        </w:tc>
        <w:tc>
          <w:tcPr>
            <w:tcW w:w="3107" w:type="dxa"/>
            <w:tcBorders>
              <w:top w:val="single" w:sz="4" w:space="0" w:color="auto"/>
              <w:left w:val="single" w:sz="4" w:space="0" w:color="auto"/>
              <w:bottom w:val="single" w:sz="4" w:space="0" w:color="auto"/>
              <w:right w:val="single" w:sz="4" w:space="0" w:color="auto"/>
            </w:tcBorders>
            <w:shd w:val="clear" w:color="auto" w:fill="f2f2f2"/>
            <w:tcMar>
              <w:top w:w="120" w:type="dxa"/>
              <w:left w:w="120" w:type="dxa"/>
              <w:bottom w:w="120" w:type="dxa"/>
              <w:right w:w="120" w:type="dxa"/>
            </w:tcMar>
            <w:vAlign w:val="center"/>
          </w:tcPr>
          <w:p>
            <w:pPr>
              <w:pStyle w:val="style0"/>
              <w:rPr>
                <w:rFonts w:ascii="Garamond" w:cs="Georgia" w:eastAsia="Georgia" w:hAnsi="Garamond"/>
                <w:b/>
                <w:bCs/>
              </w:rPr>
            </w:pPr>
            <w:r>
              <w:rPr>
                <w:rFonts w:ascii="Garamond" w:cs="Georgia" w:eastAsia="Georgia" w:hAnsi="Garamond"/>
                <w:b/>
                <w:bCs/>
              </w:rPr>
              <w:t>Details</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Name of LSGI</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KARAVARAM</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Type (GP/Municipality / Corporation etc.)</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Grama</w:t>
            </w:r>
            <w:r>
              <w:rPr>
                <w:rFonts w:ascii="Garamond" w:cs="Georgia" w:eastAsia="Georgia" w:hAnsi="Garamond"/>
                <w:b/>
              </w:rPr>
              <w:t xml:space="preserve"> Panchayath</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Block</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Kilimanoor</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District</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Thiruvananthapuram</w:t>
            </w:r>
          </w:p>
          <w:p>
            <w:pPr>
              <w:pStyle w:val="style0"/>
              <w:rPr>
                <w:rFonts w:ascii="Garamond" w:cs="Georgia" w:eastAsia="Georgia" w:hAnsi="Garamond"/>
                <w:b/>
              </w:rPr>
            </w:pPr>
          </w:p>
          <w:p>
            <w:pPr>
              <w:pStyle w:val="style0"/>
              <w:rPr>
                <w:rFonts w:ascii="Garamond" w:cs="Georgia" w:eastAsia="Georgia" w:hAnsi="Garamond"/>
                <w:b/>
              </w:rPr>
            </w:pP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Number of wards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20</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Total area (sq. km)</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22.07sqkm</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Population(</w:t>
            </w:r>
            <w:r>
              <w:rPr>
                <w:rFonts w:ascii="Garamond" w:cs="Georgia" w:eastAsia="Georgia" w:hAnsi="Garamond"/>
                <w:b/>
              </w:rPr>
              <w:t>Projected)</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38882</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Population density</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22.07</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Terrain (coastal/low-lying/backwaters/foothills, etc.)</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Mixed terrain</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Number of rivers passing through LSGI</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1</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Number of water bodies in the LSGI</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37</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Number of educational institutions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17</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 xml:space="preserve">Factories / </w:t>
            </w:r>
            <w:r>
              <w:rPr>
                <w:rFonts w:ascii="Garamond" w:cs="Georgia" w:eastAsia="Georgia" w:hAnsi="Garamond"/>
                <w:b/>
              </w:rPr>
              <w:t>small-scale</w:t>
            </w:r>
            <w:r>
              <w:rPr>
                <w:rFonts w:ascii="Garamond" w:cs="Georgia" w:eastAsia="Georgia" w:hAnsi="Garamond"/>
                <w:b/>
              </w:rPr>
              <w:t xml:space="preserve"> industries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0</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Flood-prone wards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1</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Landslide-prone wards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0</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Death Management and Disposal Facilities (mortuaries/crematorium</w:t>
            </w:r>
            <w:r>
              <w:rPr>
                <w:rFonts w:ascii="Garamond" w:cs="Georgia" w:eastAsia="Georgia" w:hAnsi="Garamond"/>
                <w:b/>
              </w:rPr>
              <w:t>,</w:t>
            </w:r>
            <w:r>
              <w:rPr>
                <w:rFonts w:ascii="Garamond" w:cs="Georgia" w:eastAsia="Georgia" w:hAnsi="Garamond"/>
                <w:b/>
              </w:rPr>
              <w:t xml:space="preserve"> including electric)</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0</w:t>
            </w:r>
          </w:p>
        </w:tc>
      </w:tr>
      <w:tr>
        <w:tblPrEx/>
        <w:trPr/>
        <w:tc>
          <w:tcPr>
            <w:tcW w:w="60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jc w:val="left"/>
              <w:rPr>
                <w:rFonts w:ascii="Garamond" w:cs="Georgia" w:eastAsia="Georgia" w:hAnsi="Garamond"/>
                <w:b/>
              </w:rPr>
            </w:pPr>
            <w:r>
              <w:rPr>
                <w:rFonts w:ascii="Garamond" w:cs="Georgia" w:eastAsia="Georgia" w:hAnsi="Garamond"/>
                <w:b/>
              </w:rPr>
              <w:t>Auditoriums/Marriage halls/convention centres/community halls</w:t>
            </w:r>
          </w:p>
        </w:tc>
        <w:tc>
          <w:tcPr>
            <w:tcW w:w="310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3</w:t>
            </w:r>
          </w:p>
        </w:tc>
      </w:tr>
      <w:tr>
        <w:tblPrEx/>
        <w:trPr/>
        <w:tc>
          <w:tcPr>
            <w:tcW w:w="6069" w:type="dxa"/>
            <w:tcBorders>
              <w:top w:val="single" w:sz="4" w:space="0" w:color="auto"/>
              <w:left w:val="single" w:sz="6" w:space="0" w:color="dddddd"/>
              <w:bottom w:val="single" w:sz="6" w:space="0" w:color="dddddd"/>
              <w:right w:val="single" w:sz="6" w:space="0" w:color="dddddd"/>
            </w:tcBorders>
            <w:tcMar>
              <w:top w:w="120" w:type="dxa"/>
              <w:left w:w="120" w:type="dxa"/>
              <w:bottom w:w="120" w:type="dxa"/>
              <w:right w:w="120" w:type="dxa"/>
            </w:tcMar>
            <w:vAlign w:val="center"/>
          </w:tcPr>
          <w:p>
            <w:pPr>
              <w:pStyle w:val="style0"/>
              <w:rPr>
                <w:rFonts w:ascii="Garamond" w:cs="Georgia" w:eastAsia="Georgia" w:hAnsi="Garamond"/>
              </w:rPr>
            </w:pPr>
          </w:p>
        </w:tc>
        <w:tc>
          <w:tcPr>
            <w:tcW w:w="3107" w:type="dxa"/>
            <w:tcBorders>
              <w:top w:val="single" w:sz="4" w:space="0" w:color="auto"/>
              <w:left w:val="single" w:sz="6" w:space="0" w:color="dddddd"/>
              <w:bottom w:val="single" w:sz="6" w:space="0" w:color="dddddd"/>
              <w:right w:val="single" w:sz="6" w:space="0" w:color="dddddd"/>
            </w:tcBorders>
            <w:tcMar>
              <w:top w:w="120" w:type="dxa"/>
              <w:left w:w="120" w:type="dxa"/>
              <w:bottom w:w="120" w:type="dxa"/>
              <w:right w:w="120" w:type="dxa"/>
            </w:tcMar>
            <w:vAlign w:val="center"/>
          </w:tcPr>
          <w:p>
            <w:pPr>
              <w:pStyle w:val="style0"/>
              <w:rPr>
                <w:rFonts w:ascii="Garamond" w:cs="Georgia" w:eastAsia="Georgia" w:hAnsi="Garamond"/>
              </w:rPr>
            </w:pPr>
          </w:p>
        </w:tc>
      </w:tr>
      <w:bookmarkStart w:id="11" w:name="_Toc219737040"/>
    </w:tbl>
    <w:p>
      <w:pPr>
        <w:pStyle w:val="style2"/>
        <w:rPr>
          <w:rFonts w:ascii="Garamond" w:cs="Georgia" w:eastAsia="Georgia" w:hAnsi="Garamond"/>
          <w:color w:val="000000"/>
        </w:rPr>
      </w:pPr>
    </w:p>
    <w:p>
      <w:pPr>
        <w:pStyle w:val="style2"/>
        <w:rPr>
          <w:rFonts w:ascii="Garamond" w:cs="Georgia" w:eastAsia="Georgia" w:hAnsi="Garamond"/>
          <w:color w:val="000000"/>
        </w:rPr>
      </w:pPr>
    </w:p>
    <w:p>
      <w:pPr>
        <w:pStyle w:val="style2"/>
        <w:rPr>
          <w:rFonts w:ascii="Garamond" w:cs="Georgia" w:eastAsia="Georgia" w:hAnsi="Garamond"/>
          <w:color w:val="000000"/>
        </w:rPr>
      </w:pPr>
      <w:r>
        <w:rPr>
          <w:rFonts w:ascii="Garamond" w:cs="Georgia" w:eastAsia="Georgia" w:hAnsi="Garamond"/>
          <w:color w:val="000000"/>
        </w:rPr>
        <w:t>Demographic and Vulnerable Population</w:t>
      </w:r>
      <w:bookmarkEnd w:id="11"/>
    </w:p>
    <w:p>
      <w:pPr>
        <w:pStyle w:val="style0"/>
        <w:rPr>
          <w:rFonts w:ascii="Garamond" w:cs="Georgia" w:eastAsia="Georgia" w:hAnsi="Garamond"/>
          <w:b/>
        </w:rPr>
      </w:pPr>
      <w:r>
        <w:rPr>
          <w:rFonts w:ascii="Garamond" w:cs="Georgia" w:eastAsia="Georgia" w:hAnsi="Garamond"/>
          <w:b/>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r>
        <w:rPr>
          <w:rFonts w:ascii="Garamond" w:cs="Georgia" w:eastAsia="Georgia" w:hAnsi="Garamond"/>
          <w:b/>
        </w:rPr>
        <w:t>systems..</w:t>
      </w:r>
    </w:p>
    <w:p>
      <w:pPr>
        <w:pStyle w:val="style0"/>
        <w:ind w:left="720"/>
        <w:rPr>
          <w:rFonts w:ascii="Garamond" w:cs="Georgia" w:eastAsia="Georgia" w:hAnsi="Garamond"/>
          <w:b/>
        </w:rPr>
      </w:pPr>
    </w:p>
    <w:tbl>
      <w:tblPr>
        <w:tblStyle w:val="style4101"/>
        <w:tblW w:w="92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45"/>
        <w:gridCol w:w="1770"/>
        <w:gridCol w:w="5595"/>
      </w:tblGrid>
      <w:tr>
        <w:trPr>
          <w:trHeight w:val="20" w:hRule="atLeast"/>
          <w:tblHeader/>
        </w:trPr>
        <w:tc>
          <w:tcPr>
            <w:tcW w:w="3615" w:type="dxa"/>
            <w:gridSpan w:val="2"/>
            <w:tcBorders/>
            <w:shd w:val="clear" w:color="auto" w:fill="f2f2f2"/>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Description</w:t>
            </w:r>
          </w:p>
        </w:tc>
        <w:tc>
          <w:tcPr>
            <w:tcW w:w="5595" w:type="dxa"/>
            <w:tcBorders/>
            <w:shd w:val="clear" w:color="auto" w:fill="f2f2f2"/>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Details (in numbers)</w:t>
            </w:r>
          </w:p>
        </w:tc>
      </w:tr>
      <w:tr>
        <w:tblPrEx/>
        <w:trPr>
          <w:trHeight w:val="20" w:hRule="atLeast"/>
          <w:tblHeader/>
        </w:trPr>
        <w:tc>
          <w:tcPr>
            <w:tcW w:w="9210" w:type="dxa"/>
            <w:gridSpan w:val="3"/>
            <w:tcBorders/>
            <w:shd w:val="clear" w:color="auto" w:fill="cfe2f3"/>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DEMOGRAPHIC PROFILE</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Total population</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38882</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Male</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18975</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Female</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19907</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Transgender</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0</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Children under 5</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1836</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Adolescent</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3092</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Elderly (&gt;60)</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6435</w:t>
            </w:r>
          </w:p>
        </w:tc>
      </w:tr>
      <w:tr>
        <w:tblPrEx/>
        <w:trPr>
          <w:trHeight w:val="20" w:hRule="atLeast"/>
        </w:trPr>
        <w:tc>
          <w:tcPr>
            <w:tcW w:w="9210" w:type="dxa"/>
            <w:gridSpan w:val="3"/>
            <w:tcBorders/>
            <w:shd w:val="clear" w:color="auto" w:fill="cfe2f3"/>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SOCIAL/LIVELIHOOD VULNERABILITY</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Previous EPEP family</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46</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BPL family</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4683</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 xml:space="preserve">Tribal communities </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1</w:t>
            </w:r>
          </w:p>
        </w:tc>
      </w:tr>
      <w:tr>
        <w:tblPrEx/>
        <w:trPr>
          <w:trHeight w:val="20" w:hRule="atLeast"/>
        </w:trPr>
        <w:tc>
          <w:tcPr>
            <w:tcW w:w="1845" w:type="dxa"/>
            <w:vMerge w:val="restart"/>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Migration</w:t>
            </w:r>
          </w:p>
        </w:tc>
        <w:tc>
          <w:tcPr>
            <w:tcW w:w="1770"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Immigrant</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169</w:t>
            </w:r>
          </w:p>
        </w:tc>
      </w:tr>
      <w:tr>
        <w:tblPrEx/>
        <w:trPr>
          <w:trHeight w:val="20" w:hRule="atLeast"/>
        </w:trPr>
        <w:tc>
          <w:tcPr>
            <w:tcW w:w="1845" w:type="dxa"/>
            <w:vMerge w:val="continue"/>
            <w:tcBorders/>
            <w:tcMar>
              <w:top w:w="120" w:type="dxa"/>
              <w:left w:w="120" w:type="dxa"/>
              <w:bottom w:w="120" w:type="dxa"/>
              <w:right w:w="120" w:type="dxa"/>
            </w:tcMar>
            <w:vAlign w:val="center"/>
          </w:tcPr>
          <w:p>
            <w:pPr>
              <w:pStyle w:val="style0"/>
              <w:widowControl w:val="false"/>
              <w:pBdr>
                <w:left w:val="nil"/>
                <w:right w:val="nil"/>
                <w:top w:val="nil"/>
                <w:bottom w:val="nil"/>
                <w:between w:val="nil"/>
              </w:pBdr>
              <w:jc w:val="left"/>
              <w:rPr>
                <w:rFonts w:ascii="Garamond" w:cs="Georgia" w:eastAsia="Georgia" w:hAnsi="Garamond"/>
                <w:b/>
              </w:rPr>
            </w:pPr>
          </w:p>
        </w:tc>
        <w:tc>
          <w:tcPr>
            <w:tcW w:w="1770" w:type="dxa"/>
            <w:tcBorders/>
            <w:tcMar>
              <w:top w:w="120" w:type="dxa"/>
              <w:left w:w="120" w:type="dxa"/>
              <w:bottom w:w="120" w:type="dxa"/>
              <w:right w:w="120" w:type="dxa"/>
            </w:tcMar>
            <w:vAlign w:val="center"/>
          </w:tcPr>
          <w:p>
            <w:pPr>
              <w:pStyle w:val="style0"/>
              <w:spacing w:lineRule="auto" w:line="240"/>
              <w:rPr>
                <w:rFonts w:ascii="Garamond" w:cs="Georgia" w:eastAsia="Georgia" w:hAnsi="Garamond"/>
                <w:b/>
              </w:rPr>
            </w:pPr>
            <w:r>
              <w:rPr>
                <w:rFonts w:ascii="Garamond" w:cs="Georgia" w:eastAsia="Georgia" w:hAnsi="Garamond"/>
                <w:b/>
              </w:rPr>
              <w:t>Emigrant</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0</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Socio-economically deprived</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0</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Fisherfolk</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0</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SC Community</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5512</w:t>
            </w:r>
          </w:p>
        </w:tc>
      </w:tr>
      <w:tr>
        <w:tblPrEx/>
        <w:trPr>
          <w:trHeight w:val="20" w:hRule="atLeast"/>
        </w:trPr>
        <w:tc>
          <w:tcPr>
            <w:tcW w:w="3615" w:type="dxa"/>
            <w:gridSpan w:val="2"/>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ST Community</w:t>
            </w:r>
          </w:p>
        </w:tc>
        <w:tc>
          <w:tcPr>
            <w:tcW w:w="5595" w:type="dxa"/>
            <w:tcBorders/>
            <w:tcMar>
              <w:top w:w="120" w:type="dxa"/>
              <w:left w:w="120" w:type="dxa"/>
              <w:bottom w:w="120" w:type="dxa"/>
              <w:right w:w="120" w:type="dxa"/>
            </w:tcMar>
            <w:vAlign w:val="center"/>
          </w:tcPr>
          <w:p>
            <w:pPr>
              <w:pStyle w:val="style0"/>
              <w:rPr>
                <w:rFonts w:ascii="Garamond" w:cs="Georgia" w:eastAsia="Georgia" w:hAnsi="Garamond"/>
                <w:b/>
              </w:rPr>
            </w:pPr>
            <w:r>
              <w:rPr>
                <w:rFonts w:ascii="Garamond" w:cs="Georgia" w:eastAsia="Georgia" w:hAnsi="Garamond"/>
                <w:b/>
              </w:rPr>
              <w:t>1</w:t>
            </w:r>
          </w:p>
        </w:tc>
      </w:tr>
    </w:tbl>
    <w:p>
      <w:pPr>
        <w:pStyle w:val="style0"/>
        <w:rPr>
          <w:rFonts w:ascii="Garamond" w:cs="Georgia" w:eastAsia="Georgia" w:hAnsi="Garamond"/>
          <w:b/>
        </w:rPr>
      </w:pPr>
    </w:p>
    <w:p>
      <w:pPr>
        <w:pStyle w:val="style0"/>
        <w:rPr>
          <w:rFonts w:ascii="Garamond" w:cs="Georgia" w:eastAsia="Georgia" w:hAnsi="Garamond"/>
          <w:b/>
        </w:rPr>
      </w:pPr>
      <w:r>
        <w:rPr>
          <w:rFonts w:ascii="Garamond" w:cs="Georgia" w:eastAsia="Georgia" w:hAnsi="Garamond"/>
          <w:b/>
          <w:bCs/>
        </w:rPr>
        <w:t xml:space="preserve">Graphs: </w:t>
      </w:r>
      <w:r>
        <w:rPr>
          <w:rFonts w:ascii="Garamond" w:cs="Georgia" w:eastAsia="Georgia" w:hAnsi="Garamond"/>
          <w:b/>
        </w:rPr>
        <w:t>Population pyramid (if possible) for seeing if your LSGI has a high "dependency ratio" (lots of children and elderly compared to working adults).</w:t>
      </w:r>
    </w:p>
    <w:p>
      <w:pPr>
        <w:pStyle w:val="style0"/>
        <w:rPr>
          <w:rFonts w:ascii="Garamond" w:cs="Georgia" w:eastAsia="Georgia" w:hAnsi="Garamond"/>
          <w:b/>
        </w:rPr>
      </w:pPr>
    </w:p>
    <w:bookmarkStart w:id="12" w:name="_Toc219737041"/>
    <w:p>
      <w:pPr>
        <w:pStyle w:val="style2"/>
        <w:rPr>
          <w:rFonts w:ascii="Garamond" w:cs="Georgia" w:eastAsia="Georgia" w:hAnsi="Garamond"/>
          <w:color w:val="000000"/>
        </w:rPr>
      </w:pPr>
      <w:r>
        <w:rPr>
          <w:rFonts w:ascii="Garamond" w:cs="Georgia" w:eastAsia="Georgia" w:hAnsi="Garamond"/>
          <w:color w:val="000000"/>
        </w:rPr>
        <w:t>Clinical Vulnerability</w:t>
      </w:r>
      <w:bookmarkEnd w:id="12"/>
    </w:p>
    <w:p>
      <w:pPr>
        <w:pStyle w:val="style0"/>
        <w:spacing w:before="240" w:after="240"/>
        <w:rPr>
          <w:rFonts w:ascii="Garamond" w:cs="Georgia" w:eastAsia="Georgia" w:hAnsi="Garamond"/>
          <w:b/>
        </w:rPr>
      </w:pPr>
      <w:r>
        <w:rPr>
          <w:rFonts w:ascii="Garamond" w:cs="Georgia" w:eastAsia="Georgia" w:hAnsi="Garamond"/>
          <w:b/>
        </w:rPr>
        <w:t xml:space="preserve">Certain population groups </w:t>
      </w:r>
      <w:r>
        <w:rPr>
          <w:rFonts w:ascii="Garamond" w:cs="Georgia" w:eastAsia="Georgia" w:hAnsi="Garamond"/>
          <w:b/>
        </w:rPr>
        <w:t>needs</w:t>
      </w:r>
      <w:r>
        <w:rPr>
          <w:rFonts w:ascii="Garamond" w:cs="Georgia" w:eastAsia="Georgia" w:hAnsi="Garamond"/>
          <w:b/>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style4102"/>
        <w:tblW w:w="91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069"/>
        <w:gridCol w:w="3107"/>
      </w:tblGrid>
      <w:tr>
        <w:trPr>
          <w:trHeight w:val="20" w:hRule="atLeast"/>
          <w:tblHeader/>
        </w:trPr>
        <w:tc>
          <w:tcPr>
            <w:tcW w:w="6069" w:type="dxa"/>
            <w:tcBorders/>
            <w:shd w:val="clear" w:color="auto" w:fill="f2f2f2"/>
            <w:tcMar>
              <w:top w:w="120" w:type="dxa"/>
              <w:left w:w="120" w:type="dxa"/>
              <w:bottom w:w="120" w:type="dxa"/>
              <w:right w:w="120" w:type="dxa"/>
            </w:tcMar>
            <w:vAlign w:val="center"/>
          </w:tcPr>
          <w:p>
            <w:pPr>
              <w:pStyle w:val="style0"/>
              <w:spacing w:lineRule="auto" w:line="240"/>
              <w:contextualSpacing/>
              <w:rPr>
                <w:rFonts w:ascii="Garamond" w:cs="Georgia" w:eastAsia="Georgia" w:hAnsi="Garamond"/>
                <w:b/>
                <w:bCs/>
              </w:rPr>
            </w:pPr>
            <w:r>
              <w:rPr>
                <w:rFonts w:ascii="Garamond" w:cs="Georgia" w:eastAsia="Georgia" w:hAnsi="Garamond"/>
                <w:b/>
                <w:bCs/>
              </w:rPr>
              <w:t>Description</w:t>
            </w:r>
          </w:p>
        </w:tc>
        <w:tc>
          <w:tcPr>
            <w:tcW w:w="3107" w:type="dxa"/>
            <w:tcBorders/>
            <w:shd w:val="clear" w:color="auto" w:fill="f2f2f2"/>
            <w:tcMar>
              <w:top w:w="120" w:type="dxa"/>
              <w:left w:w="120" w:type="dxa"/>
              <w:bottom w:w="120" w:type="dxa"/>
              <w:right w:w="120" w:type="dxa"/>
            </w:tcMar>
            <w:vAlign w:val="center"/>
          </w:tcPr>
          <w:p>
            <w:pPr>
              <w:pStyle w:val="style0"/>
              <w:spacing w:lineRule="auto" w:line="240"/>
              <w:contextualSpacing/>
              <w:rPr>
                <w:rFonts w:ascii="Garamond" w:cs="Georgia" w:eastAsia="Georgia" w:hAnsi="Garamond"/>
                <w:b/>
                <w:bCs/>
              </w:rPr>
            </w:pPr>
            <w:r>
              <w:rPr>
                <w:rFonts w:ascii="Garamond" w:cs="Georgia" w:eastAsia="Georgia" w:hAnsi="Garamond"/>
                <w:b/>
                <w:bCs/>
              </w:rPr>
              <w:t>Details in numbers</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Pregnant women</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299</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Lactating mothers</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262</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Bedbound patients</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91</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Patients under palliative care other than bedbound</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133</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Patients on Haemodialysis</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26</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Patients on CAPD</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34</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Cancer patients (currently on treatment)</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144</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Haemophilic patients</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Mentally challenged</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92</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Differently abled</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139</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Diabetic patients</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1233</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Hypertensive patients</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1558</w:t>
            </w:r>
          </w:p>
        </w:tc>
      </w:tr>
      <w:tr>
        <w:tblPrEx/>
        <w:trPr>
          <w:trHeight w:val="20" w:hRule="atLeast"/>
        </w:trPr>
        <w:tc>
          <w:tcPr>
            <w:tcW w:w="6069"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TB patients</w:t>
            </w:r>
          </w:p>
        </w:tc>
        <w:tc>
          <w:tcPr>
            <w:tcW w:w="3107" w:type="dxa"/>
            <w:tcBorders/>
            <w:tcMar>
              <w:top w:w="120" w:type="dxa"/>
              <w:left w:w="120" w:type="dxa"/>
              <w:bottom w:w="120" w:type="dxa"/>
              <w:right w:w="120" w:type="dxa"/>
            </w:tcMar>
            <w:vAlign w:val="center"/>
          </w:tcPr>
          <w:p>
            <w:pPr>
              <w:pStyle w:val="style0"/>
              <w:spacing w:lineRule="auto" w:line="240"/>
              <w:contextualSpacing/>
              <w:rPr>
                <w:rFonts w:ascii="Garamond" w:cs="Georgia" w:eastAsia="Georgia" w:hAnsi="Garamond"/>
                <w:b/>
              </w:rPr>
            </w:pPr>
            <w:r>
              <w:rPr>
                <w:rFonts w:ascii="Garamond" w:cs="Georgia" w:eastAsia="Georgia" w:hAnsi="Garamond"/>
                <w:b/>
              </w:rPr>
              <w:t>3</w:t>
            </w:r>
          </w:p>
        </w:tc>
      </w:tr>
    </w:tbl>
    <w:p>
      <w:pPr>
        <w:pStyle w:val="style0"/>
        <w:rPr>
          <w:rFonts w:ascii="Garamond" w:cs="Georgia" w:eastAsia="Georgia" w:hAnsi="Garamond"/>
          <w:b/>
          <w:sz w:val="32"/>
          <w:szCs w:val="32"/>
        </w:rPr>
      </w:pPr>
    </w:p>
    <w:p>
      <w:pPr>
        <w:pStyle w:val="style0"/>
        <w:rPr>
          <w:rFonts w:ascii="Garamond" w:cs="Georgia" w:eastAsia="Georgia" w:hAnsi="Garamond"/>
          <w:b/>
          <w:sz w:val="32"/>
          <w:szCs w:val="32"/>
        </w:rPr>
      </w:pPr>
    </w:p>
    <w:p>
      <w:pPr>
        <w:pStyle w:val="style0"/>
        <w:rPr>
          <w:rFonts w:ascii="Garamond" w:cs="Georgia" w:eastAsia="Georgia" w:hAnsi="Garamond"/>
          <w:b/>
          <w:sz w:val="32"/>
          <w:szCs w:val="32"/>
        </w:rPr>
      </w:pPr>
    </w:p>
    <w:p>
      <w:pPr>
        <w:pStyle w:val="style0"/>
        <w:rPr>
          <w:rFonts w:ascii="Garamond" w:cs="Georgia" w:eastAsia="Georgia" w:hAnsi="Garamond"/>
          <w:b/>
          <w:sz w:val="32"/>
          <w:szCs w:val="32"/>
        </w:rPr>
      </w:pPr>
    </w:p>
    <w:p>
      <w:pPr>
        <w:pStyle w:val="style0"/>
        <w:rPr>
          <w:rFonts w:ascii="Garamond" w:cs="Georgia" w:eastAsia="Georgia" w:hAnsi="Garamond"/>
          <w:b/>
          <w:sz w:val="32"/>
          <w:szCs w:val="32"/>
        </w:rPr>
      </w:pPr>
      <w:r>
        <w:rPr>
          <w:rFonts w:ascii="Garamond" w:cs="Georgia" w:eastAsia="Georgia" w:hAnsi="Garamond"/>
          <w:b/>
          <w:sz w:val="32"/>
          <w:szCs w:val="32"/>
        </w:rPr>
        <w:t xml:space="preserve">Major Festivals &amp; Events specific to the LSGI </w:t>
      </w:r>
    </w:p>
    <w:p>
      <w:pPr>
        <w:pStyle w:val="style0"/>
        <w:rPr>
          <w:rFonts w:ascii="Garamond" w:cs="Georgia" w:eastAsia="Georgia" w:hAnsi="Garamond"/>
          <w:b/>
        </w:rPr>
      </w:pPr>
      <w:r>
        <w:rPr>
          <w:rFonts w:ascii="Garamond" w:cs="Georgia" w:eastAsia="Georgia" w:hAnsi="Garamond"/>
          <w:b/>
          <w:sz w:val="28"/>
          <w:szCs w:val="28"/>
        </w:rPr>
        <w:t xml:space="preserve">(with </w:t>
      </w:r>
      <w:r>
        <w:rPr>
          <w:rFonts w:ascii="Garamond" w:cs="Georgia" w:eastAsia="Georgia" w:hAnsi="Garamond"/>
          <w:b/>
          <w:sz w:val="28"/>
          <w:szCs w:val="28"/>
        </w:rPr>
        <w:t xml:space="preserve">the </w:t>
      </w:r>
      <w:r>
        <w:rPr>
          <w:rFonts w:ascii="Garamond" w:cs="Georgia" w:eastAsia="Georgia" w:hAnsi="Garamond"/>
          <w:b/>
          <w:sz w:val="28"/>
          <w:szCs w:val="28"/>
        </w:rPr>
        <w:t xml:space="preserve">possibility of </w:t>
      </w:r>
      <w:r>
        <w:rPr>
          <w:rFonts w:ascii="Garamond" w:cs="Georgia" w:eastAsia="Georgia" w:hAnsi="Garamond"/>
          <w:b/>
          <w:sz w:val="28"/>
          <w:szCs w:val="28"/>
        </w:rPr>
        <w:t xml:space="preserve">a </w:t>
      </w:r>
      <w:r>
        <w:rPr>
          <w:rFonts w:ascii="Garamond" w:cs="Georgia" w:eastAsia="Georgia" w:hAnsi="Garamond"/>
          <w:b/>
          <w:sz w:val="28"/>
          <w:szCs w:val="28"/>
        </w:rPr>
        <w:t>public gathering)</w:t>
      </w:r>
    </w:p>
    <w:p>
      <w:pPr>
        <w:pStyle w:val="style0"/>
        <w:tabs>
          <w:tab w:val="center" w:leader="none" w:pos="4513"/>
          <w:tab w:val="right" w:leader="none" w:pos="9026"/>
        </w:tabs>
        <w:rPr>
          <w:rFonts w:ascii="Garamond" w:cs="Georgia" w:eastAsia="Georgia" w:hAnsi="Garamond"/>
          <w:b/>
        </w:rPr>
      </w:pPr>
    </w:p>
    <w:tbl>
      <w:tblPr>
        <w:tblStyle w:val="style4103"/>
        <w:tblW w:w="92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00"/>
        <w:gridCol w:w="5760"/>
        <w:gridCol w:w="2550"/>
      </w:tblGrid>
      <w:tr>
        <w:trPr>
          <w:trHeight w:val="144" w:hRule="atLeast"/>
        </w:trPr>
        <w:tc>
          <w:tcPr>
            <w:tcW w:w="900" w:type="dxa"/>
            <w:tcBorders/>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bCs/>
              </w:rPr>
            </w:pPr>
            <w:r>
              <w:rPr>
                <w:rFonts w:ascii="Garamond" w:cs="Georgia" w:eastAsia="Georgia" w:hAnsi="Garamond"/>
                <w:b/>
                <w:bCs/>
              </w:rPr>
              <w:t>Sl. No.</w:t>
            </w:r>
          </w:p>
        </w:tc>
        <w:tc>
          <w:tcPr>
            <w:tcW w:w="5760" w:type="dxa"/>
            <w:tcBorders/>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bCs/>
              </w:rPr>
            </w:pPr>
            <w:r>
              <w:rPr>
                <w:rFonts w:ascii="Garamond" w:cs="Georgia" w:eastAsia="Georgia" w:hAnsi="Garamond"/>
                <w:b/>
                <w:bCs/>
              </w:rPr>
              <w:t>Name of festival</w:t>
            </w:r>
          </w:p>
        </w:tc>
        <w:tc>
          <w:tcPr>
            <w:tcW w:w="2550" w:type="dxa"/>
            <w:tcBorders/>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bCs/>
              </w:rPr>
            </w:pPr>
            <w:r>
              <w:rPr>
                <w:rFonts w:ascii="Garamond" w:cs="Georgia" w:eastAsia="Georgia" w:hAnsi="Garamond"/>
                <w:b/>
                <w:bCs/>
              </w:rPr>
              <w:t>Month detailing the periodicity</w:t>
            </w:r>
          </w:p>
        </w:tc>
      </w:tr>
      <w:tr>
        <w:tblPrEx/>
        <w:trPr>
          <w:trHeight w:val="144" w:hRule="atLeast"/>
        </w:trPr>
        <w:tc>
          <w:tcPr>
            <w:tcW w:w="900" w:type="dxa"/>
            <w:tcBorders/>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rPr>
            </w:pPr>
            <w:r>
              <w:rPr>
                <w:rFonts w:ascii="Garamond" w:cs="Georgia" w:eastAsia="Georgia" w:hAnsi="Garamond"/>
                <w:b/>
              </w:rPr>
              <w:t>1</w:t>
            </w:r>
          </w:p>
        </w:tc>
        <w:tc>
          <w:tcPr>
            <w:tcW w:w="5760" w:type="dxa"/>
            <w:tcBorders/>
            <w:tcMar>
              <w:top w:w="120" w:type="dxa"/>
              <w:left w:w="120" w:type="dxa"/>
              <w:bottom w:w="120" w:type="dxa"/>
              <w:right w:w="120" w:type="dxa"/>
            </w:tcMar>
            <w:vAlign w:val="center"/>
          </w:tcPr>
          <w:p>
            <w:pPr>
              <w:pStyle w:val="style0"/>
              <w:tabs>
                <w:tab w:val="center" w:leader="none" w:pos="4513"/>
                <w:tab w:val="right" w:leader="none" w:pos="9026"/>
              </w:tabs>
              <w:spacing w:lineRule="atLeast" w:line="200"/>
              <w:contextualSpacing/>
              <w:rPr>
                <w:rFonts w:ascii="Garamond" w:cs="Georgia" w:eastAsia="Georgia" w:hAnsi="Garamond"/>
                <w:b/>
              </w:rPr>
            </w:pPr>
            <w:r>
              <w:rPr>
                <w:rFonts w:ascii="Garamond" w:cs="Georgia" w:eastAsia="Georgia" w:hAnsi="Garamond"/>
                <w:b/>
              </w:rPr>
              <w:t>0</w:t>
            </w:r>
          </w:p>
        </w:tc>
        <w:tc>
          <w:tcPr>
            <w:tcW w:w="2550" w:type="dxa"/>
            <w:tcBorders/>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rPr>
            </w:pPr>
            <w:r>
              <w:rPr>
                <w:rFonts w:ascii="Garamond" w:cs="Georgia" w:eastAsia="Georgia" w:hAnsi="Garamond"/>
                <w:b/>
              </w:rPr>
              <w:t>NIL</w:t>
            </w:r>
          </w:p>
        </w:tc>
      </w:tr>
      <w:tr>
        <w:tblPrEx/>
        <w:trPr>
          <w:trHeight w:val="144" w:hRule="atLeast"/>
        </w:trPr>
        <w:tc>
          <w:tcPr>
            <w:tcW w:w="900" w:type="dxa"/>
            <w:tcBorders/>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rPr>
            </w:pPr>
            <w:r>
              <w:rPr>
                <w:rFonts w:ascii="Garamond" w:cs="Georgia" w:eastAsia="Georgia" w:hAnsi="Garamond"/>
                <w:b/>
              </w:rPr>
              <w:t>2</w:t>
            </w:r>
          </w:p>
        </w:tc>
        <w:tc>
          <w:tcPr>
            <w:tcW w:w="5760" w:type="dxa"/>
            <w:tcBorders/>
            <w:tcMar>
              <w:top w:w="120" w:type="dxa"/>
              <w:left w:w="120" w:type="dxa"/>
              <w:bottom w:w="120" w:type="dxa"/>
              <w:right w:w="120" w:type="dxa"/>
            </w:tcMar>
            <w:vAlign w:val="center"/>
          </w:tcPr>
          <w:p>
            <w:pPr>
              <w:pStyle w:val="style0"/>
              <w:tabs>
                <w:tab w:val="center" w:leader="none" w:pos="4513"/>
                <w:tab w:val="right" w:leader="none" w:pos="9026"/>
              </w:tabs>
              <w:spacing w:lineRule="atLeast" w:line="200"/>
              <w:contextualSpacing/>
              <w:rPr>
                <w:rFonts w:ascii="Garamond" w:cs="Georgia" w:eastAsia="Georgia" w:hAnsi="Garamond"/>
                <w:b/>
              </w:rPr>
            </w:pPr>
            <w:r>
              <w:rPr>
                <w:rFonts w:ascii="Garamond" w:cs="Georgia" w:eastAsia="Georgia" w:hAnsi="Garamond"/>
                <w:b/>
              </w:rPr>
              <w:t>0</w:t>
            </w:r>
          </w:p>
        </w:tc>
        <w:tc>
          <w:tcPr>
            <w:tcW w:w="2550" w:type="dxa"/>
            <w:tcBorders/>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rPr>
            </w:pPr>
            <w:r>
              <w:rPr>
                <w:rFonts w:ascii="Garamond" w:cs="Georgia" w:eastAsia="Georgia" w:hAnsi="Garamond"/>
                <w:b/>
              </w:rPr>
              <w:t>NIL</w:t>
            </w:r>
          </w:p>
        </w:tc>
      </w:tr>
    </w:tbl>
    <w:p>
      <w:pPr>
        <w:pStyle w:val="style0"/>
        <w:rPr>
          <w:rFonts w:ascii="Garamond" w:cs="Georgia" w:eastAsia="Georgia" w:hAnsi="Garamond"/>
          <w:b/>
          <w:sz w:val="32"/>
          <w:szCs w:val="32"/>
        </w:rPr>
        <w:sectPr>
          <w:headerReference w:type="default" r:id="rId7"/>
          <w:footerReference w:type="default" r:id="rId8"/>
          <w:pgSz w:w="11906" w:h="16838" w:orient="portrait"/>
          <w:pgMar w:top="1440" w:right="1274" w:bottom="1440" w:left="1440" w:header="708" w:footer="708" w:gutter="0"/>
          <w:cols w:space="720"/>
        </w:sectPr>
      </w:pPr>
    </w:p>
    <w:bookmarkStart w:id="13" w:name="_Toc219737042"/>
    <w:p>
      <w:pPr>
        <w:pStyle w:val="style1"/>
        <w:rPr>
          <w:rFonts w:ascii="Garamond" w:cs="Georgia" w:eastAsia="Georgia" w:hAnsi="Garamond"/>
          <w:color w:val="000000"/>
        </w:rPr>
      </w:pPr>
      <w:r>
        <w:rPr>
          <w:rFonts w:ascii="Garamond" w:cs="Georgia" w:eastAsia="Georgia" w:hAnsi="Garamond"/>
          <w:color w:val="000000"/>
        </w:rPr>
        <w:t>INFRASTRUCTURE &amp; RESOURCE INVENTORY</w:t>
      </w:r>
      <w:bookmarkEnd w:id="13"/>
    </w:p>
    <w:bookmarkStart w:id="14" w:name="_Toc219737043"/>
    <w:p>
      <w:pPr>
        <w:pStyle w:val="style2"/>
        <w:rPr>
          <w:rFonts w:ascii="Garamond" w:cs="Georgia" w:eastAsia="Georgia" w:hAnsi="Garamond"/>
          <w:color w:val="000000"/>
        </w:rPr>
      </w:pPr>
      <w:r>
        <w:rPr>
          <w:rFonts w:ascii="Garamond" w:cs="Georgia" w:eastAsia="Georgia" w:hAnsi="Garamond"/>
          <w:color w:val="000000"/>
        </w:rPr>
        <w:t>Health Facility Directory &amp; Basic Capacity in the LSGD</w:t>
      </w:r>
      <w:bookmarkEnd w:id="14"/>
    </w:p>
    <w:p>
      <w:pPr>
        <w:pStyle w:val="style0"/>
        <w:rPr>
          <w:rFonts w:ascii="Garamond" w:cs="Georgia" w:eastAsia="Georgia" w:hAnsi="Garamond"/>
        </w:rPr>
      </w:pPr>
      <w:r>
        <w:rPr>
          <w:rFonts w:ascii="Garamond" w:cs="Georgia" w:eastAsia="Georgia" w:hAnsi="Garamond"/>
        </w:rPr>
        <w:t xml:space="preserve">This section provides an overview of the healthcare infrastructure available within the LSGD area. It outlines the distribution and basic capacity of health facilities that form the backbone of service delivery during routine times </w:t>
      </w:r>
      <w:r>
        <w:rPr>
          <w:rFonts w:ascii="Garamond" w:cs="Georgia" w:eastAsia="Georgia" w:hAnsi="Garamond"/>
        </w:rPr>
        <w:t>and</w:t>
      </w:r>
      <w:r>
        <w:rPr>
          <w:rFonts w:ascii="Garamond" w:cs="Georgia" w:eastAsia="Georgia" w:hAnsi="Garamond"/>
        </w:rPr>
        <w:t xml:space="preserve"> public health emergencies.</w:t>
      </w:r>
    </w:p>
    <w:p>
      <w:pPr>
        <w:pStyle w:val="style0"/>
        <w:rPr>
          <w:rFonts w:ascii="Garamond" w:cs="Georgia" w:eastAsia="Georgia" w:hAnsi="Garamond"/>
        </w:rPr>
      </w:pPr>
    </w:p>
    <w:p>
      <w:pPr>
        <w:pStyle w:val="style0"/>
        <w:rPr>
          <w:rFonts w:ascii="Garamond" w:cs="Georgia" w:eastAsia="Georgia" w:hAnsi="Garamond"/>
        </w:rPr>
      </w:pPr>
      <w:r>
        <w:rPr>
          <w:rFonts w:ascii="Garamond" w:cs="Georgia" w:eastAsia="Georgia" w:hAnsi="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pPr>
        <w:pStyle w:val="style0"/>
        <w:rPr>
          <w:rFonts w:ascii="Garamond" w:cs="Georgia" w:eastAsia="Georgia" w:hAnsi="Garamond"/>
        </w:rPr>
      </w:pPr>
    </w:p>
    <w:p>
      <w:pPr>
        <w:pStyle w:val="style0"/>
        <w:rPr>
          <w:rFonts w:ascii="Garamond" w:cs="Georgia" w:eastAsia="Georgia" w:hAnsi="Garamond"/>
        </w:rPr>
      </w:pPr>
    </w:p>
    <w:bookmarkStart w:id="15" w:name="_vugl0pclgvl6" w:colFirst="0" w:colLast="0"/>
    <w:bookmarkEnd w:id="15"/>
    <w:tbl>
      <w:tblPr>
        <w:tblStyle w:val="style4104"/>
        <w:tblW w:w="94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trPr>
          <w:trHeight w:val="20" w:hRule="atLeast"/>
          <w:tblHeader/>
        </w:trPr>
        <w:tc>
          <w:tcPr>
            <w:tcW w:w="9480" w:type="dxa"/>
            <w:gridSpan w:val="9"/>
            <w:tcBorders/>
            <w:shd w:val="clear" w:color="auto" w:fill="f1f3f4"/>
            <w:tcMar>
              <w:top w:w="40" w:type="dxa"/>
              <w:left w:w="40" w:type="dxa"/>
              <w:bottom w:w="40" w:type="dxa"/>
              <w:right w:w="40" w:type="dxa"/>
            </w:tcMar>
            <w:vAlign w:val="center"/>
          </w:tcPr>
          <w:p>
            <w:pPr>
              <w:pStyle w:val="style74"/>
              <w:widowControl w:val="false"/>
              <w:spacing w:before="120" w:after="120" w:lineRule="auto" w:line="240"/>
              <w:jc w:val="left"/>
              <w:contextualSpacing/>
              <w:rPr>
                <w:rFonts w:ascii="Garamond" w:cs="Georgia" w:eastAsia="Georgia" w:hAnsi="Garamond"/>
                <w:b/>
                <w:color w:val="000000"/>
              </w:rPr>
            </w:pPr>
            <w:r>
              <w:rPr>
                <w:rFonts w:ascii="Garamond" w:cs="Georgia" w:eastAsia="Georgia" w:hAnsi="Garamond"/>
                <w:b/>
                <w:color w:val="000000"/>
              </w:rPr>
              <w:t xml:space="preserve">Table 5. Health Facility Resource Summary </w:t>
            </w:r>
          </w:p>
        </w:tc>
      </w:tr>
      <w:tr>
        <w:tblPrEx/>
        <w:trPr>
          <w:trHeight w:val="20" w:hRule="atLeast"/>
          <w:tblHeader/>
        </w:trPr>
        <w:tc>
          <w:tcPr>
            <w:tcW w:w="375" w:type="dxa"/>
            <w:tcBorders/>
            <w:shd w:val="clear" w:color="auto" w:fill="f2f2f2"/>
            <w:tcMar>
              <w:top w:w="40" w:type="dxa"/>
              <w:left w:w="40" w:type="dxa"/>
              <w:bottom w:w="40" w:type="dxa"/>
              <w:right w:w="40" w:type="dxa"/>
            </w:tcMar>
            <w:vAlign w:val="center"/>
          </w:tcPr>
          <w:p>
            <w:pPr>
              <w:pStyle w:val="style0"/>
              <w:widowControl w:val="false"/>
              <w:pBdr>
                <w:left w:val="nil"/>
                <w:right w:val="nil"/>
                <w:top w:val="nil"/>
                <w:bottom w:val="nil"/>
                <w:between w:val="nil"/>
              </w:pBdr>
              <w:spacing w:lineRule="auto" w:line="240"/>
              <w:jc w:val="center"/>
              <w:contextualSpacing/>
              <w:rPr>
                <w:rFonts w:ascii="Garamond" w:cs="Georgia" w:eastAsia="Georgia" w:hAnsi="Garamond"/>
                <w:b/>
                <w:bCs/>
                <w:sz w:val="22"/>
                <w:szCs w:val="22"/>
              </w:rPr>
            </w:pPr>
            <w:r>
              <w:rPr>
                <w:rFonts w:ascii="Garamond" w:cs="Georgia" w:eastAsia="Georgia" w:hAnsi="Garamond"/>
                <w:b/>
                <w:bCs/>
                <w:sz w:val="22"/>
                <w:szCs w:val="22"/>
              </w:rPr>
              <w:t>Sl.no.</w:t>
            </w:r>
          </w:p>
        </w:tc>
        <w:tc>
          <w:tcPr>
            <w:tcW w:w="2205" w:type="dxa"/>
            <w:tcBorders/>
            <w:shd w:val="clear" w:color="auto" w:fill="f2f2f2"/>
            <w:tcMar>
              <w:top w:w="40" w:type="dxa"/>
              <w:left w:w="40" w:type="dxa"/>
              <w:bottom w:w="40" w:type="dxa"/>
              <w:right w:w="40" w:type="dxa"/>
            </w:tcMar>
            <w:vAlign w:val="center"/>
          </w:tcPr>
          <w:p>
            <w:pPr>
              <w:pStyle w:val="style0"/>
              <w:widowControl w:val="false"/>
              <w:spacing w:lineRule="auto" w:line="240"/>
              <w:jc w:val="center"/>
              <w:contextualSpacing/>
              <w:rPr>
                <w:rFonts w:ascii="Garamond" w:cs="Georgia" w:eastAsia="Georgia" w:hAnsi="Garamond"/>
                <w:b/>
                <w:bCs/>
                <w:sz w:val="22"/>
                <w:szCs w:val="22"/>
              </w:rPr>
            </w:pPr>
            <w:r>
              <w:rPr>
                <w:rFonts w:ascii="Garamond" w:cs="Georgia" w:eastAsia="Georgia" w:hAnsi="Garamond"/>
                <w:b/>
                <w:bCs/>
                <w:sz w:val="22"/>
                <w:szCs w:val="22"/>
              </w:rPr>
              <w:t xml:space="preserve"> Health Facility</w:t>
            </w:r>
          </w:p>
        </w:tc>
        <w:tc>
          <w:tcPr>
            <w:tcW w:w="1095" w:type="dxa"/>
            <w:tcBorders/>
            <w:shd w:val="clear" w:color="auto" w:fill="f2f2f2"/>
            <w:tcMar>
              <w:top w:w="40" w:type="dxa"/>
              <w:left w:w="40" w:type="dxa"/>
              <w:bottom w:w="40" w:type="dxa"/>
              <w:right w:w="40" w:type="dxa"/>
            </w:tcMar>
            <w:vAlign w:val="center"/>
          </w:tcPr>
          <w:p>
            <w:pPr>
              <w:pStyle w:val="style0"/>
              <w:widowControl w:val="false"/>
              <w:spacing w:lineRule="auto" w:line="240"/>
              <w:jc w:val="center"/>
              <w:contextualSpacing/>
              <w:rPr>
                <w:rFonts w:ascii="Garamond" w:cs="Georgia" w:eastAsia="Georgia" w:hAnsi="Garamond"/>
                <w:b/>
                <w:bCs/>
                <w:sz w:val="22"/>
                <w:szCs w:val="22"/>
              </w:rPr>
            </w:pPr>
            <w:r>
              <w:rPr>
                <w:rFonts w:ascii="Garamond" w:cs="Georgia" w:eastAsia="Georgia" w:hAnsi="Garamond"/>
                <w:b/>
                <w:bCs/>
                <w:sz w:val="22"/>
                <w:szCs w:val="22"/>
              </w:rPr>
              <w:t>Type of Facility (MCH/GH/CHC/FHC/SC etc.)</w:t>
            </w:r>
          </w:p>
        </w:tc>
        <w:tc>
          <w:tcPr>
            <w:tcW w:w="1260" w:type="dxa"/>
            <w:tcBorders/>
            <w:shd w:val="clear" w:color="auto" w:fill="f2f2f2"/>
            <w:tcMar>
              <w:top w:w="40" w:type="dxa"/>
              <w:left w:w="40" w:type="dxa"/>
              <w:bottom w:w="40" w:type="dxa"/>
              <w:right w:w="40" w:type="dxa"/>
            </w:tcMar>
            <w:vAlign w:val="center"/>
          </w:tcPr>
          <w:p>
            <w:pPr>
              <w:pStyle w:val="style0"/>
              <w:widowControl w:val="false"/>
              <w:spacing w:lineRule="auto" w:line="240"/>
              <w:jc w:val="center"/>
              <w:contextualSpacing/>
              <w:rPr>
                <w:rFonts w:ascii="Garamond" w:cs="Georgia" w:eastAsia="Georgia" w:hAnsi="Garamond"/>
                <w:b/>
                <w:bCs/>
                <w:sz w:val="22"/>
                <w:szCs w:val="22"/>
              </w:rPr>
            </w:pPr>
            <w:r>
              <w:rPr>
                <w:rFonts w:ascii="Garamond" w:cs="Georgia" w:eastAsia="Georgia" w:hAnsi="Garamond"/>
                <w:b/>
                <w:bCs/>
                <w:sz w:val="22"/>
                <w:szCs w:val="22"/>
              </w:rPr>
              <w:t>Contact Number</w:t>
            </w:r>
          </w:p>
        </w:tc>
        <w:tc>
          <w:tcPr>
            <w:tcW w:w="690" w:type="dxa"/>
            <w:tcBorders/>
            <w:shd w:val="clear" w:color="auto" w:fill="f2f2f2"/>
            <w:tcMar>
              <w:top w:w="40" w:type="dxa"/>
              <w:left w:w="40" w:type="dxa"/>
              <w:bottom w:w="40" w:type="dxa"/>
              <w:right w:w="40" w:type="dxa"/>
            </w:tcMar>
            <w:vAlign w:val="center"/>
          </w:tcPr>
          <w:p>
            <w:pPr>
              <w:pStyle w:val="style0"/>
              <w:widowControl w:val="false"/>
              <w:spacing w:lineRule="auto" w:line="240"/>
              <w:jc w:val="center"/>
              <w:contextualSpacing/>
              <w:rPr>
                <w:rFonts w:ascii="Garamond" w:cs="Georgia" w:eastAsia="Georgia" w:hAnsi="Garamond"/>
                <w:b/>
                <w:bCs/>
                <w:sz w:val="22"/>
                <w:szCs w:val="22"/>
              </w:rPr>
            </w:pPr>
            <w:r>
              <w:rPr>
                <w:rFonts w:ascii="Garamond" w:cs="Georgia" w:eastAsia="Georgia" w:hAnsi="Garamond"/>
                <w:b/>
                <w:bCs/>
                <w:sz w:val="22"/>
                <w:szCs w:val="22"/>
              </w:rPr>
              <w:t>Total beds</w:t>
            </w:r>
          </w:p>
        </w:tc>
        <w:tc>
          <w:tcPr>
            <w:tcW w:w="600" w:type="dxa"/>
            <w:tcBorders/>
            <w:shd w:val="clear" w:color="auto" w:fill="f2f2f2"/>
            <w:tcMar>
              <w:top w:w="40" w:type="dxa"/>
              <w:left w:w="40" w:type="dxa"/>
              <w:bottom w:w="40" w:type="dxa"/>
              <w:right w:w="40" w:type="dxa"/>
            </w:tcMar>
            <w:vAlign w:val="center"/>
          </w:tcPr>
          <w:p>
            <w:pPr>
              <w:pStyle w:val="style0"/>
              <w:widowControl w:val="false"/>
              <w:spacing w:lineRule="auto" w:line="240"/>
              <w:jc w:val="center"/>
              <w:contextualSpacing/>
              <w:rPr>
                <w:rFonts w:ascii="Garamond" w:cs="Georgia" w:eastAsia="Georgia" w:hAnsi="Garamond"/>
                <w:b/>
                <w:bCs/>
                <w:sz w:val="22"/>
                <w:szCs w:val="22"/>
              </w:rPr>
            </w:pPr>
            <w:r>
              <w:rPr>
                <w:rFonts w:ascii="Garamond" w:cs="Georgia" w:eastAsia="Georgia" w:hAnsi="Garamond"/>
                <w:b/>
                <w:bCs/>
                <w:sz w:val="22"/>
                <w:szCs w:val="22"/>
              </w:rPr>
              <w:t>ICU Beds</w:t>
            </w:r>
          </w:p>
        </w:tc>
        <w:tc>
          <w:tcPr>
            <w:tcW w:w="915" w:type="dxa"/>
            <w:tcBorders/>
            <w:shd w:val="clear" w:color="auto" w:fill="f2f2f2"/>
            <w:tcMar>
              <w:top w:w="40" w:type="dxa"/>
              <w:left w:w="40" w:type="dxa"/>
              <w:bottom w:w="40" w:type="dxa"/>
              <w:right w:w="40" w:type="dxa"/>
            </w:tcMar>
            <w:vAlign w:val="center"/>
          </w:tcPr>
          <w:p>
            <w:pPr>
              <w:pStyle w:val="style0"/>
              <w:widowControl w:val="false"/>
              <w:spacing w:lineRule="auto" w:line="240"/>
              <w:jc w:val="center"/>
              <w:contextualSpacing/>
              <w:rPr>
                <w:rFonts w:ascii="Garamond" w:cs="Georgia" w:eastAsia="Georgia" w:hAnsi="Garamond"/>
                <w:b/>
                <w:bCs/>
                <w:sz w:val="22"/>
                <w:szCs w:val="22"/>
              </w:rPr>
            </w:pPr>
            <w:r>
              <w:rPr>
                <w:rFonts w:ascii="Garamond" w:cs="Georgia" w:eastAsia="Georgia" w:hAnsi="Garamond"/>
                <w:b/>
                <w:bCs/>
                <w:sz w:val="22"/>
                <w:szCs w:val="22"/>
              </w:rPr>
              <w:t>Oxygen-Supported Beds</w:t>
            </w:r>
          </w:p>
        </w:tc>
        <w:tc>
          <w:tcPr>
            <w:tcW w:w="1185" w:type="dxa"/>
            <w:tcBorders/>
            <w:shd w:val="clear" w:color="auto" w:fill="f2f2f2"/>
            <w:tcMar>
              <w:top w:w="40" w:type="dxa"/>
              <w:left w:w="40" w:type="dxa"/>
              <w:bottom w:w="40" w:type="dxa"/>
              <w:right w:w="40" w:type="dxa"/>
            </w:tcMar>
            <w:vAlign w:val="center"/>
          </w:tcPr>
          <w:p>
            <w:pPr>
              <w:pStyle w:val="style0"/>
              <w:widowControl w:val="false"/>
              <w:spacing w:lineRule="auto" w:line="240"/>
              <w:jc w:val="center"/>
              <w:contextualSpacing/>
              <w:rPr>
                <w:rFonts w:ascii="Garamond" w:cs="Georgia" w:eastAsia="Georgia" w:hAnsi="Garamond"/>
                <w:b/>
                <w:bCs/>
                <w:sz w:val="22"/>
                <w:szCs w:val="22"/>
              </w:rPr>
            </w:pPr>
            <w:r>
              <w:rPr>
                <w:rFonts w:ascii="Garamond" w:cs="Georgia" w:eastAsia="Georgia" w:hAnsi="Garamond"/>
                <w:b/>
                <w:bCs/>
                <w:sz w:val="22"/>
                <w:szCs w:val="22"/>
              </w:rPr>
              <w:t>No. of Ventilator Support</w:t>
            </w:r>
            <w:r>
              <w:rPr>
                <w:rFonts w:ascii="Garamond" w:cs="Georgia" w:eastAsia="Georgia" w:hAnsi="Garamond"/>
                <w:b/>
                <w:bCs/>
                <w:sz w:val="22"/>
                <w:szCs w:val="22"/>
              </w:rPr>
              <w:t xml:space="preserve"> Beds</w:t>
            </w:r>
          </w:p>
        </w:tc>
        <w:tc>
          <w:tcPr>
            <w:tcW w:w="1155" w:type="dxa"/>
            <w:tcBorders/>
            <w:shd w:val="clear" w:color="auto" w:fill="f2f2f2"/>
            <w:tcMar>
              <w:top w:w="40" w:type="dxa"/>
              <w:left w:w="40" w:type="dxa"/>
              <w:bottom w:w="40" w:type="dxa"/>
              <w:right w:w="40" w:type="dxa"/>
            </w:tcMar>
            <w:vAlign w:val="center"/>
          </w:tcPr>
          <w:p>
            <w:pPr>
              <w:pStyle w:val="style0"/>
              <w:widowControl w:val="false"/>
              <w:spacing w:lineRule="auto" w:line="240"/>
              <w:jc w:val="center"/>
              <w:contextualSpacing/>
              <w:rPr>
                <w:rFonts w:ascii="Garamond" w:cs="Georgia" w:eastAsia="Georgia" w:hAnsi="Garamond"/>
                <w:b/>
                <w:bCs/>
                <w:sz w:val="22"/>
                <w:szCs w:val="22"/>
              </w:rPr>
            </w:pPr>
            <w:r>
              <w:rPr>
                <w:rFonts w:ascii="Garamond" w:cs="Georgia" w:eastAsia="Georgia" w:hAnsi="Garamond"/>
                <w:b/>
                <w:bCs/>
                <w:sz w:val="22"/>
                <w:szCs w:val="22"/>
              </w:rPr>
              <w:t xml:space="preserve">No. of </w:t>
            </w:r>
            <w:r>
              <w:rPr>
                <w:rFonts w:ascii="Garamond" w:cs="Georgia" w:eastAsia="Georgia" w:hAnsi="Garamond"/>
                <w:b/>
                <w:bCs/>
                <w:sz w:val="22"/>
                <w:szCs w:val="22"/>
              </w:rPr>
              <w:t>ambulance</w:t>
            </w:r>
          </w:p>
        </w:tc>
      </w:tr>
      <w:tr>
        <w:tblPrEx/>
        <w:trPr>
          <w:trHeight w:val="20" w:hRule="atLeast"/>
        </w:trPr>
        <w:tc>
          <w:tcPr>
            <w:tcW w:w="9480" w:type="dxa"/>
            <w:gridSpan w:val="9"/>
            <w:tcBorders/>
            <w:shd w:val="clear" w:color="auto" w:fill="fce5cd"/>
            <w:tcMar>
              <w:top w:w="40" w:type="dxa"/>
              <w:left w:w="40" w:type="dxa"/>
              <w:bottom w:w="40" w:type="dxa"/>
              <w:right w:w="40" w:type="dxa"/>
            </w:tcMar>
            <w:vAlign w:val="bottom"/>
          </w:tcPr>
          <w:p>
            <w:pPr>
              <w:pStyle w:val="style0"/>
              <w:widowControl w:val="false"/>
              <w:spacing w:lineRule="auto" w:line="240"/>
              <w:jc w:val="left"/>
              <w:contextualSpacing/>
              <w:rPr>
                <w:rFonts w:ascii="Garamond" w:cs="Georgia" w:eastAsia="Georgia" w:hAnsi="Garamond"/>
                <w:b/>
                <w:sz w:val="20"/>
                <w:szCs w:val="20"/>
              </w:rPr>
            </w:pPr>
            <w:r>
              <w:rPr>
                <w:rFonts w:ascii="Garamond" w:cs="Georgia" w:eastAsia="Georgia" w:hAnsi="Garamond"/>
                <w:b/>
              </w:rPr>
              <w:t>Government Healthcare Facilities</w:t>
            </w:r>
          </w:p>
        </w:tc>
      </w:tr>
      <w:tr>
        <w:tblPrEx/>
        <w:trPr>
          <w:trHeight w:val="20" w:hRule="atLeast"/>
        </w:trPr>
        <w:tc>
          <w:tcPr>
            <w:tcW w:w="375" w:type="dxa"/>
            <w:tcBorders/>
            <w:tcMar>
              <w:top w:w="40" w:type="dxa"/>
              <w:left w:w="40" w:type="dxa"/>
              <w:bottom w:w="40" w:type="dxa"/>
              <w:right w:w="40" w:type="dxa"/>
            </w:tcMar>
            <w:vAlign w:val="bottom"/>
          </w:tcPr>
          <w:p>
            <w:pPr>
              <w:pStyle w:val="style0"/>
              <w:widowControl w:val="false"/>
              <w:spacing w:lineRule="auto" w:line="240"/>
              <w:jc w:val="center"/>
              <w:contextualSpacing/>
              <w:rPr>
                <w:rFonts w:ascii="Garamond" w:cs="Georgia" w:eastAsia="Georgia" w:hAnsi="Garamond"/>
                <w:b/>
              </w:rPr>
            </w:pPr>
            <w:r>
              <w:rPr>
                <w:rFonts w:ascii="Garamond" w:cs="Georgia" w:eastAsia="Georgia" w:hAnsi="Garamond"/>
                <w:b/>
              </w:rPr>
              <w:t>1</w:t>
            </w:r>
          </w:p>
        </w:tc>
        <w:tc>
          <w:tcPr>
            <w:tcW w:w="220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rPr>
            </w:pPr>
            <w:r>
              <w:rPr>
                <w:rFonts w:ascii="Garamond" w:cs="Georgia" w:eastAsia="Georgia" w:hAnsi="Garamond"/>
                <w:b/>
              </w:rPr>
              <w:t xml:space="preserve"> KARAVARAM</w:t>
            </w:r>
          </w:p>
        </w:tc>
        <w:tc>
          <w:tcPr>
            <w:tcW w:w="109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FHC</w:t>
            </w:r>
          </w:p>
        </w:tc>
        <w:tc>
          <w:tcPr>
            <w:tcW w:w="126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8848498262</w:t>
            </w:r>
          </w:p>
        </w:tc>
        <w:tc>
          <w:tcPr>
            <w:tcW w:w="69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2</w:t>
            </w:r>
          </w:p>
        </w:tc>
        <w:tc>
          <w:tcPr>
            <w:tcW w:w="60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c>
          <w:tcPr>
            <w:tcW w:w="91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c>
          <w:tcPr>
            <w:tcW w:w="118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c>
          <w:tcPr>
            <w:tcW w:w="115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r>
      <w:tr>
        <w:tblPrEx/>
        <w:trPr>
          <w:trHeight w:val="20" w:hRule="atLeast"/>
        </w:trPr>
        <w:tc>
          <w:tcPr>
            <w:tcW w:w="375" w:type="dxa"/>
            <w:tcBorders/>
            <w:tcMar>
              <w:top w:w="40" w:type="dxa"/>
              <w:left w:w="40" w:type="dxa"/>
              <w:bottom w:w="40" w:type="dxa"/>
              <w:right w:w="40" w:type="dxa"/>
            </w:tcMar>
            <w:vAlign w:val="bottom"/>
          </w:tcPr>
          <w:p>
            <w:pPr>
              <w:pStyle w:val="style0"/>
              <w:widowControl w:val="false"/>
              <w:spacing w:lineRule="auto" w:line="240"/>
              <w:jc w:val="center"/>
              <w:contextualSpacing/>
              <w:rPr>
                <w:rFonts w:ascii="Garamond" w:cs="Georgia" w:eastAsia="Georgia" w:hAnsi="Garamond"/>
                <w:b/>
              </w:rPr>
            </w:pPr>
            <w:r>
              <w:rPr>
                <w:rFonts w:ascii="Garamond" w:cs="Georgia" w:eastAsia="Georgia" w:hAnsi="Garamond"/>
                <w:b/>
              </w:rPr>
              <w:t>2</w:t>
            </w:r>
          </w:p>
        </w:tc>
        <w:tc>
          <w:tcPr>
            <w:tcW w:w="220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rPr>
            </w:pPr>
          </w:p>
        </w:tc>
        <w:tc>
          <w:tcPr>
            <w:tcW w:w="109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26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9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0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91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8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5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r>
      <w:tr>
        <w:tblPrEx/>
        <w:trPr>
          <w:trHeight w:val="20" w:hRule="atLeast"/>
        </w:trPr>
        <w:tc>
          <w:tcPr>
            <w:tcW w:w="375" w:type="dxa"/>
            <w:tcBorders/>
            <w:tcMar>
              <w:top w:w="40" w:type="dxa"/>
              <w:left w:w="40" w:type="dxa"/>
              <w:bottom w:w="40" w:type="dxa"/>
              <w:right w:w="40" w:type="dxa"/>
            </w:tcMar>
            <w:vAlign w:val="bottom"/>
          </w:tcPr>
          <w:p>
            <w:pPr>
              <w:pStyle w:val="style0"/>
              <w:widowControl w:val="false"/>
              <w:spacing w:lineRule="auto" w:line="240"/>
              <w:jc w:val="center"/>
              <w:contextualSpacing/>
              <w:rPr>
                <w:rFonts w:ascii="Garamond" w:cs="Georgia" w:eastAsia="Georgia" w:hAnsi="Garamond"/>
                <w:b/>
              </w:rPr>
            </w:pPr>
          </w:p>
        </w:tc>
        <w:tc>
          <w:tcPr>
            <w:tcW w:w="220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rPr>
            </w:pPr>
          </w:p>
        </w:tc>
        <w:tc>
          <w:tcPr>
            <w:tcW w:w="109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26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9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0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91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8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5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r>
      <w:tr>
        <w:tblPrEx/>
        <w:trPr>
          <w:trHeight w:val="20" w:hRule="atLeast"/>
        </w:trPr>
        <w:tc>
          <w:tcPr>
            <w:tcW w:w="375" w:type="dxa"/>
            <w:tcBorders/>
            <w:tcMar>
              <w:top w:w="40" w:type="dxa"/>
              <w:left w:w="40" w:type="dxa"/>
              <w:bottom w:w="40" w:type="dxa"/>
              <w:right w:w="40" w:type="dxa"/>
            </w:tcMar>
            <w:vAlign w:val="bottom"/>
          </w:tcPr>
          <w:p>
            <w:pPr>
              <w:pStyle w:val="style0"/>
              <w:widowControl w:val="false"/>
              <w:spacing w:lineRule="auto" w:line="240"/>
              <w:jc w:val="center"/>
              <w:contextualSpacing/>
              <w:rPr>
                <w:rFonts w:ascii="Garamond" w:cs="Georgia" w:eastAsia="Georgia" w:hAnsi="Garamond"/>
                <w:b/>
              </w:rPr>
            </w:pPr>
          </w:p>
        </w:tc>
        <w:tc>
          <w:tcPr>
            <w:tcW w:w="220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rPr>
            </w:pPr>
          </w:p>
        </w:tc>
        <w:tc>
          <w:tcPr>
            <w:tcW w:w="109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26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9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0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91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8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5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r>
      <w:tr>
        <w:tblPrEx/>
        <w:trPr>
          <w:trHeight w:val="20" w:hRule="atLeast"/>
        </w:trPr>
        <w:tc>
          <w:tcPr>
            <w:tcW w:w="375" w:type="dxa"/>
            <w:tcBorders/>
            <w:tcMar>
              <w:top w:w="40" w:type="dxa"/>
              <w:left w:w="40" w:type="dxa"/>
              <w:bottom w:w="40" w:type="dxa"/>
              <w:right w:w="40" w:type="dxa"/>
            </w:tcMar>
            <w:vAlign w:val="bottom"/>
          </w:tcPr>
          <w:p>
            <w:pPr>
              <w:pStyle w:val="style0"/>
              <w:widowControl w:val="false"/>
              <w:spacing w:lineRule="auto" w:line="240"/>
              <w:jc w:val="center"/>
              <w:contextualSpacing/>
              <w:rPr>
                <w:rFonts w:ascii="Garamond" w:cs="Georgia" w:eastAsia="Georgia" w:hAnsi="Garamond"/>
                <w:b/>
              </w:rPr>
            </w:pPr>
          </w:p>
        </w:tc>
        <w:tc>
          <w:tcPr>
            <w:tcW w:w="220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rPr>
            </w:pPr>
          </w:p>
        </w:tc>
        <w:tc>
          <w:tcPr>
            <w:tcW w:w="109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26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9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0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91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8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5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r>
      <w:tr>
        <w:tblPrEx/>
        <w:trPr>
          <w:trHeight w:val="20" w:hRule="atLeast"/>
        </w:trPr>
        <w:tc>
          <w:tcPr>
            <w:tcW w:w="9480" w:type="dxa"/>
            <w:gridSpan w:val="9"/>
            <w:tcBorders/>
            <w:shd w:val="clear" w:color="auto" w:fill="fce5cd"/>
            <w:tcMar>
              <w:top w:w="40" w:type="dxa"/>
              <w:left w:w="40" w:type="dxa"/>
              <w:bottom w:w="40" w:type="dxa"/>
              <w:right w:w="40" w:type="dxa"/>
            </w:tcMar>
            <w:vAlign w:val="bottom"/>
          </w:tcPr>
          <w:p>
            <w:pPr>
              <w:pStyle w:val="style0"/>
              <w:widowControl w:val="false"/>
              <w:spacing w:lineRule="auto" w:line="240"/>
              <w:jc w:val="left"/>
              <w:contextualSpacing/>
              <w:rPr>
                <w:rFonts w:ascii="Garamond" w:cs="Georgia" w:eastAsia="Georgia" w:hAnsi="Garamond"/>
                <w:b/>
                <w:sz w:val="20"/>
                <w:szCs w:val="20"/>
              </w:rPr>
            </w:pPr>
            <w:r>
              <w:rPr>
                <w:rFonts w:ascii="Garamond" w:cs="Georgia" w:eastAsia="Georgia" w:hAnsi="Garamond"/>
                <w:b/>
              </w:rPr>
              <w:t>Private Healthcare Facilities</w:t>
            </w:r>
          </w:p>
        </w:tc>
      </w:tr>
      <w:tr>
        <w:tblPrEx/>
        <w:trPr>
          <w:trHeight w:val="20" w:hRule="atLeast"/>
        </w:trPr>
        <w:tc>
          <w:tcPr>
            <w:tcW w:w="375" w:type="dxa"/>
            <w:tcBorders/>
            <w:tcMar>
              <w:top w:w="40" w:type="dxa"/>
              <w:left w:w="40" w:type="dxa"/>
              <w:bottom w:w="40" w:type="dxa"/>
              <w:right w:w="40" w:type="dxa"/>
            </w:tcMar>
            <w:vAlign w:val="bottom"/>
          </w:tcPr>
          <w:p>
            <w:pPr>
              <w:pStyle w:val="style0"/>
              <w:widowControl w:val="false"/>
              <w:spacing w:lineRule="auto" w:line="240"/>
              <w:jc w:val="right"/>
              <w:contextualSpacing/>
              <w:rPr>
                <w:rFonts w:ascii="Garamond" w:cs="Georgia" w:eastAsia="Georgia" w:hAnsi="Garamond"/>
                <w:b/>
                <w:sz w:val="20"/>
                <w:szCs w:val="20"/>
              </w:rPr>
            </w:pPr>
            <w:r>
              <w:rPr>
                <w:rFonts w:ascii="Garamond" w:cs="Georgia" w:eastAsia="Georgia" w:hAnsi="Garamond"/>
                <w:b/>
                <w:sz w:val="20"/>
                <w:szCs w:val="20"/>
              </w:rPr>
              <w:t>1</w:t>
            </w:r>
          </w:p>
        </w:tc>
        <w:tc>
          <w:tcPr>
            <w:tcW w:w="220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WELCARE</w:t>
            </w:r>
          </w:p>
        </w:tc>
        <w:tc>
          <w:tcPr>
            <w:tcW w:w="109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26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04702698201</w:t>
            </w:r>
          </w:p>
        </w:tc>
        <w:tc>
          <w:tcPr>
            <w:tcW w:w="69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20</w:t>
            </w:r>
          </w:p>
        </w:tc>
        <w:tc>
          <w:tcPr>
            <w:tcW w:w="60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c>
          <w:tcPr>
            <w:tcW w:w="91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c>
          <w:tcPr>
            <w:tcW w:w="118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c>
          <w:tcPr>
            <w:tcW w:w="115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r>
      <w:tr>
        <w:tblPrEx/>
        <w:trPr>
          <w:trHeight w:val="20" w:hRule="atLeast"/>
        </w:trPr>
        <w:tc>
          <w:tcPr>
            <w:tcW w:w="375" w:type="dxa"/>
            <w:tcBorders/>
            <w:tcMar>
              <w:top w:w="40" w:type="dxa"/>
              <w:left w:w="40" w:type="dxa"/>
              <w:bottom w:w="40" w:type="dxa"/>
              <w:right w:w="40" w:type="dxa"/>
            </w:tcMar>
            <w:vAlign w:val="bottom"/>
          </w:tcPr>
          <w:p>
            <w:pPr>
              <w:pStyle w:val="style0"/>
              <w:widowControl w:val="false"/>
              <w:spacing w:lineRule="auto" w:line="240"/>
              <w:jc w:val="right"/>
              <w:contextualSpacing/>
              <w:rPr>
                <w:rFonts w:ascii="Garamond" w:cs="Georgia" w:eastAsia="Georgia" w:hAnsi="Garamond"/>
                <w:b/>
                <w:sz w:val="20"/>
                <w:szCs w:val="20"/>
              </w:rPr>
            </w:pPr>
            <w:r>
              <w:rPr>
                <w:rFonts w:ascii="Garamond" w:cs="Georgia" w:eastAsia="Georgia" w:hAnsi="Garamond"/>
                <w:b/>
                <w:sz w:val="20"/>
                <w:szCs w:val="20"/>
              </w:rPr>
              <w:t>2</w:t>
            </w:r>
          </w:p>
        </w:tc>
        <w:tc>
          <w:tcPr>
            <w:tcW w:w="220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09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26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9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0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91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8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5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r>
      <w:tr>
        <w:tblPrEx/>
        <w:trPr>
          <w:trHeight w:val="20" w:hRule="atLeast"/>
        </w:trPr>
        <w:tc>
          <w:tcPr>
            <w:tcW w:w="9480" w:type="dxa"/>
            <w:gridSpan w:val="9"/>
            <w:tcBorders/>
            <w:shd w:val="clear" w:color="auto" w:fill="fce5cd"/>
            <w:tcMar>
              <w:top w:w="40" w:type="dxa"/>
              <w:left w:w="40" w:type="dxa"/>
              <w:bottom w:w="40" w:type="dxa"/>
              <w:right w:w="40" w:type="dxa"/>
            </w:tcMar>
            <w:vAlign w:val="bottom"/>
          </w:tcPr>
          <w:p>
            <w:pPr>
              <w:pStyle w:val="style0"/>
              <w:widowControl w:val="false"/>
              <w:spacing w:lineRule="auto" w:line="240"/>
              <w:jc w:val="left"/>
              <w:contextualSpacing/>
              <w:rPr>
                <w:rFonts w:ascii="Garamond" w:cs="Georgia" w:eastAsia="Georgia" w:hAnsi="Garamond"/>
                <w:b/>
                <w:sz w:val="20"/>
                <w:szCs w:val="20"/>
              </w:rPr>
            </w:pPr>
            <w:r>
              <w:rPr>
                <w:rFonts w:ascii="Garamond" w:cs="Georgia" w:eastAsia="Georgia" w:hAnsi="Garamond"/>
                <w:b/>
              </w:rPr>
              <w:t>AYUSH Healthcare Facilities</w:t>
            </w:r>
          </w:p>
        </w:tc>
      </w:tr>
      <w:tr>
        <w:tblPrEx/>
        <w:trPr>
          <w:trHeight w:val="20" w:hRule="atLeast"/>
        </w:trPr>
        <w:tc>
          <w:tcPr>
            <w:tcW w:w="375" w:type="dxa"/>
            <w:tcBorders/>
            <w:tcMar>
              <w:top w:w="40" w:type="dxa"/>
              <w:left w:w="40" w:type="dxa"/>
              <w:bottom w:w="40" w:type="dxa"/>
              <w:right w:w="40" w:type="dxa"/>
            </w:tcMar>
            <w:vAlign w:val="bottom"/>
          </w:tcPr>
          <w:p>
            <w:pPr>
              <w:pStyle w:val="style0"/>
              <w:widowControl w:val="false"/>
              <w:spacing w:lineRule="auto" w:line="240"/>
              <w:jc w:val="right"/>
              <w:contextualSpacing/>
              <w:rPr>
                <w:rFonts w:ascii="Garamond" w:cs="Georgia" w:eastAsia="Georgia" w:hAnsi="Garamond"/>
                <w:b/>
                <w:sz w:val="20"/>
                <w:szCs w:val="20"/>
              </w:rPr>
            </w:pPr>
            <w:r>
              <w:rPr>
                <w:rFonts w:ascii="Garamond" w:cs="Georgia" w:eastAsia="Georgia" w:hAnsi="Garamond"/>
                <w:b/>
                <w:sz w:val="20"/>
                <w:szCs w:val="20"/>
              </w:rPr>
              <w:t>1</w:t>
            </w:r>
          </w:p>
        </w:tc>
        <w:tc>
          <w:tcPr>
            <w:tcW w:w="220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AYUSH</w:t>
            </w:r>
          </w:p>
        </w:tc>
        <w:tc>
          <w:tcPr>
            <w:tcW w:w="109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GOVT</w:t>
            </w:r>
          </w:p>
        </w:tc>
        <w:tc>
          <w:tcPr>
            <w:tcW w:w="126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9447477787</w:t>
            </w:r>
          </w:p>
        </w:tc>
        <w:tc>
          <w:tcPr>
            <w:tcW w:w="69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c>
          <w:tcPr>
            <w:tcW w:w="60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c>
          <w:tcPr>
            <w:tcW w:w="91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c>
          <w:tcPr>
            <w:tcW w:w="118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c>
          <w:tcPr>
            <w:tcW w:w="115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r>
              <w:rPr>
                <w:rFonts w:ascii="Garamond" w:cs="Georgia" w:eastAsia="Georgia" w:hAnsi="Garamond"/>
                <w:b/>
                <w:sz w:val="20"/>
                <w:szCs w:val="20"/>
              </w:rPr>
              <w:t>0</w:t>
            </w:r>
          </w:p>
        </w:tc>
      </w:tr>
      <w:tr>
        <w:tblPrEx/>
        <w:trPr>
          <w:trHeight w:val="20" w:hRule="atLeast"/>
        </w:trPr>
        <w:tc>
          <w:tcPr>
            <w:tcW w:w="375" w:type="dxa"/>
            <w:tcBorders/>
            <w:tcMar>
              <w:top w:w="40" w:type="dxa"/>
              <w:left w:w="40" w:type="dxa"/>
              <w:bottom w:w="40" w:type="dxa"/>
              <w:right w:w="40" w:type="dxa"/>
            </w:tcMar>
            <w:vAlign w:val="bottom"/>
          </w:tcPr>
          <w:p>
            <w:pPr>
              <w:pStyle w:val="style0"/>
              <w:widowControl w:val="false"/>
              <w:spacing w:lineRule="auto" w:line="240"/>
              <w:jc w:val="right"/>
              <w:contextualSpacing/>
              <w:rPr>
                <w:rFonts w:ascii="Garamond" w:cs="Georgia" w:eastAsia="Georgia" w:hAnsi="Garamond"/>
                <w:b/>
                <w:sz w:val="20"/>
                <w:szCs w:val="20"/>
              </w:rPr>
            </w:pPr>
          </w:p>
        </w:tc>
        <w:tc>
          <w:tcPr>
            <w:tcW w:w="220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09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26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9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600"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91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8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c>
          <w:tcPr>
            <w:tcW w:w="1155" w:type="dxa"/>
            <w:tcBorders/>
            <w:tcMar>
              <w:top w:w="40" w:type="dxa"/>
              <w:left w:w="40" w:type="dxa"/>
              <w:bottom w:w="40" w:type="dxa"/>
              <w:right w:w="40" w:type="dxa"/>
            </w:tcMar>
            <w:vAlign w:val="bottom"/>
          </w:tcPr>
          <w:p>
            <w:pPr>
              <w:pStyle w:val="style0"/>
              <w:widowControl w:val="false"/>
              <w:spacing w:before="240" w:after="240" w:lineRule="auto" w:line="240"/>
              <w:jc w:val="left"/>
              <w:contextualSpacing/>
              <w:rPr>
                <w:rFonts w:ascii="Garamond" w:cs="Georgia" w:eastAsia="Georgia" w:hAnsi="Garamond"/>
                <w:b/>
                <w:sz w:val="20"/>
                <w:szCs w:val="20"/>
              </w:rPr>
            </w:pPr>
          </w:p>
        </w:tc>
      </w:tr>
    </w:tbl>
    <w:p>
      <w:pPr>
        <w:pStyle w:val="style0"/>
        <w:jc w:val="left"/>
        <w:rPr>
          <w:rFonts w:ascii="Garamond" w:cs="Georgia" w:eastAsia="Georgia" w:hAnsi="Garamond"/>
        </w:rPr>
      </w:pPr>
    </w:p>
    <w:bookmarkStart w:id="16" w:name="_Toc219737044"/>
    <w:p>
      <w:pPr>
        <w:pStyle w:val="style2"/>
        <w:spacing w:before="240" w:after="240"/>
        <w:rPr>
          <w:rFonts w:ascii="Garamond" w:cs="Georgia" w:eastAsia="Georgia" w:hAnsi="Garamond"/>
          <w:color w:val="000000"/>
        </w:rPr>
      </w:pPr>
      <w:r>
        <w:rPr>
          <w:rFonts w:ascii="Garamond" w:cs="Georgia" w:eastAsia="Georgia" w:hAnsi="Garamond"/>
          <w:color w:val="000000"/>
        </w:rPr>
        <w:t>Private Clinics</w:t>
      </w:r>
      <w:bookmarkEnd w:id="16"/>
    </w:p>
    <w:p>
      <w:pPr>
        <w:pStyle w:val="style0"/>
        <w:rPr>
          <w:rFonts w:ascii="Garamond" w:cs="Georgia" w:eastAsia="Georgia" w:hAnsi="Garamond"/>
        </w:rPr>
      </w:pPr>
      <w:r>
        <w:rPr>
          <w:rFonts w:ascii="Garamond" w:cs="Georgia" w:eastAsia="Georgia" w:hAnsi="Garamond"/>
        </w:rPr>
        <w:t xml:space="preserve">Private clinics are an essential part of pandemic preparedness, as they are often the </w:t>
      </w:r>
      <w:r>
        <w:rPr>
          <w:rFonts w:ascii="Garamond" w:cs="Georgia" w:eastAsia="Georgia" w:hAnsi="Garamond"/>
        </w:rPr>
        <w:t>first place</w:t>
      </w:r>
      <w:r>
        <w:rPr>
          <w:rFonts w:ascii="Garamond" w:cs="Georgia" w:eastAsia="Georgia" w:hAnsi="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pPr>
        <w:pStyle w:val="style0"/>
        <w:rPr>
          <w:rFonts w:ascii="Garamond" w:cs="Georgia" w:eastAsia="Georgia" w:hAnsi="Garamond"/>
        </w:rPr>
      </w:pPr>
    </w:p>
    <w:bookmarkStart w:id="17" w:name="_bbd7ouhvpah3" w:colFirst="0" w:colLast="0"/>
    <w:bookmarkEnd w:id="17"/>
    <w:tbl>
      <w:tblPr>
        <w:tblStyle w:val="style4105"/>
        <w:tblW w:w="99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25"/>
        <w:gridCol w:w="1201"/>
        <w:gridCol w:w="1094"/>
        <w:gridCol w:w="1185"/>
        <w:gridCol w:w="1080"/>
        <w:gridCol w:w="1170"/>
        <w:gridCol w:w="1325"/>
        <w:gridCol w:w="1170"/>
        <w:gridCol w:w="1210"/>
      </w:tblGrid>
      <w:tr>
        <w:trPr>
          <w:trHeight w:val="20" w:hRule="atLeast"/>
          <w:tblHeader/>
        </w:trPr>
        <w:tc>
          <w:tcPr>
            <w:tcW w:w="9960" w:type="dxa"/>
            <w:gridSpan w:val="9"/>
            <w:tcBorders/>
            <w:shd w:val="clear" w:color="auto" w:fill="f1f3f4"/>
            <w:tcMar>
              <w:top w:w="0" w:type="dxa"/>
              <w:left w:w="100" w:type="dxa"/>
              <w:bottom w:w="0" w:type="dxa"/>
              <w:right w:w="100" w:type="dxa"/>
            </w:tcMar>
            <w:vAlign w:val="center"/>
          </w:tcPr>
          <w:p>
            <w:pPr>
              <w:pStyle w:val="style74"/>
              <w:spacing w:before="120" w:after="120" w:lineRule="auto" w:line="240"/>
              <w:jc w:val="left"/>
              <w:contextualSpacing/>
              <w:rPr>
                <w:rFonts w:ascii="Garamond" w:cs="Georgia" w:eastAsia="Georgia" w:hAnsi="Garamond"/>
                <w:b/>
                <w:color w:val="000000"/>
              </w:rPr>
            </w:pPr>
            <w:r>
              <w:rPr>
                <w:rFonts w:ascii="Garamond" w:cs="Georgia" w:eastAsia="Georgia" w:hAnsi="Garamond"/>
                <w:b/>
                <w:color w:val="000000"/>
              </w:rPr>
              <w:t>Table 6. Private Clinic Resource Summary</w:t>
            </w:r>
          </w:p>
        </w:tc>
      </w:tr>
      <w:tr>
        <w:tblPrEx/>
        <w:trPr>
          <w:trHeight w:val="20" w:hRule="atLeast"/>
        </w:trPr>
        <w:tc>
          <w:tcPr>
            <w:tcW w:w="525" w:type="dxa"/>
            <w:tcBorders/>
            <w:shd w:val="clear" w:color="auto" w:fill="f2f2f2"/>
            <w:tcMar>
              <w:top w:w="0" w:type="dxa"/>
              <w:left w:w="100" w:type="dxa"/>
              <w:bottom w:w="0" w:type="dxa"/>
              <w:right w:w="100" w:type="dxa"/>
            </w:tcMar>
            <w:vAlign w:val="center"/>
          </w:tcPr>
          <w:p>
            <w:pPr>
              <w:pStyle w:val="style0"/>
              <w:spacing w:before="240" w:after="240" w:lineRule="auto" w:line="240"/>
              <w:jc w:val="center"/>
              <w:contextualSpacing/>
              <w:rPr>
                <w:rFonts w:ascii="Garamond" w:cs="Georgia" w:eastAsia="Georgia" w:hAnsi="Garamond"/>
                <w:b/>
                <w:bCs/>
                <w:sz w:val="20"/>
                <w:szCs w:val="20"/>
              </w:rPr>
            </w:pPr>
            <w:r>
              <w:rPr>
                <w:rFonts w:ascii="Garamond" w:cs="Georgia" w:eastAsia="Georgia" w:hAnsi="Garamond"/>
                <w:b/>
                <w:bCs/>
                <w:sz w:val="20"/>
                <w:szCs w:val="20"/>
              </w:rPr>
              <w:t>Sl</w:t>
            </w:r>
            <w:r>
              <w:rPr>
                <w:rFonts w:ascii="Garamond" w:cs="Georgia" w:eastAsia="Georgia" w:hAnsi="Garamond"/>
                <w:b/>
                <w:bCs/>
                <w:sz w:val="20"/>
                <w:szCs w:val="20"/>
              </w:rPr>
              <w:t xml:space="preserve"> No.</w:t>
            </w:r>
          </w:p>
        </w:tc>
        <w:tc>
          <w:tcPr>
            <w:tcW w:w="1201" w:type="dxa"/>
            <w:tcBorders/>
            <w:shd w:val="clear" w:color="auto" w:fill="f2f2f2"/>
            <w:tcMar>
              <w:top w:w="0" w:type="dxa"/>
              <w:left w:w="100" w:type="dxa"/>
              <w:bottom w:w="0" w:type="dxa"/>
              <w:right w:w="100" w:type="dxa"/>
            </w:tcMar>
            <w:vAlign w:val="center"/>
          </w:tcPr>
          <w:p>
            <w:pPr>
              <w:pStyle w:val="style0"/>
              <w:spacing w:before="240" w:after="240" w:lineRule="auto" w:line="240"/>
              <w:jc w:val="center"/>
              <w:contextualSpacing/>
              <w:rPr>
                <w:rFonts w:ascii="Garamond" w:cs="Georgia" w:eastAsia="Georgia" w:hAnsi="Garamond"/>
                <w:b/>
                <w:bCs/>
                <w:sz w:val="20"/>
                <w:szCs w:val="20"/>
              </w:rPr>
            </w:pPr>
            <w:r>
              <w:rPr>
                <w:rFonts w:ascii="Garamond" w:cs="Georgia" w:eastAsia="Georgia" w:hAnsi="Garamond"/>
                <w:b/>
                <w:bCs/>
                <w:sz w:val="20"/>
                <w:szCs w:val="20"/>
              </w:rPr>
              <w:t>Name of Clinic</w:t>
            </w:r>
          </w:p>
        </w:tc>
        <w:tc>
          <w:tcPr>
            <w:tcW w:w="1094" w:type="dxa"/>
            <w:tcBorders/>
            <w:shd w:val="clear" w:color="auto" w:fill="f2f2f2"/>
            <w:tcMar>
              <w:top w:w="0" w:type="dxa"/>
              <w:left w:w="100" w:type="dxa"/>
              <w:bottom w:w="0" w:type="dxa"/>
              <w:right w:w="100" w:type="dxa"/>
            </w:tcMar>
            <w:vAlign w:val="center"/>
          </w:tcPr>
          <w:p>
            <w:pPr>
              <w:pStyle w:val="style0"/>
              <w:spacing w:before="240" w:after="240" w:lineRule="auto" w:line="240"/>
              <w:jc w:val="center"/>
              <w:contextualSpacing/>
              <w:rPr>
                <w:rFonts w:ascii="Garamond" w:cs="Georgia" w:eastAsia="Georgia" w:hAnsi="Garamond"/>
                <w:b/>
                <w:bCs/>
                <w:sz w:val="20"/>
                <w:szCs w:val="20"/>
              </w:rPr>
            </w:pPr>
            <w:r>
              <w:rPr>
                <w:rFonts w:ascii="Garamond" w:cs="Georgia" w:eastAsia="Georgia" w:hAnsi="Garamond"/>
                <w:b/>
                <w:bCs/>
                <w:sz w:val="20"/>
                <w:szCs w:val="20"/>
              </w:rPr>
              <w:t>Registered (Y/N)</w:t>
            </w:r>
          </w:p>
        </w:tc>
        <w:tc>
          <w:tcPr>
            <w:tcW w:w="1185" w:type="dxa"/>
            <w:tcBorders/>
            <w:shd w:val="clear" w:color="auto" w:fill="f2f2f2"/>
            <w:tcMar>
              <w:top w:w="0" w:type="dxa"/>
              <w:left w:w="100" w:type="dxa"/>
              <w:bottom w:w="0" w:type="dxa"/>
              <w:right w:w="100" w:type="dxa"/>
            </w:tcMar>
            <w:vAlign w:val="center"/>
          </w:tcPr>
          <w:p>
            <w:pPr>
              <w:pStyle w:val="style0"/>
              <w:spacing w:before="240" w:after="240" w:lineRule="auto" w:line="240"/>
              <w:jc w:val="center"/>
              <w:contextualSpacing/>
              <w:rPr>
                <w:rFonts w:ascii="Garamond" w:cs="Georgia" w:eastAsia="Georgia" w:hAnsi="Garamond"/>
                <w:b/>
                <w:bCs/>
                <w:sz w:val="20"/>
                <w:szCs w:val="20"/>
              </w:rPr>
            </w:pPr>
            <w:r>
              <w:rPr>
                <w:rFonts w:ascii="Garamond" w:cs="Georgia" w:eastAsia="Georgia" w:hAnsi="Garamond"/>
                <w:b/>
                <w:bCs/>
                <w:sz w:val="20"/>
                <w:szCs w:val="20"/>
              </w:rPr>
              <w:t xml:space="preserve">Clinic (General / </w:t>
            </w:r>
            <w:r>
              <w:rPr>
                <w:rFonts w:ascii="Garamond" w:cs="Georgia" w:eastAsia="Georgia" w:hAnsi="Garamond"/>
                <w:b/>
                <w:bCs/>
                <w:sz w:val="20"/>
                <w:szCs w:val="20"/>
              </w:rPr>
              <w:t>Speciality</w:t>
            </w:r>
            <w:r>
              <w:rPr>
                <w:rFonts w:ascii="Garamond" w:cs="Georgia" w:eastAsia="Georgia" w:hAnsi="Garamond"/>
                <w:b/>
                <w:bCs/>
                <w:sz w:val="20"/>
                <w:szCs w:val="20"/>
              </w:rPr>
              <w:t>)</w:t>
            </w:r>
          </w:p>
        </w:tc>
        <w:tc>
          <w:tcPr>
            <w:tcW w:w="1080" w:type="dxa"/>
            <w:tcBorders/>
            <w:shd w:val="clear" w:color="auto" w:fill="f2f2f2"/>
            <w:tcMar>
              <w:top w:w="0" w:type="dxa"/>
              <w:left w:w="100" w:type="dxa"/>
              <w:bottom w:w="0" w:type="dxa"/>
              <w:right w:w="100" w:type="dxa"/>
            </w:tcMar>
            <w:vAlign w:val="center"/>
          </w:tcPr>
          <w:p>
            <w:pPr>
              <w:pStyle w:val="style0"/>
              <w:spacing w:before="240" w:after="240" w:lineRule="auto" w:line="240"/>
              <w:jc w:val="center"/>
              <w:contextualSpacing/>
              <w:rPr>
                <w:rFonts w:ascii="Garamond" w:cs="Georgia" w:eastAsia="Georgia" w:hAnsi="Garamond"/>
                <w:b/>
                <w:bCs/>
                <w:sz w:val="20"/>
                <w:szCs w:val="20"/>
              </w:rPr>
            </w:pPr>
            <w:r>
              <w:rPr>
                <w:rFonts w:ascii="Garamond" w:cs="Georgia" w:eastAsia="Georgia" w:hAnsi="Garamond"/>
                <w:b/>
                <w:bCs/>
                <w:sz w:val="20"/>
                <w:szCs w:val="20"/>
              </w:rPr>
              <w:t>Speciality (if any)</w:t>
            </w:r>
          </w:p>
        </w:tc>
        <w:tc>
          <w:tcPr>
            <w:tcW w:w="1170" w:type="dxa"/>
            <w:tcBorders/>
            <w:shd w:val="clear" w:color="auto" w:fill="f2f2f2"/>
            <w:tcMar>
              <w:top w:w="0" w:type="dxa"/>
              <w:left w:w="100" w:type="dxa"/>
              <w:bottom w:w="0" w:type="dxa"/>
              <w:right w:w="100" w:type="dxa"/>
            </w:tcMar>
            <w:vAlign w:val="center"/>
          </w:tcPr>
          <w:p>
            <w:pPr>
              <w:pStyle w:val="style0"/>
              <w:spacing w:before="240" w:after="240" w:lineRule="auto" w:line="240"/>
              <w:jc w:val="center"/>
              <w:contextualSpacing/>
              <w:rPr>
                <w:rFonts w:ascii="Garamond" w:cs="Georgia" w:eastAsia="Georgia" w:hAnsi="Garamond"/>
                <w:b/>
                <w:bCs/>
                <w:sz w:val="20"/>
                <w:szCs w:val="20"/>
              </w:rPr>
            </w:pPr>
            <w:r>
              <w:rPr>
                <w:rFonts w:ascii="Garamond" w:cs="Georgia" w:eastAsia="Georgia" w:hAnsi="Garamond"/>
                <w:b/>
                <w:bCs/>
                <w:sz w:val="20"/>
                <w:szCs w:val="20"/>
              </w:rPr>
              <w:t>Address</w:t>
            </w:r>
          </w:p>
        </w:tc>
        <w:tc>
          <w:tcPr>
            <w:tcW w:w="1325" w:type="dxa"/>
            <w:tcBorders/>
            <w:shd w:val="clear" w:color="auto" w:fill="f2f2f2"/>
            <w:tcMar>
              <w:top w:w="0" w:type="dxa"/>
              <w:left w:w="100" w:type="dxa"/>
              <w:bottom w:w="0" w:type="dxa"/>
              <w:right w:w="100" w:type="dxa"/>
            </w:tcMar>
            <w:vAlign w:val="center"/>
          </w:tcPr>
          <w:p>
            <w:pPr>
              <w:pStyle w:val="style0"/>
              <w:spacing w:before="240" w:after="240" w:lineRule="auto" w:line="240"/>
              <w:jc w:val="center"/>
              <w:contextualSpacing/>
              <w:rPr>
                <w:rFonts w:ascii="Garamond" w:cs="Georgia" w:eastAsia="Georgia" w:hAnsi="Garamond"/>
                <w:b/>
                <w:bCs/>
                <w:sz w:val="20"/>
                <w:szCs w:val="20"/>
              </w:rPr>
            </w:pPr>
            <w:r>
              <w:rPr>
                <w:rFonts w:ascii="Garamond" w:cs="Georgia" w:eastAsia="Georgia" w:hAnsi="Garamond"/>
                <w:b/>
                <w:bCs/>
                <w:sz w:val="20"/>
                <w:szCs w:val="20"/>
              </w:rPr>
              <w:t>Contact Number</w:t>
            </w:r>
          </w:p>
        </w:tc>
        <w:tc>
          <w:tcPr>
            <w:tcW w:w="1170" w:type="dxa"/>
            <w:tcBorders/>
            <w:shd w:val="clear" w:color="auto" w:fill="f2f2f2"/>
            <w:tcMar>
              <w:top w:w="0" w:type="dxa"/>
              <w:left w:w="100" w:type="dxa"/>
              <w:bottom w:w="0" w:type="dxa"/>
              <w:right w:w="100" w:type="dxa"/>
            </w:tcMar>
            <w:vAlign w:val="center"/>
          </w:tcPr>
          <w:p>
            <w:pPr>
              <w:pStyle w:val="style0"/>
              <w:spacing w:before="240" w:after="240" w:lineRule="auto" w:line="240"/>
              <w:jc w:val="center"/>
              <w:contextualSpacing/>
              <w:rPr>
                <w:rFonts w:ascii="Garamond" w:cs="Georgia" w:eastAsia="Georgia" w:hAnsi="Garamond"/>
                <w:b/>
                <w:bCs/>
                <w:sz w:val="20"/>
                <w:szCs w:val="20"/>
              </w:rPr>
            </w:pPr>
            <w:r>
              <w:rPr>
                <w:rFonts w:ascii="Garamond" w:cs="Georgia" w:eastAsia="Georgia" w:hAnsi="Garamond"/>
                <w:b/>
                <w:bCs/>
                <w:sz w:val="20"/>
                <w:szCs w:val="20"/>
              </w:rPr>
              <w:t>Diagnostic Facility (Y/N)</w:t>
            </w:r>
          </w:p>
        </w:tc>
        <w:tc>
          <w:tcPr>
            <w:tcW w:w="1210" w:type="dxa"/>
            <w:tcBorders/>
            <w:shd w:val="clear" w:color="auto" w:fill="f2f2f2"/>
            <w:tcMar>
              <w:top w:w="0" w:type="dxa"/>
              <w:left w:w="100" w:type="dxa"/>
              <w:bottom w:w="0" w:type="dxa"/>
              <w:right w:w="100" w:type="dxa"/>
            </w:tcMar>
            <w:vAlign w:val="center"/>
          </w:tcPr>
          <w:p>
            <w:pPr>
              <w:pStyle w:val="style0"/>
              <w:spacing w:before="240" w:after="240" w:lineRule="auto" w:line="240"/>
              <w:jc w:val="center"/>
              <w:contextualSpacing/>
              <w:rPr>
                <w:rFonts w:ascii="Garamond" w:cs="Georgia" w:eastAsia="Georgia" w:hAnsi="Garamond"/>
                <w:b/>
                <w:bCs/>
                <w:sz w:val="20"/>
                <w:szCs w:val="20"/>
              </w:rPr>
            </w:pPr>
            <w:r>
              <w:rPr>
                <w:rFonts w:ascii="Garamond" w:cs="Georgia" w:eastAsia="Georgia" w:hAnsi="Garamond"/>
                <w:b/>
                <w:bCs/>
                <w:sz w:val="20"/>
                <w:szCs w:val="20"/>
              </w:rPr>
              <w:t>Ambulance Linkage (Y/N)</w:t>
            </w:r>
          </w:p>
        </w:tc>
      </w:tr>
      <w:tr>
        <w:tblPrEx/>
        <w:trPr>
          <w:trHeight w:val="20" w:hRule="atLeast"/>
        </w:trPr>
        <w:tc>
          <w:tcPr>
            <w:tcW w:w="525" w:type="dxa"/>
            <w:tcBorders/>
            <w:tcMar>
              <w:top w:w="0" w:type="dxa"/>
              <w:left w:w="100" w:type="dxa"/>
              <w:bottom w:w="0" w:type="dxa"/>
              <w:right w:w="100" w:type="dxa"/>
            </w:tcMar>
          </w:tcPr>
          <w:p>
            <w:pPr>
              <w:pStyle w:val="style0"/>
              <w:spacing w:before="240" w:after="240" w:lineRule="auto" w:line="240"/>
              <w:jc w:val="center"/>
              <w:contextualSpacing/>
              <w:rPr>
                <w:rFonts w:ascii="Garamond" w:cs="Georgia" w:eastAsia="Georgia" w:hAnsi="Garamond"/>
                <w:b/>
              </w:rPr>
            </w:pPr>
            <w:r>
              <w:rPr>
                <w:rFonts w:ascii="Garamond" w:cs="Georgia" w:eastAsia="Georgia" w:hAnsi="Garamond"/>
                <w:b/>
              </w:rPr>
              <w:t>1</w:t>
            </w:r>
          </w:p>
        </w:tc>
        <w:tc>
          <w:tcPr>
            <w:tcW w:w="1201" w:type="dxa"/>
            <w:tcBorders/>
            <w:tcMar>
              <w:top w:w="0" w:type="dxa"/>
              <w:left w:w="100" w:type="dxa"/>
              <w:bottom w:w="0" w:type="dxa"/>
              <w:right w:w="100" w:type="dxa"/>
            </w:tcMar>
          </w:tcPr>
          <w:p>
            <w:pPr>
              <w:pStyle w:val="style0"/>
              <w:spacing w:before="240" w:after="240" w:lineRule="auto" w:line="240"/>
              <w:ind w:left="-20"/>
              <w:jc w:val="left"/>
              <w:contextualSpacing/>
              <w:rPr>
                <w:rFonts w:ascii="Garamond" w:cs="Georgia" w:eastAsia="Georgia" w:hAnsi="Garamond"/>
                <w:b/>
                <w:highlight w:val="white"/>
              </w:rPr>
            </w:pPr>
            <w:r>
              <w:rPr>
                <w:rFonts w:ascii="Garamond" w:cs="Georgia" w:eastAsia="Georgia" w:hAnsi="Garamond"/>
                <w:b/>
                <w:highlight w:val="white"/>
              </w:rPr>
              <w:t>karunya</w:t>
            </w:r>
            <w:r>
              <w:rPr>
                <w:rFonts w:ascii="Garamond" w:cs="Georgia" w:eastAsia="Georgia" w:hAnsi="Garamond"/>
                <w:b/>
                <w:highlight w:val="white"/>
              </w:rPr>
              <w:t xml:space="preserve"> 24*7</w:t>
            </w:r>
          </w:p>
        </w:tc>
        <w:tc>
          <w:tcPr>
            <w:tcW w:w="1094"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N</w:t>
            </w:r>
          </w:p>
        </w:tc>
        <w:tc>
          <w:tcPr>
            <w:tcW w:w="1185" w:type="dxa"/>
            <w:tcBorders/>
            <w:tcMar>
              <w:top w:w="0" w:type="dxa"/>
              <w:left w:w="100" w:type="dxa"/>
              <w:bottom w:w="0" w:type="dxa"/>
              <w:right w:w="100" w:type="dxa"/>
            </w:tcMar>
          </w:tcPr>
          <w:p>
            <w:pPr>
              <w:pStyle w:val="style0"/>
              <w:spacing w:before="240" w:after="240" w:lineRule="auto" w:line="240"/>
              <w:ind w:left="-20"/>
              <w:jc w:val="left"/>
              <w:contextualSpacing/>
              <w:rPr>
                <w:rFonts w:ascii="Garamond" w:cs="Georgia" w:eastAsia="Georgia" w:hAnsi="Garamond"/>
                <w:b/>
              </w:rPr>
            </w:pPr>
            <w:r>
              <w:rPr>
                <w:rFonts w:ascii="Garamond" w:cs="Georgia" w:eastAsia="Georgia" w:hAnsi="Garamond"/>
                <w:b/>
              </w:rPr>
              <w:t>GENERAL</w:t>
            </w:r>
          </w:p>
        </w:tc>
        <w:tc>
          <w:tcPr>
            <w:tcW w:w="1080"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0</w:t>
            </w:r>
          </w:p>
        </w:tc>
        <w:tc>
          <w:tcPr>
            <w:tcW w:w="1170" w:type="dxa"/>
            <w:tcBorders/>
            <w:tcMar>
              <w:top w:w="0" w:type="dxa"/>
              <w:left w:w="100" w:type="dxa"/>
              <w:bottom w:w="0" w:type="dxa"/>
              <w:right w:w="100" w:type="dxa"/>
            </w:tcMar>
          </w:tcPr>
          <w:p>
            <w:pPr>
              <w:pStyle w:val="style0"/>
              <w:spacing w:before="240" w:after="240" w:lineRule="auto" w:line="240"/>
              <w:ind w:left="-20"/>
              <w:jc w:val="left"/>
              <w:contextualSpacing/>
              <w:rPr>
                <w:rFonts w:ascii="Garamond" w:cs="Georgia" w:eastAsia="Georgia" w:hAnsi="Garamond"/>
                <w:b/>
              </w:rPr>
            </w:pPr>
            <w:r>
              <w:rPr>
                <w:rFonts w:ascii="Garamond" w:cs="Georgia" w:eastAsia="Georgia" w:hAnsi="Garamond"/>
                <w:b/>
              </w:rPr>
              <w:t>KALLAMBALAM</w:t>
            </w:r>
          </w:p>
        </w:tc>
        <w:tc>
          <w:tcPr>
            <w:tcW w:w="1325"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7510752920</w:t>
            </w:r>
          </w:p>
        </w:tc>
        <w:tc>
          <w:tcPr>
            <w:tcW w:w="1170"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N</w:t>
            </w:r>
          </w:p>
        </w:tc>
        <w:tc>
          <w:tcPr>
            <w:tcW w:w="1210"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Y</w:t>
            </w:r>
          </w:p>
        </w:tc>
      </w:tr>
      <w:tr>
        <w:tblPrEx/>
        <w:trPr>
          <w:trHeight w:val="20" w:hRule="atLeast"/>
        </w:trPr>
        <w:tc>
          <w:tcPr>
            <w:tcW w:w="525" w:type="dxa"/>
            <w:tcBorders/>
            <w:tcMar>
              <w:top w:w="0" w:type="dxa"/>
              <w:left w:w="100" w:type="dxa"/>
              <w:bottom w:w="0" w:type="dxa"/>
              <w:right w:w="100" w:type="dxa"/>
            </w:tcMar>
          </w:tcPr>
          <w:p>
            <w:pPr>
              <w:pStyle w:val="style0"/>
              <w:spacing w:before="240" w:after="240" w:lineRule="auto" w:line="240"/>
              <w:jc w:val="center"/>
              <w:contextualSpacing/>
              <w:rPr>
                <w:rFonts w:ascii="Garamond" w:cs="Georgia" w:eastAsia="Georgia" w:hAnsi="Garamond"/>
                <w:b/>
              </w:rPr>
            </w:pPr>
            <w:r>
              <w:rPr>
                <w:rFonts w:ascii="Garamond" w:cs="Georgia" w:eastAsia="Georgia" w:hAnsi="Garamond"/>
                <w:b/>
              </w:rPr>
              <w:t>2</w:t>
            </w:r>
          </w:p>
        </w:tc>
        <w:tc>
          <w:tcPr>
            <w:tcW w:w="1201" w:type="dxa"/>
            <w:tcBorders/>
            <w:tcMar>
              <w:top w:w="0" w:type="dxa"/>
              <w:left w:w="100" w:type="dxa"/>
              <w:bottom w:w="0" w:type="dxa"/>
              <w:right w:w="100" w:type="dxa"/>
            </w:tcMar>
          </w:tcPr>
          <w:p>
            <w:pPr>
              <w:pStyle w:val="style0"/>
              <w:spacing w:before="240" w:after="240" w:lineRule="auto" w:line="240"/>
              <w:ind w:left="-20"/>
              <w:jc w:val="left"/>
              <w:contextualSpacing/>
              <w:rPr>
                <w:rFonts w:ascii="Garamond" w:cs="Georgia" w:eastAsia="Georgia" w:hAnsi="Garamond"/>
                <w:b/>
                <w:highlight w:val="white"/>
              </w:rPr>
            </w:pPr>
            <w:r>
              <w:rPr>
                <w:rFonts w:ascii="Garamond" w:cs="Georgia" w:eastAsia="Georgia" w:hAnsi="Garamond"/>
                <w:b/>
                <w:highlight w:val="white"/>
              </w:rPr>
              <w:t>DIYA CLINIC</w:t>
            </w:r>
          </w:p>
        </w:tc>
        <w:tc>
          <w:tcPr>
            <w:tcW w:w="1094"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Y</w:t>
            </w:r>
          </w:p>
        </w:tc>
        <w:tc>
          <w:tcPr>
            <w:tcW w:w="1185"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GENERAL</w:t>
            </w:r>
          </w:p>
        </w:tc>
        <w:tc>
          <w:tcPr>
            <w:tcW w:w="1080"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0</w:t>
            </w:r>
          </w:p>
        </w:tc>
        <w:tc>
          <w:tcPr>
            <w:tcW w:w="1170"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VANCHIYOOR</w:t>
            </w:r>
          </w:p>
        </w:tc>
        <w:tc>
          <w:tcPr>
            <w:tcW w:w="1325"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9497783612</w:t>
            </w:r>
          </w:p>
        </w:tc>
        <w:tc>
          <w:tcPr>
            <w:tcW w:w="1170"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N</w:t>
            </w:r>
          </w:p>
        </w:tc>
        <w:tc>
          <w:tcPr>
            <w:tcW w:w="1210" w:type="dxa"/>
            <w:tcBorders/>
            <w:tcMar>
              <w:top w:w="0" w:type="dxa"/>
              <w:left w:w="100" w:type="dxa"/>
              <w:bottom w:w="0" w:type="dxa"/>
              <w:right w:w="100" w:type="dxa"/>
            </w:tcMar>
          </w:tcPr>
          <w:p>
            <w:pPr>
              <w:pStyle w:val="style0"/>
              <w:spacing w:before="240" w:after="240" w:lineRule="auto" w:line="240"/>
              <w:ind w:left="-20"/>
              <w:jc w:val="center"/>
              <w:contextualSpacing/>
              <w:rPr>
                <w:rFonts w:ascii="Garamond" w:cs="Georgia" w:eastAsia="Georgia" w:hAnsi="Garamond"/>
                <w:b/>
              </w:rPr>
            </w:pPr>
            <w:r>
              <w:rPr>
                <w:rFonts w:ascii="Garamond" w:cs="Georgia" w:eastAsia="Georgia" w:hAnsi="Garamond"/>
                <w:b/>
              </w:rPr>
              <w:t>N</w:t>
            </w:r>
          </w:p>
        </w:tc>
      </w:tr>
      <w:bookmarkStart w:id="18" w:name="_avhllr2fx3h9" w:colFirst="0" w:colLast="0"/>
      <w:bookmarkStart w:id="19" w:name="_Toc219737045"/>
      <w:bookmarkEnd w:id="18"/>
    </w:tbl>
    <w:p>
      <w:pPr>
        <w:pStyle w:val="style2"/>
        <w:rPr>
          <w:rFonts w:ascii="Garamond" w:cs="Georgia" w:eastAsia="Georgia" w:hAnsi="Garamond"/>
          <w:color w:val="000000"/>
        </w:rPr>
      </w:pPr>
      <w:r>
        <w:rPr>
          <w:rFonts w:ascii="Garamond" w:cs="Georgia" w:eastAsia="Georgia" w:hAnsi="Garamond"/>
          <w:color w:val="000000"/>
        </w:rPr>
        <w:t>Healthcare Education &amp; Training Institutions</w:t>
      </w:r>
      <w:bookmarkEnd w:id="19"/>
    </w:p>
    <w:p>
      <w:pPr>
        <w:pStyle w:val="style0"/>
        <w:rPr>
          <w:rFonts w:ascii="Garamond" w:cs="Georgia" w:eastAsia="Georgia" w:hAnsi="Garamond"/>
        </w:rPr>
      </w:pPr>
      <w:r>
        <w:rPr>
          <w:rFonts w:ascii="Garamond" w:cs="Georgia" w:eastAsia="Georgia" w:hAnsi="Garamond"/>
        </w:rPr>
        <w:t>This section tracks the educational infrastructure available, which is vital for human resource planning in the health sector.</w:t>
      </w:r>
    </w:p>
    <w:p>
      <w:pPr>
        <w:pStyle w:val="style0"/>
        <w:rPr>
          <w:rFonts w:ascii="Garamond" w:cs="Georgia" w:eastAsia="Georgia" w:hAnsi="Garamond"/>
        </w:rPr>
      </w:pPr>
    </w:p>
    <w:tbl>
      <w:tblPr>
        <w:tblStyle w:val="style4106"/>
        <w:tblW w:w="91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17"/>
        <w:gridCol w:w="1237"/>
        <w:gridCol w:w="1237"/>
        <w:gridCol w:w="1237"/>
        <w:gridCol w:w="1237"/>
      </w:tblGrid>
      <w:tr>
        <w:trPr>
          <w:trHeight w:val="20" w:hRule="atLeast"/>
          <w:tblHeader/>
        </w:trPr>
        <w:tc>
          <w:tcPr>
            <w:tcW w:w="4217"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Category of Institution</w:t>
            </w:r>
          </w:p>
        </w:tc>
        <w:tc>
          <w:tcPr>
            <w:tcW w:w="1237"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Govt</w:t>
            </w:r>
          </w:p>
        </w:tc>
        <w:tc>
          <w:tcPr>
            <w:tcW w:w="1237"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Private</w:t>
            </w:r>
          </w:p>
        </w:tc>
        <w:tc>
          <w:tcPr>
            <w:tcW w:w="1237"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AYUSH</w:t>
            </w:r>
          </w:p>
        </w:tc>
        <w:tc>
          <w:tcPr>
            <w:tcW w:w="1237"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Total</w:t>
            </w:r>
          </w:p>
        </w:tc>
      </w:tr>
      <w:tr>
        <w:tblPrEx/>
        <w:trPr>
          <w:trHeight w:val="20" w:hRule="atLeast"/>
        </w:trPr>
        <w:tc>
          <w:tcPr>
            <w:tcW w:w="4217"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Medical Colleges</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217"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Nursing Colleges</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217"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Dental Colleges</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217"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Para-medical / Allied Health</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217"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Pharmacy Colleges</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c>
          <w:tcPr>
            <w:tcW w:w="1237"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0</w:t>
            </w:r>
          </w:p>
        </w:tc>
      </w:tr>
    </w:tbl>
    <w:p>
      <w:pPr>
        <w:pStyle w:val="style0"/>
        <w:rPr>
          <w:rFonts w:ascii="Garamond" w:cs="Georgia" w:eastAsia="Georgia" w:hAnsi="Garamond"/>
        </w:rPr>
      </w:pPr>
    </w:p>
    <w:bookmarkStart w:id="20" w:name="_Toc219737046"/>
    <w:p>
      <w:pPr>
        <w:pStyle w:val="style2"/>
        <w:spacing w:before="240" w:after="240"/>
        <w:rPr>
          <w:rFonts w:ascii="Garamond" w:cs="Georgia" w:eastAsia="Georgia" w:hAnsi="Garamond"/>
          <w:color w:val="000000"/>
        </w:rPr>
      </w:pPr>
      <w:r>
        <w:rPr>
          <w:rFonts w:ascii="Garamond" w:cs="Georgia" w:eastAsia="Georgia" w:hAnsi="Garamond"/>
          <w:color w:val="000000"/>
        </w:rPr>
        <w:t>Specialized Services &amp; Emergency Inventory</w:t>
      </w:r>
      <w:bookmarkEnd w:id="20"/>
    </w:p>
    <w:p>
      <w:pPr>
        <w:pStyle w:val="style0"/>
        <w:rPr>
          <w:rFonts w:ascii="Garamond" w:cs="Georgia" w:eastAsia="Georgia" w:hAnsi="Garamond"/>
        </w:rPr>
      </w:pPr>
      <w:r>
        <w:rPr>
          <w:rFonts w:ascii="Garamond" w:cs="Georgia" w:eastAsia="Georgia" w:hAnsi="Garamond"/>
        </w:rPr>
        <w:t xml:space="preserve">This section provides a detailed view of the specialized medical resources available to the community, focusing on emergency response and critical care capabilities. This table tracks the vital assets </w:t>
      </w:r>
      <w:r>
        <w:rPr>
          <w:rFonts w:ascii="Garamond" w:cs="Georgia" w:eastAsia="Georgia" w:hAnsi="Garamond"/>
        </w:rPr>
        <w:t>required for managing severe illnesses and emergencies across Government, Private, and AYUSH sectors.</w:t>
      </w:r>
    </w:p>
    <w:p>
      <w:pPr>
        <w:pStyle w:val="style0"/>
        <w:rPr>
          <w:rFonts w:ascii="Garamond" w:cs="Georgia" w:eastAsia="Georgia" w:hAnsi="Garamond"/>
        </w:rPr>
      </w:pPr>
    </w:p>
    <w:tbl>
      <w:tblPr>
        <w:tblStyle w:val="style4107"/>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80"/>
        <w:gridCol w:w="1192"/>
        <w:gridCol w:w="1193"/>
        <w:gridCol w:w="1192"/>
        <w:gridCol w:w="1193"/>
      </w:tblGrid>
      <w:tr>
        <w:trPr>
          <w:trHeight w:val="20" w:hRule="atLeast"/>
          <w:tblHeader/>
        </w:trPr>
        <w:tc>
          <w:tcPr>
            <w:tcW w:w="4580"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Item</w:t>
            </w:r>
          </w:p>
        </w:tc>
        <w:tc>
          <w:tcPr>
            <w:tcW w:w="1192"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Govt</w:t>
            </w:r>
          </w:p>
        </w:tc>
        <w:tc>
          <w:tcPr>
            <w:tcW w:w="1193"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Private</w:t>
            </w:r>
          </w:p>
        </w:tc>
        <w:tc>
          <w:tcPr>
            <w:tcW w:w="1192"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AYUSH</w:t>
            </w:r>
          </w:p>
        </w:tc>
        <w:tc>
          <w:tcPr>
            <w:tcW w:w="1193"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Total</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Hospital beds</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2</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20</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22</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Oxygen-generating systems(Y/N)</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 xml:space="preserve">Oxygen-supported </w:t>
            </w:r>
            <w:r>
              <w:rPr>
                <w:rFonts w:ascii="Garamond" w:cs="Georgia" w:eastAsia="Georgia" w:hAnsi="Garamond"/>
                <w:b/>
              </w:rPr>
              <w:t>beds(</w:t>
            </w:r>
            <w:r>
              <w:rPr>
                <w:rFonts w:ascii="Garamond" w:cs="Georgia" w:eastAsia="Georgia" w:hAnsi="Garamond"/>
                <w:b/>
              </w:rPr>
              <w:t>Numbers)</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Ventilator-supported beds</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ICU beds</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Burns units</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Blood centres</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BLS ambulances</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ALS ambulances</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Dialysis facilities</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Y</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1</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Dispensaries</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1 (</w:t>
            </w:r>
            <w:r>
              <w:rPr>
                <w:rFonts w:ascii="Garamond" w:cs="Georgia" w:eastAsia="Georgia" w:hAnsi="Garamond"/>
                <w:b/>
              </w:rPr>
              <w:t>Homeo</w:t>
            </w:r>
            <w:r>
              <w:rPr>
                <w:rFonts w:ascii="Garamond" w:cs="Georgia" w:eastAsia="Georgia" w:hAnsi="Garamond"/>
                <w:b/>
              </w:rPr>
              <w:t>)</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1</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Medical store</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8</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8</w:t>
            </w:r>
          </w:p>
        </w:tc>
      </w:tr>
      <w:tr>
        <w:tblPrEx/>
        <w:trPr>
          <w:trHeight w:val="20" w:hRule="atLeast"/>
        </w:trPr>
        <w:tc>
          <w:tcPr>
            <w:tcW w:w="458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rPr>
              <w:t xml:space="preserve">Industrial </w:t>
            </w:r>
            <w:r>
              <w:rPr>
                <w:rFonts w:ascii="Garamond" w:cs="Georgia" w:eastAsia="Georgia" w:hAnsi="Garamond"/>
                <w:b/>
              </w:rPr>
              <w:t>establishments(</w:t>
            </w:r>
            <w:r>
              <w:rPr>
                <w:rFonts w:ascii="Garamond" w:cs="Georgia" w:eastAsia="Georgia" w:hAnsi="Garamond"/>
                <w:b/>
                <w:bCs/>
              </w:rPr>
              <w:t>Medium-scale industries/small-scale industries establishments to whom we can depend in a worst-case scenario)</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9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9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bookmarkStart w:id="21" w:name="_Toc219737047"/>
    </w:tbl>
    <w:p>
      <w:pPr>
        <w:pStyle w:val="style2"/>
        <w:rPr>
          <w:rFonts w:ascii="Garamond" w:cs="Georgia" w:eastAsia="Georgia" w:hAnsi="Garamond"/>
          <w:color w:val="000000"/>
        </w:rPr>
      </w:pPr>
      <w:r>
        <w:rPr>
          <w:rFonts w:ascii="Garamond" w:cs="Georgia" w:eastAsia="Georgia" w:hAnsi="Garamond"/>
          <w:color w:val="000000"/>
        </w:rPr>
        <w:t>Oxygen &amp; Diagnostic Capacity</w:t>
      </w:r>
      <w:bookmarkEnd w:id="21"/>
    </w:p>
    <w:p>
      <w:pPr>
        <w:pStyle w:val="style0"/>
        <w:spacing w:before="240" w:after="240"/>
        <w:rPr>
          <w:rFonts w:ascii="Garamond" w:cs="Georgia" w:eastAsia="Georgia" w:hAnsi="Garamond"/>
        </w:rPr>
      </w:pPr>
      <w:r>
        <w:rPr>
          <w:rFonts w:ascii="Garamond" w:cs="Georgia" w:eastAsia="Georgia" w:hAnsi="Garamond"/>
        </w:rPr>
        <w:t xml:space="preserve">Monitoring </w:t>
      </w:r>
      <w:r>
        <w:rPr>
          <w:rFonts w:ascii="Garamond" w:cs="Georgia" w:eastAsia="Georgia" w:hAnsi="Garamond"/>
          <w:b/>
          <w:bCs/>
        </w:rPr>
        <w:t>oxygen and diagnostic capacity</w:t>
      </w:r>
      <w:r>
        <w:rPr>
          <w:rFonts w:ascii="Garamond" w:cs="Georgia" w:eastAsia="Georgia" w:hAnsi="Garamond"/>
        </w:rPr>
        <w:t xml:space="preserve"> is a critical component of public health preparedness, ensuring that the LSGD can handle both chronic care and sudden surges in respiratory or infectious diseases.</w:t>
      </w:r>
    </w:p>
    <w:p>
      <w:pPr>
        <w:pStyle w:val="style0"/>
        <w:spacing w:before="240" w:after="240"/>
        <w:rPr>
          <w:rFonts w:ascii="Garamond" w:cs="Georgia" w:eastAsia="Georgia" w:hAnsi="Garamond"/>
        </w:rPr>
      </w:pPr>
    </w:p>
    <w:tbl>
      <w:tblPr>
        <w:tblStyle w:val="style4108"/>
        <w:tblW w:w="99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61"/>
        <w:gridCol w:w="1750"/>
        <w:gridCol w:w="1350"/>
        <w:gridCol w:w="812"/>
        <w:gridCol w:w="812"/>
        <w:gridCol w:w="936"/>
        <w:gridCol w:w="1212"/>
        <w:gridCol w:w="1212"/>
      </w:tblGrid>
      <w:tr>
        <w:trPr>
          <w:trHeight w:val="20" w:hRule="atLeast"/>
          <w:tblHeader/>
        </w:trPr>
        <w:tc>
          <w:tcPr>
            <w:tcW w:w="1861" w:type="dxa"/>
            <w:vMerge w:val="restart"/>
            <w:tcBorders/>
            <w:shd w:val="clear" w:color="auto" w:fill="f3f3f3"/>
            <w:tcMar>
              <w:top w:w="120" w:type="dxa"/>
              <w:left w:w="120" w:type="dxa"/>
              <w:bottom w:w="120" w:type="dxa"/>
              <w:right w:w="120" w:type="dxa"/>
            </w:tcMar>
            <w:vAlign w:val="cente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Name of Health Facility</w:t>
            </w:r>
          </w:p>
        </w:tc>
        <w:tc>
          <w:tcPr>
            <w:tcW w:w="1750" w:type="dxa"/>
            <w:vMerge w:val="restart"/>
            <w:tcBorders/>
            <w:shd w:val="clear" w:color="auto" w:fill="f3f3f3"/>
            <w:tcMar>
              <w:top w:w="120" w:type="dxa"/>
              <w:left w:w="120" w:type="dxa"/>
              <w:bottom w:w="120" w:type="dxa"/>
              <w:right w:w="120" w:type="dxa"/>
            </w:tcMar>
            <w:vAlign w:val="cente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Oxygen-generating System (Y/N)</w:t>
            </w:r>
          </w:p>
        </w:tc>
        <w:tc>
          <w:tcPr>
            <w:tcW w:w="1350" w:type="dxa"/>
            <w:vMerge w:val="restart"/>
            <w:tcBorders/>
            <w:shd w:val="clear" w:color="auto" w:fill="f3f3f3"/>
            <w:tcMar>
              <w:top w:w="120" w:type="dxa"/>
              <w:left w:w="120" w:type="dxa"/>
              <w:bottom w:w="120" w:type="dxa"/>
              <w:right w:w="120" w:type="dxa"/>
            </w:tcMar>
            <w:vAlign w:val="cente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Backup Oxygen Source (Y/N)</w:t>
            </w:r>
          </w:p>
        </w:tc>
        <w:tc>
          <w:tcPr>
            <w:tcW w:w="4984" w:type="dxa"/>
            <w:gridSpan w:val="5"/>
            <w:tcBorders/>
            <w:shd w:val="clear" w:color="auto" w:fill="f2f2f2"/>
            <w:tcMar>
              <w:top w:w="120" w:type="dxa"/>
              <w:left w:w="120" w:type="dxa"/>
              <w:bottom w:w="120" w:type="dxa"/>
              <w:right w:w="120" w:type="dxa"/>
            </w:tcMar>
            <w:vAlign w:val="cente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Diagnostic Facilities Available(Y/N)</w:t>
            </w:r>
          </w:p>
        </w:tc>
      </w:tr>
      <w:tr>
        <w:tblPrEx/>
        <w:trPr>
          <w:trHeight w:val="20" w:hRule="atLeast"/>
          <w:tblHeader/>
        </w:trPr>
        <w:tc>
          <w:tcPr>
            <w:tcW w:w="1861" w:type="dxa"/>
            <w:vMerge w:val="continue"/>
            <w:tcBorders/>
            <w:shd w:val="clear" w:color="auto" w:fill="f3f3f3"/>
            <w:tcMar>
              <w:top w:w="120" w:type="dxa"/>
              <w:left w:w="120" w:type="dxa"/>
              <w:bottom w:w="120" w:type="dxa"/>
              <w:right w:w="120" w:type="dxa"/>
            </w:tcMar>
            <w:vAlign w:val="cente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rPr>
            </w:pPr>
          </w:p>
        </w:tc>
        <w:tc>
          <w:tcPr>
            <w:tcW w:w="1750" w:type="dxa"/>
            <w:vMerge w:val="continue"/>
            <w:tcBorders/>
            <w:shd w:val="clear" w:color="auto" w:fill="f3f3f3"/>
            <w:tcMar>
              <w:top w:w="120" w:type="dxa"/>
              <w:left w:w="120" w:type="dxa"/>
              <w:bottom w:w="120" w:type="dxa"/>
              <w:right w:w="120" w:type="dxa"/>
            </w:tcMar>
            <w:vAlign w:val="cente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rPr>
            </w:pPr>
          </w:p>
        </w:tc>
        <w:tc>
          <w:tcPr>
            <w:tcW w:w="1350" w:type="dxa"/>
            <w:vMerge w:val="continue"/>
            <w:tcBorders/>
            <w:shd w:val="clear" w:color="auto" w:fill="f3f3f3"/>
            <w:tcMar>
              <w:top w:w="120" w:type="dxa"/>
              <w:left w:w="120" w:type="dxa"/>
              <w:bottom w:w="120" w:type="dxa"/>
              <w:right w:w="120" w:type="dxa"/>
            </w:tcMar>
            <w:vAlign w:val="cente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rPr>
            </w:pPr>
          </w:p>
        </w:tc>
        <w:tc>
          <w:tcPr>
            <w:tcW w:w="812" w:type="dxa"/>
            <w:tcBorders/>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bCs/>
              </w:rPr>
            </w:pPr>
            <w:r>
              <w:rPr>
                <w:rFonts w:ascii="Garamond" w:cs="Georgia" w:eastAsia="Georgia" w:hAnsi="Garamond"/>
                <w:b/>
                <w:bCs/>
              </w:rPr>
              <w:t xml:space="preserve">Lab </w:t>
            </w:r>
          </w:p>
        </w:tc>
        <w:tc>
          <w:tcPr>
            <w:tcW w:w="812" w:type="dxa"/>
            <w:tcBorders/>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bCs/>
              </w:rPr>
            </w:pPr>
            <w:r>
              <w:rPr>
                <w:rFonts w:ascii="Garamond" w:cs="Georgia" w:eastAsia="Georgia" w:hAnsi="Garamond"/>
                <w:b/>
                <w:bCs/>
              </w:rPr>
              <w:t>USG</w:t>
            </w:r>
          </w:p>
        </w:tc>
        <w:tc>
          <w:tcPr>
            <w:tcW w:w="936" w:type="dxa"/>
            <w:tcBorders/>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bCs/>
              </w:rPr>
            </w:pPr>
            <w:r>
              <w:rPr>
                <w:rFonts w:ascii="Garamond" w:cs="Georgia" w:eastAsia="Georgia" w:hAnsi="Garamond"/>
                <w:b/>
                <w:bCs/>
              </w:rPr>
              <w:t>X-ray</w:t>
            </w:r>
          </w:p>
        </w:tc>
        <w:tc>
          <w:tcPr>
            <w:tcW w:w="1212" w:type="dxa"/>
            <w:tcBorders/>
            <w:shd w:val="clear" w:color="auto" w:fill="ffffff"/>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bCs/>
              </w:rPr>
            </w:pPr>
            <w:r>
              <w:rPr>
                <w:rFonts w:ascii="Garamond" w:cs="Georgia" w:eastAsia="Georgia" w:hAnsi="Garamond"/>
                <w:b/>
                <w:bCs/>
              </w:rPr>
              <w:t>CT/MRI</w:t>
            </w:r>
          </w:p>
        </w:tc>
        <w:tc>
          <w:tcPr>
            <w:tcW w:w="1212" w:type="dxa"/>
            <w:tcBorders/>
            <w:shd w:val="clear" w:color="auto" w:fill="ffffff"/>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bCs/>
              </w:rPr>
            </w:pPr>
            <w:r>
              <w:rPr>
                <w:rFonts w:ascii="Garamond" w:cs="Georgia" w:eastAsia="Georgia" w:hAnsi="Garamond"/>
                <w:b/>
                <w:bCs/>
              </w:rPr>
              <w:t>RT-PCR</w:t>
            </w:r>
          </w:p>
        </w:tc>
      </w:tr>
      <w:tr>
        <w:tblPrEx/>
        <w:trPr>
          <w:trHeight w:val="20" w:hRule="atLeast"/>
        </w:trPr>
        <w:tc>
          <w:tcPr>
            <w:tcW w:w="9945" w:type="dxa"/>
            <w:gridSpan w:val="8"/>
            <w:tcBorders/>
            <w:shd w:val="clear" w:color="auto" w:fill="fce5cd"/>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rPr>
            </w:pPr>
            <w:r>
              <w:rPr>
                <w:rFonts w:ascii="Garamond" w:cs="Georgia" w:eastAsia="Georgia" w:hAnsi="Garamond"/>
                <w:b/>
              </w:rPr>
              <w:t>Government Healthcare Facilities</w:t>
            </w:r>
          </w:p>
        </w:tc>
      </w:tr>
      <w:tr>
        <w:tblPrEx/>
        <w:trPr>
          <w:trHeight w:val="20" w:hRule="atLeast"/>
        </w:trPr>
        <w:tc>
          <w:tcPr>
            <w:tcW w:w="1861"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FHC KARAVARAM</w:t>
            </w:r>
          </w:p>
        </w:tc>
        <w:tc>
          <w:tcPr>
            <w:tcW w:w="175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w:t>
            </w:r>
          </w:p>
        </w:tc>
        <w:tc>
          <w:tcPr>
            <w:tcW w:w="135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p>
            <w:pPr>
              <w:pStyle w:val="style0"/>
              <w:rPr>
                <w:rFonts w:ascii="Garamond" w:cs="Georgia" w:eastAsia="Georgia" w:hAnsi="Garamond"/>
                <w:b/>
              </w:rPr>
            </w:pPr>
            <w:r>
              <w:rPr>
                <w:rFonts w:ascii="Garamond" w:cs="Georgia" w:eastAsia="Georgia" w:hAnsi="Garamond"/>
                <w:b/>
              </w:rPr>
              <w:t>Y</w:t>
            </w:r>
          </w:p>
        </w:tc>
        <w:tc>
          <w:tcPr>
            <w:tcW w:w="8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Y</w:t>
            </w:r>
          </w:p>
        </w:tc>
        <w:tc>
          <w:tcPr>
            <w:tcW w:w="8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w:t>
            </w:r>
          </w:p>
        </w:tc>
        <w:tc>
          <w:tcPr>
            <w:tcW w:w="936"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w:t>
            </w:r>
          </w:p>
        </w:tc>
        <w:tc>
          <w:tcPr>
            <w:tcW w:w="12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w:t>
            </w:r>
          </w:p>
        </w:tc>
        <w:tc>
          <w:tcPr>
            <w:tcW w:w="12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w:t>
            </w:r>
          </w:p>
        </w:tc>
      </w:tr>
      <w:tr>
        <w:tblPrEx/>
        <w:trPr>
          <w:trHeight w:val="20" w:hRule="atLeast"/>
        </w:trPr>
        <w:tc>
          <w:tcPr>
            <w:tcW w:w="1861"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175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135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8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8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936"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12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12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r>
      <w:tr>
        <w:tblPrEx/>
        <w:trPr>
          <w:trHeight w:val="20" w:hRule="atLeast"/>
        </w:trPr>
        <w:tc>
          <w:tcPr>
            <w:tcW w:w="7521" w:type="dxa"/>
            <w:gridSpan w:val="6"/>
            <w:tcBorders/>
            <w:shd w:val="clear" w:color="auto" w:fill="fce5cd"/>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rPr>
            </w:pPr>
            <w:r>
              <w:rPr>
                <w:rFonts w:ascii="Garamond" w:cs="Georgia" w:eastAsia="Georgia" w:hAnsi="Garamond"/>
                <w:b/>
              </w:rPr>
              <w:t>Private Healthcare Facilities</w:t>
            </w:r>
          </w:p>
        </w:tc>
        <w:tc>
          <w:tcPr>
            <w:tcW w:w="1212" w:type="dxa"/>
            <w:tcBorders/>
            <w:shd w:val="clear" w:color="auto" w:fill="fce5cd"/>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rPr>
            </w:pPr>
          </w:p>
        </w:tc>
        <w:tc>
          <w:tcPr>
            <w:tcW w:w="1212" w:type="dxa"/>
            <w:tcBorders/>
            <w:shd w:val="clear" w:color="auto" w:fill="fce5cd"/>
            <w:tcMar>
              <w:top w:w="120" w:type="dxa"/>
              <w:left w:w="120" w:type="dxa"/>
              <w:bottom w:w="120" w:type="dxa"/>
              <w:right w:w="120" w:type="dxa"/>
            </w:tcMar>
            <w:vAlign w:val="center"/>
          </w:tcPr>
          <w:p>
            <w:pPr>
              <w:pStyle w:val="style0"/>
              <w:spacing w:lineRule="atLeast" w:line="200"/>
              <w:contextualSpacing/>
              <w:rPr>
                <w:rFonts w:ascii="Garamond" w:cs="Georgia" w:eastAsia="Georgia" w:hAnsi="Garamond"/>
                <w:b/>
              </w:rPr>
            </w:pPr>
          </w:p>
        </w:tc>
      </w:tr>
      <w:tr>
        <w:tblPrEx/>
        <w:trPr>
          <w:trHeight w:val="20" w:hRule="atLeast"/>
        </w:trPr>
        <w:tc>
          <w:tcPr>
            <w:tcW w:w="1861"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NA</w:t>
            </w:r>
          </w:p>
        </w:tc>
        <w:tc>
          <w:tcPr>
            <w:tcW w:w="175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NA</w:t>
            </w:r>
          </w:p>
        </w:tc>
        <w:tc>
          <w:tcPr>
            <w:tcW w:w="135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NA</w:t>
            </w:r>
          </w:p>
        </w:tc>
        <w:tc>
          <w:tcPr>
            <w:tcW w:w="8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NA</w:t>
            </w:r>
          </w:p>
        </w:tc>
        <w:tc>
          <w:tcPr>
            <w:tcW w:w="8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NA</w:t>
            </w:r>
          </w:p>
        </w:tc>
        <w:tc>
          <w:tcPr>
            <w:tcW w:w="936"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NA</w:t>
            </w:r>
          </w:p>
        </w:tc>
        <w:tc>
          <w:tcPr>
            <w:tcW w:w="12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NA</w:t>
            </w:r>
          </w:p>
        </w:tc>
        <w:tc>
          <w:tcPr>
            <w:tcW w:w="12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r>
              <w:rPr>
                <w:rFonts w:ascii="Garamond" w:cs="Georgia" w:eastAsia="Georgia" w:hAnsi="Garamond"/>
                <w:b/>
              </w:rPr>
              <w:t>NA</w:t>
            </w:r>
          </w:p>
        </w:tc>
      </w:tr>
      <w:tr>
        <w:tblPrEx/>
        <w:trPr>
          <w:trHeight w:val="20" w:hRule="atLeast"/>
        </w:trPr>
        <w:tc>
          <w:tcPr>
            <w:tcW w:w="1861"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175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135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8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8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936"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12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c>
          <w:tcPr>
            <w:tcW w:w="121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rPr>
            </w:pPr>
          </w:p>
        </w:tc>
      </w:tr>
      <w:bookmarkStart w:id="22" w:name="_Toc219737048"/>
    </w:tbl>
    <w:p>
      <w:pPr>
        <w:pStyle w:val="style2"/>
        <w:rPr>
          <w:rFonts w:ascii="Garamond" w:cs="Georgia" w:eastAsia="Georgia" w:hAnsi="Garamond"/>
          <w:color w:val="000000"/>
        </w:rPr>
      </w:pPr>
      <w:r>
        <w:rPr>
          <w:rFonts w:ascii="Garamond" w:cs="Georgia" w:eastAsia="Georgia" w:hAnsi="Garamond"/>
          <w:color w:val="000000"/>
        </w:rPr>
        <w:t>Diagnostics facility mapping at the LSGI level</w:t>
      </w:r>
      <w:bookmarkEnd w:id="22"/>
    </w:p>
    <w:p>
      <w:pPr>
        <w:pStyle w:val="style0"/>
        <w:rPr>
          <w:rFonts w:ascii="Garamond" w:cs="Georgia" w:eastAsia="Georgia" w:hAnsi="Garamond"/>
        </w:rPr>
      </w:pPr>
      <w:r>
        <w:rPr>
          <w:rFonts w:ascii="Garamond" w:cs="Georgia" w:eastAsia="Georgia" w:hAnsi="Garamond"/>
        </w:rPr>
        <w:t>Only general</w:t>
      </w:r>
      <w:r>
        <w:rPr>
          <w:rFonts w:ascii="Garamond" w:cs="Georgia" w:eastAsia="Georgia" w:hAnsi="Garamond"/>
        </w:rPr>
        <w:t xml:space="preserve"> diagnostic </w:t>
      </w:r>
      <w:r>
        <w:rPr>
          <w:rFonts w:ascii="Garamond" w:cs="Georgia" w:eastAsia="Georgia" w:hAnsi="Garamond"/>
        </w:rPr>
        <w:t xml:space="preserve">systems are available in </w:t>
      </w:r>
      <w:r>
        <w:rPr>
          <w:rFonts w:ascii="Garamond" w:cs="Georgia" w:eastAsia="Georgia" w:hAnsi="Garamond"/>
        </w:rPr>
        <w:t>Karavaram</w:t>
      </w:r>
      <w:r>
        <w:rPr>
          <w:rFonts w:ascii="Garamond" w:cs="Georgia" w:eastAsia="Georgia" w:hAnsi="Garamond"/>
        </w:rPr>
        <w:t xml:space="preserve"> </w:t>
      </w:r>
      <w:r>
        <w:rPr>
          <w:rFonts w:ascii="Garamond" w:cs="Georgia" w:eastAsia="Georgia" w:hAnsi="Garamond"/>
          <w:b/>
          <w:bCs/>
        </w:rPr>
        <w:t>G.P</w:t>
      </w:r>
      <w:r>
        <w:rPr>
          <w:rFonts w:ascii="Garamond" w:cs="Georgia" w:eastAsia="Georgia" w:hAnsi="Garamond"/>
        </w:rPr>
        <w:t>for</w:t>
      </w:r>
      <w:r>
        <w:rPr>
          <w:rFonts w:ascii="Garamond" w:cs="Georgia" w:eastAsia="Georgia" w:hAnsi="Garamond"/>
        </w:rPr>
        <w:t xml:space="preserve"> our healthcare system. The speed and accuracy of disease identification depend entirely on the distribution and technical level of these facilities.</w:t>
      </w:r>
    </w:p>
    <w:p>
      <w:pPr>
        <w:pStyle w:val="style0"/>
        <w:rPr>
          <w:rFonts w:ascii="Garamond" w:cs="Georgia" w:eastAsia="Georgia" w:hAnsi="Garamond"/>
        </w:rPr>
      </w:pPr>
    </w:p>
    <w:tbl>
      <w:tblPr>
        <w:tblStyle w:val="style4109"/>
        <w:tblW w:w="919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47"/>
        <w:gridCol w:w="1289"/>
        <w:gridCol w:w="1176"/>
        <w:gridCol w:w="1415"/>
        <w:gridCol w:w="1065"/>
      </w:tblGrid>
      <w:tr>
        <w:trPr>
          <w:trHeight w:val="8" w:hRule="atLeast"/>
        </w:trPr>
        <w:tc>
          <w:tcPr>
            <w:tcW w:w="4247"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Item</w:t>
            </w:r>
          </w:p>
        </w:tc>
        <w:tc>
          <w:tcPr>
            <w:tcW w:w="1289"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Govt</w:t>
            </w:r>
          </w:p>
        </w:tc>
        <w:tc>
          <w:tcPr>
            <w:tcW w:w="1176"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Private</w:t>
            </w:r>
          </w:p>
        </w:tc>
        <w:tc>
          <w:tcPr>
            <w:tcW w:w="1415"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AYUSH</w:t>
            </w:r>
          </w:p>
        </w:tc>
        <w:tc>
          <w:tcPr>
            <w:tcW w:w="1065"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Total</w:t>
            </w:r>
          </w:p>
        </w:tc>
      </w:tr>
      <w:tr>
        <w:tblPrEx/>
        <w:trPr>
          <w:trHeight w:val="260" w:hRule="atLeast"/>
        </w:trPr>
        <w:tc>
          <w:tcPr>
            <w:tcW w:w="4247"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sz w:val="21"/>
                <w:szCs w:val="21"/>
              </w:rPr>
              <w:t>General labs</w:t>
            </w:r>
          </w:p>
        </w:tc>
        <w:tc>
          <w:tcPr>
            <w:tcW w:w="128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1</w:t>
            </w:r>
          </w:p>
        </w:tc>
        <w:tc>
          <w:tcPr>
            <w:tcW w:w="117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4</w:t>
            </w:r>
          </w:p>
        </w:tc>
        <w:tc>
          <w:tcPr>
            <w:tcW w:w="141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06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5</w:t>
            </w:r>
          </w:p>
        </w:tc>
      </w:tr>
      <w:tr>
        <w:tblPrEx/>
        <w:trPr>
          <w:trHeight w:val="8" w:hRule="atLeast"/>
        </w:trPr>
        <w:tc>
          <w:tcPr>
            <w:tcW w:w="4247"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sz w:val="21"/>
                <w:szCs w:val="21"/>
              </w:rPr>
              <w:t>Microbiology labs</w:t>
            </w:r>
          </w:p>
        </w:tc>
        <w:tc>
          <w:tcPr>
            <w:tcW w:w="128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7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41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06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8" w:hRule="atLeast"/>
        </w:trPr>
        <w:tc>
          <w:tcPr>
            <w:tcW w:w="4247"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sz w:val="21"/>
                <w:szCs w:val="21"/>
              </w:rPr>
              <w:t>RT-PCR labs</w:t>
            </w:r>
          </w:p>
        </w:tc>
        <w:tc>
          <w:tcPr>
            <w:tcW w:w="128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7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41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06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8" w:hRule="atLeast"/>
        </w:trPr>
        <w:tc>
          <w:tcPr>
            <w:tcW w:w="4247"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sz w:val="21"/>
                <w:szCs w:val="21"/>
              </w:rPr>
              <w:t>USG units</w:t>
            </w:r>
          </w:p>
        </w:tc>
        <w:tc>
          <w:tcPr>
            <w:tcW w:w="128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7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41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06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8" w:hRule="atLeast"/>
        </w:trPr>
        <w:tc>
          <w:tcPr>
            <w:tcW w:w="4247"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sz w:val="21"/>
                <w:szCs w:val="21"/>
              </w:rPr>
              <w:t>CT/MRI units</w:t>
            </w:r>
          </w:p>
        </w:tc>
        <w:tc>
          <w:tcPr>
            <w:tcW w:w="128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7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41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06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8" w:hRule="atLeast"/>
        </w:trPr>
        <w:tc>
          <w:tcPr>
            <w:tcW w:w="4247"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sz w:val="21"/>
                <w:szCs w:val="21"/>
              </w:rPr>
            </w:pPr>
            <w:r>
              <w:rPr>
                <w:rFonts w:ascii="Garamond" w:cs="Georgia" w:eastAsia="Georgia" w:hAnsi="Garamond"/>
                <w:b/>
                <w:sz w:val="21"/>
                <w:szCs w:val="21"/>
              </w:rPr>
              <w:t>Research labs</w:t>
            </w:r>
          </w:p>
        </w:tc>
        <w:tc>
          <w:tcPr>
            <w:tcW w:w="128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7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41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06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r>
        <w:tblPrEx/>
        <w:trPr>
          <w:trHeight w:val="220" w:hRule="atLeast"/>
        </w:trPr>
        <w:tc>
          <w:tcPr>
            <w:tcW w:w="4247"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sz w:val="21"/>
                <w:szCs w:val="21"/>
              </w:rPr>
            </w:pPr>
            <w:r>
              <w:rPr>
                <w:rFonts w:ascii="Garamond" w:cs="Georgia" w:eastAsia="Georgia" w:hAnsi="Garamond"/>
                <w:b/>
                <w:sz w:val="21"/>
                <w:szCs w:val="21"/>
              </w:rPr>
              <w:t>Labs of other departments that can be repurposed</w:t>
            </w:r>
          </w:p>
        </w:tc>
        <w:tc>
          <w:tcPr>
            <w:tcW w:w="128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17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41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c>
          <w:tcPr>
            <w:tcW w:w="106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w:t>
            </w:r>
          </w:p>
        </w:tc>
      </w:tr>
    </w:tbl>
    <w:p>
      <w:pPr>
        <w:pStyle w:val="style0"/>
        <w:rPr>
          <w:rFonts w:ascii="Garamond" w:cs="Georgia" w:eastAsia="Georgia" w:hAnsi="Garamond"/>
        </w:rPr>
      </w:pPr>
    </w:p>
    <w:bookmarkStart w:id="23" w:name="_Toc219737049"/>
    <w:p>
      <w:pPr>
        <w:pStyle w:val="style2"/>
        <w:spacing w:before="240" w:after="240"/>
        <w:rPr>
          <w:rFonts w:ascii="Garamond" w:cs="Georgia" w:eastAsia="Georgia" w:hAnsi="Garamond"/>
          <w:color w:val="000000"/>
        </w:rPr>
      </w:pPr>
      <w:r>
        <w:rPr>
          <w:rFonts w:ascii="Garamond" w:cs="Georgia" w:eastAsia="Georgia" w:hAnsi="Garamond"/>
          <w:color w:val="000000"/>
        </w:rPr>
        <w:t>Laboratory Identification &amp; Basic Details</w:t>
      </w:r>
      <w:bookmarkEnd w:id="23"/>
    </w:p>
    <w:tbl>
      <w:tblPr>
        <w:tblStyle w:val="style4110"/>
        <w:tblW w:w="973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281"/>
        <w:gridCol w:w="1984"/>
        <w:gridCol w:w="1665"/>
        <w:gridCol w:w="1134"/>
        <w:gridCol w:w="1275"/>
      </w:tblGrid>
      <w:tr>
        <w:trPr>
          <w:trHeight w:val="20" w:hRule="atLeast"/>
          <w:tblHeader/>
        </w:trPr>
        <w:tc>
          <w:tcPr>
            <w:tcW w:w="630"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tcPr>
          <w:p>
            <w:pPr>
              <w:pStyle w:val="style0"/>
              <w:spacing w:lineRule="auto" w:line="240"/>
              <w:jc w:val="center"/>
              <w:rPr>
                <w:rFonts w:ascii="Garamond" w:cs="Georgia" w:eastAsia="Georgia" w:hAnsi="Garamond"/>
                <w:b/>
                <w:bCs/>
              </w:rPr>
            </w:pPr>
            <w:r>
              <w:rPr>
                <w:rFonts w:ascii="Garamond" w:cs="Georgia" w:eastAsia="Georgia" w:hAnsi="Garamond"/>
                <w:b/>
                <w:bCs/>
              </w:rPr>
              <w:t>Sl. No.</w:t>
            </w:r>
          </w:p>
        </w:tc>
        <w:tc>
          <w:tcPr>
            <w:tcW w:w="1770"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tcPr>
          <w:p>
            <w:pPr>
              <w:pStyle w:val="style0"/>
              <w:spacing w:lineRule="auto" w:line="240"/>
              <w:jc w:val="center"/>
              <w:rPr>
                <w:rFonts w:ascii="Garamond" w:cs="Georgia" w:eastAsia="Georgia" w:hAnsi="Garamond"/>
                <w:b/>
                <w:bCs/>
              </w:rPr>
            </w:pPr>
            <w:r>
              <w:rPr>
                <w:rFonts w:ascii="Garamond" w:cs="Georgia" w:eastAsia="Georgia" w:hAnsi="Garamond"/>
                <w:b/>
                <w:bCs/>
              </w:rPr>
              <w:t>Name of Laboratory</w:t>
            </w:r>
          </w:p>
        </w:tc>
        <w:tc>
          <w:tcPr>
            <w:tcW w:w="1281"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tcPr>
          <w:p>
            <w:pPr>
              <w:pStyle w:val="style0"/>
              <w:spacing w:lineRule="auto" w:line="240"/>
              <w:jc w:val="center"/>
              <w:rPr>
                <w:rFonts w:ascii="Garamond" w:cs="Georgia" w:eastAsia="Georgia" w:hAnsi="Garamond"/>
                <w:b/>
                <w:bCs/>
              </w:rPr>
            </w:pPr>
            <w:r>
              <w:rPr>
                <w:rFonts w:ascii="Garamond" w:cs="Georgia" w:eastAsia="Georgia" w:hAnsi="Garamond"/>
                <w:b/>
                <w:bCs/>
              </w:rPr>
              <w:t>Ownership (Govt / Private / Academic)</w:t>
            </w:r>
          </w:p>
        </w:tc>
        <w:tc>
          <w:tcPr>
            <w:tcW w:w="1984"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tcPr>
          <w:p>
            <w:pPr>
              <w:pStyle w:val="style0"/>
              <w:spacing w:lineRule="auto" w:line="240"/>
              <w:jc w:val="center"/>
              <w:rPr>
                <w:rFonts w:ascii="Garamond" w:cs="Georgia" w:eastAsia="Georgia" w:hAnsi="Garamond"/>
                <w:b/>
                <w:bCs/>
              </w:rPr>
            </w:pPr>
            <w:r>
              <w:rPr>
                <w:rFonts w:ascii="Garamond" w:cs="Georgia" w:eastAsia="Georgia" w:hAnsi="Garamond"/>
                <w:b/>
                <w:bCs/>
              </w:rPr>
              <w:t>Address</w:t>
            </w:r>
          </w:p>
        </w:tc>
        <w:tc>
          <w:tcPr>
            <w:tcW w:w="1665"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tcPr>
          <w:p>
            <w:pPr>
              <w:pStyle w:val="style0"/>
              <w:spacing w:lineRule="auto" w:line="240"/>
              <w:jc w:val="center"/>
              <w:rPr>
                <w:rFonts w:ascii="Garamond" w:cs="Georgia" w:eastAsia="Georgia" w:hAnsi="Garamond"/>
                <w:b/>
                <w:bCs/>
              </w:rPr>
            </w:pPr>
            <w:r>
              <w:rPr>
                <w:rFonts w:ascii="Garamond" w:cs="Georgia" w:eastAsia="Georgia" w:hAnsi="Garamond"/>
                <w:b/>
                <w:bCs/>
              </w:rPr>
              <w:t xml:space="preserve">Contact No. </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tcPr>
          <w:p>
            <w:pPr>
              <w:pStyle w:val="style0"/>
              <w:spacing w:lineRule="auto" w:line="240"/>
              <w:jc w:val="center"/>
              <w:rPr>
                <w:rFonts w:ascii="Garamond" w:cs="Georgia" w:eastAsia="Georgia" w:hAnsi="Garamond"/>
                <w:b/>
                <w:bCs/>
              </w:rPr>
            </w:pPr>
            <w:r>
              <w:rPr>
                <w:rFonts w:ascii="Garamond" w:cs="Georgia" w:eastAsia="Georgia" w:hAnsi="Garamond"/>
                <w:b/>
                <w:bCs/>
              </w:rPr>
              <w:t>24×7 Services (Yes/No)</w:t>
            </w:r>
          </w:p>
        </w:tc>
        <w:tc>
          <w:tcPr>
            <w:tcW w:w="1275"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tcPr>
          <w:p>
            <w:pPr>
              <w:pStyle w:val="style0"/>
              <w:spacing w:lineRule="auto" w:line="240"/>
              <w:jc w:val="center"/>
              <w:rPr>
                <w:rFonts w:ascii="Garamond" w:cs="Georgia" w:eastAsia="Georgia" w:hAnsi="Garamond"/>
                <w:b/>
                <w:bCs/>
              </w:rPr>
            </w:pPr>
            <w:r>
              <w:rPr>
                <w:rFonts w:ascii="Garamond" w:cs="Georgia" w:eastAsia="Georgia" w:hAnsi="Garamond"/>
                <w:b/>
                <w:bCs/>
              </w:rPr>
              <w:t>NABL / Govt Approved (Yes/No)</w:t>
            </w:r>
          </w:p>
        </w:tc>
      </w:tr>
      <w:tr>
        <w:tblPrEx/>
        <w:trPr>
          <w:trHeight w:val="20"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1</w:t>
            </w: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DEVI SCANS</w:t>
            </w: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PVT</w:t>
            </w: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CHATHANPARA</w:t>
            </w: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9048163391</w:t>
            </w: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N</w:t>
            </w: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Y</w:t>
            </w:r>
          </w:p>
        </w:tc>
      </w:tr>
      <w:tr>
        <w:tblPrEx/>
        <w:trPr>
          <w:trHeight w:val="20"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2</w:t>
            </w: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DIYA LAB</w:t>
            </w: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PVT</w:t>
            </w: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VANCHIYOOR</w:t>
            </w: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9497783612</w:t>
            </w: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N</w:t>
            </w: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r>
              <w:rPr>
                <w:rFonts w:ascii="Garamond" w:cs="Georgia" w:eastAsia="Georgia" w:hAnsi="Garamond"/>
                <w:b/>
                <w:bCs/>
              </w:rPr>
              <w:t>Y</w:t>
            </w:r>
          </w:p>
        </w:tc>
      </w:tr>
      <w:tr>
        <w:tblPrEx/>
        <w:trPr>
          <w:trHeight w:val="20"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rPr>
                <w:rFonts w:ascii="Garamond" w:cs="Georgia" w:eastAsia="Georgia" w:hAnsi="Garamond"/>
                <w:b/>
                <w:bCs/>
              </w:rPr>
            </w:pP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r>
      <w:tr>
        <w:tblPrEx/>
        <w:trPr>
          <w:trHeight w:val="20"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r>
      <w:tr>
        <w:tblPrEx/>
        <w:trPr>
          <w:trHeight w:val="20"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r>
      <w:tr>
        <w:tblPrEx/>
        <w:trPr>
          <w:trHeight w:val="20"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r>
      <w:tr>
        <w:tblPrEx/>
        <w:trPr>
          <w:trHeight w:val="174"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r>
      <w:tr>
        <w:tblPrEx/>
        <w:trPr>
          <w:trHeight w:val="79"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rPr>
                <w:rFonts w:ascii="Garamond" w:cs="Georgia" w:eastAsia="Georgia" w:hAnsi="Garamond"/>
                <w:b/>
                <w:bCs/>
              </w:rPr>
            </w:pP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r>
      <w:tr>
        <w:tblPrEx/>
        <w:trPr>
          <w:trHeight w:val="226"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r>
      <w:tr>
        <w:tblPrEx/>
        <w:trPr>
          <w:trHeight w:val="27"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r>
      <w:tr>
        <w:tblPrEx/>
        <w:trPr>
          <w:trHeight w:val="20"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r>
      <w:tr>
        <w:tblPrEx/>
        <w:trPr>
          <w:trHeight w:val="20" w:hRule="atLeast"/>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81"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9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6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lineRule="auto" w:line="240"/>
              <w:rPr>
                <w:rFonts w:ascii="Garamond" w:cs="Georgia" w:eastAsia="Georgia" w:hAnsi="Garamond"/>
                <w:b/>
                <w:bCs/>
              </w:rPr>
            </w:pPr>
          </w:p>
        </w:tc>
      </w:tr>
      <w:bookmarkStart w:id="24" w:name="_s5od6cw36nc4" w:colFirst="0" w:colLast="0"/>
      <w:bookmarkStart w:id="25" w:name="_Toc219737050"/>
      <w:bookmarkEnd w:id="24"/>
    </w:tbl>
    <w:p>
      <w:pPr>
        <w:pStyle w:val="style2"/>
        <w:spacing w:before="360"/>
        <w:rPr>
          <w:rFonts w:ascii="Garamond" w:cs="Georgia" w:eastAsia="Georgia" w:hAnsi="Garamond"/>
          <w:color w:val="000000"/>
          <w:sz w:val="34"/>
          <w:szCs w:val="34"/>
        </w:rPr>
      </w:pPr>
      <w:r>
        <w:rPr>
          <w:rFonts w:ascii="Garamond" w:cs="Georgia" w:eastAsia="Georgia" w:hAnsi="Garamond"/>
          <w:color w:val="000000"/>
          <w:sz w:val="34"/>
          <w:szCs w:val="34"/>
        </w:rPr>
        <w:t>Social and Community Infrastructure for surge plan</w:t>
      </w:r>
      <w:bookmarkEnd w:id="25"/>
    </w:p>
    <w:p>
      <w:pPr>
        <w:pStyle w:val="style0"/>
        <w:spacing w:before="240" w:after="240"/>
        <w:rPr>
          <w:rFonts w:ascii="Garamond" w:cs="Georgia" w:eastAsia="Georgia" w:hAnsi="Garamond"/>
        </w:rPr>
      </w:pPr>
      <w:r>
        <w:rPr>
          <w:rFonts w:ascii="Garamond" w:cs="Georgia" w:eastAsia="Georgia" w:hAnsi="Garamond"/>
        </w:rPr>
        <w:t xml:space="preserve">This table serves as our </w:t>
      </w:r>
      <w:r>
        <w:rPr>
          <w:rFonts w:ascii="Garamond" w:cs="Georgia" w:eastAsia="Georgia" w:hAnsi="Garamond"/>
          <w:b/>
          <w:bCs/>
        </w:rPr>
        <w:t>logistics and shelter inventory.</w:t>
      </w:r>
      <w:r>
        <w:rPr>
          <w:rFonts w:ascii="Garamond" w:cs="Georgia" w:eastAsia="Georgia" w:hAnsi="Garamond"/>
        </w:rPr>
        <w:t xml:space="preserve"> By mapping these locations, quickly we can identify where to house displaced citizens, where to set up temporary medical clinics, and how to manage the deceased with dignity during a crisis.</w:t>
      </w:r>
    </w:p>
    <w:p>
      <w:pPr>
        <w:pStyle w:val="style0"/>
        <w:rPr>
          <w:rFonts w:ascii="Garamond" w:cs="Georgia" w:eastAsia="Georgia" w:hAnsi="Garamond"/>
        </w:rPr>
      </w:pPr>
    </w:p>
    <w:tbl>
      <w:tblPr>
        <w:tblStyle w:val="style4111"/>
        <w:tblW w:w="92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84"/>
        <w:gridCol w:w="1207"/>
        <w:gridCol w:w="908"/>
        <w:gridCol w:w="1878"/>
        <w:gridCol w:w="1878"/>
      </w:tblGrid>
      <w:tr>
        <w:trPr>
          <w:trHeight w:val="144" w:hRule="atLeast"/>
        </w:trPr>
        <w:tc>
          <w:tcPr>
            <w:tcW w:w="3384" w:type="dxa"/>
            <w:tcBorders/>
            <w:shd w:val="clear" w:color="auto" w:fill="f2f2f2"/>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Category</w:t>
            </w:r>
          </w:p>
        </w:tc>
        <w:tc>
          <w:tcPr>
            <w:tcW w:w="1207" w:type="dxa"/>
            <w:tcBorders/>
            <w:shd w:val="clear" w:color="auto" w:fill="f2f2f2"/>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Total Count</w:t>
            </w:r>
          </w:p>
        </w:tc>
        <w:tc>
          <w:tcPr>
            <w:tcW w:w="908" w:type="dxa"/>
            <w:tcBorders/>
            <w:shd w:val="clear" w:color="auto" w:fill="f2f2f2"/>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Ward</w:t>
            </w:r>
          </w:p>
        </w:tc>
        <w:tc>
          <w:tcPr>
            <w:tcW w:w="1878" w:type="dxa"/>
            <w:tcBorders/>
            <w:shd w:val="clear" w:color="auto" w:fill="f2f2f2"/>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Est. Capacity (Persons)</w:t>
            </w:r>
          </w:p>
        </w:tc>
        <w:tc>
          <w:tcPr>
            <w:tcW w:w="1878" w:type="dxa"/>
            <w:tcBorders/>
            <w:shd w:val="clear" w:color="auto" w:fill="f2f2f2"/>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Contact details</w:t>
            </w:r>
          </w:p>
        </w:tc>
      </w:tr>
      <w:tr>
        <w:tblPrEx/>
        <w:trPr>
          <w:trHeight w:val="144" w:hRule="atLeast"/>
        </w:trPr>
        <w:tc>
          <w:tcPr>
            <w:tcW w:w="7377" w:type="dxa"/>
            <w:gridSpan w:val="4"/>
            <w:tcBorders/>
            <w:shd w:val="clear" w:color="auto" w:fill="f9cb9c"/>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Educational Institutions</w:t>
            </w:r>
          </w:p>
        </w:tc>
        <w:tc>
          <w:tcPr>
            <w:tcW w:w="1878" w:type="dxa"/>
            <w:tcBorders/>
            <w:shd w:val="clear" w:color="auto" w:fill="f9cb9c"/>
            <w:tcMar>
              <w:top w:w="120" w:type="dxa"/>
              <w:left w:w="120" w:type="dxa"/>
              <w:bottom w:w="120" w:type="dxa"/>
              <w:right w:w="120" w:type="dxa"/>
            </w:tcMar>
          </w:tcPr>
          <w:p>
            <w:pPr>
              <w:pStyle w:val="style0"/>
              <w:widowControl w:val="false"/>
              <w:pBdr>
                <w:left w:val="nil"/>
                <w:right w:val="nil"/>
                <w:top w:val="nil"/>
                <w:bottom w:val="nil"/>
                <w:between w:val="nil"/>
              </w:pBdr>
              <w:spacing w:lineRule="atLeast" w:line="220"/>
              <w:jc w:val="left"/>
              <w:contextualSpacing/>
              <w:rPr>
                <w:rFonts w:ascii="Garamond" w:cs="Georgia" w:eastAsia="Georgia" w:hAnsi="Garamond"/>
                <w:b/>
                <w:bCs/>
              </w:rPr>
            </w:pP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Anganwadis</w:t>
            </w:r>
          </w:p>
        </w:tc>
        <w:tc>
          <w:tcPr>
            <w:tcW w:w="1207"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32</w:t>
            </w:r>
          </w:p>
        </w:tc>
        <w:tc>
          <w:tcPr>
            <w:tcW w:w="90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20</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200</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8943184201</w:t>
            </w: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Schools</w:t>
            </w:r>
          </w:p>
        </w:tc>
        <w:tc>
          <w:tcPr>
            <w:tcW w:w="1207"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1</w:t>
            </w:r>
            <w:r>
              <w:rPr>
                <w:rFonts w:ascii="Garamond" w:cs="Georgia" w:eastAsia="Georgia" w:hAnsi="Garamond"/>
                <w:b/>
                <w:bCs/>
              </w:rPr>
              <w:t>5</w:t>
            </w:r>
          </w:p>
        </w:tc>
        <w:tc>
          <w:tcPr>
            <w:tcW w:w="90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10</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2000</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04702623099</w:t>
            </w: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Colleges</w:t>
            </w:r>
          </w:p>
        </w:tc>
        <w:tc>
          <w:tcPr>
            <w:tcW w:w="1207"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2</w:t>
            </w:r>
          </w:p>
        </w:tc>
        <w:tc>
          <w:tcPr>
            <w:tcW w:w="90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2</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5000</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04702693844</w:t>
            </w:r>
          </w:p>
        </w:tc>
      </w:tr>
      <w:tr>
        <w:tblPrEx/>
        <w:trPr>
          <w:trHeight w:val="144" w:hRule="atLeast"/>
        </w:trPr>
        <w:tc>
          <w:tcPr>
            <w:tcW w:w="7377" w:type="dxa"/>
            <w:gridSpan w:val="4"/>
            <w:tcBorders/>
            <w:shd w:val="clear" w:color="auto" w:fill="f9cb9c"/>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Healthcare Educational Institutions</w:t>
            </w:r>
          </w:p>
        </w:tc>
        <w:tc>
          <w:tcPr>
            <w:tcW w:w="1878" w:type="dxa"/>
            <w:tcBorders/>
            <w:shd w:val="clear" w:color="auto" w:fill="f9cb9c"/>
            <w:tcMar>
              <w:top w:w="120" w:type="dxa"/>
              <w:left w:w="120" w:type="dxa"/>
              <w:bottom w:w="120" w:type="dxa"/>
              <w:right w:w="120" w:type="dxa"/>
            </w:tcMar>
          </w:tcPr>
          <w:p>
            <w:pPr>
              <w:pStyle w:val="style0"/>
              <w:widowControl w:val="false"/>
              <w:pBdr>
                <w:left w:val="nil"/>
                <w:right w:val="nil"/>
                <w:top w:val="nil"/>
                <w:bottom w:val="nil"/>
                <w:between w:val="nil"/>
              </w:pBdr>
              <w:spacing w:lineRule="atLeast" w:line="220"/>
              <w:jc w:val="left"/>
              <w:contextualSpacing/>
              <w:rPr>
                <w:rFonts w:ascii="Garamond" w:cs="Georgia" w:eastAsia="Georgia" w:hAnsi="Garamond"/>
                <w:b/>
                <w:bCs/>
              </w:rPr>
            </w:pP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Medical colleges (Govt/Private)</w:t>
            </w:r>
          </w:p>
        </w:tc>
        <w:tc>
          <w:tcPr>
            <w:tcW w:w="1207"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90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NA</w:t>
            </w: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Nursing colleges (Govt/Private)</w:t>
            </w:r>
          </w:p>
        </w:tc>
        <w:tc>
          <w:tcPr>
            <w:tcW w:w="1207"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90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NA</w:t>
            </w: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Dental colleges (Govt/Private)</w:t>
            </w:r>
          </w:p>
        </w:tc>
        <w:tc>
          <w:tcPr>
            <w:tcW w:w="1207"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90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NA</w:t>
            </w: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Paramedical institutes (Govt/Private)</w:t>
            </w:r>
          </w:p>
        </w:tc>
        <w:tc>
          <w:tcPr>
            <w:tcW w:w="1207"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90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NA</w:t>
            </w:r>
          </w:p>
        </w:tc>
      </w:tr>
      <w:tr>
        <w:tblPrEx/>
        <w:trPr>
          <w:trHeight w:val="144" w:hRule="atLeast"/>
        </w:trPr>
        <w:tc>
          <w:tcPr>
            <w:tcW w:w="7377" w:type="dxa"/>
            <w:gridSpan w:val="4"/>
            <w:tcBorders/>
            <w:shd w:val="clear" w:color="auto" w:fill="f9cb9c"/>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Community Gathering Spaces</w:t>
            </w:r>
          </w:p>
        </w:tc>
        <w:tc>
          <w:tcPr>
            <w:tcW w:w="1878" w:type="dxa"/>
            <w:tcBorders/>
            <w:shd w:val="clear" w:color="auto" w:fill="f9cb9c"/>
            <w:tcMar>
              <w:top w:w="120" w:type="dxa"/>
              <w:left w:w="120" w:type="dxa"/>
              <w:bottom w:w="120" w:type="dxa"/>
              <w:right w:w="120" w:type="dxa"/>
            </w:tcMar>
          </w:tcPr>
          <w:p>
            <w:pPr>
              <w:pStyle w:val="style0"/>
              <w:widowControl w:val="false"/>
              <w:pBdr>
                <w:left w:val="nil"/>
                <w:right w:val="nil"/>
                <w:top w:val="nil"/>
                <w:bottom w:val="nil"/>
                <w:between w:val="nil"/>
              </w:pBdr>
              <w:spacing w:lineRule="atLeast" w:line="220"/>
              <w:jc w:val="left"/>
              <w:contextualSpacing/>
              <w:rPr>
                <w:rFonts w:ascii="Garamond" w:cs="Georgia" w:eastAsia="Georgia" w:hAnsi="Garamond"/>
                <w:b/>
                <w:bCs/>
              </w:rPr>
            </w:pPr>
          </w:p>
        </w:tc>
      </w:tr>
      <w:tr>
        <w:tblPrEx/>
        <w:trPr>
          <w:trHeight w:val="45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Community halls</w:t>
            </w:r>
          </w:p>
        </w:tc>
        <w:tc>
          <w:tcPr>
            <w:tcW w:w="1207"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0</w:t>
            </w:r>
          </w:p>
        </w:tc>
        <w:tc>
          <w:tcPr>
            <w:tcW w:w="90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NA</w:t>
            </w: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Auditoriums</w:t>
            </w:r>
          </w:p>
        </w:tc>
        <w:tc>
          <w:tcPr>
            <w:tcW w:w="1207"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3</w:t>
            </w:r>
          </w:p>
        </w:tc>
        <w:tc>
          <w:tcPr>
            <w:tcW w:w="90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2</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2500</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04703256260</w:t>
            </w: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Religious buildings</w:t>
            </w:r>
          </w:p>
        </w:tc>
        <w:tc>
          <w:tcPr>
            <w:tcW w:w="1207"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0</w:t>
            </w:r>
          </w:p>
        </w:tc>
        <w:tc>
          <w:tcPr>
            <w:tcW w:w="90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NA</w:t>
            </w:r>
          </w:p>
        </w:tc>
      </w:tr>
      <w:tr>
        <w:tblPrEx/>
        <w:trPr>
          <w:trHeight w:val="144" w:hRule="atLeast"/>
        </w:trPr>
        <w:tc>
          <w:tcPr>
            <w:tcW w:w="7377" w:type="dxa"/>
            <w:gridSpan w:val="4"/>
            <w:tcBorders/>
            <w:shd w:val="clear" w:color="auto" w:fill="f9cb9c"/>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Vulnerable Group Support Facility</w:t>
            </w:r>
          </w:p>
        </w:tc>
        <w:tc>
          <w:tcPr>
            <w:tcW w:w="1878" w:type="dxa"/>
            <w:tcBorders/>
            <w:shd w:val="clear" w:color="auto" w:fill="f9cb9c"/>
            <w:tcMar>
              <w:top w:w="120" w:type="dxa"/>
              <w:left w:w="120" w:type="dxa"/>
              <w:bottom w:w="120" w:type="dxa"/>
              <w:right w:w="120" w:type="dxa"/>
            </w:tcMar>
          </w:tcPr>
          <w:p>
            <w:pPr>
              <w:pStyle w:val="style0"/>
              <w:widowControl w:val="false"/>
              <w:pBdr>
                <w:left w:val="nil"/>
                <w:right w:val="nil"/>
                <w:top w:val="nil"/>
                <w:bottom w:val="nil"/>
                <w:between w:val="nil"/>
              </w:pBdr>
              <w:spacing w:lineRule="atLeast" w:line="220"/>
              <w:jc w:val="left"/>
              <w:contextualSpacing/>
              <w:rPr>
                <w:rFonts w:ascii="Garamond" w:cs="Georgia" w:eastAsia="Georgia" w:hAnsi="Garamond"/>
                <w:b/>
                <w:bCs/>
              </w:rPr>
            </w:pP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Destitute homes</w:t>
            </w:r>
          </w:p>
        </w:tc>
        <w:tc>
          <w:tcPr>
            <w:tcW w:w="1207"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90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NA</w:t>
            </w: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Elderly homes</w:t>
            </w:r>
          </w:p>
        </w:tc>
        <w:tc>
          <w:tcPr>
            <w:tcW w:w="1207"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90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NA</w:t>
            </w: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LSGD owned other buildings</w:t>
            </w:r>
          </w:p>
        </w:tc>
        <w:tc>
          <w:tcPr>
            <w:tcW w:w="1207"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23</w:t>
            </w:r>
          </w:p>
        </w:tc>
        <w:tc>
          <w:tcPr>
            <w:tcW w:w="908" w:type="dxa"/>
            <w:tcBorders/>
            <w:tcMar>
              <w:top w:w="120" w:type="dxa"/>
              <w:left w:w="120" w:type="dxa"/>
              <w:bottom w:w="120" w:type="dxa"/>
              <w:right w:w="120" w:type="dxa"/>
            </w:tcMar>
          </w:tcPr>
          <w:p>
            <w:pPr>
              <w:pStyle w:val="style0"/>
              <w:spacing w:before="240" w:after="240" w:lineRule="atLeast" w:line="220"/>
              <w:contextualSpacing/>
              <w:rPr>
                <w:rFonts w:ascii="Garamond" w:cs="Georgia" w:eastAsia="Georgia" w:hAnsi="Garamond"/>
                <w:b/>
                <w:bCs/>
              </w:rPr>
            </w:pPr>
            <w:r>
              <w:rPr>
                <w:rFonts w:ascii="Garamond" w:cs="Georgia" w:eastAsia="Georgia" w:hAnsi="Garamond"/>
                <w:b/>
                <w:bCs/>
              </w:rPr>
              <w:t>2</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150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9446064337</w:t>
            </w:r>
          </w:p>
        </w:tc>
      </w:tr>
      <w:tr>
        <w:tblPrEx/>
        <w:trPr>
          <w:trHeight w:val="144" w:hRule="atLeast"/>
        </w:trPr>
        <w:tc>
          <w:tcPr>
            <w:tcW w:w="7377" w:type="dxa"/>
            <w:gridSpan w:val="4"/>
            <w:tcBorders/>
            <w:shd w:val="clear" w:color="auto" w:fill="f9cb9c"/>
            <w:tcMar>
              <w:top w:w="120" w:type="dxa"/>
              <w:left w:w="120" w:type="dxa"/>
              <w:bottom w:w="120" w:type="dxa"/>
              <w:right w:w="120" w:type="dxa"/>
            </w:tcMar>
          </w:tcPr>
          <w:p>
            <w:pPr>
              <w:pStyle w:val="style0"/>
              <w:spacing w:lineRule="atLeast" w:line="220"/>
              <w:contextualSpacing/>
              <w:rPr>
                <w:rFonts w:ascii="Garamond" w:cs="Georgia" w:eastAsia="Georgia" w:hAnsi="Garamond"/>
                <w:b/>
                <w:bCs/>
              </w:rPr>
            </w:pPr>
          </w:p>
          <w:p>
            <w:pPr>
              <w:pStyle w:val="style0"/>
              <w:spacing w:lineRule="atLeast" w:line="220"/>
              <w:contextualSpacing/>
              <w:rPr>
                <w:rFonts w:ascii="Garamond" w:cs="Georgia" w:eastAsia="Georgia" w:hAnsi="Garamond"/>
                <w:b/>
                <w:bCs/>
              </w:rPr>
            </w:pPr>
            <w:r>
              <w:rPr>
                <w:rFonts w:ascii="Garamond" w:cs="Georgia" w:eastAsia="Georgia" w:hAnsi="Garamond"/>
                <w:b/>
                <w:bCs/>
              </w:rPr>
              <w:t>Mass Fatality Management (MFM) Infrastructure</w:t>
            </w:r>
          </w:p>
        </w:tc>
        <w:tc>
          <w:tcPr>
            <w:tcW w:w="1878" w:type="dxa"/>
            <w:tcBorders/>
            <w:shd w:val="clear" w:color="auto" w:fill="f9cb9c"/>
            <w:tcMar>
              <w:top w:w="120" w:type="dxa"/>
              <w:left w:w="120" w:type="dxa"/>
              <w:bottom w:w="120" w:type="dxa"/>
              <w:right w:w="120" w:type="dxa"/>
            </w:tcMar>
          </w:tcPr>
          <w:p>
            <w:pPr>
              <w:pStyle w:val="style0"/>
              <w:widowControl w:val="false"/>
              <w:pBdr>
                <w:left w:val="nil"/>
                <w:right w:val="nil"/>
                <w:top w:val="nil"/>
                <w:bottom w:val="nil"/>
                <w:between w:val="nil"/>
              </w:pBdr>
              <w:spacing w:lineRule="atLeast" w:line="220"/>
              <w:jc w:val="left"/>
              <w:contextualSpacing/>
              <w:rPr>
                <w:rFonts w:ascii="Garamond" w:cs="Georgia" w:eastAsia="Georgia" w:hAnsi="Garamond"/>
                <w:b/>
                <w:bCs/>
              </w:rPr>
            </w:pP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Mortuary</w:t>
            </w:r>
          </w:p>
        </w:tc>
        <w:tc>
          <w:tcPr>
            <w:tcW w:w="1207"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90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NA</w:t>
            </w:r>
          </w:p>
        </w:tc>
      </w:tr>
      <w:tr>
        <w:tblPrEx/>
        <w:trPr>
          <w:trHeight w:val="144" w:hRule="atLeast"/>
        </w:trPr>
        <w:tc>
          <w:tcPr>
            <w:tcW w:w="3384"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Crematorium</w:t>
            </w:r>
          </w:p>
        </w:tc>
        <w:tc>
          <w:tcPr>
            <w:tcW w:w="1207"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90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0</w:t>
            </w:r>
          </w:p>
        </w:tc>
        <w:tc>
          <w:tcPr>
            <w:tcW w:w="1878" w:type="dxa"/>
            <w:tcBorders/>
            <w:tcMar>
              <w:top w:w="120" w:type="dxa"/>
              <w:left w:w="120" w:type="dxa"/>
              <w:bottom w:w="120" w:type="dxa"/>
              <w:right w:w="120" w:type="dxa"/>
            </w:tcMar>
          </w:tcPr>
          <w:p>
            <w:pPr>
              <w:pStyle w:val="style0"/>
              <w:spacing w:lineRule="atLeast" w:line="220"/>
              <w:contextualSpacing/>
              <w:rPr>
                <w:rFonts w:ascii="Garamond" w:cs="Georgia" w:eastAsia="Georgia" w:hAnsi="Garamond"/>
                <w:b/>
                <w:bCs/>
              </w:rPr>
            </w:pPr>
            <w:r>
              <w:rPr>
                <w:rFonts w:ascii="Garamond" w:cs="Georgia" w:eastAsia="Georgia" w:hAnsi="Garamond"/>
                <w:b/>
                <w:bCs/>
              </w:rPr>
              <w:t>NA</w:t>
            </w:r>
          </w:p>
        </w:tc>
      </w:tr>
    </w:tbl>
    <w:p>
      <w:pPr>
        <w:pStyle w:val="style0"/>
        <w:rPr>
          <w:rFonts w:ascii="Garamond" w:cs="Georgia" w:eastAsia="Georgia" w:hAnsi="Garamond"/>
        </w:rPr>
      </w:pPr>
      <w:r>
        <w:rPr>
          <w:rFonts w:ascii="Garamond" w:cs="Georgia" w:eastAsia="Georgia" w:hAnsi="Garamond"/>
        </w:rPr>
        <w:t>*refer annexure 1 for contact details</w:t>
      </w:r>
    </w:p>
    <w:p>
      <w:pPr>
        <w:pStyle w:val="style0"/>
        <w:rPr>
          <w:rFonts w:ascii="Garamond" w:cs="Georgia" w:eastAsia="Georgia" w:hAnsi="Garamond"/>
        </w:rPr>
      </w:pPr>
    </w:p>
    <w:p>
      <w:pPr>
        <w:pStyle w:val="style0"/>
        <w:rPr>
          <w:rFonts w:ascii="Garamond" w:cs="Georgia" w:eastAsia="Georgia" w:hAnsi="Garamond"/>
        </w:rPr>
      </w:pPr>
      <w:r>
        <w:rPr>
          <w:rFonts w:ascii="Garamond" w:hAnsi="Garamond"/>
        </w:rPr>
        <w:br w:type="page"/>
      </w:r>
    </w:p>
    <w:bookmarkStart w:id="26" w:name="_Toc219737051"/>
    <w:p>
      <w:pPr>
        <w:pStyle w:val="style1"/>
        <w:rPr>
          <w:rFonts w:ascii="Garamond" w:cs="Georgia" w:eastAsia="Georgia" w:hAnsi="Garamond"/>
          <w:color w:val="000000"/>
        </w:rPr>
      </w:pPr>
      <w:r>
        <w:rPr>
          <w:rFonts w:ascii="Garamond" w:cs="Georgia" w:eastAsia="Georgia" w:hAnsi="Garamond"/>
          <w:color w:val="000000"/>
        </w:rPr>
        <w:t>Human resources</w:t>
      </w:r>
      <w:bookmarkEnd w:id="26"/>
    </w:p>
    <w:p>
      <w:pPr>
        <w:pStyle w:val="style0"/>
        <w:rPr>
          <w:rFonts w:ascii="Garamond" w:cs="Georgia" w:eastAsia="Georgia" w:hAnsi="Garamond"/>
        </w:rPr>
      </w:pPr>
      <w:r>
        <w:rPr>
          <w:rFonts w:ascii="Garamond" w:cs="Georgia" w:eastAsia="Georgia" w:hAnsi="Garamond"/>
        </w:rPr>
        <w:t xml:space="preserve">This section focuses on the </w:t>
      </w:r>
      <w:r>
        <w:rPr>
          <w:rFonts w:ascii="Garamond" w:cs="Georgia" w:eastAsia="Georgia" w:hAnsi="Garamond"/>
          <w:b/>
          <w:bCs/>
        </w:rPr>
        <w:t>human capital</w:t>
      </w:r>
      <w:r>
        <w:rPr>
          <w:rFonts w:ascii="Garamond" w:cs="Georgia" w:eastAsia="Georgia" w:hAnsi="Garamond"/>
        </w:rPr>
        <w:t xml:space="preserve"> available within the LSGI. In any emergency—be it a pandemic, flood, or industrial accident—infrastructure is only as effective as the people operating it.</w:t>
      </w:r>
    </w:p>
    <w:bookmarkStart w:id="27" w:name="_n18nfjvb5fjw" w:colFirst="0" w:colLast="0"/>
    <w:bookmarkEnd w:id="27"/>
    <w:p>
      <w:pPr>
        <w:pStyle w:val="style3"/>
        <w:rPr>
          <w:rFonts w:ascii="Garamond" w:cs="Georgia" w:eastAsia="Georgia" w:hAnsi="Garamond"/>
          <w:b/>
          <w:bCs/>
          <w:color w:val="000000"/>
        </w:rPr>
      </w:pPr>
      <w:r>
        <w:rPr>
          <w:rFonts w:ascii="Garamond" w:cs="Georgia" w:eastAsia="Georgia" w:hAnsi="Garamond"/>
          <w:b/>
          <w:bCs/>
          <w:color w:val="000000"/>
        </w:rPr>
        <w:t>Medical &amp; Clinical Personnel</w:t>
      </w:r>
    </w:p>
    <w:p>
      <w:pPr>
        <w:pStyle w:val="style0"/>
        <w:rPr>
          <w:rFonts w:ascii="Garamond" w:cs="Georgia" w:eastAsia="Georgia" w:hAnsi="Garamond"/>
        </w:rPr>
      </w:pPr>
      <w:r>
        <w:rPr>
          <w:rFonts w:ascii="Garamond" w:cs="Georgia" w:eastAsia="Georgia" w:hAnsi="Garamond"/>
        </w:rPr>
        <w:t xml:space="preserve">This table tracks the "Frontline" providers responsible for diagnosis, treatment, and clinical management. Narrative sentence: </w:t>
      </w:r>
      <w:r>
        <w:rPr>
          <w:rFonts w:ascii="Garamond" w:cs="Georgia" w:eastAsia="Georgia" w:hAnsi="Garamond"/>
        </w:rPr>
        <w:t>eg.</w:t>
      </w:r>
      <w:r>
        <w:rPr>
          <w:rFonts w:ascii="Garamond" w:cs="Georgia" w:eastAsia="Georgia" w:hAnsi="Garamond"/>
        </w:rPr>
        <w:t>, "Total health workforce: 450 personnel, with 60% in government facilities serving as primary surge capacity." A detailed directory with the contact numbers of all workers is maintained (</w:t>
      </w:r>
      <w:r>
        <w:rPr>
          <w:rFonts w:ascii="Garamond" w:cs="Georgia" w:eastAsia="Georgia" w:hAnsi="Garamond"/>
          <w:b/>
          <w:bCs/>
        </w:rPr>
        <w:t>Annexure in 1</w:t>
      </w:r>
      <w:r>
        <w:rPr>
          <w:rFonts w:ascii="Garamond" w:cs="Georgia" w:eastAsia="Georgia" w:hAnsi="Garamond"/>
        </w:rPr>
        <w:t>).</w:t>
      </w:r>
    </w:p>
    <w:p>
      <w:pPr>
        <w:pStyle w:val="style0"/>
        <w:rPr>
          <w:rFonts w:ascii="Garamond" w:cs="Georgia" w:eastAsia="Georgia" w:hAnsi="Garamond"/>
        </w:rPr>
      </w:pPr>
    </w:p>
    <w:tbl>
      <w:tblPr>
        <w:tblStyle w:val="style4112"/>
        <w:tblW w:w="919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09"/>
        <w:gridCol w:w="1586"/>
        <w:gridCol w:w="1748"/>
        <w:gridCol w:w="1748"/>
      </w:tblGrid>
      <w:tr>
        <w:trPr>
          <w:trHeight w:val="144" w:hRule="atLeast"/>
        </w:trPr>
        <w:tc>
          <w:tcPr>
            <w:tcW w:w="4109"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Cadre</w:t>
            </w:r>
          </w:p>
        </w:tc>
        <w:tc>
          <w:tcPr>
            <w:tcW w:w="1586"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Govt (No.)</w:t>
            </w:r>
          </w:p>
        </w:tc>
        <w:tc>
          <w:tcPr>
            <w:tcW w:w="1748"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Private (No.)</w:t>
            </w:r>
          </w:p>
        </w:tc>
        <w:tc>
          <w:tcPr>
            <w:tcW w:w="1748"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Total</w:t>
            </w:r>
          </w:p>
        </w:tc>
      </w:tr>
      <w:tr>
        <w:tblPrEx/>
        <w:trPr>
          <w:trHeight w:val="144" w:hRule="atLeast"/>
        </w:trPr>
        <w:tc>
          <w:tcPr>
            <w:tcW w:w="41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Doctors—Modern Medicine</w:t>
            </w:r>
          </w:p>
        </w:tc>
        <w:tc>
          <w:tcPr>
            <w:tcW w:w="158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2</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3</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5</w:t>
            </w:r>
          </w:p>
        </w:tc>
      </w:tr>
      <w:tr>
        <w:tblPrEx/>
        <w:trPr>
          <w:trHeight w:val="144" w:hRule="atLeast"/>
        </w:trPr>
        <w:tc>
          <w:tcPr>
            <w:tcW w:w="41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Doctors – AYUSH</w:t>
            </w:r>
          </w:p>
        </w:tc>
        <w:tc>
          <w:tcPr>
            <w:tcW w:w="158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1</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1</w:t>
            </w:r>
          </w:p>
        </w:tc>
      </w:tr>
      <w:tr>
        <w:tblPrEx/>
        <w:trPr>
          <w:trHeight w:val="144" w:hRule="atLeast"/>
        </w:trPr>
        <w:tc>
          <w:tcPr>
            <w:tcW w:w="41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Doctors – Veterinary</w:t>
            </w:r>
          </w:p>
        </w:tc>
        <w:tc>
          <w:tcPr>
            <w:tcW w:w="158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1</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1</w:t>
            </w:r>
          </w:p>
        </w:tc>
      </w:tr>
      <w:tr>
        <w:tblPrEx/>
        <w:trPr>
          <w:trHeight w:val="144" w:hRule="atLeast"/>
        </w:trPr>
        <w:tc>
          <w:tcPr>
            <w:tcW w:w="41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Doctors – Dental</w:t>
            </w:r>
          </w:p>
        </w:tc>
        <w:tc>
          <w:tcPr>
            <w:tcW w:w="158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2</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2</w:t>
            </w:r>
          </w:p>
        </w:tc>
      </w:tr>
      <w:tr>
        <w:tblPrEx/>
        <w:trPr>
          <w:trHeight w:val="144" w:hRule="atLeast"/>
        </w:trPr>
        <w:tc>
          <w:tcPr>
            <w:tcW w:w="41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Nursing officers</w:t>
            </w:r>
          </w:p>
        </w:tc>
        <w:tc>
          <w:tcPr>
            <w:tcW w:w="158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2</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7</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9</w:t>
            </w:r>
          </w:p>
        </w:tc>
      </w:tr>
      <w:tr>
        <w:tblPrEx/>
        <w:trPr>
          <w:trHeight w:val="144" w:hRule="atLeast"/>
        </w:trPr>
        <w:tc>
          <w:tcPr>
            <w:tcW w:w="41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Lab technicians</w:t>
            </w:r>
          </w:p>
        </w:tc>
        <w:tc>
          <w:tcPr>
            <w:tcW w:w="158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1</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5</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6</w:t>
            </w:r>
          </w:p>
        </w:tc>
      </w:tr>
      <w:tr>
        <w:tblPrEx/>
        <w:trPr>
          <w:trHeight w:val="144" w:hRule="atLeast"/>
        </w:trPr>
        <w:tc>
          <w:tcPr>
            <w:tcW w:w="41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Optometrist</w:t>
            </w:r>
          </w:p>
        </w:tc>
        <w:tc>
          <w:tcPr>
            <w:tcW w:w="158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r>
      <w:tr>
        <w:tblPrEx/>
        <w:trPr>
          <w:trHeight w:val="144" w:hRule="atLeast"/>
        </w:trPr>
        <w:tc>
          <w:tcPr>
            <w:tcW w:w="41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Pharmacists</w:t>
            </w:r>
          </w:p>
        </w:tc>
        <w:tc>
          <w:tcPr>
            <w:tcW w:w="158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1</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8</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9</w:t>
            </w:r>
          </w:p>
        </w:tc>
      </w:tr>
      <w:tr>
        <w:tblPrEx/>
        <w:trPr>
          <w:trHeight w:val="144" w:hRule="atLeast"/>
        </w:trPr>
        <w:tc>
          <w:tcPr>
            <w:tcW w:w="41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Psychologists</w:t>
            </w:r>
          </w:p>
        </w:tc>
        <w:tc>
          <w:tcPr>
            <w:tcW w:w="158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r>
      <w:tr>
        <w:tblPrEx/>
        <w:trPr>
          <w:trHeight w:val="144" w:hRule="atLeast"/>
        </w:trPr>
        <w:tc>
          <w:tcPr>
            <w:tcW w:w="41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Counsellors</w:t>
            </w:r>
          </w:p>
        </w:tc>
        <w:tc>
          <w:tcPr>
            <w:tcW w:w="1586"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c>
          <w:tcPr>
            <w:tcW w:w="1748"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0</w:t>
            </w:r>
          </w:p>
        </w:tc>
      </w:tr>
    </w:tbl>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p>
    <w:bookmarkStart w:id="28" w:name="_6anvwqi5fack" w:colFirst="0" w:colLast="0"/>
    <w:bookmarkEnd w:id="28"/>
    <w:p>
      <w:pPr>
        <w:pStyle w:val="style3"/>
        <w:rPr>
          <w:rFonts w:ascii="Garamond" w:cs="Georgia" w:eastAsia="Georgia" w:hAnsi="Garamond"/>
          <w:b/>
          <w:bCs/>
          <w:color w:val="000000"/>
        </w:rPr>
      </w:pPr>
      <w:r>
        <w:rPr>
          <w:rFonts w:ascii="Garamond" w:cs="Georgia" w:eastAsia="Georgia" w:hAnsi="Garamond"/>
          <w:b/>
          <w:bCs/>
          <w:color w:val="000000"/>
        </w:rPr>
        <w:t>Public Health &amp; Field-Level Workforce</w:t>
      </w:r>
    </w:p>
    <w:p>
      <w:pPr>
        <w:pStyle w:val="style0"/>
        <w:rPr>
          <w:rFonts w:ascii="Garamond" w:cs="Georgia" w:eastAsia="Georgia" w:hAnsi="Garamond"/>
        </w:rPr>
      </w:pPr>
      <w:r>
        <w:rPr>
          <w:rFonts w:ascii="Garamond" w:cs="Georgia" w:eastAsia="Georgia" w:hAnsi="Garamond"/>
        </w:rPr>
        <w:t>These individuals are the backbone of surveillance, maternal-child health, and decentralized care.</w:t>
      </w:r>
    </w:p>
    <w:p>
      <w:pPr>
        <w:pStyle w:val="style0"/>
        <w:rPr>
          <w:rFonts w:ascii="Garamond" w:cs="Georgia" w:eastAsia="Georgia" w:hAnsi="Garamond"/>
        </w:rPr>
      </w:pPr>
    </w:p>
    <w:p>
      <w:pPr>
        <w:pStyle w:val="style0"/>
        <w:rPr>
          <w:rFonts w:ascii="Garamond" w:cs="Georgia" w:eastAsia="Georgia" w:hAnsi="Garamond"/>
        </w:rPr>
      </w:pPr>
    </w:p>
    <w:tbl>
      <w:tblPr>
        <w:tblStyle w:val="style4113"/>
        <w:tblW w:w="919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75"/>
        <w:gridCol w:w="1455"/>
        <w:gridCol w:w="1965"/>
        <w:gridCol w:w="2100"/>
      </w:tblGrid>
      <w:tr>
        <w:trPr>
          <w:trHeight w:val="144" w:hRule="atLeast"/>
          <w:tblHeader/>
        </w:trPr>
        <w:tc>
          <w:tcPr>
            <w:tcW w:w="3675"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Cadre</w:t>
            </w:r>
          </w:p>
        </w:tc>
        <w:tc>
          <w:tcPr>
            <w:tcW w:w="1455"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Health services</w:t>
            </w:r>
          </w:p>
        </w:tc>
        <w:tc>
          <w:tcPr>
            <w:tcW w:w="1965"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Municipal common services</w:t>
            </w:r>
          </w:p>
        </w:tc>
        <w:tc>
          <w:tcPr>
            <w:tcW w:w="2100"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Total</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HS (Health Supervisors)</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HI (Health Inspectors)</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1</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1</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LHS (Lady Health Supervisor)</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LHI (Lady Health Inspectors)</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JPHN (Jr Public Health Nurses)</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5</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5</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JHI (Jr Health Inspectors)</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3</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3</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MLSP (Mid-Level Service Providers)</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5</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5</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Palliative Nurses</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1</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1</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RBSK Nurses</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1</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1</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PRO</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Epidemiologist</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r>
      <w:tr>
        <w:tblPrEx/>
        <w:trPr>
          <w:trHeight w:val="144" w:hRule="atLeast"/>
        </w:trPr>
        <w:tc>
          <w:tcPr>
            <w:tcW w:w="367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Data Manager</w:t>
            </w:r>
          </w:p>
        </w:tc>
        <w:tc>
          <w:tcPr>
            <w:tcW w:w="145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1965"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c>
          <w:tcPr>
            <w:tcW w:w="210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r>
      <w:bookmarkStart w:id="29" w:name="_e96pqlnf97jk" w:colFirst="0" w:colLast="0"/>
      <w:bookmarkEnd w:id="29"/>
    </w:tbl>
    <w:p>
      <w:pPr>
        <w:pStyle w:val="style2"/>
        <w:rPr>
          <w:rFonts w:ascii="Garamond" w:cs="Georgia" w:eastAsia="Georgia" w:hAnsi="Garamond"/>
          <w:color w:val="00000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bookmarkStart w:id="30" w:name="_Toc219737052"/>
    <w:p>
      <w:pPr>
        <w:pStyle w:val="style2"/>
        <w:spacing w:before="360"/>
        <w:rPr>
          <w:rFonts w:ascii="Garamond" w:cs="Georgia" w:eastAsia="Georgia" w:hAnsi="Garamond"/>
          <w:color w:val="000000"/>
          <w:sz w:val="34"/>
          <w:szCs w:val="34"/>
        </w:rPr>
      </w:pPr>
      <w:r>
        <w:rPr>
          <w:rFonts w:ascii="Garamond" w:cs="Georgia" w:eastAsia="Georgia" w:hAnsi="Garamond"/>
          <w:color w:val="000000"/>
          <w:sz w:val="34"/>
          <w:szCs w:val="34"/>
        </w:rPr>
        <w:t>Community &amp; Support Cadre</w:t>
      </w:r>
      <w:bookmarkEnd w:id="30"/>
    </w:p>
    <w:p>
      <w:pPr>
        <w:pStyle w:val="style0"/>
        <w:rPr>
          <w:rFonts w:ascii="Garamond" w:cs="Georgia" w:eastAsia="Georgia" w:hAnsi="Garamond"/>
        </w:rPr>
      </w:pPr>
      <w:r>
        <w:rPr>
          <w:rFonts w:ascii="Garamond" w:cs="Georgia" w:eastAsia="Georgia" w:hAnsi="Garamond"/>
        </w:rPr>
        <w:t>This group represents the surge capacity of the LSGI—people who can be called upon for logistics, rescue, and specialized support.</w:t>
      </w:r>
    </w:p>
    <w:p>
      <w:pPr>
        <w:pStyle w:val="style0"/>
        <w:rPr>
          <w:rFonts w:ascii="Garamond" w:cs="Georgia" w:eastAsia="Georgia" w:hAnsi="Garamond"/>
        </w:rPr>
      </w:pPr>
    </w:p>
    <w:tbl>
      <w:tblPr>
        <w:tblStyle w:val="style4114"/>
        <w:tblW w:w="87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755"/>
        <w:gridCol w:w="4035"/>
      </w:tblGrid>
      <w:tr>
        <w:trPr>
          <w:trHeight w:val="144" w:hRule="atLeast"/>
          <w:tblHeader/>
        </w:trPr>
        <w:tc>
          <w:tcPr>
            <w:tcW w:w="4755" w:type="dxa"/>
            <w:tcBorders/>
            <w:shd w:val="clear" w:color="auto" w:fill="f2f2f2"/>
            <w:tcMar>
              <w:top w:w="120" w:type="dxa"/>
              <w:left w:w="120" w:type="dxa"/>
              <w:bottom w:w="120" w:type="dxa"/>
              <w:right w:w="120" w:type="dxa"/>
            </w:tcMar>
          </w:tcPr>
          <w:p>
            <w:pPr>
              <w:pStyle w:val="style0"/>
              <w:contextualSpacing/>
              <w:rPr>
                <w:rFonts w:ascii="Garamond" w:cs="Georgia" w:eastAsia="Georgia" w:hAnsi="Garamond"/>
                <w:b/>
                <w:bCs/>
              </w:rPr>
            </w:pPr>
            <w:r>
              <w:rPr>
                <w:rFonts w:ascii="Garamond" w:cs="Georgia" w:eastAsia="Georgia" w:hAnsi="Garamond"/>
                <w:b/>
                <w:bCs/>
              </w:rPr>
              <w:t>Cadre</w:t>
            </w:r>
          </w:p>
        </w:tc>
        <w:tc>
          <w:tcPr>
            <w:tcW w:w="4035" w:type="dxa"/>
            <w:tcBorders/>
            <w:shd w:val="clear" w:color="auto" w:fill="f2f2f2"/>
            <w:tcMar>
              <w:top w:w="120" w:type="dxa"/>
              <w:left w:w="120" w:type="dxa"/>
              <w:bottom w:w="120" w:type="dxa"/>
              <w:right w:w="120" w:type="dxa"/>
            </w:tcMar>
          </w:tcPr>
          <w:p>
            <w:pPr>
              <w:pStyle w:val="style0"/>
              <w:contextualSpacing/>
              <w:rPr>
                <w:rFonts w:ascii="Garamond" w:cs="Georgia" w:eastAsia="Georgia" w:hAnsi="Garamond"/>
                <w:b/>
                <w:bCs/>
              </w:rPr>
            </w:pPr>
            <w:r>
              <w:rPr>
                <w:rFonts w:ascii="Garamond" w:cs="Georgia" w:eastAsia="Georgia" w:hAnsi="Garamond"/>
                <w:b/>
                <w:bCs/>
              </w:rPr>
              <w:t>Number</w:t>
            </w:r>
          </w:p>
        </w:tc>
      </w:tr>
      <w:tr>
        <w:tblPrEx/>
        <w:trPr>
          <w:trHeight w:val="144" w:hRule="atLeast"/>
        </w:trPr>
        <w:tc>
          <w:tcPr>
            <w:tcW w:w="4755" w:type="dxa"/>
            <w:tcBorders/>
            <w:tcMar>
              <w:top w:w="120" w:type="dxa"/>
              <w:left w:w="120" w:type="dxa"/>
              <w:bottom w:w="120" w:type="dxa"/>
              <w:right w:w="120" w:type="dxa"/>
            </w:tcMar>
          </w:tcPr>
          <w:p>
            <w:pPr>
              <w:pStyle w:val="style0"/>
              <w:contextualSpacing/>
              <w:rPr>
                <w:rFonts w:ascii="Garamond" w:cs="Georgia" w:eastAsia="Georgia" w:hAnsi="Garamond"/>
                <w:b/>
                <w:bCs/>
              </w:rPr>
            </w:pPr>
            <w:r>
              <w:rPr>
                <w:rFonts w:ascii="Garamond" w:cs="Georgia" w:eastAsia="Georgia" w:hAnsi="Garamond"/>
                <w:b/>
                <w:bCs/>
              </w:rPr>
              <w:t>ASHA Workers</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18</w:t>
            </w:r>
          </w:p>
        </w:tc>
      </w:tr>
      <w:tr>
        <w:tblPrEx/>
        <w:trPr>
          <w:trHeight w:val="144" w:hRule="atLeast"/>
        </w:trPr>
        <w:tc>
          <w:tcPr>
            <w:tcW w:w="4755" w:type="dxa"/>
            <w:tcBorders/>
            <w:tcMar>
              <w:top w:w="120" w:type="dxa"/>
              <w:left w:w="120" w:type="dxa"/>
              <w:bottom w:w="120" w:type="dxa"/>
              <w:right w:w="120" w:type="dxa"/>
            </w:tcMar>
          </w:tcPr>
          <w:p>
            <w:pPr>
              <w:pStyle w:val="style0"/>
              <w:contextualSpacing/>
              <w:rPr>
                <w:rFonts w:ascii="Garamond" w:cs="Georgia" w:eastAsia="Georgia" w:hAnsi="Garamond"/>
                <w:b/>
                <w:bCs/>
              </w:rPr>
            </w:pPr>
            <w:r>
              <w:rPr>
                <w:rFonts w:ascii="Garamond" w:cs="Georgia" w:eastAsia="Georgia" w:hAnsi="Garamond"/>
                <w:b/>
                <w:bCs/>
              </w:rPr>
              <w:t>AWW (Anganwadi Workers)</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32</w:t>
            </w:r>
          </w:p>
        </w:tc>
      </w:tr>
      <w:tr>
        <w:tblPrEx/>
        <w:trPr>
          <w:trHeight w:val="144" w:hRule="atLeast"/>
        </w:trPr>
        <w:tc>
          <w:tcPr>
            <w:tcW w:w="4755" w:type="dxa"/>
            <w:tcBorders/>
            <w:tcMar>
              <w:top w:w="120" w:type="dxa"/>
              <w:left w:w="120" w:type="dxa"/>
              <w:bottom w:w="120" w:type="dxa"/>
              <w:right w:w="120" w:type="dxa"/>
            </w:tcMar>
          </w:tcPr>
          <w:p>
            <w:pPr>
              <w:pStyle w:val="style0"/>
              <w:contextualSpacing/>
              <w:rPr>
                <w:rFonts w:ascii="Garamond" w:cs="Georgia" w:eastAsia="Georgia" w:hAnsi="Garamond"/>
                <w:b/>
                <w:bCs/>
              </w:rPr>
            </w:pPr>
            <w:r>
              <w:rPr>
                <w:rFonts w:ascii="Garamond" w:cs="Georgia" w:eastAsia="Georgia" w:hAnsi="Garamond"/>
                <w:b/>
                <w:bCs/>
              </w:rPr>
              <w:t>Emergency Medical Volunteers (Trained)</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0</w:t>
            </w:r>
          </w:p>
        </w:tc>
      </w:tr>
      <w:tr>
        <w:tblPrEx/>
        <w:trPr>
          <w:trHeight w:val="144" w:hRule="atLeast"/>
        </w:trPr>
        <w:tc>
          <w:tcPr>
            <w:tcW w:w="475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Kudumbashree</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298</w:t>
            </w:r>
          </w:p>
        </w:tc>
      </w:tr>
      <w:tr>
        <w:tblPrEx/>
        <w:trPr>
          <w:trHeight w:val="144" w:hRule="atLeast"/>
        </w:trPr>
        <w:tc>
          <w:tcPr>
            <w:tcW w:w="475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MNREGS</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2498</w:t>
            </w:r>
          </w:p>
        </w:tc>
      </w:tr>
      <w:tr>
        <w:tblPrEx/>
        <w:trPr>
          <w:trHeight w:val="144" w:hRule="atLeast"/>
        </w:trPr>
        <w:tc>
          <w:tcPr>
            <w:tcW w:w="4755"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 xml:space="preserve">Purusha Swayam </w:t>
            </w:r>
            <w:r>
              <w:rPr>
                <w:rFonts w:ascii="Garamond" w:cs="Georgia" w:eastAsia="Georgia" w:hAnsi="Garamond"/>
                <w:b/>
                <w:bCs/>
              </w:rPr>
              <w:t>Sahaya</w:t>
            </w:r>
            <w:r>
              <w:rPr>
                <w:rFonts w:ascii="Garamond" w:cs="Georgia" w:eastAsia="Georgia" w:hAnsi="Garamond"/>
                <w:b/>
                <w:bCs/>
              </w:rPr>
              <w:t xml:space="preserve"> </w:t>
            </w:r>
            <w:r>
              <w:rPr>
                <w:rFonts w:ascii="Garamond" w:cs="Georgia" w:eastAsia="Georgia" w:hAnsi="Garamond"/>
                <w:b/>
                <w:bCs/>
              </w:rPr>
              <w:t>Sangham</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1</w:t>
            </w:r>
          </w:p>
        </w:tc>
      </w:tr>
      <w:tr>
        <w:tblPrEx/>
        <w:trPr>
          <w:trHeight w:val="144" w:hRule="atLeast"/>
        </w:trPr>
        <w:tc>
          <w:tcPr>
            <w:tcW w:w="4755" w:type="dxa"/>
            <w:tcBorders/>
            <w:tcMar>
              <w:top w:w="120" w:type="dxa"/>
              <w:left w:w="120" w:type="dxa"/>
              <w:bottom w:w="120" w:type="dxa"/>
              <w:right w:w="120" w:type="dxa"/>
            </w:tcMar>
          </w:tcPr>
          <w:p>
            <w:pPr>
              <w:pStyle w:val="style0"/>
              <w:contextualSpacing/>
              <w:rPr>
                <w:rFonts w:ascii="Garamond" w:cs="Georgia" w:eastAsia="Georgia" w:hAnsi="Garamond"/>
                <w:b/>
                <w:bCs/>
              </w:rPr>
            </w:pPr>
            <w:r>
              <w:rPr>
                <w:rFonts w:ascii="Garamond" w:cs="Georgia" w:eastAsia="Georgia" w:hAnsi="Garamond"/>
                <w:b/>
                <w:bCs/>
              </w:rPr>
              <w:t>Ex-Servicemen</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207</w:t>
            </w:r>
          </w:p>
        </w:tc>
      </w:tr>
      <w:tr>
        <w:tblPrEx/>
        <w:trPr>
          <w:trHeight w:val="144" w:hRule="atLeast"/>
        </w:trPr>
        <w:tc>
          <w:tcPr>
            <w:tcW w:w="4755" w:type="dxa"/>
            <w:tcBorders/>
            <w:tcMar>
              <w:top w:w="120" w:type="dxa"/>
              <w:left w:w="120" w:type="dxa"/>
              <w:bottom w:w="120" w:type="dxa"/>
              <w:right w:w="120" w:type="dxa"/>
            </w:tcMar>
          </w:tcPr>
          <w:p>
            <w:pPr>
              <w:pStyle w:val="style0"/>
              <w:contextualSpacing/>
              <w:rPr>
                <w:rFonts w:ascii="Garamond" w:cs="Georgia" w:eastAsia="Georgia" w:hAnsi="Garamond"/>
                <w:b/>
                <w:bCs/>
              </w:rPr>
            </w:pPr>
            <w:r>
              <w:rPr>
                <w:rFonts w:ascii="Garamond" w:cs="Georgia" w:eastAsia="Georgia" w:hAnsi="Garamond"/>
                <w:b/>
                <w:bCs/>
              </w:rPr>
              <w:t>Retired Police Officers</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12</w:t>
            </w:r>
          </w:p>
        </w:tc>
      </w:tr>
      <w:tr>
        <w:tblPrEx/>
        <w:trPr>
          <w:trHeight w:val="144" w:hRule="atLeast"/>
        </w:trPr>
        <w:tc>
          <w:tcPr>
            <w:tcW w:w="4755" w:type="dxa"/>
            <w:tcBorders/>
            <w:tcMar>
              <w:top w:w="120" w:type="dxa"/>
              <w:left w:w="120" w:type="dxa"/>
              <w:bottom w:w="120" w:type="dxa"/>
              <w:right w:w="120" w:type="dxa"/>
            </w:tcMar>
          </w:tcPr>
          <w:p>
            <w:pPr>
              <w:pStyle w:val="style0"/>
              <w:contextualSpacing/>
              <w:rPr>
                <w:rFonts w:ascii="Garamond" w:cs="Georgia" w:eastAsia="Georgia" w:hAnsi="Garamond"/>
                <w:b/>
                <w:bCs/>
              </w:rPr>
            </w:pPr>
            <w:r>
              <w:rPr>
                <w:rFonts w:ascii="Garamond" w:cs="Georgia" w:eastAsia="Georgia" w:hAnsi="Garamond"/>
                <w:b/>
                <w:bCs/>
              </w:rPr>
              <w:t>NCC/NSS Volunteers</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50</w:t>
            </w:r>
          </w:p>
        </w:tc>
      </w:tr>
      <w:tr>
        <w:tblPrEx/>
        <w:trPr>
          <w:trHeight w:val="144" w:hRule="atLeast"/>
        </w:trPr>
        <w:tc>
          <w:tcPr>
            <w:tcW w:w="4755" w:type="dxa"/>
            <w:tcBorders/>
            <w:tcMar>
              <w:top w:w="120" w:type="dxa"/>
              <w:left w:w="120" w:type="dxa"/>
              <w:bottom w:w="120" w:type="dxa"/>
              <w:right w:w="120" w:type="dxa"/>
            </w:tcMar>
          </w:tcPr>
          <w:p>
            <w:pPr>
              <w:pStyle w:val="style0"/>
              <w:contextualSpacing/>
              <w:rPr>
                <w:rFonts w:ascii="Garamond" w:cs="Georgia" w:eastAsia="Georgia" w:hAnsi="Garamond"/>
                <w:b/>
                <w:bCs/>
              </w:rPr>
            </w:pPr>
            <w:r>
              <w:rPr>
                <w:rFonts w:ascii="Garamond" w:cs="Georgia" w:eastAsia="Georgia" w:hAnsi="Garamond"/>
                <w:b/>
                <w:bCs/>
              </w:rPr>
              <w:t>Red Cross volunteers</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0</w:t>
            </w:r>
          </w:p>
        </w:tc>
      </w:tr>
      <w:tr>
        <w:tblPrEx/>
        <w:trPr>
          <w:trHeight w:val="144" w:hRule="atLeast"/>
        </w:trPr>
        <w:tc>
          <w:tcPr>
            <w:tcW w:w="4755" w:type="dxa"/>
            <w:tcBorders/>
            <w:tcMar>
              <w:top w:w="120" w:type="dxa"/>
              <w:left w:w="120" w:type="dxa"/>
              <w:bottom w:w="120" w:type="dxa"/>
              <w:right w:w="120" w:type="dxa"/>
            </w:tcMar>
          </w:tcPr>
          <w:p>
            <w:pPr>
              <w:pStyle w:val="style0"/>
              <w:contextualSpacing/>
              <w:rPr>
                <w:rFonts w:ascii="Garamond" w:cs="Georgia" w:eastAsia="Georgia" w:hAnsi="Garamond"/>
                <w:b/>
                <w:bCs/>
              </w:rPr>
            </w:pPr>
            <w:r>
              <w:rPr>
                <w:rFonts w:ascii="Garamond" w:cs="Georgia" w:eastAsia="Georgia" w:hAnsi="Garamond"/>
                <w:b/>
                <w:bCs/>
              </w:rPr>
              <w:t>One Health Community Volunteers</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0</w:t>
            </w:r>
          </w:p>
        </w:tc>
      </w:tr>
      <w:tr>
        <w:tblPrEx/>
        <w:trPr>
          <w:trHeight w:val="144" w:hRule="atLeast"/>
        </w:trPr>
        <w:tc>
          <w:tcPr>
            <w:tcW w:w="4755" w:type="dxa"/>
            <w:tcBorders/>
            <w:tcMar>
              <w:top w:w="120" w:type="dxa"/>
              <w:left w:w="120" w:type="dxa"/>
              <w:bottom w:w="120" w:type="dxa"/>
              <w:right w:w="120" w:type="dxa"/>
            </w:tcMar>
          </w:tcPr>
          <w:p>
            <w:pPr>
              <w:pStyle w:val="style0"/>
              <w:contextualSpacing/>
              <w:rPr>
                <w:rFonts w:ascii="Garamond" w:cs="Georgia" w:eastAsia="Georgia" w:hAnsi="Garamond"/>
                <w:b/>
                <w:bCs/>
              </w:rPr>
            </w:pPr>
            <w:r>
              <w:rPr>
                <w:rFonts w:ascii="Garamond" w:cs="Georgia" w:eastAsia="Georgia" w:hAnsi="Garamond"/>
                <w:b/>
                <w:bCs/>
              </w:rPr>
              <w:t>One Health Community Mentors</w:t>
            </w:r>
          </w:p>
        </w:tc>
        <w:tc>
          <w:tcPr>
            <w:tcW w:w="4035" w:type="dxa"/>
            <w:tcBorders/>
            <w:tcMar>
              <w:top w:w="120" w:type="dxa"/>
              <w:left w:w="120" w:type="dxa"/>
              <w:bottom w:w="120" w:type="dxa"/>
              <w:right w:w="120" w:type="dxa"/>
            </w:tcMar>
          </w:tcPr>
          <w:p>
            <w:pPr>
              <w:pStyle w:val="style0"/>
              <w:spacing w:before="240" w:after="240"/>
              <w:contextualSpacing/>
              <w:rPr>
                <w:rFonts w:ascii="Garamond" w:cs="Georgia" w:eastAsia="Georgia" w:hAnsi="Garamond"/>
                <w:b/>
                <w:bCs/>
              </w:rPr>
            </w:pPr>
            <w:r>
              <w:rPr>
                <w:rFonts w:ascii="Garamond" w:cs="Georgia" w:eastAsia="Georgia" w:hAnsi="Garamond"/>
                <w:b/>
                <w:bCs/>
              </w:rPr>
              <w:t>0</w:t>
            </w:r>
          </w:p>
        </w:tc>
      </w:tr>
    </w:tbl>
    <w:p>
      <w:pPr>
        <w:pStyle w:val="style0"/>
        <w:rPr>
          <w:rFonts w:ascii="Garamond" w:cs="Georgia" w:eastAsia="Georgia" w:hAnsi="Garamond"/>
        </w:rPr>
      </w:pPr>
    </w:p>
    <w:bookmarkStart w:id="31" w:name="_Toc219737053"/>
    <w:p>
      <w:pPr>
        <w:pStyle w:val="style2"/>
        <w:rPr>
          <w:rFonts w:ascii="Garamond" w:cs="Georgia" w:eastAsia="Georgia" w:hAnsi="Garamond"/>
          <w:color w:val="000000"/>
        </w:rPr>
      </w:pPr>
    </w:p>
    <w:p>
      <w:pPr>
        <w:pStyle w:val="style2"/>
        <w:rPr>
          <w:rFonts w:ascii="Garamond" w:cs="Georgia" w:eastAsia="Georgia" w:hAnsi="Garamond"/>
          <w:color w:val="000000"/>
        </w:rPr>
      </w:pPr>
    </w:p>
    <w:p>
      <w:pPr>
        <w:pStyle w:val="style2"/>
        <w:rPr>
          <w:rFonts w:ascii="Garamond" w:cs="Georgia" w:eastAsia="Georgia" w:hAnsi="Garamond"/>
          <w:color w:val="000000"/>
        </w:rPr>
      </w:pPr>
    </w:p>
    <w:p>
      <w:pPr>
        <w:pStyle w:val="style2"/>
        <w:rPr>
          <w:rFonts w:ascii="Garamond" w:cs="Georgia" w:eastAsia="Georgia" w:hAnsi="Garamond"/>
          <w:color w:val="000000"/>
        </w:rPr>
      </w:pPr>
    </w:p>
    <w:p>
      <w:pPr>
        <w:pStyle w:val="style2"/>
        <w:rPr>
          <w:rFonts w:ascii="Garamond" w:cs="Georgia" w:eastAsia="Georgia" w:hAnsi="Garamond"/>
          <w:color w:val="000000"/>
        </w:rPr>
      </w:pPr>
    </w:p>
    <w:p>
      <w:pPr>
        <w:pStyle w:val="style2"/>
        <w:rPr>
          <w:rFonts w:ascii="Garamond" w:cs="Georgia" w:eastAsia="Georgia" w:hAnsi="Garamond"/>
          <w:color w:val="000000"/>
        </w:rPr>
      </w:pPr>
      <w:r>
        <w:rPr>
          <w:rFonts w:ascii="Garamond" w:cs="Georgia" w:eastAsia="Georgia" w:hAnsi="Garamond"/>
          <w:color w:val="000000"/>
        </w:rPr>
        <w:t>Community Organizations</w:t>
      </w:r>
      <w:bookmarkEnd w:id="31"/>
    </w:p>
    <w:p>
      <w:pPr>
        <w:pStyle w:val="style0"/>
        <w:rPr>
          <w:rFonts w:ascii="Garamond" w:cs="Georgia" w:eastAsia="Georgia" w:hAnsi="Garamond"/>
        </w:rPr>
      </w:pPr>
      <w:r>
        <w:rPr>
          <w:rFonts w:ascii="Garamond" w:cs="Georgia" w:eastAsia="Georgia" w:hAnsi="Garamond"/>
        </w:rPr>
        <w:t xml:space="preserve">This section details the presence of community-based </w:t>
      </w:r>
      <w:r>
        <w:rPr>
          <w:rFonts w:ascii="Garamond" w:cs="Georgia" w:eastAsia="Georgia" w:hAnsi="Garamond"/>
        </w:rPr>
        <w:t>organisations (CBOs), non-governmental organisations (NGOs), faith-based organisations</w:t>
      </w:r>
      <w:r>
        <w:rPr>
          <w:rFonts w:ascii="Garamond" w:cs="Georgia" w:eastAsia="Georgia" w:hAnsi="Garamond"/>
        </w:rPr>
        <w:t xml:space="preserve"> (FBOs), </w:t>
      </w:r>
      <w:r>
        <w:rPr>
          <w:rFonts w:ascii="Garamond" w:cs="Georgia" w:eastAsia="Georgia" w:hAnsi="Garamond"/>
        </w:rPr>
        <w:t>Kudumbashree</w:t>
      </w:r>
      <w:r>
        <w:rPr>
          <w:rFonts w:ascii="Garamond" w:cs="Georgia" w:eastAsia="Georgia" w:hAnsi="Garamond"/>
        </w:rPr>
        <w:t xml:space="preserve"> Self-Help Groups (SHGs), and </w:t>
      </w:r>
      <w:r>
        <w:rPr>
          <w:rFonts w:ascii="Garamond" w:cs="Georgia" w:eastAsia="Georgia" w:hAnsi="Garamond"/>
        </w:rPr>
        <w:t>Ayalkootams</w:t>
      </w:r>
      <w:r>
        <w:rPr>
          <w:rFonts w:ascii="Garamond" w:cs="Georgia" w:eastAsia="Georgia" w:hAnsi="Garamond"/>
        </w:rPr>
        <w:t xml:space="preserve"> within the Local Self-Government Institution (LSGI). These groups enhance grassroots mobilization, resource distribution, and support networks crucial for pandemic response and community resilience.</w:t>
      </w:r>
    </w:p>
    <w:p>
      <w:pPr>
        <w:pStyle w:val="style0"/>
        <w:rPr>
          <w:rFonts w:ascii="Garamond" w:cs="Georgia" w:eastAsia="Georgia" w:hAnsi="Garamond"/>
        </w:rPr>
      </w:pPr>
    </w:p>
    <w:tbl>
      <w:tblPr>
        <w:tblStyle w:val="style4115"/>
        <w:tblpPr w:leftFromText="180" w:rightFromText="180" w:topFromText="0" w:bottomFromText="0" w:vertAnchor="text" w:tblpXSpec="left" w:tblpY="1"/>
        <w:tblOverlap w:val="never"/>
        <w:tblW w:w="71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00"/>
        <w:gridCol w:w="2970"/>
      </w:tblGrid>
      <w:tr>
        <w:trPr>
          <w:trHeight w:val="20" w:hRule="atLeast"/>
          <w:tblHeader/>
        </w:trPr>
        <w:tc>
          <w:tcPr>
            <w:tcW w:w="4200"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Category</w:t>
            </w:r>
          </w:p>
        </w:tc>
        <w:tc>
          <w:tcPr>
            <w:tcW w:w="2970" w:type="dxa"/>
            <w:tcBorders/>
            <w:shd w:val="clear" w:color="auto" w:fill="f2f2f2"/>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Total Count</w:t>
            </w:r>
          </w:p>
        </w:tc>
      </w:tr>
      <w:tr>
        <w:tblPrEx/>
        <w:trPr>
          <w:trHeight w:val="20" w:hRule="atLeast"/>
        </w:trPr>
        <w:tc>
          <w:tcPr>
            <w:tcW w:w="42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NGOs</w:t>
            </w:r>
          </w:p>
        </w:tc>
        <w:tc>
          <w:tcPr>
            <w:tcW w:w="297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1</w:t>
            </w:r>
          </w:p>
        </w:tc>
      </w:tr>
      <w:tr>
        <w:tblPrEx/>
        <w:trPr>
          <w:trHeight w:val="20" w:hRule="atLeast"/>
        </w:trPr>
        <w:tc>
          <w:tcPr>
            <w:tcW w:w="42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Religious based organizations</w:t>
            </w:r>
          </w:p>
        </w:tc>
        <w:tc>
          <w:tcPr>
            <w:tcW w:w="297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r>
      <w:tr>
        <w:tblPrEx/>
        <w:trPr>
          <w:trHeight w:val="20" w:hRule="atLeast"/>
        </w:trPr>
        <w:tc>
          <w:tcPr>
            <w:tcW w:w="42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Foreign based organizations</w:t>
            </w:r>
          </w:p>
        </w:tc>
        <w:tc>
          <w:tcPr>
            <w:tcW w:w="297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0</w:t>
            </w:r>
          </w:p>
        </w:tc>
      </w:tr>
      <w:tr>
        <w:tblPrEx/>
        <w:trPr>
          <w:trHeight w:val="20" w:hRule="atLeast"/>
        </w:trPr>
        <w:tc>
          <w:tcPr>
            <w:tcW w:w="42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Sports Club/youth clubs</w:t>
            </w:r>
          </w:p>
        </w:tc>
        <w:tc>
          <w:tcPr>
            <w:tcW w:w="297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3</w:t>
            </w:r>
          </w:p>
        </w:tc>
      </w:tr>
      <w:tr>
        <w:tblPrEx/>
        <w:trPr>
          <w:trHeight w:val="20" w:hRule="atLeast"/>
        </w:trPr>
        <w:tc>
          <w:tcPr>
            <w:tcW w:w="42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Kudumbashree</w:t>
            </w:r>
            <w:r>
              <w:rPr>
                <w:rFonts w:ascii="Garamond" w:cs="Georgia" w:eastAsia="Georgia" w:hAnsi="Garamond"/>
                <w:b/>
                <w:bCs/>
              </w:rPr>
              <w:t xml:space="preserve"> SHGs</w:t>
            </w:r>
          </w:p>
        </w:tc>
        <w:tc>
          <w:tcPr>
            <w:tcW w:w="2970" w:type="dxa"/>
            <w:tcBorders/>
            <w:tcMar>
              <w:top w:w="120" w:type="dxa"/>
              <w:left w:w="120" w:type="dxa"/>
              <w:bottom w:w="120" w:type="dxa"/>
              <w:right w:w="120" w:type="dxa"/>
            </w:tcMar>
          </w:tcPr>
          <w:p>
            <w:pPr>
              <w:pStyle w:val="style0"/>
              <w:spacing w:before="240" w:after="240" w:lineRule="auto" w:line="240"/>
              <w:contextualSpacing/>
              <w:rPr>
                <w:rFonts w:ascii="Garamond" w:cs="Georgia" w:eastAsia="Georgia" w:hAnsi="Garamond"/>
                <w:b/>
                <w:bCs/>
              </w:rPr>
            </w:pPr>
            <w:r>
              <w:rPr>
                <w:rFonts w:ascii="Garamond" w:cs="Georgia" w:eastAsia="Georgia" w:hAnsi="Garamond"/>
                <w:b/>
                <w:bCs/>
              </w:rPr>
              <w:t>298</w:t>
            </w:r>
          </w:p>
        </w:tc>
      </w:tr>
      <w:tr>
        <w:tblPrEx/>
        <w:trPr>
          <w:trHeight w:val="20" w:hRule="atLeast"/>
        </w:trPr>
        <w:tc>
          <w:tcPr>
            <w:tcW w:w="42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Ayalkootams</w:t>
            </w:r>
          </w:p>
        </w:tc>
        <w:tc>
          <w:tcPr>
            <w:tcW w:w="297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325</w:t>
            </w:r>
          </w:p>
        </w:tc>
      </w:tr>
      <w:tr>
        <w:tblPrEx/>
        <w:trPr>
          <w:trHeight w:val="20" w:hRule="atLeast"/>
        </w:trPr>
        <w:tc>
          <w:tcPr>
            <w:tcW w:w="42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Political organizations</w:t>
            </w:r>
          </w:p>
        </w:tc>
        <w:tc>
          <w:tcPr>
            <w:tcW w:w="297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5</w:t>
            </w:r>
          </w:p>
        </w:tc>
      </w:tr>
      <w:tr>
        <w:tblPrEx/>
        <w:trPr>
          <w:trHeight w:val="20" w:hRule="atLeast"/>
        </w:trPr>
        <w:tc>
          <w:tcPr>
            <w:tcW w:w="42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Residential organizations</w:t>
            </w:r>
          </w:p>
        </w:tc>
        <w:tc>
          <w:tcPr>
            <w:tcW w:w="297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bCs/>
              </w:rPr>
            </w:pPr>
            <w:r>
              <w:rPr>
                <w:rFonts w:ascii="Garamond" w:cs="Georgia" w:eastAsia="Georgia" w:hAnsi="Garamond"/>
                <w:b/>
                <w:bCs/>
              </w:rPr>
              <w:t>3</w:t>
            </w:r>
          </w:p>
        </w:tc>
      </w:tr>
    </w:tbl>
    <w:p>
      <w:pPr>
        <w:pStyle w:val="style0"/>
        <w:rPr>
          <w:rFonts w:ascii="Garamond" w:cs="Georgia" w:eastAsia="Georgia" w:hAnsi="Garamond"/>
        </w:rPr>
      </w:pPr>
      <w:r>
        <w:rPr>
          <w:rFonts w:ascii="Garamond" w:cs="Georgia" w:eastAsia="Georgia" w:hAnsi="Garamond"/>
        </w:rPr>
        <w:br w:clear="all"/>
      </w:r>
      <w:r>
        <w:rPr>
          <w:rFonts w:ascii="Garamond" w:cs="Georgia" w:eastAsia="Georgia" w:hAnsi="Garamond"/>
        </w:rPr>
        <w:tab/>
      </w:r>
    </w:p>
    <w:bookmarkStart w:id="32" w:name="_Toc219737054"/>
    <w:p>
      <w:pPr>
        <w:pStyle w:val="style2"/>
        <w:rPr>
          <w:rFonts w:ascii="Garamond" w:cs="Georgia" w:eastAsia="Georgia" w:hAnsi="Garamond"/>
          <w:color w:val="000000"/>
        </w:rPr>
      </w:pPr>
    </w:p>
    <w:p>
      <w:pPr>
        <w:pStyle w:val="style2"/>
        <w:rPr>
          <w:rFonts w:ascii="Garamond" w:cs="Georgia" w:eastAsia="Georgia" w:hAnsi="Garamond"/>
          <w:color w:val="000000"/>
        </w:rPr>
      </w:pPr>
    </w:p>
    <w:p>
      <w:pPr>
        <w:pStyle w:val="style2"/>
        <w:rPr>
          <w:rFonts w:ascii="Garamond" w:cs="Georgia" w:eastAsia="Georgia" w:hAnsi="Garamond"/>
          <w:color w:val="000000"/>
        </w:rPr>
      </w:pPr>
    </w:p>
    <w:p>
      <w:pPr>
        <w:pStyle w:val="style2"/>
        <w:rPr>
          <w:rFonts w:ascii="Garamond" w:cs="Georgia" w:eastAsia="Georgia" w:hAnsi="Garamond"/>
          <w:color w:val="000000"/>
        </w:rPr>
      </w:pPr>
      <w:r>
        <w:rPr>
          <w:rFonts w:ascii="Garamond" w:cs="Georgia" w:eastAsia="Georgia" w:hAnsi="Garamond"/>
          <w:color w:val="000000"/>
        </w:rPr>
        <w:t>Administrative &amp; Emergency Services</w:t>
      </w:r>
      <w:bookmarkEnd w:id="32"/>
    </w:p>
    <w:p>
      <w:pPr>
        <w:pStyle w:val="style0"/>
        <w:rPr>
          <w:rFonts w:ascii="Garamond" w:cs="Georgia" w:eastAsia="Georgia" w:hAnsi="Garamond"/>
        </w:rPr>
      </w:pPr>
      <w:r>
        <w:rPr>
          <w:rFonts w:ascii="Garamond" w:cs="Georgia" w:eastAsia="Georgia" w:hAnsi="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pPr>
        <w:pStyle w:val="style0"/>
        <w:rPr>
          <w:rFonts w:ascii="Garamond" w:cs="Georgia" w:eastAsia="Georgia" w:hAnsi="Garamond"/>
        </w:rPr>
      </w:pPr>
    </w:p>
    <w:tbl>
      <w:tblPr>
        <w:tblStyle w:val="style4116"/>
        <w:tblW w:w="920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540"/>
        <w:gridCol w:w="2834"/>
        <w:gridCol w:w="2834"/>
      </w:tblGrid>
      <w:tr>
        <w:trPr>
          <w:trHeight w:val="20" w:hRule="atLeast"/>
        </w:trPr>
        <w:tc>
          <w:tcPr>
            <w:tcW w:w="3539"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Category</w:t>
            </w:r>
          </w:p>
        </w:tc>
        <w:tc>
          <w:tcPr>
            <w:tcW w:w="2834"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Total Count</w:t>
            </w:r>
          </w:p>
        </w:tc>
        <w:tc>
          <w:tcPr>
            <w:tcW w:w="2834"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 xml:space="preserve">Contact details </w:t>
            </w:r>
          </w:p>
        </w:tc>
      </w:tr>
      <w:tr>
        <w:tblPrEx/>
        <w:trPr>
          <w:trHeight w:val="20" w:hRule="atLeast"/>
        </w:trPr>
        <w:tc>
          <w:tcPr>
            <w:tcW w:w="3539"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Police Stations</w:t>
            </w:r>
          </w:p>
        </w:tc>
        <w:tc>
          <w:tcPr>
            <w:tcW w:w="2834"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1</w:t>
            </w:r>
          </w:p>
        </w:tc>
        <w:tc>
          <w:tcPr>
            <w:tcW w:w="2834"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9</w:t>
            </w:r>
            <w:r>
              <w:rPr>
                <w:rFonts w:ascii="Garamond" w:cs="Georgia" w:eastAsia="Georgia" w:hAnsi="Garamond"/>
                <w:b/>
                <w:bCs/>
              </w:rPr>
              <w:t>497947118</w:t>
            </w:r>
          </w:p>
        </w:tc>
      </w:tr>
      <w:tr>
        <w:tblPrEx/>
        <w:trPr>
          <w:trHeight w:val="20" w:hRule="atLeast"/>
        </w:trPr>
        <w:tc>
          <w:tcPr>
            <w:tcW w:w="3539"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Fire &amp; Rescue Stations</w:t>
            </w:r>
          </w:p>
        </w:tc>
        <w:tc>
          <w:tcPr>
            <w:tcW w:w="2834"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0</w:t>
            </w:r>
          </w:p>
        </w:tc>
        <w:tc>
          <w:tcPr>
            <w:tcW w:w="2834"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9567671400</w:t>
            </w:r>
          </w:p>
        </w:tc>
      </w:tr>
      <w:tr>
        <w:tblPrEx/>
        <w:trPr>
          <w:trHeight w:val="20" w:hRule="atLeast"/>
        </w:trPr>
        <w:tc>
          <w:tcPr>
            <w:tcW w:w="3539"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Water Pumping Points</w:t>
            </w:r>
          </w:p>
        </w:tc>
        <w:tc>
          <w:tcPr>
            <w:tcW w:w="2834"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2</w:t>
            </w:r>
          </w:p>
        </w:tc>
        <w:tc>
          <w:tcPr>
            <w:tcW w:w="2834"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04702620574</w:t>
            </w:r>
          </w:p>
        </w:tc>
      </w:tr>
      <w:tr>
        <w:tblPrEx/>
        <w:trPr>
          <w:trHeight w:val="20" w:hRule="atLeast"/>
        </w:trPr>
        <w:tc>
          <w:tcPr>
            <w:tcW w:w="3539"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Public Distribution System (PDS)</w:t>
            </w:r>
          </w:p>
        </w:tc>
        <w:tc>
          <w:tcPr>
            <w:tcW w:w="2834"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1</w:t>
            </w:r>
            <w:r>
              <w:rPr>
                <w:rFonts w:ascii="Garamond" w:cs="Georgia" w:eastAsia="Georgia" w:hAnsi="Garamond"/>
                <w:b/>
                <w:bCs/>
              </w:rPr>
              <w:t>6</w:t>
            </w:r>
          </w:p>
        </w:tc>
        <w:tc>
          <w:tcPr>
            <w:tcW w:w="2834"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04702622459</w:t>
            </w:r>
          </w:p>
        </w:tc>
      </w:tr>
      <w:bookmarkStart w:id="33" w:name="_Toc219737055"/>
    </w:tbl>
    <w:p>
      <w:pPr>
        <w:pStyle w:val="style2"/>
        <w:rPr>
          <w:rFonts w:ascii="Garamond" w:cs="Georgia" w:eastAsia="Georgia" w:hAnsi="Garamond"/>
          <w:color w:val="000000"/>
        </w:rPr>
      </w:pPr>
      <w:r>
        <w:rPr>
          <w:rFonts w:ascii="Garamond" w:cs="Georgia" w:eastAsia="Georgia" w:hAnsi="Garamond"/>
          <w:color w:val="000000"/>
        </w:rPr>
        <w:t>Information regarding resources</w:t>
      </w:r>
      <w:bookmarkEnd w:id="33"/>
    </w:p>
    <w:p>
      <w:pPr>
        <w:pStyle w:val="style0"/>
        <w:rPr>
          <w:rFonts w:ascii="Garamond" w:cs="Georgia" w:eastAsia="Georgia" w:hAnsi="Garamond"/>
        </w:rPr>
      </w:pPr>
      <w:r>
        <w:rPr>
          <w:rFonts w:ascii="Garamond" w:cs="Georgia" w:eastAsia="Georgia" w:hAnsi="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pPr>
        <w:pStyle w:val="style0"/>
        <w:rPr>
          <w:rFonts w:ascii="Garamond" w:cs="Georgia" w:eastAsia="Georgia" w:hAnsi="Garamond"/>
        </w:rPr>
      </w:pPr>
    </w:p>
    <w:tbl>
      <w:tblPr>
        <w:tblStyle w:val="style4117"/>
        <w:tblW w:w="91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985"/>
        <w:gridCol w:w="3165"/>
      </w:tblGrid>
      <w:tr>
        <w:trPr>
          <w:trHeight w:val="20" w:hRule="atLeast"/>
        </w:trPr>
        <w:tc>
          <w:tcPr>
            <w:tcW w:w="5985" w:type="dxa"/>
            <w:tcBorders/>
            <w:shd w:val="clear" w:color="auto" w:fill="dddddd"/>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Means of transportation</w:t>
            </w:r>
          </w:p>
        </w:tc>
        <w:tc>
          <w:tcPr>
            <w:tcW w:w="3165" w:type="dxa"/>
            <w:tcBorders/>
            <w:shd w:val="clear" w:color="auto" w:fill="dddddd"/>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Total Count</w:t>
            </w:r>
          </w:p>
        </w:tc>
      </w:tr>
      <w:tr>
        <w:tblPrEx/>
        <w:trPr>
          <w:trHeight w:val="20" w:hRule="atLeast"/>
        </w:trPr>
        <w:tc>
          <w:tcPr>
            <w:tcW w:w="598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JCB</w:t>
            </w:r>
          </w:p>
        </w:tc>
        <w:tc>
          <w:tcPr>
            <w:tcW w:w="3165" w:type="dxa"/>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bCs/>
              </w:rPr>
            </w:pPr>
            <w:r>
              <w:rPr>
                <w:rFonts w:ascii="Garamond" w:cs="Georgia" w:eastAsia="Georgia" w:hAnsi="Garamond"/>
                <w:b/>
                <w:bCs/>
              </w:rPr>
              <w:t>5</w:t>
            </w:r>
          </w:p>
        </w:tc>
      </w:tr>
      <w:tr>
        <w:tblPrEx/>
        <w:trPr>
          <w:trHeight w:val="20" w:hRule="atLeast"/>
        </w:trPr>
        <w:tc>
          <w:tcPr>
            <w:tcW w:w="598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Crane</w:t>
            </w:r>
          </w:p>
        </w:tc>
        <w:tc>
          <w:tcPr>
            <w:tcW w:w="3165" w:type="dxa"/>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bCs/>
              </w:rPr>
            </w:pPr>
            <w:r>
              <w:rPr>
                <w:rFonts w:ascii="Garamond" w:cs="Georgia" w:eastAsia="Georgia" w:hAnsi="Garamond"/>
                <w:b/>
                <w:bCs/>
              </w:rPr>
              <w:t>0</w:t>
            </w:r>
          </w:p>
        </w:tc>
      </w:tr>
      <w:tr>
        <w:tblPrEx/>
        <w:trPr>
          <w:trHeight w:val="20" w:hRule="atLeast"/>
        </w:trPr>
        <w:tc>
          <w:tcPr>
            <w:tcW w:w="598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Heavy Trucks</w:t>
            </w:r>
          </w:p>
        </w:tc>
        <w:tc>
          <w:tcPr>
            <w:tcW w:w="3165" w:type="dxa"/>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bCs/>
              </w:rPr>
            </w:pPr>
            <w:r>
              <w:rPr>
                <w:rFonts w:ascii="Garamond" w:cs="Georgia" w:eastAsia="Georgia" w:hAnsi="Garamond"/>
                <w:b/>
                <w:bCs/>
              </w:rPr>
              <w:t>15</w:t>
            </w:r>
          </w:p>
        </w:tc>
      </w:tr>
      <w:tr>
        <w:tblPrEx/>
        <w:trPr>
          <w:trHeight w:val="20" w:hRule="atLeast"/>
        </w:trPr>
        <w:tc>
          <w:tcPr>
            <w:tcW w:w="598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Tractor</w:t>
            </w:r>
          </w:p>
        </w:tc>
        <w:tc>
          <w:tcPr>
            <w:tcW w:w="3165" w:type="dxa"/>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bCs/>
              </w:rPr>
            </w:pPr>
            <w:r>
              <w:rPr>
                <w:rFonts w:ascii="Garamond" w:cs="Georgia" w:eastAsia="Georgia" w:hAnsi="Garamond"/>
                <w:b/>
                <w:bCs/>
              </w:rPr>
              <w:t>3</w:t>
            </w:r>
          </w:p>
        </w:tc>
      </w:tr>
      <w:tr>
        <w:tblPrEx/>
        <w:trPr>
          <w:trHeight w:val="20" w:hRule="atLeast"/>
        </w:trPr>
        <w:tc>
          <w:tcPr>
            <w:tcW w:w="598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Ambulances</w:t>
            </w:r>
          </w:p>
        </w:tc>
        <w:tc>
          <w:tcPr>
            <w:tcW w:w="3165" w:type="dxa"/>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bCs/>
              </w:rPr>
            </w:pPr>
            <w:r>
              <w:rPr>
                <w:rFonts w:ascii="Garamond" w:cs="Georgia" w:eastAsia="Georgia" w:hAnsi="Garamond"/>
                <w:b/>
                <w:bCs/>
              </w:rPr>
              <w:t>3</w:t>
            </w:r>
          </w:p>
        </w:tc>
      </w:tr>
      <w:tr>
        <w:tblPrEx/>
        <w:trPr>
          <w:trHeight w:val="20" w:hRule="atLeast"/>
        </w:trPr>
        <w:tc>
          <w:tcPr>
            <w:tcW w:w="598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Mobile mortuaries</w:t>
            </w:r>
          </w:p>
        </w:tc>
        <w:tc>
          <w:tcPr>
            <w:tcW w:w="3165" w:type="dxa"/>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bCs/>
              </w:rPr>
            </w:pPr>
            <w:r>
              <w:rPr>
                <w:rFonts w:ascii="Garamond" w:cs="Georgia" w:eastAsia="Georgia" w:hAnsi="Garamond"/>
                <w:b/>
                <w:bCs/>
              </w:rPr>
              <w:t>0</w:t>
            </w:r>
          </w:p>
        </w:tc>
      </w:tr>
      <w:tr>
        <w:tblPrEx/>
        <w:trPr>
          <w:trHeight w:val="20" w:hRule="atLeast"/>
        </w:trPr>
        <w:tc>
          <w:tcPr>
            <w:tcW w:w="598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4X4 Jeep</w:t>
            </w:r>
          </w:p>
        </w:tc>
        <w:tc>
          <w:tcPr>
            <w:tcW w:w="316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0</w:t>
            </w:r>
          </w:p>
        </w:tc>
      </w:tr>
      <w:tr>
        <w:tblPrEx/>
        <w:trPr>
          <w:trHeight w:val="20" w:hRule="atLeast"/>
        </w:trPr>
        <w:tc>
          <w:tcPr>
            <w:tcW w:w="598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Taxi service</w:t>
            </w:r>
          </w:p>
        </w:tc>
        <w:tc>
          <w:tcPr>
            <w:tcW w:w="316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bCs/>
              </w:rPr>
              <w:t>7</w:t>
            </w:r>
          </w:p>
        </w:tc>
      </w:tr>
    </w:tbl>
    <w:p>
      <w:pPr>
        <w:pStyle w:val="style0"/>
        <w:spacing w:before="240" w:after="240"/>
        <w:ind w:right="600"/>
        <w:rPr>
          <w:rFonts w:ascii="Garamond" w:cs="Georgia" w:eastAsia="Georgia" w:hAnsi="Garamond"/>
        </w:rPr>
      </w:pPr>
      <w:r>
        <w:rPr>
          <w:rFonts w:ascii="Garamond" w:cs="Georgia" w:eastAsia="Georgia" w:hAnsi="Garamond"/>
          <w:b/>
          <w:bCs/>
        </w:rPr>
        <w:t>Note:</w:t>
      </w:r>
      <w:r>
        <w:rPr>
          <w:rFonts w:ascii="Garamond" w:cs="Georgia" w:eastAsia="Georgia" w:hAnsi="Garamond"/>
        </w:rPr>
        <w:t xml:space="preserve"> For specific details regarding vehicle owners </w:t>
      </w:r>
      <w:r>
        <w:rPr>
          <w:rFonts w:ascii="Garamond" w:cs="Georgia" w:eastAsia="Georgia" w:hAnsi="Garamond"/>
        </w:rPr>
        <w:t>and  contact</w:t>
      </w:r>
      <w:r>
        <w:rPr>
          <w:rFonts w:ascii="Garamond" w:cs="Georgia" w:eastAsia="Georgia" w:hAnsi="Garamond"/>
        </w:rPr>
        <w:t xml:space="preserve"> information, please refer to </w:t>
      </w:r>
      <w:r>
        <w:rPr>
          <w:rFonts w:ascii="Garamond" w:cs="Georgia" w:eastAsia="Georgia" w:hAnsi="Garamond"/>
          <w:b/>
          <w:bCs/>
        </w:rPr>
        <w:t>Annexure [X]</w:t>
      </w:r>
      <w:r>
        <w:rPr>
          <w:rFonts w:ascii="Garamond" w:cs="Georgia" w:eastAsia="Georgia" w:hAnsi="Garamond"/>
        </w:rPr>
        <w:t>.</w:t>
      </w:r>
    </w:p>
    <w:bookmarkStart w:id="34" w:name="_421dwc1ikqfv" w:colFirst="0" w:colLast="0"/>
    <w:bookmarkStart w:id="35" w:name="_Toc219737056"/>
    <w:bookmarkEnd w:id="34"/>
    <w:p>
      <w:pPr>
        <w:pStyle w:val="style1"/>
        <w:spacing w:before="240" w:after="240" w:lineRule="auto" w:line="360"/>
        <w:ind w:left="360"/>
        <w:jc w:val="center"/>
        <w:rPr>
          <w:rFonts w:ascii="Garamond" w:cs="Georgia" w:eastAsia="Georgia" w:hAnsi="Garamond"/>
          <w:color w:val="000000"/>
          <w:sz w:val="28"/>
          <w:szCs w:val="28"/>
        </w:rPr>
      </w:pPr>
      <w:r>
        <w:rPr>
          <w:rFonts w:ascii="Garamond" w:cs="Georgia" w:eastAsia="Georgia" w:hAnsi="Garamond"/>
          <w:color w:val="000000"/>
          <w:sz w:val="28"/>
          <w:szCs w:val="28"/>
        </w:rPr>
        <w:t>ONE HEALTH &amp; ENVIRONMENTAL SURVEILLANCE</w:t>
      </w:r>
      <w:bookmarkEnd w:id="35"/>
    </w:p>
    <w:p>
      <w:pPr>
        <w:pStyle w:val="style0"/>
        <w:spacing w:before="240" w:after="240"/>
        <w:rPr>
          <w:rFonts w:ascii="Garamond" w:cs="Georgia" w:eastAsia="Georgia" w:hAnsi="Garamond"/>
        </w:rPr>
      </w:pPr>
      <w:r>
        <w:rPr>
          <w:rFonts w:ascii="Garamond" w:cs="Georgia" w:eastAsia="Georgia" w:hAnsi="Garamond"/>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w:t>
      </w:r>
      <w:r>
        <w:rPr>
          <w:rFonts w:ascii="Garamond" w:cs="Georgia" w:eastAsia="Georgia" w:hAnsi="Garamond"/>
        </w:rPr>
        <w:t>communicable disease</w:t>
      </w:r>
      <w:r>
        <w:rPr>
          <w:rFonts w:ascii="Garamond" w:cs="Georgia" w:eastAsia="Georgia" w:hAnsi="Garamond"/>
        </w:rPr>
        <w:t xml:space="preserve"> seasonality mapping using GIS in previous outbreaks to enable predictive alerts and ward-specific sampling to support effective pandemic prepa</w:t>
      </w:r>
      <w:r>
        <w:rPr>
          <w:rFonts w:ascii="Garamond" w:cs="Georgia" w:eastAsia="Georgia" w:hAnsi="Garamond"/>
        </w:rPr>
        <w:t xml:space="preserve">redness in high-risk </w:t>
      </w:r>
      <w:r>
        <w:rPr>
          <w:rFonts w:ascii="Garamond" w:cs="Georgia" w:eastAsia="Georgia" w:hAnsi="Garamond"/>
        </w:rPr>
        <w:t xml:space="preserve">areas </w:t>
      </w:r>
      <w:r>
        <w:rPr>
          <w:rFonts w:ascii="Garamond" w:cs="Georgia" w:eastAsia="Georgia" w:hAnsi="Garamond"/>
        </w:rPr>
        <w:t>.</w:t>
      </w:r>
    </w:p>
    <w:bookmarkStart w:id="36" w:name="_Toc219737057"/>
    <w:p>
      <w:pPr>
        <w:pStyle w:val="style2"/>
        <w:rPr>
          <w:rFonts w:ascii="Garamond" w:cs="Georgia" w:eastAsia="Georgia" w:hAnsi="Garamond"/>
          <w:color w:val="000000"/>
        </w:rPr>
      </w:pPr>
      <w:r>
        <w:rPr>
          <w:rFonts w:ascii="Garamond" w:cs="Georgia" w:eastAsia="Georgia" w:hAnsi="Garamond"/>
          <w:color w:val="000000"/>
        </w:rPr>
        <w:t>Animal &amp; Bird Population</w:t>
      </w:r>
      <w:bookmarkEnd w:id="36"/>
    </w:p>
    <w:p>
      <w:pPr>
        <w:pStyle w:val="style0"/>
        <w:spacing w:before="240" w:after="240"/>
        <w:rPr>
          <w:rFonts w:ascii="Garamond" w:cs="Georgia" w:eastAsia="Georgia" w:hAnsi="Garamond"/>
        </w:rPr>
      </w:pPr>
      <w:r>
        <w:rPr>
          <w:rFonts w:ascii="Garamond" w:cs="Georgia" w:eastAsia="Georgia" w:hAnsi="Garamond"/>
        </w:rPr>
        <w:t xml:space="preserve">Mapping animal and bird populations at the Panchayat level is essential for identifying and prioritising zoonotic disease hazards like rabies, avian influenza (H5N1), leptospirosis, anthrax, and </w:t>
      </w:r>
      <w:r>
        <w:rPr>
          <w:rFonts w:ascii="Garamond" w:cs="Georgia" w:eastAsia="Georgia" w:hAnsi="Garamond"/>
        </w:rPr>
        <w:t>Nipah</w:t>
      </w:r>
      <w:r>
        <w:rPr>
          <w:rFonts w:ascii="Garamond" w:cs="Georgia" w:eastAsia="Georgia" w:hAnsi="Garamond"/>
        </w:rPr>
        <w:t xml:space="preserve">-like </w:t>
      </w:r>
      <w:r>
        <w:rPr>
          <w:rFonts w:ascii="Garamond" w:cs="Georgia" w:eastAsia="Georgia" w:hAnsi="Garamond"/>
        </w:rPr>
        <w:t>spillover</w:t>
      </w:r>
      <w:r>
        <w:rPr>
          <w:rFonts w:ascii="Garamond" w:cs="Georgia" w:eastAsia="Georgia" w:hAnsi="Garamond"/>
        </w:rPr>
        <w:t xml:space="preserve"> occurrences. Risk classification, targeted surveillance, vaccination planning, and </w:t>
      </w:r>
      <w:r>
        <w:rPr>
          <w:rFonts w:ascii="Garamond" w:cs="Georgia" w:eastAsia="Georgia" w:hAnsi="Garamond"/>
        </w:rPr>
        <w:t>early epidemic detection made feasible by comprehensive population mapping all enhance One Health-based pandemic preparedness.</w:t>
      </w:r>
    </w:p>
    <w:p>
      <w:pPr>
        <w:pStyle w:val="style0"/>
        <w:rPr>
          <w:rFonts w:ascii="Garamond" w:cs="Georgia" w:eastAsia="Georgia" w:hAnsi="Garamond"/>
        </w:rPr>
      </w:pPr>
    </w:p>
    <w:tbl>
      <w:tblPr>
        <w:tblStyle w:val="style4118"/>
        <w:tblW w:w="94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55"/>
        <w:gridCol w:w="2745"/>
        <w:gridCol w:w="2145"/>
        <w:gridCol w:w="2460"/>
      </w:tblGrid>
      <w:tr>
        <w:trPr>
          <w:trHeight w:val="20" w:hRule="atLeast"/>
          <w:tblHeader/>
        </w:trPr>
        <w:tc>
          <w:tcPr>
            <w:tcW w:w="2055"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Category</w:t>
            </w:r>
          </w:p>
        </w:tc>
        <w:tc>
          <w:tcPr>
            <w:tcW w:w="2745"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Item</w:t>
            </w:r>
          </w:p>
        </w:tc>
        <w:tc>
          <w:tcPr>
            <w:tcW w:w="2145"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Estimated Population</w:t>
            </w:r>
          </w:p>
        </w:tc>
        <w:tc>
          <w:tcPr>
            <w:tcW w:w="2460"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Wards</w:t>
            </w:r>
          </w:p>
        </w:tc>
      </w:tr>
      <w:tr>
        <w:tblPrEx/>
        <w:trPr>
          <w:trHeight w:val="20" w:hRule="atLeast"/>
        </w:trPr>
        <w:tc>
          <w:tcPr>
            <w:tcW w:w="2055" w:type="dxa"/>
            <w:vMerge w:val="restart"/>
            <w:tcBorders/>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Animal Population</w:t>
            </w:r>
          </w:p>
        </w:tc>
        <w:tc>
          <w:tcPr>
            <w:tcW w:w="274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Livestock (Cattle/Goats/Buffalo)</w:t>
            </w:r>
          </w:p>
        </w:tc>
        <w:tc>
          <w:tcPr>
            <w:tcW w:w="2145" w:type="dxa"/>
            <w:tcBorders/>
            <w:tcMar>
              <w:top w:w="120" w:type="dxa"/>
              <w:left w:w="120" w:type="dxa"/>
              <w:bottom w:w="120" w:type="dxa"/>
              <w:right w:w="120" w:type="dxa"/>
            </w:tcMar>
          </w:tcPr>
          <w:p>
            <w:pPr>
              <w:pStyle w:val="style0"/>
              <w:rPr>
                <w:rFonts w:ascii="Garamond" w:cs="Georgia" w:eastAsia="Georgia" w:hAnsi="Garamond"/>
                <w:b/>
                <w:bCs/>
              </w:rPr>
            </w:pPr>
            <w:r>
              <w:rPr>
                <w:rFonts w:ascii="Garamond" w:cs="Georgia" w:eastAsia="Georgia" w:hAnsi="Garamond"/>
                <w:b/>
                <w:bCs/>
              </w:rPr>
              <w:t>951</w:t>
            </w:r>
          </w:p>
        </w:tc>
        <w:tc>
          <w:tcPr>
            <w:tcW w:w="246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ALL WARDS</w:t>
            </w:r>
          </w:p>
        </w:tc>
      </w:tr>
      <w:tr>
        <w:tblPrEx/>
        <w:trPr>
          <w:trHeight w:val="20" w:hRule="atLeast"/>
        </w:trPr>
        <w:tc>
          <w:tcPr>
            <w:tcW w:w="2055" w:type="dxa"/>
            <w:vMerge w:val="continue"/>
            <w:tcBorders/>
            <w:tcMar>
              <w:top w:w="120" w:type="dxa"/>
              <w:left w:w="120" w:type="dxa"/>
              <w:bottom w:w="120" w:type="dxa"/>
              <w:right w:w="12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p>
        </w:tc>
        <w:tc>
          <w:tcPr>
            <w:tcW w:w="274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Pet Animals (Dogs/Cats)</w:t>
            </w:r>
          </w:p>
        </w:tc>
        <w:tc>
          <w:tcPr>
            <w:tcW w:w="21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1015/57</w:t>
            </w:r>
          </w:p>
        </w:tc>
        <w:tc>
          <w:tcPr>
            <w:tcW w:w="246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ALL WARDS</w:t>
            </w:r>
          </w:p>
        </w:tc>
      </w:tr>
      <w:tr>
        <w:tblPrEx/>
        <w:trPr>
          <w:trHeight w:val="20" w:hRule="atLeast"/>
        </w:trPr>
        <w:tc>
          <w:tcPr>
            <w:tcW w:w="2055" w:type="dxa"/>
            <w:vMerge w:val="continue"/>
            <w:tcBorders/>
            <w:tcMar>
              <w:top w:w="120" w:type="dxa"/>
              <w:left w:w="120" w:type="dxa"/>
              <w:bottom w:w="120" w:type="dxa"/>
              <w:right w:w="12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p>
        </w:tc>
        <w:tc>
          <w:tcPr>
            <w:tcW w:w="274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Stray Dog Population</w:t>
            </w:r>
          </w:p>
        </w:tc>
        <w:tc>
          <w:tcPr>
            <w:tcW w:w="21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73</w:t>
            </w:r>
          </w:p>
        </w:tc>
        <w:tc>
          <w:tcPr>
            <w:tcW w:w="246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ALL WARDS</w:t>
            </w:r>
          </w:p>
        </w:tc>
      </w:tr>
      <w:tr>
        <w:tblPrEx/>
        <w:trPr>
          <w:trHeight w:val="20" w:hRule="atLeast"/>
        </w:trPr>
        <w:tc>
          <w:tcPr>
            <w:tcW w:w="2055" w:type="dxa"/>
            <w:vMerge w:val="continue"/>
            <w:tcBorders/>
            <w:tcMar>
              <w:top w:w="120" w:type="dxa"/>
              <w:left w:w="120" w:type="dxa"/>
              <w:bottom w:w="120" w:type="dxa"/>
              <w:right w:w="12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p>
        </w:tc>
        <w:tc>
          <w:tcPr>
            <w:tcW w:w="274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sz w:val="26"/>
                <w:szCs w:val="26"/>
              </w:rPr>
            </w:pPr>
            <w:r>
              <w:rPr>
                <w:rFonts w:ascii="Garamond" w:cs="Georgia" w:eastAsia="Georgia" w:hAnsi="Garamond"/>
                <w:b/>
                <w:bCs/>
              </w:rPr>
              <w:t xml:space="preserve">Pig Farms </w:t>
            </w:r>
            <w:r>
              <w:rPr>
                <w:rFonts w:ascii="Garamond" w:cs="Georgia" w:eastAsia="Georgia" w:hAnsi="Garamond"/>
                <w:b/>
                <w:bCs/>
                <w:sz w:val="23"/>
                <w:szCs w:val="23"/>
              </w:rPr>
              <w:t>(</w:t>
            </w:r>
            <w:r>
              <w:rPr>
                <w:rFonts w:ascii="Garamond" w:cs="Georgia" w:eastAsia="Georgia" w:hAnsi="Garamond"/>
                <w:b/>
                <w:bCs/>
              </w:rPr>
              <w:t>Number of heads</w:t>
            </w:r>
            <w:r>
              <w:rPr>
                <w:rFonts w:ascii="Garamond" w:cs="Georgia" w:eastAsia="Georgia" w:hAnsi="Garamond"/>
                <w:b/>
                <w:bCs/>
                <w:sz w:val="23"/>
                <w:szCs w:val="23"/>
              </w:rPr>
              <w:t>)</w:t>
            </w:r>
          </w:p>
        </w:tc>
        <w:tc>
          <w:tcPr>
            <w:tcW w:w="21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0</w:t>
            </w:r>
          </w:p>
        </w:tc>
        <w:tc>
          <w:tcPr>
            <w:tcW w:w="246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r>
      <w:tr>
        <w:tblPrEx/>
        <w:trPr>
          <w:trHeight w:val="20" w:hRule="atLeast"/>
        </w:trPr>
        <w:tc>
          <w:tcPr>
            <w:tcW w:w="205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274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sz w:val="26"/>
                <w:szCs w:val="26"/>
              </w:rPr>
            </w:pPr>
            <w:r>
              <w:rPr>
                <w:rFonts w:ascii="Garamond" w:cs="Georgia" w:eastAsia="Georgia" w:hAnsi="Garamond"/>
                <w:b/>
                <w:bCs/>
              </w:rPr>
              <w:t>Small Units (Sheep / Goats – clustered)</w:t>
            </w:r>
          </w:p>
        </w:tc>
        <w:tc>
          <w:tcPr>
            <w:tcW w:w="21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0</w:t>
            </w:r>
          </w:p>
        </w:tc>
        <w:tc>
          <w:tcPr>
            <w:tcW w:w="246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NA</w:t>
            </w:r>
          </w:p>
        </w:tc>
      </w:tr>
      <w:tr>
        <w:tblPrEx/>
        <w:trPr>
          <w:trHeight w:val="20" w:hRule="atLeast"/>
        </w:trPr>
        <w:tc>
          <w:tcPr>
            <w:tcW w:w="2055" w:type="dxa"/>
            <w:vMerge w:val="restart"/>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Bird Population</w:t>
            </w:r>
          </w:p>
        </w:tc>
        <w:tc>
          <w:tcPr>
            <w:tcW w:w="27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 xml:space="preserve">Poultry Units </w:t>
            </w:r>
            <w:r>
              <w:rPr>
                <w:rFonts w:ascii="Garamond" w:cs="Georgia" w:eastAsia="Georgia" w:hAnsi="Garamond"/>
                <w:b/>
                <w:bCs/>
                <w:sz w:val="21"/>
                <w:szCs w:val="21"/>
              </w:rPr>
              <w:t>(Birds)</w:t>
            </w:r>
          </w:p>
        </w:tc>
        <w:tc>
          <w:tcPr>
            <w:tcW w:w="21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18935</w:t>
            </w:r>
          </w:p>
        </w:tc>
        <w:tc>
          <w:tcPr>
            <w:tcW w:w="246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 xml:space="preserve">ALL WARDS </w:t>
            </w:r>
          </w:p>
        </w:tc>
      </w:tr>
      <w:tr>
        <w:tblPrEx/>
        <w:trPr>
          <w:trHeight w:val="20" w:hRule="atLeast"/>
        </w:trPr>
        <w:tc>
          <w:tcPr>
            <w:tcW w:w="2055" w:type="dxa"/>
            <w:vMerge w:val="continue"/>
            <w:tcBorders/>
            <w:tcMar>
              <w:top w:w="120" w:type="dxa"/>
              <w:left w:w="120" w:type="dxa"/>
              <w:bottom w:w="120" w:type="dxa"/>
              <w:right w:w="12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p>
        </w:tc>
        <w:tc>
          <w:tcPr>
            <w:tcW w:w="27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Poultry- (FOWL)</w:t>
            </w:r>
          </w:p>
        </w:tc>
        <w:tc>
          <w:tcPr>
            <w:tcW w:w="21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0</w:t>
            </w:r>
          </w:p>
        </w:tc>
        <w:tc>
          <w:tcPr>
            <w:tcW w:w="246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NA</w:t>
            </w:r>
          </w:p>
        </w:tc>
      </w:tr>
      <w:tr>
        <w:tblPrEx/>
        <w:trPr>
          <w:trHeight w:val="20" w:hRule="atLeast"/>
        </w:trPr>
        <w:tc>
          <w:tcPr>
            <w:tcW w:w="2055" w:type="dxa"/>
            <w:vMerge w:val="continue"/>
            <w:tcBorders/>
            <w:tcMar>
              <w:top w:w="120" w:type="dxa"/>
              <w:left w:w="120" w:type="dxa"/>
              <w:bottom w:w="120" w:type="dxa"/>
              <w:right w:w="12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p>
        </w:tc>
        <w:tc>
          <w:tcPr>
            <w:tcW w:w="27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Wild/Migratory Birds (Observed)</w:t>
            </w:r>
          </w:p>
        </w:tc>
        <w:tc>
          <w:tcPr>
            <w:tcW w:w="21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0</w:t>
            </w:r>
          </w:p>
        </w:tc>
        <w:tc>
          <w:tcPr>
            <w:tcW w:w="246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NA</w:t>
            </w:r>
          </w:p>
        </w:tc>
      </w:tr>
      <w:tr>
        <w:tblPrEx/>
        <w:trPr>
          <w:trHeight w:val="20" w:hRule="atLeast"/>
        </w:trPr>
        <w:tc>
          <w:tcPr>
            <w:tcW w:w="2055" w:type="dxa"/>
            <w:vMerge w:val="continue"/>
            <w:tcBorders/>
            <w:tcMar>
              <w:top w:w="120" w:type="dxa"/>
              <w:left w:w="120" w:type="dxa"/>
              <w:bottom w:w="120" w:type="dxa"/>
              <w:right w:w="12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p>
        </w:tc>
        <w:tc>
          <w:tcPr>
            <w:tcW w:w="27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Crow Mortality Events (Reported)</w:t>
            </w:r>
          </w:p>
        </w:tc>
        <w:tc>
          <w:tcPr>
            <w:tcW w:w="21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0</w:t>
            </w:r>
          </w:p>
        </w:tc>
        <w:tc>
          <w:tcPr>
            <w:tcW w:w="246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NA</w:t>
            </w:r>
          </w:p>
        </w:tc>
      </w:tr>
    </w:tbl>
    <w:p>
      <w:pPr>
        <w:pStyle w:val="style0"/>
        <w:rPr>
          <w:rFonts w:ascii="Garamond" w:cs="Georgia" w:eastAsia="Georgia" w:hAnsi="Garamond"/>
        </w:rPr>
      </w:pPr>
    </w:p>
    <w:p>
      <w:pPr>
        <w:pStyle w:val="style0"/>
        <w:rPr>
          <w:rFonts w:ascii="Garamond" w:cs="Georgia" w:eastAsia="Georgia" w:hAnsi="Garamond"/>
        </w:rPr>
      </w:pPr>
    </w:p>
    <w:p>
      <w:pPr>
        <w:pStyle w:val="style0"/>
        <w:spacing w:before="240" w:after="240"/>
        <w:rPr>
          <w:rFonts w:ascii="Garamond" w:cs="Georgia" w:eastAsia="Georgia" w:hAnsi="Garamond"/>
          <w:b/>
          <w:bCs/>
        </w:rPr>
      </w:pPr>
      <w:r>
        <w:rPr>
          <w:rFonts w:ascii="Garamond" w:cs="Georgia" w:eastAsia="Georgia" w:hAnsi="Garamond"/>
          <w:b/>
          <w:bCs/>
        </w:rPr>
        <w:t xml:space="preserve">The main risk of zoonotic diseases in </w:t>
      </w:r>
      <w:r>
        <w:rPr>
          <w:rFonts w:ascii="Garamond" w:cs="Georgia" w:eastAsia="Georgia" w:hAnsi="Garamond"/>
          <w:b/>
          <w:bCs/>
        </w:rPr>
        <w:t>Karavaram</w:t>
      </w:r>
      <w:r>
        <w:rPr>
          <w:rFonts w:ascii="Garamond" w:cs="Georgia" w:eastAsia="Georgia" w:hAnsi="Garamond"/>
          <w:b/>
          <w:bCs/>
        </w:rPr>
        <w:t xml:space="preserve"> </w:t>
      </w:r>
      <w:r>
        <w:rPr>
          <w:rFonts w:ascii="Garamond" w:cs="Georgia" w:eastAsia="Georgia" w:hAnsi="Garamond"/>
          <w:b/>
          <w:bCs/>
        </w:rPr>
        <w:t xml:space="preserve">is concentrated </w:t>
      </w:r>
      <w:r>
        <w:rPr>
          <w:rFonts w:ascii="Garamond" w:cs="Georgia" w:eastAsia="Georgia" w:hAnsi="Garamond"/>
          <w:b/>
          <w:bCs/>
        </w:rPr>
        <w:t>in</w:t>
      </w:r>
      <w:r>
        <w:rPr>
          <w:rFonts w:ascii="Garamond" w:cs="Georgia" w:eastAsia="Georgia" w:hAnsi="Garamond"/>
          <w:b/>
          <w:bCs/>
        </w:rPr>
        <w:t>V,VI</w:t>
      </w:r>
      <w:r>
        <w:rPr>
          <w:rFonts w:ascii="Garamond" w:cs="Georgia" w:eastAsia="Georgia" w:hAnsi="Garamond"/>
          <w:b/>
          <w:bCs/>
        </w:rPr>
        <w:t>,VII,X,XI,XII,X</w:t>
      </w:r>
      <w:r>
        <w:rPr>
          <w:rFonts w:ascii="Garamond" w:cs="Georgia" w:eastAsia="Georgia" w:hAnsi="Garamond"/>
          <w:b/>
          <w:bCs/>
        </w:rPr>
        <w:t>I</w:t>
      </w:r>
      <w:r>
        <w:rPr>
          <w:rFonts w:ascii="Garamond" w:cs="Georgia" w:eastAsia="Georgia" w:hAnsi="Garamond"/>
          <w:b/>
          <w:bCs/>
        </w:rPr>
        <w:t>V,XVI</w:t>
      </w:r>
      <w:r>
        <w:rPr>
          <w:rFonts w:ascii="Garamond" w:cs="Georgia" w:eastAsia="Georgia" w:hAnsi="Garamond"/>
          <w:b/>
          <w:bCs/>
        </w:rPr>
        <w:t>I</w:t>
      </w:r>
      <w:r>
        <w:rPr>
          <w:rFonts w:ascii="Garamond" w:cs="Georgia" w:eastAsia="Georgia" w:hAnsi="Garamond"/>
          <w:b/>
          <w:bCs/>
        </w:rPr>
        <w:t xml:space="preserve"> </w:t>
      </w:r>
      <w:r>
        <w:rPr>
          <w:rFonts w:ascii="Garamond" w:cs="Georgia" w:eastAsia="Georgia" w:hAnsi="Garamond"/>
          <w:b/>
          <w:bCs/>
        </w:rPr>
        <w:t xml:space="preserve">Wards which is explained by </w:t>
      </w:r>
      <w:r>
        <w:rPr>
          <w:rFonts w:ascii="Garamond" w:cs="Georgia" w:eastAsia="Georgia" w:hAnsi="Garamond"/>
          <w:b/>
          <w:bCs/>
        </w:rPr>
        <w:t>cultivation areas</w:t>
      </w:r>
      <w:r>
        <w:rPr>
          <w:rFonts w:ascii="Garamond" w:cs="Georgia" w:eastAsia="Georgia" w:hAnsi="Garamond"/>
          <w:b/>
          <w:bCs/>
        </w:rPr>
        <w:t>. The stray dog population in market areas</w:t>
      </w:r>
      <w:r>
        <w:rPr>
          <w:rFonts w:ascii="Garamond" w:cs="Georgia" w:eastAsia="Georgia" w:hAnsi="Garamond"/>
          <w:b/>
          <w:bCs/>
        </w:rPr>
        <w:t>,</w:t>
      </w:r>
      <w:r>
        <w:rPr>
          <w:rFonts w:ascii="Garamond" w:cs="Georgia" w:eastAsia="Georgia" w:hAnsi="Garamond"/>
          <w:b/>
          <w:bCs/>
        </w:rPr>
        <w:t xml:space="preserve"> N</w:t>
      </w:r>
      <w:r>
        <w:rPr>
          <w:rFonts w:ascii="Garamond" w:cs="Georgia" w:eastAsia="Georgia" w:hAnsi="Garamond"/>
          <w:b/>
          <w:bCs/>
        </w:rPr>
        <w:t>agar</w:t>
      </w:r>
      <w:r>
        <w:rPr>
          <w:rFonts w:ascii="Garamond" w:cs="Georgia" w:eastAsia="Georgia" w:hAnsi="Garamond"/>
          <w:b/>
          <w:bCs/>
        </w:rPr>
        <w:t xml:space="preserve"> </w:t>
      </w:r>
      <w:r>
        <w:rPr>
          <w:rFonts w:ascii="Garamond" w:cs="Georgia" w:eastAsia="Georgia" w:hAnsi="Garamond"/>
          <w:b/>
          <w:bCs/>
        </w:rPr>
        <w:t>areas,</w:t>
      </w:r>
      <w:r>
        <w:rPr>
          <w:rFonts w:ascii="Garamond" w:cs="Georgia" w:eastAsia="Georgia" w:hAnsi="Garamond"/>
          <w:b/>
          <w:bCs/>
        </w:rPr>
        <w:t xml:space="preserve"> B</w:t>
      </w:r>
      <w:r>
        <w:rPr>
          <w:rFonts w:ascii="Garamond" w:cs="Georgia" w:eastAsia="Georgia" w:hAnsi="Garamond"/>
          <w:b/>
          <w:bCs/>
        </w:rPr>
        <w:t>us st</w:t>
      </w:r>
      <w:r>
        <w:rPr>
          <w:rFonts w:ascii="Garamond" w:cs="Georgia" w:eastAsia="Georgia" w:hAnsi="Garamond"/>
          <w:b/>
          <w:bCs/>
        </w:rPr>
        <w:t>ops</w:t>
      </w:r>
      <w:r>
        <w:rPr>
          <w:rFonts w:ascii="Garamond" w:cs="Georgia" w:eastAsia="Georgia" w:hAnsi="Garamond"/>
          <w:b/>
          <w:bCs/>
        </w:rPr>
        <w:t xml:space="preserve"> </w:t>
      </w:r>
      <w:r>
        <w:rPr>
          <w:rFonts w:ascii="Garamond" w:cs="Georgia" w:eastAsia="Georgia" w:hAnsi="Garamond"/>
          <w:b/>
          <w:bCs/>
        </w:rPr>
        <w:t xml:space="preserve">continues to be a substantial problem for rabies surveillance and bite prevention. There is a considerable risk of avian influenza introduction and amplification during November - December due to the seasonal presence of migratory birds near ponds / paddy field. </w:t>
      </w:r>
      <w:r>
        <w:rPr>
          <w:rFonts w:ascii="Garamond" w:cs="Georgia" w:eastAsia="Georgia" w:hAnsi="Garamond"/>
          <w:b/>
          <w:bCs/>
        </w:rPr>
        <w:t>R</w:t>
      </w:r>
      <w:r>
        <w:rPr>
          <w:rFonts w:ascii="Garamond" w:cs="Georgia" w:eastAsia="Georgia" w:hAnsi="Garamond"/>
          <w:b/>
          <w:bCs/>
        </w:rPr>
        <w:t xml:space="preserve">isk of leptospirosis and other zoonoses mediated by the environment, </w:t>
      </w:r>
      <w:r>
        <w:rPr>
          <w:rFonts w:ascii="Garamond" w:cs="Georgia" w:eastAsia="Georgia" w:hAnsi="Garamond"/>
          <w:b/>
          <w:bCs/>
        </w:rPr>
        <w:t>especially during monsoon season</w:t>
      </w:r>
      <w:r>
        <w:rPr>
          <w:rFonts w:ascii="Garamond" w:cs="Georgia" w:eastAsia="Georgia" w:hAnsi="Garamond"/>
          <w:b/>
          <w:bCs/>
        </w:rPr>
        <w:t>.</w:t>
      </w:r>
    </w:p>
    <w:bookmarkStart w:id="37" w:name="_Toc219737058"/>
    <w:p>
      <w:pPr>
        <w:pStyle w:val="style2"/>
        <w:rPr>
          <w:rFonts w:ascii="Garamond" w:cs="Georgia" w:eastAsia="Georgia" w:hAnsi="Garamond"/>
          <w:color w:val="000000"/>
        </w:rPr>
      </w:pPr>
      <w:r>
        <w:rPr>
          <w:rFonts w:ascii="Garamond" w:cs="Georgia" w:eastAsia="Georgia" w:hAnsi="Garamond"/>
          <w:color w:val="000000"/>
        </w:rPr>
        <w:t>Veterinary Infrastructure</w:t>
      </w:r>
      <w:bookmarkEnd w:id="37"/>
    </w:p>
    <w:p>
      <w:pPr>
        <w:pStyle w:val="style0"/>
        <w:spacing w:before="240" w:after="240"/>
        <w:rPr>
          <w:rFonts w:ascii="Garamond" w:cs="Georgia" w:eastAsia="Georgia" w:hAnsi="Garamond"/>
          <w:b/>
          <w:bCs/>
        </w:rPr>
      </w:pPr>
      <w:r>
        <w:rPr>
          <w:rFonts w:ascii="Garamond" w:cs="Georgia" w:eastAsia="Georgia" w:hAnsi="Garamond"/>
          <w:b/>
          <w:bCs/>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w:t>
      </w:r>
      <w:r>
        <w:rPr>
          <w:rFonts w:ascii="Garamond" w:cs="Georgia" w:eastAsia="Georgia" w:hAnsi="Garamond"/>
          <w:b/>
          <w:bCs/>
        </w:rPr>
        <w:t>network strengthens coordination with human health and LSGI systems, ensuring rapid response during zoonotic events and pandemics.</w:t>
      </w:r>
    </w:p>
    <w:tbl>
      <w:tblPr>
        <w:tblStyle w:val="style4119"/>
        <w:tblW w:w="98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90"/>
        <w:gridCol w:w="2040"/>
        <w:gridCol w:w="2085"/>
        <w:gridCol w:w="1302"/>
        <w:gridCol w:w="1908"/>
      </w:tblGrid>
      <w:tr>
        <w:trPr>
          <w:trHeight w:val="20" w:hRule="atLeast"/>
          <w:tblHeader/>
        </w:trPr>
        <w:tc>
          <w:tcPr>
            <w:tcW w:w="2490" w:type="dxa"/>
            <w:tcBorders/>
            <w:shd w:val="clear" w:color="auto" w:fill="f2f2f2"/>
            <w:tcMar>
              <w:top w:w="120" w:type="dxa"/>
              <w:left w:w="120" w:type="dxa"/>
              <w:bottom w:w="120" w:type="dxa"/>
              <w:right w:w="120" w:type="dxa"/>
            </w:tcMar>
            <w:vAlign w:val="cente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Facility Type</w:t>
            </w:r>
          </w:p>
        </w:tc>
        <w:tc>
          <w:tcPr>
            <w:tcW w:w="2040" w:type="dxa"/>
            <w:tcBorders/>
            <w:shd w:val="clear" w:color="auto" w:fill="f2f2f2"/>
            <w:tcMar>
              <w:top w:w="120" w:type="dxa"/>
              <w:left w:w="120" w:type="dxa"/>
              <w:bottom w:w="120" w:type="dxa"/>
              <w:right w:w="120" w:type="dxa"/>
            </w:tcMar>
            <w:vAlign w:val="cente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Name of Facility</w:t>
            </w:r>
          </w:p>
        </w:tc>
        <w:tc>
          <w:tcPr>
            <w:tcW w:w="2085" w:type="dxa"/>
            <w:tcBorders/>
            <w:shd w:val="clear" w:color="auto" w:fill="f2f2f2"/>
            <w:tcMar>
              <w:top w:w="120" w:type="dxa"/>
              <w:left w:w="120" w:type="dxa"/>
              <w:bottom w:w="120" w:type="dxa"/>
              <w:right w:w="120" w:type="dxa"/>
            </w:tcMar>
            <w:vAlign w:val="cente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Ownership Govt / Pvt</w:t>
            </w:r>
          </w:p>
        </w:tc>
        <w:tc>
          <w:tcPr>
            <w:tcW w:w="1302" w:type="dxa"/>
            <w:tcBorders/>
            <w:shd w:val="clear" w:color="auto" w:fill="f2f2f2"/>
            <w:tcMar>
              <w:top w:w="120" w:type="dxa"/>
              <w:left w:w="120" w:type="dxa"/>
              <w:bottom w:w="120" w:type="dxa"/>
              <w:right w:w="120" w:type="dxa"/>
            </w:tcMar>
            <w:vAlign w:val="cente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Location(</w:t>
            </w:r>
            <w:r>
              <w:rPr>
                <w:rFonts w:ascii="Garamond" w:cs="Georgia" w:eastAsia="Georgia" w:hAnsi="Garamond"/>
                <w:b/>
                <w:bCs/>
              </w:rPr>
              <w:t>Ward No)</w:t>
            </w:r>
          </w:p>
        </w:tc>
        <w:tc>
          <w:tcPr>
            <w:tcW w:w="1908" w:type="dxa"/>
            <w:tcBorders/>
            <w:shd w:val="clear" w:color="auto" w:fill="f2f2f2"/>
            <w:tcMar>
              <w:top w:w="120" w:type="dxa"/>
              <w:left w:w="120" w:type="dxa"/>
              <w:bottom w:w="120" w:type="dxa"/>
              <w:right w:w="120" w:type="dxa"/>
            </w:tcMar>
            <w:vAlign w:val="cente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Contact number</w:t>
            </w:r>
          </w:p>
        </w:tc>
      </w:tr>
      <w:tr>
        <w:tblPrEx/>
        <w:trPr>
          <w:trHeight w:val="20" w:hRule="atLeast"/>
          <w:tblHeader/>
        </w:trPr>
        <w:tc>
          <w:tcPr>
            <w:tcW w:w="249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Veterinary Dispensary</w:t>
            </w:r>
          </w:p>
        </w:tc>
        <w:tc>
          <w:tcPr>
            <w:tcW w:w="204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Govt.Veterinary</w:t>
            </w:r>
            <w:r>
              <w:rPr>
                <w:rFonts w:ascii="Garamond" w:cs="Georgia" w:eastAsia="Georgia" w:hAnsi="Garamond"/>
                <w:b/>
                <w:bCs/>
              </w:rPr>
              <w:t xml:space="preserve"> dispensary </w:t>
            </w:r>
            <w:r>
              <w:rPr>
                <w:rFonts w:ascii="Garamond" w:cs="Georgia" w:eastAsia="Georgia" w:hAnsi="Garamond"/>
                <w:b/>
                <w:bCs/>
              </w:rPr>
              <w:t>Karavaram</w:t>
            </w:r>
          </w:p>
        </w:tc>
        <w:tc>
          <w:tcPr>
            <w:tcW w:w="208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Govt</w:t>
            </w:r>
          </w:p>
        </w:tc>
        <w:tc>
          <w:tcPr>
            <w:tcW w:w="1302"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5</w:t>
            </w:r>
          </w:p>
        </w:tc>
        <w:tc>
          <w:tcPr>
            <w:tcW w:w="1908"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8848751309</w:t>
            </w:r>
          </w:p>
        </w:tc>
      </w:tr>
      <w:tr>
        <w:tblPrEx/>
        <w:trPr>
          <w:trHeight w:val="20" w:hRule="atLeast"/>
          <w:tblHeader/>
        </w:trPr>
        <w:tc>
          <w:tcPr>
            <w:tcW w:w="249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Veterinary Hospital / Polyclinic</w:t>
            </w:r>
          </w:p>
        </w:tc>
        <w:tc>
          <w:tcPr>
            <w:tcW w:w="204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NIL</w:t>
            </w:r>
          </w:p>
        </w:tc>
        <w:tc>
          <w:tcPr>
            <w:tcW w:w="20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N/A</w:t>
            </w:r>
          </w:p>
        </w:tc>
        <w:tc>
          <w:tcPr>
            <w:tcW w:w="1302"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c>
          <w:tcPr>
            <w:tcW w:w="1908"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r>
      <w:tr>
        <w:tblPrEx/>
        <w:trPr>
          <w:trHeight w:val="20" w:hRule="atLeast"/>
          <w:tblHeader/>
        </w:trPr>
        <w:tc>
          <w:tcPr>
            <w:tcW w:w="249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Private Veterinary Clinics</w:t>
            </w:r>
          </w:p>
        </w:tc>
        <w:tc>
          <w:tcPr>
            <w:tcW w:w="2040" w:type="dxa"/>
            <w:tcBorders/>
            <w:tcMar>
              <w:top w:w="120" w:type="dxa"/>
              <w:left w:w="120" w:type="dxa"/>
              <w:bottom w:w="120" w:type="dxa"/>
              <w:right w:w="120" w:type="dxa"/>
            </w:tcMar>
          </w:tcPr>
          <w:p>
            <w:pPr>
              <w:pStyle w:val="style0"/>
              <w:rPr>
                <w:b/>
                <w:bCs/>
              </w:rPr>
            </w:pPr>
            <w:r>
              <w:rPr>
                <w:rFonts w:ascii="Garamond" w:cs="Georgia" w:eastAsia="Georgia" w:hAnsi="Garamond"/>
                <w:b/>
                <w:bCs/>
              </w:rPr>
              <w:t>NIL</w:t>
            </w:r>
          </w:p>
        </w:tc>
        <w:tc>
          <w:tcPr>
            <w:tcW w:w="2085"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c>
          <w:tcPr>
            <w:tcW w:w="1302"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c>
          <w:tcPr>
            <w:tcW w:w="1908"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r>
      <w:tr>
        <w:tblPrEx/>
        <w:trPr>
          <w:trHeight w:val="20" w:hRule="atLeast"/>
          <w:tblHeader/>
        </w:trPr>
        <w:tc>
          <w:tcPr>
            <w:tcW w:w="249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Mobile / Emergency Vet Service (incl. night services)</w:t>
            </w:r>
          </w:p>
        </w:tc>
        <w:tc>
          <w:tcPr>
            <w:tcW w:w="2040" w:type="dxa"/>
            <w:tcBorders/>
            <w:tcMar>
              <w:top w:w="120" w:type="dxa"/>
              <w:left w:w="120" w:type="dxa"/>
              <w:bottom w:w="120" w:type="dxa"/>
              <w:right w:w="120" w:type="dxa"/>
            </w:tcMar>
          </w:tcPr>
          <w:p>
            <w:pPr>
              <w:pStyle w:val="style0"/>
              <w:rPr>
                <w:b/>
                <w:bCs/>
              </w:rPr>
            </w:pPr>
            <w:r>
              <w:rPr>
                <w:rFonts w:ascii="Garamond" w:cs="Georgia" w:eastAsia="Georgia" w:hAnsi="Garamond"/>
                <w:b/>
                <w:bCs/>
              </w:rPr>
              <w:t>NIL</w:t>
            </w:r>
          </w:p>
        </w:tc>
        <w:tc>
          <w:tcPr>
            <w:tcW w:w="2085"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c>
          <w:tcPr>
            <w:tcW w:w="1302"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c>
          <w:tcPr>
            <w:tcW w:w="1908"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r>
      <w:tr>
        <w:tblPrEx/>
        <w:trPr>
          <w:trHeight w:val="20" w:hRule="atLeast"/>
          <w:tblHeader/>
        </w:trPr>
        <w:tc>
          <w:tcPr>
            <w:tcW w:w="249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Pet Homes / Animal Shelters</w:t>
            </w:r>
          </w:p>
        </w:tc>
        <w:tc>
          <w:tcPr>
            <w:tcW w:w="2040" w:type="dxa"/>
            <w:tcBorders/>
            <w:tcMar>
              <w:top w:w="120" w:type="dxa"/>
              <w:left w:w="120" w:type="dxa"/>
              <w:bottom w:w="120" w:type="dxa"/>
              <w:right w:w="120" w:type="dxa"/>
            </w:tcMar>
          </w:tcPr>
          <w:p>
            <w:pPr>
              <w:pStyle w:val="style0"/>
              <w:rPr>
                <w:b/>
                <w:bCs/>
              </w:rPr>
            </w:pPr>
            <w:r>
              <w:rPr>
                <w:rFonts w:ascii="Garamond" w:cs="Georgia" w:eastAsia="Georgia" w:hAnsi="Garamond"/>
                <w:b/>
                <w:bCs/>
              </w:rPr>
              <w:t>NIL</w:t>
            </w:r>
          </w:p>
        </w:tc>
        <w:tc>
          <w:tcPr>
            <w:tcW w:w="2085"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c>
          <w:tcPr>
            <w:tcW w:w="1302"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c>
          <w:tcPr>
            <w:tcW w:w="1908"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r>
      <w:tr>
        <w:tblPrEx/>
        <w:trPr>
          <w:trHeight w:val="20" w:hRule="atLeast"/>
          <w:tblHeader/>
        </w:trPr>
        <w:tc>
          <w:tcPr>
            <w:tcW w:w="249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Slaughterhouse-linked Veterinary Inspection Unit</w:t>
            </w:r>
          </w:p>
        </w:tc>
        <w:tc>
          <w:tcPr>
            <w:tcW w:w="204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NIL</w:t>
            </w:r>
          </w:p>
        </w:tc>
        <w:tc>
          <w:tcPr>
            <w:tcW w:w="2085"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c>
          <w:tcPr>
            <w:tcW w:w="1302"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c>
          <w:tcPr>
            <w:tcW w:w="1908" w:type="dxa"/>
            <w:tcBorders/>
            <w:tcMar>
              <w:top w:w="120" w:type="dxa"/>
              <w:left w:w="120" w:type="dxa"/>
              <w:bottom w:w="120" w:type="dxa"/>
              <w:right w:w="120" w:type="dxa"/>
            </w:tcMar>
          </w:tcPr>
          <w:p>
            <w:pPr>
              <w:pStyle w:val="style0"/>
              <w:rPr>
                <w:b/>
                <w:bCs/>
              </w:rPr>
            </w:pPr>
            <w:r>
              <w:rPr>
                <w:rFonts w:ascii="Garamond" w:cs="Georgia" w:eastAsia="Georgia" w:hAnsi="Garamond"/>
                <w:b/>
                <w:bCs/>
              </w:rPr>
              <w:t>N/A</w:t>
            </w:r>
          </w:p>
        </w:tc>
      </w:tr>
    </w:tbl>
    <w:p>
      <w:pPr>
        <w:pStyle w:val="style0"/>
        <w:rPr>
          <w:rFonts w:ascii="Garamond" w:cs="Georgia" w:eastAsia="Georgia" w:hAnsi="Garamond"/>
        </w:rPr>
      </w:pPr>
    </w:p>
    <w:bookmarkStart w:id="38" w:name="_Toc219737059"/>
    <w:p>
      <w:pPr>
        <w:pStyle w:val="style2"/>
        <w:rPr>
          <w:rFonts w:ascii="Garamond" w:cs="Georgia" w:eastAsia="Georgia" w:hAnsi="Garamond"/>
          <w:color w:val="000000"/>
        </w:rPr>
      </w:pPr>
      <w:r>
        <w:rPr>
          <w:rFonts w:ascii="Garamond" w:cs="Georgia" w:eastAsia="Georgia" w:hAnsi="Garamond"/>
          <w:color w:val="000000"/>
        </w:rPr>
        <w:t>Veterinary Doctors &amp; Workforce</w:t>
      </w:r>
      <w:bookmarkEnd w:id="38"/>
    </w:p>
    <w:p>
      <w:pPr>
        <w:pStyle w:val="style0"/>
        <w:spacing w:before="240" w:after="240"/>
        <w:rPr>
          <w:rFonts w:ascii="Garamond" w:cs="Georgia" w:eastAsia="Georgia" w:hAnsi="Garamond"/>
          <w:b/>
          <w:bCs/>
        </w:rPr>
      </w:pPr>
      <w:r>
        <w:rPr>
          <w:rFonts w:ascii="Garamond" w:cs="Georgia" w:eastAsia="Georgia" w:hAnsi="Garamond"/>
          <w:b/>
          <w:bCs/>
        </w:rPr>
        <w:t xml:space="preserve">Early detection, diagnosis, reporting, and reaction to animal illness epidemics depend on the availability and accessibility of qualified veterinary specialists. </w:t>
      </w:r>
      <w:r>
        <w:rPr>
          <w:rFonts w:ascii="Garamond" w:cs="Georgia" w:eastAsia="Georgia" w:hAnsi="Garamond"/>
          <w:b/>
          <w:bCs/>
        </w:rPr>
        <w:t>By identifying unusual animal morbidity or mortality promptly, collecting samples promptly, and coordinating efficiently</w:t>
      </w:r>
      <w:r>
        <w:rPr>
          <w:rFonts w:ascii="Garamond" w:cs="Georgia" w:eastAsia="Georgia" w:hAnsi="Garamond"/>
          <w:b/>
          <w:bCs/>
        </w:rPr>
        <w:t xml:space="preserve"> with human health and LSGI systems—especially during zoonotic outbreaks and pandemic-prone situations—a clearly defined veterinary workforce enhances One Health surveillance.</w:t>
      </w:r>
    </w:p>
    <w:p>
      <w:pPr>
        <w:pStyle w:val="style0"/>
        <w:rPr>
          <w:rFonts w:ascii="Garamond" w:cs="Georgia" w:eastAsia="Georgia" w:hAnsi="Garamond"/>
        </w:rPr>
      </w:pPr>
    </w:p>
    <w:tbl>
      <w:tblPr>
        <w:tblStyle w:val="style4120"/>
        <w:tblW w:w="898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410"/>
        <w:gridCol w:w="2160"/>
        <w:gridCol w:w="1440"/>
        <w:gridCol w:w="1975"/>
      </w:tblGrid>
      <w:tr>
        <w:trPr>
          <w:trHeight w:val="20" w:hRule="atLeast"/>
          <w:tblHeader/>
        </w:trPr>
        <w:tc>
          <w:tcPr>
            <w:tcW w:w="3410"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Category</w:t>
            </w:r>
          </w:p>
        </w:tc>
        <w:tc>
          <w:tcPr>
            <w:tcW w:w="2160"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Number Available</w:t>
            </w:r>
          </w:p>
        </w:tc>
        <w:tc>
          <w:tcPr>
            <w:tcW w:w="1440"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Type (Govt/Pvt)</w:t>
            </w:r>
          </w:p>
        </w:tc>
        <w:tc>
          <w:tcPr>
            <w:tcW w:w="1975"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Contact number</w:t>
            </w:r>
          </w:p>
        </w:tc>
      </w:tr>
      <w:tr>
        <w:tblPrEx/>
        <w:trPr>
          <w:trHeight w:val="20" w:hRule="atLeast"/>
          <w:tblHeader/>
        </w:trPr>
        <w:tc>
          <w:tcPr>
            <w:tcW w:w="341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Government Veterinary Doctors</w:t>
            </w:r>
          </w:p>
        </w:tc>
        <w:tc>
          <w:tcPr>
            <w:tcW w:w="216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1</w:t>
            </w:r>
          </w:p>
        </w:tc>
        <w:tc>
          <w:tcPr>
            <w:tcW w:w="144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GOVT</w:t>
            </w:r>
          </w:p>
        </w:tc>
        <w:tc>
          <w:tcPr>
            <w:tcW w:w="197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8848751309</w:t>
            </w:r>
          </w:p>
        </w:tc>
      </w:tr>
      <w:tr>
        <w:tblPrEx/>
        <w:trPr>
          <w:trHeight w:val="20" w:hRule="atLeast"/>
          <w:tblHeader/>
        </w:trPr>
        <w:tc>
          <w:tcPr>
            <w:tcW w:w="341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Private Veterinary Doctors</w:t>
            </w:r>
          </w:p>
        </w:tc>
        <w:tc>
          <w:tcPr>
            <w:tcW w:w="216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0</w:t>
            </w:r>
          </w:p>
        </w:tc>
        <w:tc>
          <w:tcPr>
            <w:tcW w:w="144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c>
          <w:tcPr>
            <w:tcW w:w="197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r>
      <w:tr>
        <w:tblPrEx/>
        <w:trPr>
          <w:trHeight w:val="20" w:hRule="atLeast"/>
          <w:tblHeader/>
        </w:trPr>
        <w:tc>
          <w:tcPr>
            <w:tcW w:w="341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Livestock Inspectors</w:t>
            </w:r>
          </w:p>
        </w:tc>
        <w:tc>
          <w:tcPr>
            <w:tcW w:w="216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p>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4</w:t>
            </w:r>
          </w:p>
          <w:p>
            <w:pPr>
              <w:pStyle w:val="style0"/>
              <w:spacing w:before="240" w:after="240" w:lineRule="atLeast" w:line="200"/>
              <w:contextualSpacing/>
              <w:rPr>
                <w:rFonts w:ascii="Garamond" w:cs="Georgia" w:eastAsia="Georgia" w:hAnsi="Garamond"/>
                <w:b/>
                <w:bCs/>
              </w:rPr>
            </w:pPr>
          </w:p>
        </w:tc>
        <w:tc>
          <w:tcPr>
            <w:tcW w:w="144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GOVT</w:t>
            </w:r>
          </w:p>
        </w:tc>
        <w:tc>
          <w:tcPr>
            <w:tcW w:w="1975" w:type="dxa"/>
            <w:tcBorders/>
            <w:tcMar>
              <w:top w:w="120" w:type="dxa"/>
              <w:left w:w="120" w:type="dxa"/>
              <w:bottom w:w="120" w:type="dxa"/>
              <w:right w:w="120" w:type="dxa"/>
            </w:tcMar>
          </w:tcPr>
          <w:p>
            <w:pPr>
              <w:pStyle w:val="style0"/>
              <w:rPr>
                <w:rFonts w:ascii="Garamond" w:cs="Georgia" w:eastAsia="Georgia" w:hAnsi="Garamond"/>
                <w:b/>
                <w:bCs/>
              </w:rPr>
            </w:pPr>
            <w:r>
              <w:rPr>
                <w:rFonts w:ascii="Garamond" w:cs="Georgia" w:eastAsia="Georgia" w:hAnsi="Garamond"/>
                <w:b/>
                <w:bCs/>
              </w:rPr>
              <w:t>8848751309</w:t>
            </w:r>
          </w:p>
        </w:tc>
      </w:tr>
      <w:tr>
        <w:tblPrEx/>
        <w:trPr>
          <w:trHeight w:val="20" w:hRule="atLeast"/>
          <w:tblHeader/>
        </w:trPr>
        <w:tc>
          <w:tcPr>
            <w:tcW w:w="341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Para-veterinary Staff / Attenders</w:t>
            </w:r>
          </w:p>
        </w:tc>
        <w:tc>
          <w:tcPr>
            <w:tcW w:w="216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1</w:t>
            </w:r>
          </w:p>
        </w:tc>
        <w:tc>
          <w:tcPr>
            <w:tcW w:w="144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GOVT</w:t>
            </w:r>
          </w:p>
        </w:tc>
        <w:tc>
          <w:tcPr>
            <w:tcW w:w="197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9846392417</w:t>
            </w:r>
          </w:p>
        </w:tc>
      </w:tr>
      <w:tr>
        <w:tblPrEx/>
        <w:trPr>
          <w:trHeight w:val="20" w:hRule="atLeast"/>
          <w:tblHeader/>
        </w:trPr>
        <w:tc>
          <w:tcPr>
            <w:tcW w:w="341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Contract / On-call Veterinary Support (if any)</w:t>
            </w:r>
          </w:p>
        </w:tc>
        <w:tc>
          <w:tcPr>
            <w:tcW w:w="216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0</w:t>
            </w:r>
          </w:p>
        </w:tc>
        <w:tc>
          <w:tcPr>
            <w:tcW w:w="144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c>
          <w:tcPr>
            <w:tcW w:w="197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r>
      <w:bookmarkStart w:id="39" w:name="_qdyznwj0h5n4" w:colFirst="0" w:colLast="0"/>
      <w:bookmarkEnd w:id="39"/>
    </w:tbl>
    <w:p>
      <w:pPr>
        <w:pStyle w:val="style2"/>
        <w:rPr>
          <w:rFonts w:ascii="Garamond" w:cs="Georgia" w:eastAsia="Georgia" w:hAnsi="Garamond"/>
          <w:color w:val="000000"/>
        </w:rPr>
      </w:pPr>
    </w:p>
    <w:bookmarkStart w:id="40" w:name="_Toc219737060"/>
    <w:p>
      <w:pPr>
        <w:pStyle w:val="style2"/>
        <w:rPr>
          <w:rFonts w:ascii="Garamond" w:cs="Georgia" w:eastAsia="Georgia" w:hAnsi="Garamond"/>
          <w:color w:val="000000"/>
        </w:rPr>
      </w:pPr>
      <w:r>
        <w:rPr>
          <w:rFonts w:ascii="Garamond" w:cs="Georgia" w:eastAsia="Georgia" w:hAnsi="Garamond"/>
          <w:color w:val="000000"/>
        </w:rPr>
        <w:t>High-Risk Interface Points (Surveillance Sites)</w:t>
      </w:r>
      <w:bookmarkEnd w:id="40"/>
    </w:p>
    <w:p>
      <w:pPr>
        <w:pStyle w:val="style0"/>
        <w:spacing w:before="240" w:after="240"/>
        <w:rPr>
          <w:rFonts w:ascii="Garamond" w:cs="Georgia" w:eastAsia="Georgia" w:hAnsi="Garamond"/>
        </w:rPr>
      </w:pPr>
      <w:r>
        <w:rPr>
          <w:rFonts w:ascii="Garamond" w:cs="Georgia" w:eastAsia="Georgia" w:hAnsi="Garamond"/>
        </w:rPr>
        <w:t xml:space="preserve">High-risk interface points for zoonotic disease surveillance in </w:t>
      </w:r>
      <w:r>
        <w:rPr>
          <w:rFonts w:ascii="Garamond" w:cs="Georgia" w:eastAsia="Georgia" w:hAnsi="Garamond"/>
        </w:rPr>
        <w:t>Karavaram</w:t>
      </w:r>
      <w:r>
        <w:rPr>
          <w:rFonts w:ascii="Garamond" w:cs="Georgia" w:eastAsia="Georgia" w:hAnsi="Garamond"/>
        </w:rPr>
        <w:t xml:space="preserve"> </w:t>
      </w:r>
      <w:r>
        <w:rPr>
          <w:rFonts w:ascii="Garamond" w:cs="Georgia" w:eastAsia="Georgia" w:hAnsi="Garamond"/>
        </w:rPr>
        <w:t xml:space="preserve"> </w:t>
      </w:r>
      <w:r>
        <w:rPr>
          <w:rFonts w:ascii="Garamond" w:cs="Georgia" w:eastAsia="Georgia" w:hAnsi="Garamond"/>
        </w:rPr>
        <w:t>Grama</w:t>
      </w:r>
      <w:r>
        <w:rPr>
          <w:rFonts w:ascii="Garamond" w:cs="Georgia" w:eastAsia="Georgia" w:hAnsi="Garamond"/>
        </w:rPr>
        <w:t xml:space="preserve"> Panchayath include</w:t>
      </w:r>
      <w:r>
        <w:rPr>
          <w:rFonts w:ascii="Garamond" w:cs="Georgia" w:eastAsia="Georgia" w:hAnsi="Garamond"/>
          <w:i/>
          <w:iCs/>
        </w:rPr>
        <w:t>, backyard poultry farms, cattle sheds, fish markets, and areas of high human–animal interaction such as community slaughter points and migratory bird congregation sites</w:t>
      </w:r>
      <w:r>
        <w:rPr>
          <w:rFonts w:ascii="Garamond" w:cs="Georgia" w:eastAsia="Georgia" w:hAnsi="Garamond"/>
        </w:rPr>
        <w:t xml:space="preserve">. These are the primary surveillance sites where zoonotic </w:t>
      </w:r>
      <w:r>
        <w:rPr>
          <w:rFonts w:ascii="Garamond" w:cs="Georgia" w:eastAsia="Georgia" w:hAnsi="Garamond"/>
        </w:rPr>
        <w:t>spillover</w:t>
      </w:r>
      <w:r>
        <w:rPr>
          <w:rFonts w:ascii="Garamond" w:cs="Georgia" w:eastAsia="Georgia" w:hAnsi="Garamond"/>
        </w:rPr>
        <w:t xml:space="preserve"> risks are elevated.</w:t>
      </w:r>
    </w:p>
    <w:p>
      <w:pPr>
        <w:pStyle w:val="style0"/>
        <w:rPr>
          <w:rFonts w:ascii="Garamond" w:cs="Georgia" w:eastAsia="Georgia" w:hAnsi="Garamond"/>
        </w:rPr>
      </w:pPr>
    </w:p>
    <w:tbl>
      <w:tblPr>
        <w:tblStyle w:val="style4121"/>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trPr>
          <w:trHeight w:val="20" w:hRule="atLeast"/>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lineRule="atLeast" w:line="200"/>
              <w:contextualSpacing/>
              <w:rPr>
                <w:rFonts w:ascii="Garamond" w:hAnsi="Garamond"/>
                <w:b/>
                <w:bCs/>
              </w:rPr>
            </w:pPr>
            <w:r>
              <w:rPr>
                <w:rFonts w:ascii="Garamond" w:hAnsi="Garamond"/>
                <w:b/>
                <w:bCs/>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pPr>
              <w:pStyle w:val="style0"/>
              <w:spacing w:lineRule="atLeast" w:line="200"/>
              <w:contextualSpacing/>
              <w:rPr>
                <w:rFonts w:ascii="Garamond" w:hAnsi="Garamond"/>
                <w:b/>
                <w:bCs/>
              </w:rPr>
            </w:pPr>
            <w:r>
              <w:rPr>
                <w:rFonts w:ascii="Garamond" w:hAnsi="Garamond"/>
                <w:b/>
                <w:bCs/>
              </w:rPr>
              <w:t xml:space="preserve">Type of </w:t>
            </w:r>
            <w:r>
              <w:rPr>
                <w:rFonts w:ascii="Garamond" w:hAnsi="Garamond"/>
                <w:b/>
                <w:bCs/>
              </w:rPr>
              <w:t>High-risk</w:t>
            </w:r>
            <w:r>
              <w:rPr>
                <w:rFonts w:ascii="Garamond" w:hAnsi="Garamond"/>
                <w:b/>
                <w:bCs/>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pPr>
              <w:pStyle w:val="style0"/>
              <w:spacing w:lineRule="atLeast" w:line="200"/>
              <w:contextualSpacing/>
              <w:rPr>
                <w:rFonts w:ascii="Garamond" w:hAnsi="Garamond"/>
                <w:b/>
                <w:bCs/>
              </w:rPr>
            </w:pPr>
            <w:r>
              <w:rPr>
                <w:rFonts w:ascii="Garamond" w:hAnsi="Garamond"/>
                <w:b/>
                <w:bCs/>
              </w:rPr>
              <w:t>Geographical vulnerability</w:t>
            </w:r>
          </w:p>
        </w:tc>
      </w:tr>
      <w:tr>
        <w:tblPrEx/>
        <w:trPr>
          <w:trHeight w:val="20" w:hRule="atLeast"/>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r>
              <w:rPr>
                <w:rFonts w:ascii="Garamond" w:cs="Georgia" w:eastAsia="Georgia" w:hAnsi="Garamond"/>
                <w:b/>
                <w:bCs/>
              </w:rPr>
              <w:t>Wetlands &amp; Backwaters</w:t>
            </w:r>
          </w:p>
        </w:tc>
        <w:tc>
          <w:tcPr>
            <w:tcW w:w="3068" w:type="dxa"/>
            <w:vMerge w:val="restart"/>
            <w:tcBorders>
              <w:top w:val="single" w:sz="5" w:space="0" w:color="000000"/>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p>
            <w:pPr>
              <w:pStyle w:val="style0"/>
              <w:spacing w:before="240" w:after="240" w:lineRule="atLeast" w:line="200"/>
              <w:jc w:val="left"/>
              <w:contextualSpacing/>
              <w:rPr>
                <w:rFonts w:ascii="Garamond" w:cs="Georgia" w:eastAsia="Georgia" w:hAnsi="Garamond"/>
                <w:b/>
                <w:bCs/>
              </w:rPr>
            </w:pPr>
          </w:p>
          <w:p>
            <w:pPr>
              <w:pStyle w:val="style0"/>
              <w:spacing w:before="240" w:after="240" w:lineRule="atLeast" w:line="200"/>
              <w:jc w:val="left"/>
              <w:contextualSpacing/>
              <w:rPr>
                <w:rFonts w:ascii="Garamond" w:cs="Georgia" w:eastAsia="Georgia" w:hAnsi="Garamond"/>
                <w:b/>
                <w:bCs/>
              </w:rPr>
            </w:pPr>
          </w:p>
          <w:p>
            <w:pPr>
              <w:pStyle w:val="style0"/>
              <w:spacing w:before="240" w:after="240" w:lineRule="atLeast" w:line="200"/>
              <w:jc w:val="left"/>
              <w:contextualSpacing/>
              <w:rPr>
                <w:rFonts w:ascii="Garamond" w:cs="Georgia" w:eastAsia="Georgia" w:hAnsi="Garamond"/>
                <w:b/>
                <w:bCs/>
              </w:rPr>
            </w:pPr>
          </w:p>
          <w:p>
            <w:pPr>
              <w:pStyle w:val="style0"/>
              <w:spacing w:before="240" w:after="240" w:lineRule="atLeast" w:line="200"/>
              <w:jc w:val="left"/>
              <w:contextualSpacing/>
              <w:rPr>
                <w:rFonts w:ascii="Garamond" w:cs="Georgia" w:eastAsia="Georgia" w:hAnsi="Garamond"/>
                <w:b/>
                <w:bCs/>
              </w:rPr>
            </w:pPr>
          </w:p>
          <w:p>
            <w:pPr>
              <w:pStyle w:val="style0"/>
              <w:spacing w:before="240" w:after="240" w:lineRule="atLeast" w:line="200"/>
              <w:jc w:val="left"/>
              <w:contextualSpacing/>
              <w:rPr>
                <w:rFonts w:ascii="Garamond" w:cs="Georgia" w:eastAsia="Georgia" w:hAnsi="Garamond"/>
                <w:b/>
                <w:bCs/>
              </w:rPr>
            </w:pPr>
            <w:r>
              <w:rPr>
                <w:rFonts w:ascii="Garamond" w:cs="Georgia" w:eastAsia="Georgia" w:hAnsi="Garamond"/>
                <w:b/>
                <w:bCs/>
              </w:rPr>
              <w:t xml:space="preserve">                     NIL</w:t>
            </w:r>
          </w:p>
        </w:tc>
        <w:tc>
          <w:tcPr>
            <w:tcW w:w="3039" w:type="dxa"/>
            <w:vMerge w:val="restart"/>
            <w:tcBorders>
              <w:top w:val="single" w:sz="5" w:space="0" w:color="000000"/>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p>
            <w:pPr>
              <w:pStyle w:val="style0"/>
              <w:spacing w:before="240" w:after="240" w:lineRule="atLeast" w:line="200"/>
              <w:jc w:val="left"/>
              <w:contextualSpacing/>
              <w:rPr>
                <w:rFonts w:ascii="Garamond" w:cs="Georgia" w:eastAsia="Georgia" w:hAnsi="Garamond"/>
                <w:b/>
                <w:bCs/>
              </w:rPr>
            </w:pPr>
          </w:p>
          <w:p>
            <w:pPr>
              <w:pStyle w:val="style0"/>
              <w:spacing w:before="240" w:after="240" w:lineRule="atLeast" w:line="200"/>
              <w:jc w:val="left"/>
              <w:contextualSpacing/>
              <w:rPr>
                <w:rFonts w:ascii="Garamond" w:cs="Georgia" w:eastAsia="Georgia" w:hAnsi="Garamond"/>
                <w:b/>
                <w:bCs/>
              </w:rPr>
            </w:pPr>
          </w:p>
          <w:p>
            <w:pPr>
              <w:pStyle w:val="style0"/>
              <w:spacing w:before="240" w:after="240" w:lineRule="atLeast" w:line="200"/>
              <w:jc w:val="left"/>
              <w:contextualSpacing/>
              <w:rPr>
                <w:rFonts w:ascii="Garamond" w:cs="Georgia" w:eastAsia="Georgia" w:hAnsi="Garamond"/>
                <w:b/>
                <w:bCs/>
              </w:rPr>
            </w:pPr>
          </w:p>
          <w:p>
            <w:pPr>
              <w:pStyle w:val="style0"/>
              <w:spacing w:before="240" w:after="240" w:lineRule="atLeast" w:line="200"/>
              <w:jc w:val="left"/>
              <w:contextualSpacing/>
              <w:rPr>
                <w:rFonts w:ascii="Garamond" w:cs="Georgia" w:eastAsia="Georgia" w:hAnsi="Garamond"/>
                <w:b/>
                <w:bCs/>
              </w:rPr>
            </w:pPr>
          </w:p>
          <w:p>
            <w:pPr>
              <w:pStyle w:val="style0"/>
              <w:spacing w:before="240" w:after="240" w:lineRule="atLeast" w:line="200"/>
              <w:jc w:val="left"/>
              <w:contextualSpacing/>
              <w:rPr>
                <w:rFonts w:ascii="Garamond" w:cs="Georgia" w:eastAsia="Georgia" w:hAnsi="Garamond"/>
                <w:b/>
                <w:bCs/>
              </w:rPr>
            </w:pPr>
            <w:r>
              <w:rPr>
                <w:rFonts w:ascii="Garamond" w:cs="Georgia" w:eastAsia="Georgia" w:hAnsi="Garamond"/>
                <w:b/>
                <w:bCs/>
              </w:rPr>
              <w:t xml:space="preserve">                    N/A</w:t>
            </w:r>
          </w:p>
        </w:tc>
      </w:tr>
      <w:tr>
        <w:tblPrEx/>
        <w:trPr>
          <w:trHeight w:val="20" w:hRule="atLeast"/>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r>
              <w:rPr>
                <w:rFonts w:ascii="Garamond" w:cs="Georgia" w:eastAsia="Georgia" w:hAnsi="Garamond"/>
                <w:b/>
                <w:bCs/>
              </w:rPr>
              <w:t>Backyard Poultry Farms</w:t>
            </w:r>
          </w:p>
        </w:tc>
        <w:tc>
          <w:tcPr>
            <w:tcW w:w="3068" w:type="dxa"/>
            <w:vMerge w:val="continue"/>
            <w:tcBorders>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c>
          <w:tcPr>
            <w:tcW w:w="3039" w:type="dxa"/>
            <w:vMerge w:val="continue"/>
            <w:tcBorders>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r>
      <w:tr>
        <w:tblPrEx/>
        <w:trPr>
          <w:trHeight w:val="20" w:hRule="atLeast"/>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r>
              <w:rPr>
                <w:rFonts w:ascii="Garamond" w:cs="Georgia" w:eastAsia="Georgia" w:hAnsi="Garamond"/>
                <w:b/>
                <w:bCs/>
              </w:rPr>
              <w:t>Cattle Sheds near Water Bodies</w:t>
            </w:r>
          </w:p>
        </w:tc>
        <w:tc>
          <w:tcPr>
            <w:tcW w:w="3068" w:type="dxa"/>
            <w:vMerge w:val="continue"/>
            <w:tcBorders>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c>
          <w:tcPr>
            <w:tcW w:w="3039" w:type="dxa"/>
            <w:vMerge w:val="continue"/>
            <w:tcBorders>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r>
      <w:tr>
        <w:tblPrEx/>
        <w:trPr>
          <w:trHeight w:val="394" w:hRule="atLeast"/>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r>
              <w:rPr>
                <w:rFonts w:ascii="Garamond" w:cs="Georgia" w:eastAsia="Georgia" w:hAnsi="Garamond"/>
                <w:b/>
                <w:bCs/>
              </w:rPr>
              <w:t>Fish &amp; Meat Markets</w:t>
            </w:r>
          </w:p>
        </w:tc>
        <w:tc>
          <w:tcPr>
            <w:tcW w:w="3068" w:type="dxa"/>
            <w:vMerge w:val="continue"/>
            <w:tcBorders>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c>
          <w:tcPr>
            <w:tcW w:w="3039" w:type="dxa"/>
            <w:vMerge w:val="continue"/>
            <w:tcBorders>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r>
      <w:tr>
        <w:tblPrEx/>
        <w:trPr>
          <w:trHeight w:val="20" w:hRule="atLeast"/>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r>
              <w:rPr>
                <w:rFonts w:ascii="Garamond" w:cs="Georgia" w:eastAsia="Georgia" w:hAnsi="Garamond"/>
                <w:b/>
                <w:bCs/>
              </w:rPr>
              <w:t>Community Slaughter Sites</w:t>
            </w:r>
          </w:p>
        </w:tc>
        <w:tc>
          <w:tcPr>
            <w:tcW w:w="3068" w:type="dxa"/>
            <w:vMerge w:val="continue"/>
            <w:tcBorders>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c>
          <w:tcPr>
            <w:tcW w:w="3039" w:type="dxa"/>
            <w:vMerge w:val="continue"/>
            <w:tcBorders>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r>
      <w:tr>
        <w:tblPrEx/>
        <w:trPr>
          <w:trHeight w:val="20" w:hRule="atLeast"/>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r>
              <w:rPr>
                <w:rFonts w:ascii="Garamond" w:cs="Georgia" w:eastAsia="Georgia" w:hAnsi="Garamond"/>
                <w:b/>
                <w:bCs/>
              </w:rPr>
              <w:t>Migratory Bird Congregation Areas</w:t>
            </w:r>
          </w:p>
        </w:tc>
        <w:tc>
          <w:tcPr>
            <w:tcW w:w="3068" w:type="dxa"/>
            <w:vMerge w:val="continue"/>
            <w:tcBorders>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c>
          <w:tcPr>
            <w:tcW w:w="3039" w:type="dxa"/>
            <w:vMerge w:val="continue"/>
            <w:tcBorders>
              <w:left w:val="nil"/>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r>
      <w:tr>
        <w:tblPrEx/>
        <w:trPr>
          <w:trHeight w:val="20" w:hRule="atLeast"/>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r>
              <w:rPr>
                <w:rFonts w:ascii="Garamond" w:cs="Georgia" w:eastAsia="Georgia" w:hAnsi="Garamond"/>
                <w:b/>
                <w:bCs/>
              </w:rPr>
              <w:t>Rodent-Infested Grain Storage</w:t>
            </w:r>
          </w:p>
        </w:tc>
        <w:tc>
          <w:tcPr>
            <w:tcW w:w="3068" w:type="dxa"/>
            <w:vMerge w:val="continue"/>
            <w:tcBorders>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c>
          <w:tcPr>
            <w:tcW w:w="3039" w:type="dxa"/>
            <w:vMerge w:val="continue"/>
            <w:tcBorders>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jc w:val="left"/>
              <w:contextualSpacing/>
              <w:rPr>
                <w:rFonts w:ascii="Garamond" w:cs="Georgia" w:eastAsia="Georgia" w:hAnsi="Garamond"/>
                <w:b/>
                <w:bCs/>
              </w:rPr>
            </w:pPr>
          </w:p>
        </w:tc>
      </w:tr>
    </w:tbl>
    <w:p>
      <w:pPr>
        <w:pStyle w:val="style0"/>
        <w:rPr>
          <w:rFonts w:ascii="Garamond" w:cs="Georgia" w:eastAsia="Georgia" w:hAnsi="Garamond"/>
        </w:rPr>
      </w:pPr>
    </w:p>
    <w:p>
      <w:pPr>
        <w:pStyle w:val="style0"/>
        <w:rPr>
          <w:rFonts w:ascii="Garamond" w:cs="Georgia" w:eastAsia="Georgia" w:hAnsi="Garamond"/>
        </w:rPr>
      </w:pPr>
    </w:p>
    <w:tbl>
      <w:tblPr>
        <w:tblStyle w:val="style4122"/>
        <w:tblW w:w="90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30"/>
        <w:gridCol w:w="2480"/>
        <w:gridCol w:w="2480"/>
      </w:tblGrid>
      <w:tr>
        <w:trPr>
          <w:trHeight w:val="863" w:hRule="atLeast"/>
          <w:tblHeader/>
        </w:trPr>
        <w:tc>
          <w:tcPr>
            <w:tcW w:w="4130"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Category</w:t>
            </w:r>
          </w:p>
        </w:tc>
        <w:tc>
          <w:tcPr>
            <w:tcW w:w="2480"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Total Count</w:t>
            </w:r>
          </w:p>
        </w:tc>
        <w:tc>
          <w:tcPr>
            <w:tcW w:w="2480"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Key Locations (wards)</w:t>
            </w:r>
          </w:p>
        </w:tc>
      </w:tr>
      <w:tr>
        <w:tblPrEx/>
        <w:trPr>
          <w:trHeight w:val="20" w:hRule="atLeast"/>
          <w:tblHeader/>
        </w:trPr>
        <w:tc>
          <w:tcPr>
            <w:tcW w:w="41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 xml:space="preserve">Poultry Farms </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5</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III,IV</w:t>
            </w:r>
            <w:r>
              <w:rPr>
                <w:rFonts w:ascii="Garamond" w:cs="Georgia" w:eastAsia="Georgia" w:hAnsi="Garamond"/>
                <w:b/>
                <w:bCs/>
              </w:rPr>
              <w:t>,X,XI</w:t>
            </w:r>
          </w:p>
        </w:tc>
      </w:tr>
      <w:tr>
        <w:tblPrEx/>
        <w:trPr>
          <w:trHeight w:val="20" w:hRule="atLeast"/>
          <w:tblHeader/>
        </w:trPr>
        <w:tc>
          <w:tcPr>
            <w:tcW w:w="41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 xml:space="preserve">Backyard / </w:t>
            </w:r>
            <w:r>
              <w:rPr>
                <w:rFonts w:ascii="Garamond" w:cs="Georgia" w:eastAsia="Georgia" w:hAnsi="Garamond"/>
                <w:b/>
                <w:bCs/>
                <w:strike/>
              </w:rPr>
              <w:t>Clustered</w:t>
            </w:r>
            <w:r>
              <w:rPr>
                <w:rFonts w:ascii="Garamond" w:cs="Georgia" w:eastAsia="Georgia" w:hAnsi="Garamond"/>
                <w:b/>
                <w:bCs/>
              </w:rPr>
              <w:t xml:space="preserve"> Poultry Units</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p>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10</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II.III,IV</w:t>
            </w:r>
            <w:r>
              <w:rPr>
                <w:rFonts w:ascii="Garamond" w:cs="Georgia" w:eastAsia="Georgia" w:hAnsi="Garamond"/>
                <w:b/>
                <w:bCs/>
              </w:rPr>
              <w:t>,VI,VII,X,XI,</w:t>
            </w:r>
          </w:p>
        </w:tc>
      </w:tr>
      <w:tr>
        <w:tblPrEx/>
        <w:trPr>
          <w:trHeight w:val="20" w:hRule="atLeast"/>
          <w:tblHeader/>
        </w:trPr>
        <w:tc>
          <w:tcPr>
            <w:tcW w:w="41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Duck Rearing Units (open water access)</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NIL</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r>
      <w:tr>
        <w:tblPrEx/>
        <w:trPr>
          <w:trHeight w:val="20" w:hRule="atLeast"/>
          <w:tblHeader/>
        </w:trPr>
        <w:tc>
          <w:tcPr>
            <w:tcW w:w="41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strike/>
              </w:rPr>
              <w:t>Slaughterhouses</w:t>
            </w:r>
            <w:r>
              <w:rPr>
                <w:rFonts w:ascii="Garamond" w:cs="Georgia" w:eastAsia="Georgia" w:hAnsi="Garamond"/>
                <w:b/>
                <w:bCs/>
              </w:rPr>
              <w:t>/ Slaughter Points</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0</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r>
      <w:tr>
        <w:tblPrEx/>
        <w:trPr>
          <w:trHeight w:val="20" w:hRule="atLeast"/>
          <w:tblHeader/>
        </w:trPr>
        <w:tc>
          <w:tcPr>
            <w:tcW w:w="41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Meat/Fish Markets</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3</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v/x/xvii</w:t>
            </w:r>
          </w:p>
        </w:tc>
      </w:tr>
      <w:tr>
        <w:tblPrEx/>
        <w:trPr>
          <w:trHeight w:val="20" w:hRule="atLeast"/>
          <w:tblHeader/>
        </w:trPr>
        <w:tc>
          <w:tcPr>
            <w:tcW w:w="41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Live Bird Sale Points</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NIL</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r>
      <w:tr>
        <w:tblPrEx/>
        <w:trPr>
          <w:trHeight w:val="20" w:hRule="atLeast"/>
          <w:tblHeader/>
        </w:trPr>
        <w:tc>
          <w:tcPr>
            <w:tcW w:w="41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Cattle Markets / Weekly Animal Fairs</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NIL</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r>
      <w:tr>
        <w:tblPrEx/>
        <w:trPr>
          <w:trHeight w:val="20" w:hRule="atLeast"/>
          <w:tblHeader/>
        </w:trPr>
        <w:tc>
          <w:tcPr>
            <w:tcW w:w="41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Pet Shops / Breeders</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NIL</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r>
      <w:tr>
        <w:tblPrEx/>
        <w:trPr>
          <w:trHeight w:val="20" w:hRule="atLeast"/>
          <w:tblHeader/>
        </w:trPr>
        <w:tc>
          <w:tcPr>
            <w:tcW w:w="41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Animal Shelters / Pet Homes</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NIL</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r>
      <w:tr>
        <w:tblPrEx/>
        <w:trPr>
          <w:trHeight w:val="20" w:hRule="atLeast"/>
          <w:tblHeader/>
        </w:trPr>
        <w:tc>
          <w:tcPr>
            <w:tcW w:w="41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Waste Disposal Sites near Animal Units</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NIL</w:t>
            </w:r>
          </w:p>
        </w:tc>
        <w:tc>
          <w:tcPr>
            <w:tcW w:w="24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b/>
                <w:bCs/>
              </w:rPr>
            </w:pPr>
            <w:r>
              <w:rPr>
                <w:rFonts w:ascii="Garamond" w:cs="Georgia" w:eastAsia="Georgia" w:hAnsi="Garamond"/>
                <w:b/>
                <w:bCs/>
              </w:rPr>
              <w:t>NA</w:t>
            </w:r>
          </w:p>
        </w:tc>
      </w:tr>
      <w:bookmarkStart w:id="41" w:name="_313x2463yle7" w:colFirst="0" w:colLast="0"/>
      <w:bookmarkEnd w:id="41"/>
    </w:tbl>
    <w:p>
      <w:pPr>
        <w:pStyle w:val="style2"/>
        <w:rPr>
          <w:rFonts w:ascii="Garamond" w:cs="Georgia" w:eastAsia="Georgia" w:hAnsi="Garamond"/>
          <w:color w:val="000000"/>
        </w:rPr>
      </w:pPr>
    </w:p>
    <w:bookmarkStart w:id="42" w:name="_Toc219737061"/>
    <w:p>
      <w:pPr>
        <w:pStyle w:val="style2"/>
        <w:rPr>
          <w:rFonts w:ascii="Garamond" w:cs="Georgia" w:eastAsia="Georgia" w:hAnsi="Garamond"/>
          <w:color w:val="000000"/>
        </w:rPr>
      </w:pPr>
      <w:r>
        <w:rPr>
          <w:rFonts w:ascii="Garamond" w:cs="Georgia" w:eastAsia="Georgia" w:hAnsi="Garamond"/>
          <w:color w:val="000000"/>
        </w:rPr>
        <w:t>Environmental Risk Mapping</w:t>
      </w:r>
      <w:bookmarkEnd w:id="42"/>
    </w:p>
    <w:p>
      <w:pPr>
        <w:pStyle w:val="style0"/>
        <w:spacing w:before="240" w:after="240"/>
        <w:rPr>
          <w:rFonts w:ascii="Garamond" w:cs="Georgia" w:eastAsia="Georgia" w:hAnsi="Garamond"/>
        </w:rPr>
      </w:pPr>
      <w:r>
        <w:rPr>
          <w:rFonts w:ascii="Garamond" w:cs="Georgia" w:eastAsia="Georgia" w:hAnsi="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pPr>
        <w:pStyle w:val="style0"/>
        <w:rPr>
          <w:rFonts w:ascii="Garamond" w:cs="Georgia" w:eastAsia="Georgia" w:hAnsi="Garamond"/>
        </w:rPr>
      </w:pPr>
      <w:r>
        <w:rPr>
          <w:rFonts w:ascii="Garamond" w:cs="Georgia" w:eastAsia="Georgia" w:hAnsi="Garamond"/>
          <w:b/>
          <w:bCs/>
        </w:rPr>
        <w:t>Waterborne exposure</w:t>
      </w:r>
      <w:r>
        <w:rPr>
          <w:rFonts w:ascii="Garamond" w:cs="Georgia" w:eastAsia="Georgia" w:hAnsi="Garamond"/>
        </w:rPr>
        <w:t xml:space="preserve">: Flood-prone areas and stagnant water bodies facilitate </w:t>
      </w:r>
      <w:r>
        <w:rPr>
          <w:rFonts w:ascii="Garamond" w:cs="Georgia" w:eastAsia="Georgia" w:hAnsi="Garamond"/>
          <w:i/>
          <w:iCs/>
        </w:rPr>
        <w:t>leptospira</w:t>
      </w:r>
      <w:r>
        <w:rPr>
          <w:rFonts w:ascii="Garamond" w:cs="Georgia" w:eastAsia="Georgia" w:hAnsi="Garamond"/>
          <w:i/>
          <w:iCs/>
        </w:rPr>
        <w:t xml:space="preserve"> survival</w:t>
      </w:r>
      <w:r>
        <w:rPr>
          <w:rFonts w:ascii="Garamond" w:cs="Georgia" w:eastAsia="Georgia" w:hAnsi="Garamond"/>
        </w:rPr>
        <w:t>, raising leptospirosis risk.</w:t>
      </w:r>
    </w:p>
    <w:p>
      <w:pPr>
        <w:pStyle w:val="style0"/>
        <w:rPr>
          <w:rFonts w:ascii="Garamond" w:cs="Georgia" w:eastAsia="Georgia" w:hAnsi="Garamond"/>
        </w:rPr>
      </w:pPr>
    </w:p>
    <w:p>
      <w:pPr>
        <w:pStyle w:val="style0"/>
        <w:rPr>
          <w:rFonts w:ascii="Garamond" w:cs="Georgia" w:eastAsia="Georgia" w:hAnsi="Garamond"/>
        </w:rPr>
      </w:pPr>
      <w:r>
        <w:rPr>
          <w:rFonts w:ascii="Garamond" w:cs="Georgia" w:eastAsia="Georgia" w:hAnsi="Garamond"/>
          <w:b/>
          <w:bCs/>
        </w:rPr>
        <w:t>Traditional practices</w:t>
      </w:r>
      <w:r>
        <w:rPr>
          <w:rFonts w:ascii="Garamond" w:cs="Georgia" w:eastAsia="Georgia" w:hAnsi="Garamond"/>
        </w:rPr>
        <w:t xml:space="preserve">: Informal slaughter and fish markets lack standardized hygiene, creating </w:t>
      </w:r>
      <w:r>
        <w:rPr>
          <w:rFonts w:ascii="Garamond" w:cs="Georgia" w:eastAsia="Georgia" w:hAnsi="Garamond"/>
          <w:i/>
          <w:iCs/>
        </w:rPr>
        <w:t>spillover</w:t>
      </w:r>
      <w:r>
        <w:rPr>
          <w:rFonts w:ascii="Garamond" w:cs="Georgia" w:eastAsia="Georgia" w:hAnsi="Garamond"/>
          <w:i/>
          <w:iCs/>
        </w:rPr>
        <w:t xml:space="preserve"> opportunities</w:t>
      </w:r>
      <w:r>
        <w:rPr>
          <w:rFonts w:ascii="Garamond" w:cs="Georgia" w:eastAsia="Georgia" w:hAnsi="Garamond"/>
        </w:rPr>
        <w:t>.</w:t>
      </w:r>
    </w:p>
    <w:p>
      <w:pPr>
        <w:pStyle w:val="style0"/>
        <w:spacing w:before="240" w:after="240"/>
        <w:rPr>
          <w:rFonts w:ascii="Garamond" w:cs="Georgia" w:eastAsia="Georgia" w:hAnsi="Garamond"/>
        </w:rPr>
      </w:pPr>
    </w:p>
    <w:tbl>
      <w:tblPr>
        <w:tblStyle w:val="style4123"/>
        <w:tblW w:w="88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1635"/>
        <w:gridCol w:w="1845"/>
        <w:gridCol w:w="2685"/>
      </w:tblGrid>
      <w:tr>
        <w:trPr>
          <w:trHeight w:val="20" w:hRule="atLeast"/>
          <w:tblHeader/>
        </w:trPr>
        <w:tc>
          <w:tcPr>
            <w:tcW w:w="2655"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rPr>
            </w:pPr>
            <w:r>
              <w:rPr>
                <w:rFonts w:ascii="Garamond" w:cs="Georgia" w:eastAsia="Georgia" w:hAnsi="Garamond"/>
                <w:b/>
                <w:bCs/>
              </w:rPr>
              <w:t>Risk Factor</w:t>
            </w:r>
          </w:p>
        </w:tc>
        <w:tc>
          <w:tcPr>
            <w:tcW w:w="1635"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High-Risk Wards</w:t>
            </w:r>
          </w:p>
        </w:tc>
        <w:tc>
          <w:tcPr>
            <w:tcW w:w="1845"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Key Locations</w:t>
            </w:r>
          </w:p>
        </w:tc>
        <w:tc>
          <w:tcPr>
            <w:tcW w:w="2685"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sz w:val="21"/>
                <w:szCs w:val="21"/>
              </w:rPr>
              <w:t>Risk Level (High/Med/Low)</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sz w:val="22"/>
                <w:szCs w:val="22"/>
              </w:rPr>
            </w:pPr>
            <w:r>
              <w:rPr>
                <w:rFonts w:ascii="Garamond" w:cs="Georgia" w:eastAsia="Georgia" w:hAnsi="Garamond"/>
                <w:sz w:val="22"/>
                <w:szCs w:val="22"/>
              </w:rPr>
              <w:t xml:space="preserve">Flood-prone areas </w:t>
            </w:r>
          </w:p>
        </w:tc>
        <w:tc>
          <w:tcPr>
            <w:tcW w:w="163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18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NA</w:t>
            </w:r>
          </w:p>
        </w:tc>
        <w:tc>
          <w:tcPr>
            <w:tcW w:w="268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NA</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sz w:val="22"/>
                <w:szCs w:val="22"/>
              </w:rPr>
            </w:pPr>
            <w:r>
              <w:rPr>
                <w:rFonts w:ascii="Garamond" w:cs="Georgia" w:eastAsia="Georgia" w:hAnsi="Garamond"/>
                <w:sz w:val="22"/>
                <w:szCs w:val="22"/>
              </w:rPr>
              <w:t xml:space="preserve">Water bodies/wetlands </w:t>
            </w:r>
          </w:p>
        </w:tc>
        <w:tc>
          <w:tcPr>
            <w:tcW w:w="163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18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NA</w:t>
            </w:r>
          </w:p>
        </w:tc>
        <w:tc>
          <w:tcPr>
            <w:tcW w:w="268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NA</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sz w:val="22"/>
                <w:szCs w:val="22"/>
              </w:rPr>
            </w:pPr>
            <w:r>
              <w:rPr>
                <w:rFonts w:ascii="Garamond" w:cs="Georgia" w:eastAsia="Georgia" w:hAnsi="Garamond"/>
                <w:sz w:val="22"/>
                <w:szCs w:val="22"/>
              </w:rPr>
              <w:t>Solid waste accumulation</w:t>
            </w:r>
          </w:p>
        </w:tc>
        <w:tc>
          <w:tcPr>
            <w:tcW w:w="163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0</w:t>
            </w:r>
          </w:p>
        </w:tc>
        <w:tc>
          <w:tcPr>
            <w:tcW w:w="18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NA</w:t>
            </w:r>
          </w:p>
        </w:tc>
        <w:tc>
          <w:tcPr>
            <w:tcW w:w="268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NA</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sz w:val="22"/>
                <w:szCs w:val="22"/>
              </w:rPr>
            </w:pPr>
            <w:r>
              <w:rPr>
                <w:rFonts w:ascii="Garamond" w:cs="Georgia" w:eastAsia="Georgia" w:hAnsi="Garamond"/>
                <w:sz w:val="22"/>
                <w:szCs w:val="22"/>
              </w:rPr>
              <w:t>Animal waste disposal issues</w:t>
            </w:r>
          </w:p>
        </w:tc>
        <w:tc>
          <w:tcPr>
            <w:tcW w:w="163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0</w:t>
            </w:r>
          </w:p>
        </w:tc>
        <w:tc>
          <w:tcPr>
            <w:tcW w:w="18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NA</w:t>
            </w:r>
          </w:p>
        </w:tc>
        <w:tc>
          <w:tcPr>
            <w:tcW w:w="268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NA</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sz w:val="22"/>
                <w:szCs w:val="22"/>
              </w:rPr>
            </w:pPr>
            <w:r>
              <w:rPr>
                <w:rFonts w:ascii="Garamond" w:cs="Georgia" w:eastAsia="Georgia" w:hAnsi="Garamond"/>
                <w:sz w:val="22"/>
                <w:szCs w:val="22"/>
              </w:rPr>
              <w:t>Rodent infestation zones</w:t>
            </w:r>
          </w:p>
        </w:tc>
        <w:tc>
          <w:tcPr>
            <w:tcW w:w="163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0</w:t>
            </w:r>
          </w:p>
        </w:tc>
        <w:tc>
          <w:tcPr>
            <w:tcW w:w="18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NA</w:t>
            </w:r>
          </w:p>
        </w:tc>
        <w:tc>
          <w:tcPr>
            <w:tcW w:w="268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NA</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sz w:val="22"/>
                <w:szCs w:val="22"/>
              </w:rPr>
            </w:pPr>
            <w:r>
              <w:rPr>
                <w:rFonts w:ascii="Garamond" w:cs="Georgia" w:eastAsia="Georgia" w:hAnsi="Garamond"/>
                <w:sz w:val="22"/>
                <w:szCs w:val="22"/>
              </w:rPr>
              <w:t>Industrial effluent discharge</w:t>
            </w:r>
          </w:p>
        </w:tc>
        <w:tc>
          <w:tcPr>
            <w:tcW w:w="163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0</w:t>
            </w:r>
          </w:p>
        </w:tc>
        <w:tc>
          <w:tcPr>
            <w:tcW w:w="18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NA</w:t>
            </w:r>
          </w:p>
        </w:tc>
        <w:tc>
          <w:tcPr>
            <w:tcW w:w="268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sz w:val="21"/>
                <w:szCs w:val="21"/>
              </w:rPr>
            </w:pPr>
            <w:r>
              <w:t>NA</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sz w:val="22"/>
                <w:szCs w:val="22"/>
              </w:rPr>
            </w:pPr>
            <w:r>
              <w:rPr>
                <w:rFonts w:ascii="Garamond" w:cs="Georgia" w:eastAsia="Georgia" w:hAnsi="Garamond"/>
                <w:sz w:val="22"/>
                <w:szCs w:val="22"/>
              </w:rPr>
              <w:t>Construction sites / abandoned buildings</w:t>
            </w:r>
          </w:p>
        </w:tc>
        <w:tc>
          <w:tcPr>
            <w:tcW w:w="163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0</w:t>
            </w:r>
          </w:p>
        </w:tc>
        <w:tc>
          <w:tcPr>
            <w:tcW w:w="18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sz w:val="21"/>
                <w:szCs w:val="21"/>
              </w:rPr>
            </w:pPr>
            <w:r>
              <w:t>NA</w:t>
            </w:r>
          </w:p>
        </w:tc>
        <w:tc>
          <w:tcPr>
            <w:tcW w:w="268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sz w:val="21"/>
                <w:szCs w:val="21"/>
              </w:rPr>
            </w:pPr>
            <w:r>
              <w:t>NA</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sz w:val="22"/>
                <w:szCs w:val="22"/>
              </w:rPr>
            </w:pPr>
            <w:r>
              <w:rPr>
                <w:rFonts w:ascii="Garamond" w:cs="Georgia" w:eastAsia="Georgia" w:hAnsi="Garamond"/>
                <w:sz w:val="22"/>
                <w:szCs w:val="22"/>
              </w:rPr>
              <w:t>Poor drainage/blocked canals</w:t>
            </w:r>
          </w:p>
        </w:tc>
        <w:tc>
          <w:tcPr>
            <w:tcW w:w="163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0</w:t>
            </w:r>
          </w:p>
        </w:tc>
        <w:tc>
          <w:tcPr>
            <w:tcW w:w="18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sz w:val="21"/>
                <w:szCs w:val="21"/>
              </w:rPr>
            </w:pPr>
            <w:r>
              <w:t>NA</w:t>
            </w:r>
          </w:p>
        </w:tc>
        <w:tc>
          <w:tcPr>
            <w:tcW w:w="268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sz w:val="21"/>
                <w:szCs w:val="21"/>
              </w:rPr>
            </w:pPr>
            <w:r>
              <w:t>NA</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sz w:val="22"/>
                <w:szCs w:val="22"/>
              </w:rPr>
            </w:pPr>
            <w:r>
              <w:rPr>
                <w:rFonts w:ascii="Garamond" w:cs="Georgia" w:eastAsia="Georgia" w:hAnsi="Garamond"/>
                <w:sz w:val="22"/>
                <w:szCs w:val="22"/>
              </w:rPr>
              <w:t>Drinking water source contamination risk</w:t>
            </w:r>
          </w:p>
        </w:tc>
        <w:tc>
          <w:tcPr>
            <w:tcW w:w="163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t>0</w:t>
            </w:r>
          </w:p>
        </w:tc>
        <w:tc>
          <w:tcPr>
            <w:tcW w:w="184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sz w:val="21"/>
                <w:szCs w:val="21"/>
              </w:rPr>
            </w:pPr>
            <w:r>
              <w:t>NA</w:t>
            </w:r>
          </w:p>
        </w:tc>
        <w:tc>
          <w:tcPr>
            <w:tcW w:w="268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sz w:val="21"/>
                <w:szCs w:val="21"/>
              </w:rPr>
            </w:pPr>
            <w:r>
              <w:t>NA</w:t>
            </w:r>
          </w:p>
        </w:tc>
      </w:tr>
    </w:tbl>
    <w:p>
      <w:pPr>
        <w:pStyle w:val="style0"/>
        <w:spacing w:before="240" w:after="240"/>
        <w:rPr>
          <w:rFonts w:ascii="Garamond" w:cs="Georgia" w:eastAsia="Georgia" w:hAnsi="Garamond"/>
        </w:rPr>
      </w:pPr>
    </w:p>
    <w:bookmarkStart w:id="43" w:name="_Toc219737062"/>
    <w:p>
      <w:pPr>
        <w:pStyle w:val="style2"/>
        <w:spacing w:before="240" w:after="240"/>
        <w:rPr>
          <w:rFonts w:ascii="Garamond" w:cs="Georgia" w:eastAsia="Georgia" w:hAnsi="Garamond"/>
          <w:color w:val="000000"/>
        </w:rPr>
      </w:pPr>
      <w:r>
        <w:rPr>
          <w:rFonts w:ascii="Garamond" w:cs="Georgia" w:eastAsia="Georgia" w:hAnsi="Garamond"/>
          <w:color w:val="000000"/>
        </w:rPr>
        <w:t>Disease Seasonality Mapping</w:t>
      </w:r>
      <w:bookmarkEnd w:id="43"/>
    </w:p>
    <w:p>
      <w:pPr>
        <w:pStyle w:val="style0"/>
        <w:spacing w:before="240" w:after="240"/>
        <w:rPr>
          <w:rFonts w:ascii="Garamond" w:cs="Georgia" w:eastAsia="Georgia" w:hAnsi="Garamond"/>
        </w:rPr>
      </w:pPr>
      <w:r>
        <w:rPr>
          <w:rFonts w:ascii="Garamond" w:cs="Georgia" w:eastAsia="Georgia" w:hAnsi="Garamond"/>
          <w:sz w:val="20"/>
          <w:szCs w:val="20"/>
        </w:rPr>
        <w:t xml:space="preserve">1, </w:t>
      </w:r>
      <w:r>
        <w:rPr>
          <w:rFonts w:ascii="Garamond" w:cs="Georgia" w:eastAsia="Georgia" w:hAnsi="Garamond"/>
          <w:b/>
          <w:bCs/>
        </w:rPr>
        <w:t>Flooding &amp; waterlogging</w:t>
      </w:r>
      <w:r>
        <w:rPr>
          <w:rFonts w:ascii="Garamond" w:cs="Cardo" w:eastAsia="Cardo" w:hAnsi="Garamond"/>
        </w:rPr>
        <w:t xml:space="preserve"> → amplifies leptospirosis, malaria, diarrheal diseases.</w:t>
      </w:r>
    </w:p>
    <w:p>
      <w:pPr>
        <w:pStyle w:val="style0"/>
        <w:spacing w:before="240" w:after="240"/>
        <w:rPr>
          <w:rFonts w:ascii="Garamond" w:cs="Georgia" w:eastAsia="Georgia" w:hAnsi="Garamond"/>
          <w:sz w:val="14"/>
          <w:szCs w:val="14"/>
        </w:rPr>
      </w:pPr>
      <w:r>
        <w:rPr>
          <w:rFonts w:ascii="Garamond" w:cs="Georgia" w:eastAsia="Georgia" w:hAnsi="Garamond"/>
          <w:sz w:val="20"/>
          <w:szCs w:val="20"/>
        </w:rPr>
        <w:t>·</w:t>
      </w:r>
    </w:p>
    <w:p>
      <w:pPr>
        <w:pStyle w:val="style0"/>
        <w:spacing w:before="240" w:after="240"/>
        <w:rPr>
          <w:rFonts w:ascii="Garamond" w:cs="Georgia" w:eastAsia="Georgia" w:hAnsi="Garamond"/>
        </w:rPr>
      </w:pPr>
      <w:r>
        <w:rPr>
          <w:rFonts w:ascii="Garamond" w:cs="Georgia" w:eastAsia="Georgia" w:hAnsi="Garamond"/>
          <w:b/>
          <w:bCs/>
        </w:rPr>
        <w:t>2, Migratory bird influx (Nov–Feb)</w:t>
      </w:r>
      <w:r>
        <w:rPr>
          <w:rFonts w:ascii="Garamond" w:cs="Cardo" w:eastAsia="Cardo" w:hAnsi="Garamond"/>
        </w:rPr>
        <w:t xml:space="preserve"> → avian influenza risk.</w:t>
      </w:r>
    </w:p>
    <w:p>
      <w:pPr>
        <w:pStyle w:val="style0"/>
        <w:spacing w:before="240" w:after="240"/>
        <w:rPr>
          <w:rFonts w:ascii="Garamond" w:cs="Georgia" w:eastAsia="Georgia" w:hAnsi="Garamond"/>
          <w:sz w:val="14"/>
          <w:szCs w:val="14"/>
        </w:rPr>
      </w:pPr>
    </w:p>
    <w:p>
      <w:pPr>
        <w:pStyle w:val="style0"/>
        <w:spacing w:before="240" w:after="240"/>
        <w:rPr>
          <w:rFonts w:ascii="Garamond" w:cs="Georgia" w:eastAsia="Georgia" w:hAnsi="Garamond"/>
        </w:rPr>
      </w:pPr>
      <w:r>
        <w:rPr>
          <w:rFonts w:ascii="Garamond" w:cs="Georgia" w:eastAsia="Georgia" w:hAnsi="Garamond"/>
          <w:b/>
          <w:bCs/>
        </w:rPr>
        <w:t>3, Mosquito breeding cycles</w:t>
      </w:r>
      <w:r>
        <w:rPr>
          <w:rFonts w:ascii="Garamond" w:cs="Cardo" w:eastAsia="Cardo" w:hAnsi="Garamond"/>
        </w:rPr>
        <w:t xml:space="preserve"> → vector-borne disease peaks in monsoon.</w:t>
      </w:r>
    </w:p>
    <w:p>
      <w:pPr>
        <w:pStyle w:val="style0"/>
        <w:spacing w:before="240" w:after="240"/>
        <w:rPr>
          <w:rFonts w:ascii="Garamond" w:cs="Georgia" w:eastAsia="Georgia" w:hAnsi="Garamond"/>
          <w:sz w:val="14"/>
          <w:szCs w:val="14"/>
        </w:rPr>
      </w:pPr>
    </w:p>
    <w:p>
      <w:pPr>
        <w:pStyle w:val="style0"/>
        <w:spacing w:before="240" w:after="240"/>
        <w:rPr>
          <w:rFonts w:ascii="Garamond" w:cs="Georgia" w:eastAsia="Georgia" w:hAnsi="Garamond"/>
        </w:rPr>
      </w:pPr>
      <w:r>
        <w:rPr>
          <w:rFonts w:ascii="Garamond" w:cs="Georgia" w:eastAsia="Georgia" w:hAnsi="Garamond"/>
          <w:b/>
          <w:bCs/>
        </w:rPr>
        <w:t>4, Agricultural practices</w:t>
      </w:r>
      <w:r>
        <w:rPr>
          <w:rFonts w:ascii="Garamond" w:cs="Cardo" w:eastAsia="Cardo" w:hAnsi="Garamond"/>
        </w:rPr>
        <w:t xml:space="preserve"> → close human–animal contact in paddy fields.</w:t>
      </w:r>
    </w:p>
    <w:p>
      <w:pPr>
        <w:pStyle w:val="style0"/>
        <w:spacing w:before="240" w:after="240"/>
        <w:rPr>
          <w:rFonts w:ascii="Garamond" w:cs="Georgia" w:eastAsia="Georgia" w:hAnsi="Garamond"/>
        </w:rPr>
      </w:pPr>
    </w:p>
    <w:tbl>
      <w:tblPr>
        <w:tblStyle w:val="style4124"/>
        <w:tblW w:w="973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55"/>
        <w:gridCol w:w="1770"/>
        <w:gridCol w:w="1770"/>
        <w:gridCol w:w="1770"/>
        <w:gridCol w:w="1770"/>
      </w:tblGrid>
      <w:tr>
        <w:trPr>
          <w:trHeight w:val="20" w:hRule="atLeast"/>
          <w:tblHeader/>
        </w:trPr>
        <w:tc>
          <w:tcPr>
            <w:tcW w:w="2655" w:type="dxa"/>
            <w:tcBorders/>
            <w:shd w:val="clear" w:color="auto" w:fill="f2f2f2"/>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Disease</w:t>
            </w:r>
          </w:p>
        </w:tc>
        <w:tc>
          <w:tcPr>
            <w:tcW w:w="1770"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Peak Risk Season</w:t>
            </w:r>
          </w:p>
        </w:tc>
        <w:tc>
          <w:tcPr>
            <w:tcW w:w="1770"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Key Drivers</w:t>
            </w:r>
          </w:p>
        </w:tc>
        <w:tc>
          <w:tcPr>
            <w:tcW w:w="1770"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High-Risk Locations</w:t>
            </w:r>
          </w:p>
        </w:tc>
        <w:tc>
          <w:tcPr>
            <w:tcW w:w="1770" w:type="dxa"/>
            <w:tcBorders/>
            <w:shd w:val="clear" w:color="auto" w:fill="f2f2f2"/>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Surveillance Focus</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Avian Influenza</w:t>
            </w:r>
          </w:p>
        </w:tc>
        <w:tc>
          <w:tcPr>
            <w:tcW w:w="1770" w:type="dxa"/>
            <w:tcBorders/>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NA</w:t>
            </w:r>
          </w:p>
        </w:tc>
        <w:tc>
          <w:tcPr>
            <w:tcW w:w="1770" w:type="dxa"/>
            <w:tcBorders/>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NA</w:t>
            </w:r>
          </w:p>
        </w:tc>
        <w:tc>
          <w:tcPr>
            <w:tcW w:w="1770" w:type="dxa"/>
            <w:tcBorders/>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NA</w:t>
            </w:r>
          </w:p>
        </w:tc>
        <w:tc>
          <w:tcPr>
            <w:tcW w:w="1770" w:type="dxa"/>
            <w:tcBorders/>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NA</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Leptospirosis</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JUNE-JULY</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Masons,Painters</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NA</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Strengthening of Doxy prophylaxis, bcc etc</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Dengue/Chikungunya</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Throughout the year</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 xml:space="preserve">Heavy rain </w:t>
            </w:r>
            <w:r>
              <w:rPr>
                <w:rFonts w:ascii="Garamond" w:cs="Georgia" w:eastAsia="Georgia" w:hAnsi="Garamond"/>
                <w:b/>
                <w:bCs/>
              </w:rPr>
              <w:t>fall,Climate</w:t>
            </w:r>
            <w:r>
              <w:rPr>
                <w:rFonts w:ascii="Garamond" w:cs="Georgia" w:eastAsia="Georgia" w:hAnsi="Garamond"/>
                <w:b/>
                <w:bCs/>
              </w:rPr>
              <w:t xml:space="preserve"> </w:t>
            </w:r>
            <w:r>
              <w:rPr>
                <w:rFonts w:ascii="Garamond" w:cs="Georgia" w:eastAsia="Georgia" w:hAnsi="Garamond"/>
                <w:b/>
                <w:bCs/>
              </w:rPr>
              <w:t>Change,Water</w:t>
            </w:r>
            <w:r>
              <w:rPr>
                <w:rFonts w:ascii="Garamond" w:cs="Georgia" w:eastAsia="Georgia" w:hAnsi="Garamond"/>
                <w:b/>
                <w:bCs/>
              </w:rPr>
              <w:t xml:space="preserve"> storage practices</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NA</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Key container elimination, dry day observation, bcc etc</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Acute Diarrheal Diseases</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Throughout the year</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All population</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Entire panchayath</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 xml:space="preserve">Regular </w:t>
            </w:r>
            <w:r>
              <w:rPr>
                <w:rFonts w:ascii="Garamond" w:cs="Georgia" w:eastAsia="Georgia" w:hAnsi="Garamond"/>
                <w:b/>
                <w:bCs/>
              </w:rPr>
              <w:t>chlorination ,</w:t>
            </w:r>
            <w:r>
              <w:rPr>
                <w:rFonts w:ascii="Garamond" w:cs="Georgia" w:eastAsia="Georgia" w:hAnsi="Garamond"/>
                <w:b/>
                <w:bCs/>
              </w:rPr>
              <w:t xml:space="preserve"> Usage boiled drinking water, Strengthening of Personal &amp; Environmental hygiene etc</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Rabies</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NA</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NA</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NA</w:t>
            </w:r>
          </w:p>
        </w:tc>
        <w:tc>
          <w:tcPr>
            <w:tcW w:w="1770"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bCs/>
              </w:rPr>
            </w:pPr>
            <w:r>
              <w:rPr>
                <w:rFonts w:ascii="Garamond" w:cs="Georgia" w:eastAsia="Georgia" w:hAnsi="Garamond"/>
                <w:b/>
                <w:bCs/>
              </w:rPr>
              <w:t>NA</w:t>
            </w:r>
          </w:p>
        </w:tc>
      </w:tr>
      <w:tr>
        <w:tblPrEx/>
        <w:trPr>
          <w:trHeight w:val="20" w:hRule="atLeast"/>
          <w:tblHeader/>
        </w:trPr>
        <w:tc>
          <w:tcPr>
            <w:tcW w:w="265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Anthrax (rare)</w:t>
            </w:r>
          </w:p>
        </w:tc>
        <w:tc>
          <w:tcPr>
            <w:tcW w:w="1770" w:type="dxa"/>
            <w:tcBorders/>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NA</w:t>
            </w:r>
          </w:p>
        </w:tc>
        <w:tc>
          <w:tcPr>
            <w:tcW w:w="1770" w:type="dxa"/>
            <w:tcBorders/>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NA</w:t>
            </w:r>
          </w:p>
        </w:tc>
        <w:tc>
          <w:tcPr>
            <w:tcW w:w="1770" w:type="dxa"/>
            <w:tcBorders/>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NA</w:t>
            </w:r>
          </w:p>
        </w:tc>
        <w:tc>
          <w:tcPr>
            <w:tcW w:w="1770" w:type="dxa"/>
            <w:tcBorders/>
            <w:tcMar>
              <w:top w:w="120" w:type="dxa"/>
              <w:left w:w="120" w:type="dxa"/>
              <w:bottom w:w="120" w:type="dxa"/>
              <w:right w:w="12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NA</w:t>
            </w:r>
          </w:p>
        </w:tc>
      </w:tr>
      <w:bookmarkStart w:id="44" w:name="_6ctgl5tcrzlr" w:colFirst="0" w:colLast="0"/>
      <w:bookmarkStart w:id="45" w:name="_Toc219737063"/>
      <w:bookmarkEnd w:id="44"/>
    </w:tbl>
    <w:p>
      <w:pPr>
        <w:pStyle w:val="style2"/>
        <w:spacing w:before="240" w:after="240"/>
        <w:rPr>
          <w:rFonts w:ascii="Garamond" w:cs="Georgia" w:eastAsia="Georgia" w:hAnsi="Garamond"/>
          <w:color w:val="000000"/>
        </w:rPr>
      </w:pPr>
      <w:r>
        <w:rPr>
          <w:rFonts w:ascii="Garamond" w:cs="Georgia" w:eastAsia="Georgia" w:hAnsi="Garamond"/>
          <w:color w:val="000000"/>
        </w:rPr>
        <w:t>Vulnerability Mapping</w:t>
      </w:r>
      <w:bookmarkEnd w:id="45"/>
    </w:p>
    <w:p>
      <w:pPr>
        <w:pStyle w:val="style0"/>
        <w:spacing w:before="240" w:after="240"/>
        <w:rPr>
          <w:rFonts w:ascii="Garamond" w:cs="Georgia" w:eastAsia="Georgia" w:hAnsi="Garamond"/>
        </w:rPr>
      </w:pPr>
      <w:r>
        <w:rPr>
          <w:rFonts w:ascii="Garamond" w:cs="Georgia" w:eastAsia="Georgia" w:hAnsi="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style4125"/>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trPr>
          <w:trHeight w:val="20" w:hRule="atLeast"/>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center"/>
              <w:contextualSpacing/>
              <w:rPr>
                <w:rFonts w:ascii="Garamond" w:cs="Georgia" w:eastAsia="Georgia" w:hAnsi="Garamond"/>
                <w:b/>
                <w:bCs/>
              </w:rPr>
            </w:pPr>
            <w:r>
              <w:rPr>
                <w:rFonts w:ascii="Garamond" w:cs="Georgia" w:eastAsia="Georgia" w:hAnsi="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center"/>
              <w:contextualSpacing/>
              <w:rPr>
                <w:rFonts w:ascii="Garamond" w:cs="Georgia" w:eastAsia="Georgia" w:hAnsi="Garamond"/>
                <w:b/>
                <w:bCs/>
              </w:rPr>
            </w:pPr>
            <w:r>
              <w:rPr>
                <w:rFonts w:ascii="Garamond" w:cs="Georgia" w:eastAsia="Georgia" w:hAnsi="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center"/>
              <w:contextualSpacing/>
              <w:rPr>
                <w:rFonts w:ascii="Garamond" w:cs="Georgia" w:eastAsia="Georgia" w:hAnsi="Garamond"/>
                <w:b/>
                <w:bCs/>
              </w:rPr>
            </w:pPr>
            <w:r>
              <w:rPr>
                <w:rFonts w:ascii="Garamond" w:cs="Georgia" w:eastAsia="Georgia" w:hAnsi="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center"/>
              <w:contextualSpacing/>
              <w:rPr>
                <w:rFonts w:ascii="Garamond" w:cs="Georgia" w:eastAsia="Georgia" w:hAnsi="Garamond"/>
                <w:b/>
                <w:bCs/>
              </w:rPr>
            </w:pPr>
            <w:r>
              <w:rPr>
                <w:rFonts w:ascii="Garamond" w:cs="Georgia" w:eastAsia="Georgia" w:hAnsi="Garamond"/>
                <w:b/>
                <w:bCs/>
              </w:rPr>
              <w:t>Risk Level</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NA</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NA</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rPr>
              <w:t xml:space="preserve">Backyard poultry / </w:t>
            </w:r>
            <w:r>
              <w:rPr>
                <w:rFonts w:ascii="Garamond" w:cs="Georgia" w:eastAsia="Georgia" w:hAnsi="Garamond"/>
                <w:strike/>
              </w:rPr>
              <w:t>duck rearing</w:t>
            </w:r>
            <w:r>
              <w:rPr>
                <w:rFonts w:ascii="Garamond" w:cs="Georgia" w:eastAsia="Georgia" w:hAnsi="Garamond"/>
              </w:rPr>
              <w:t xml:space="preserve">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b/>
                <w:bCs/>
              </w:rPr>
              <w:t>II.III,IV</w:t>
            </w:r>
            <w:r>
              <w:rPr>
                <w:rFonts w:ascii="Garamond" w:cs="Georgia" w:eastAsia="Georgia" w:hAnsi="Garamond"/>
                <w:b/>
                <w:bCs/>
              </w:rPr>
              <w:t>,VI,VII,X,XI</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Household members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LOW</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NA</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NA</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NA</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NA</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strike/>
              </w:rPr>
              <w:t>Daily wage</w:t>
            </w:r>
            <w:r>
              <w:rPr>
                <w:rFonts w:ascii="Garamond" w:cs="Georgia" w:eastAsia="Georgia" w:hAnsi="Garamond"/>
              </w:rPr>
              <w:t xml:space="preserv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 xml:space="preserve">X, V, </w:t>
            </w:r>
            <w:r>
              <w:rPr>
                <w:rFonts w:ascii="Garamond" w:cs="Georgia" w:eastAsia="Georgia" w:hAnsi="Garamond"/>
              </w:rPr>
              <w:t>II</w:t>
            </w:r>
            <w:r>
              <w:rPr>
                <w:rFonts w:ascii="Garamond" w:cs="Georgia" w:eastAsia="Georgia" w:hAnsi="Garamond"/>
              </w:rPr>
              <w:t>,XIV</w:t>
            </w:r>
            <w:r>
              <w:rPr>
                <w:rFonts w:ascii="Garamond" w:cs="Georgia" w:eastAsia="Georgia" w:hAnsi="Garamond"/>
              </w:rPr>
              <w:t>,IV,X</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 xml:space="preserve">Working </w:t>
            </w:r>
            <w:r>
              <w:rPr>
                <w:rFonts w:ascii="Garamond" w:cs="Georgia" w:eastAsia="Georgia" w:hAnsi="Garamond"/>
              </w:rPr>
              <w:t>Site</w:t>
            </w:r>
            <w:r>
              <w:rPr>
                <w:rFonts w:ascii="Garamond" w:cs="Georgia" w:eastAsia="Georgia" w:hAnsi="Garamond"/>
              </w:rPr>
              <w:t>,House</w:t>
            </w:r>
            <w:r>
              <w:rPr>
                <w:rFonts w:ascii="Garamond" w:cs="Georgia" w:eastAsia="Georgia" w:hAnsi="Garamond"/>
              </w:rPr>
              <w:t xml:space="preserve"> hold</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LOW</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Whole Panchayath</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Household members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pPr>
              <w:pStyle w:val="style0"/>
              <w:spacing w:before="240" w:lineRule="atLeast" w:line="200"/>
              <w:contextualSpacing/>
              <w:rPr>
                <w:rFonts w:ascii="Garamond" w:cs="Georgia" w:eastAsia="Georgia" w:hAnsi="Garamond"/>
              </w:rPr>
            </w:pPr>
            <w:r>
              <w:rPr>
                <w:rFonts w:ascii="Garamond" w:cs="Georgia" w:eastAsia="Georgia" w:hAnsi="Garamond"/>
              </w:rPr>
              <w:t>LOW</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Whole Panchayath</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Household members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LOW</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NA</w:t>
            </w:r>
          </w:p>
        </w:tc>
      </w:tr>
      <w:tr>
        <w:tblPrEx/>
        <w:trPr>
          <w:trHeight w:val="20" w:hRule="atLeast"/>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pPr>
              <w:pStyle w:val="style0"/>
              <w:spacing w:before="240" w:lineRule="atLeast" w:line="200"/>
              <w:jc w:val="left"/>
              <w:contextualSpacing/>
              <w:rPr>
                <w:rFonts w:ascii="Garamond" w:cs="Georgia" w:eastAsia="Georgia" w:hAnsi="Garamond"/>
              </w:rPr>
            </w:pPr>
            <w:r>
              <w:rPr>
                <w:rFonts w:ascii="Garamond" w:cs="Georgia" w:eastAsia="Georgia" w:hAnsi="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NA</w:t>
            </w:r>
          </w:p>
        </w:tc>
      </w:tr>
    </w:tbl>
    <w:p>
      <w:pPr>
        <w:pStyle w:val="style1"/>
        <w:jc w:val="center"/>
        <w:rPr>
          <w:rFonts w:ascii="Garamond" w:cs="Georgia" w:eastAsia="Georgia" w:hAnsi="Garamond"/>
          <w:color w:val="000000"/>
        </w:rPr>
      </w:pPr>
    </w:p>
    <w:p>
      <w:pPr>
        <w:pStyle w:val="style0"/>
        <w:rPr/>
      </w:pPr>
    </w:p>
    <w:bookmarkStart w:id="46" w:name="_Toc219737064"/>
    <w:p>
      <w:pPr>
        <w:pStyle w:val="style1"/>
        <w:spacing w:before="120" w:lineRule="auto" w:line="240"/>
        <w:jc w:val="center"/>
        <w:contextualSpacing/>
        <w:rPr>
          <w:rFonts w:ascii="Garamond" w:cs="Georgia" w:eastAsia="Georgia" w:hAnsi="Garamond"/>
          <w:color w:val="000000"/>
        </w:rPr>
      </w:pPr>
      <w:r>
        <w:rPr>
          <w:rFonts w:ascii="Garamond" w:cs="Georgia" w:eastAsia="Georgia" w:hAnsi="Garamond"/>
          <w:color w:val="000000"/>
        </w:rPr>
        <w:t>EPIDEMIOLOGICAL TRENDS (2021–2025)</w:t>
      </w:r>
      <w:bookmarkEnd w:id="46"/>
    </w:p>
    <w:p>
      <w:pPr>
        <w:pStyle w:val="style0"/>
        <w:rPr>
          <w:rFonts w:ascii="Garamond" w:cs="Georgia" w:eastAsia="Georgia" w:hAnsi="Garamond"/>
        </w:rPr>
      </w:pPr>
    </w:p>
    <w:p>
      <w:pPr>
        <w:pStyle w:val="style0"/>
        <w:rPr>
          <w:rFonts w:ascii="Garamond" w:cs="Georgia" w:eastAsia="Georgia" w:hAnsi="Garamond"/>
        </w:rPr>
      </w:pPr>
      <w:r>
        <w:rPr>
          <w:rFonts w:ascii="Garamond" w:cs="Georgia" w:eastAsia="Georgia" w:hAnsi="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bookmarkStart w:id="47" w:name="_Toc219737065"/>
    <w:p>
      <w:pPr>
        <w:pStyle w:val="style2"/>
        <w:rPr>
          <w:rFonts w:ascii="Garamond" w:cs="Georgia" w:eastAsia="Georgia" w:hAnsi="Garamond"/>
          <w:color w:val="000000"/>
        </w:rPr>
      </w:pPr>
      <w:r>
        <w:rPr>
          <w:rFonts w:ascii="Garamond" w:cs="Georgia" w:eastAsia="Georgia" w:hAnsi="Garamond"/>
          <w:color w:val="000000"/>
        </w:rPr>
        <w:t xml:space="preserve">Disease Burden among human </w:t>
      </w:r>
      <w:r>
        <w:rPr>
          <w:rFonts w:ascii="Garamond" w:cs="Georgia" w:eastAsia="Georgia" w:hAnsi="Garamond"/>
          <w:color w:val="000000"/>
        </w:rPr>
        <w:t>beings(</w:t>
      </w:r>
      <w:r>
        <w:rPr>
          <w:rFonts w:ascii="Garamond" w:cs="Georgia" w:eastAsia="Georgia" w:hAnsi="Garamond"/>
          <w:color w:val="000000"/>
        </w:rPr>
        <w:t>Last 5 Years)</w:t>
      </w:r>
      <w:bookmarkEnd w:id="47"/>
    </w:p>
    <w:p>
      <w:pPr>
        <w:pStyle w:val="style0"/>
        <w:rPr>
          <w:rFonts w:ascii="Garamond" w:cs="Georgia" w:eastAsia="Georgia" w:hAnsi="Garamond"/>
        </w:rPr>
      </w:pPr>
      <w:r>
        <w:rPr>
          <w:rFonts w:ascii="Garamond" w:cs="Georgia" w:eastAsia="Georgia" w:hAnsi="Garamond"/>
        </w:rPr>
        <w:t xml:space="preserve">Analysis of disease-wise data for the last five years helps identify persistent public health problems, emerging diseases, and changes in disease burden. This information supports </w:t>
      </w:r>
      <w:r>
        <w:rPr>
          <w:rFonts w:ascii="Garamond" w:cs="Georgia" w:eastAsia="Georgia" w:hAnsi="Garamond"/>
        </w:rPr>
        <w:t>prioritisation</w:t>
      </w:r>
      <w:r>
        <w:rPr>
          <w:rFonts w:ascii="Garamond" w:cs="Georgia" w:eastAsia="Georgia" w:hAnsi="Garamond"/>
        </w:rPr>
        <w:t xml:space="preserve"> of prevention, preparedness, and response activities at the Panchayat level.</w:t>
      </w:r>
    </w:p>
    <w:p>
      <w:pPr>
        <w:pStyle w:val="style0"/>
        <w:rPr>
          <w:rFonts w:ascii="Garamond" w:cs="Georgia" w:eastAsia="Georgia" w:hAnsi="Garamond"/>
        </w:rPr>
      </w:pPr>
    </w:p>
    <w:tbl>
      <w:tblPr>
        <w:tblStyle w:val="style4126"/>
        <w:tblW w:w="95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10"/>
        <w:gridCol w:w="820"/>
        <w:gridCol w:w="709"/>
        <w:gridCol w:w="709"/>
        <w:gridCol w:w="708"/>
        <w:gridCol w:w="851"/>
        <w:gridCol w:w="4023"/>
      </w:tblGrid>
      <w:tr>
        <w:trPr>
          <w:trHeight w:val="20" w:hRule="atLeast"/>
        </w:trPr>
        <w:tc>
          <w:tcPr>
            <w:tcW w:w="1710" w:type="dxa"/>
            <w:tcBorders/>
            <w:shd w:val="clear" w:color="auto" w:fill="f2f2f2"/>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Disease</w:t>
            </w:r>
          </w:p>
        </w:tc>
        <w:tc>
          <w:tcPr>
            <w:tcW w:w="820" w:type="dxa"/>
            <w:tcBorders/>
            <w:shd w:val="clear" w:color="auto" w:fill="f2f2f2"/>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2021</w:t>
            </w:r>
          </w:p>
        </w:tc>
        <w:tc>
          <w:tcPr>
            <w:tcW w:w="709" w:type="dxa"/>
            <w:tcBorders/>
            <w:shd w:val="clear" w:color="auto" w:fill="f2f2f2"/>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2022</w:t>
            </w:r>
          </w:p>
        </w:tc>
        <w:tc>
          <w:tcPr>
            <w:tcW w:w="709" w:type="dxa"/>
            <w:tcBorders/>
            <w:shd w:val="clear" w:color="auto" w:fill="f2f2f2"/>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2023</w:t>
            </w:r>
          </w:p>
        </w:tc>
        <w:tc>
          <w:tcPr>
            <w:tcW w:w="708" w:type="dxa"/>
            <w:tcBorders/>
            <w:shd w:val="clear" w:color="auto" w:fill="f2f2f2"/>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2024</w:t>
            </w:r>
          </w:p>
        </w:tc>
        <w:tc>
          <w:tcPr>
            <w:tcW w:w="851" w:type="dxa"/>
            <w:tcBorders/>
            <w:shd w:val="clear" w:color="auto" w:fill="f2f2f2"/>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2025</w:t>
            </w:r>
          </w:p>
        </w:tc>
        <w:tc>
          <w:tcPr>
            <w:tcW w:w="4023" w:type="dxa"/>
            <w:tcBorders/>
            <w:shd w:val="clear" w:color="auto" w:fill="f2f2f2"/>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Trend(</w:t>
            </w:r>
            <w:r>
              <w:rPr>
                <w:rFonts w:cs="Georgia" w:eastAsia="Georgia"/>
                <w:b/>
                <w:bCs/>
              </w:rPr>
              <w:t>Increasing/Stable/Decreasing)</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Dengue</w:t>
            </w:r>
          </w:p>
        </w:tc>
        <w:tc>
          <w:tcPr>
            <w:tcW w:w="820" w:type="dxa"/>
            <w:tcBorders/>
            <w:tcMar>
              <w:top w:w="120" w:type="dxa"/>
              <w:left w:w="120" w:type="dxa"/>
              <w:bottom w:w="120" w:type="dxa"/>
              <w:right w:w="120" w:type="dxa"/>
            </w:tcMar>
            <w:vAlign w:val="bottom"/>
          </w:tcPr>
          <w:p>
            <w:pPr>
              <w:pStyle w:val="style0"/>
              <w:jc w:val="right"/>
              <w:rPr>
                <w:b/>
                <w:color w:val="000000"/>
                <w:sz w:val="22"/>
                <w:szCs w:val="22"/>
              </w:rPr>
            </w:pPr>
            <w:r>
              <w:rPr>
                <w:b/>
                <w:color w:val="000000"/>
                <w:sz w:val="22"/>
                <w:szCs w:val="22"/>
              </w:rPr>
              <w:t>3</w:t>
            </w:r>
          </w:p>
        </w:tc>
        <w:tc>
          <w:tcPr>
            <w:tcW w:w="709" w:type="dxa"/>
            <w:tcBorders/>
            <w:tcMar>
              <w:top w:w="120" w:type="dxa"/>
              <w:left w:w="120" w:type="dxa"/>
              <w:bottom w:w="120" w:type="dxa"/>
              <w:right w:w="120" w:type="dxa"/>
            </w:tcMar>
            <w:vAlign w:val="bottom"/>
          </w:tcPr>
          <w:p>
            <w:pPr>
              <w:pStyle w:val="style0"/>
              <w:jc w:val="right"/>
              <w:rPr>
                <w:b/>
                <w:color w:val="000000"/>
                <w:sz w:val="22"/>
                <w:szCs w:val="22"/>
              </w:rPr>
            </w:pPr>
            <w:r>
              <w:rPr>
                <w:b/>
                <w:color w:val="000000"/>
                <w:sz w:val="22"/>
                <w:szCs w:val="22"/>
              </w:rPr>
              <w:t>8</w:t>
            </w:r>
          </w:p>
        </w:tc>
        <w:tc>
          <w:tcPr>
            <w:tcW w:w="709" w:type="dxa"/>
            <w:tcBorders/>
            <w:tcMar>
              <w:top w:w="120" w:type="dxa"/>
              <w:left w:w="120" w:type="dxa"/>
              <w:bottom w:w="120" w:type="dxa"/>
              <w:right w:w="120" w:type="dxa"/>
            </w:tcMar>
            <w:vAlign w:val="bottom"/>
          </w:tcPr>
          <w:p>
            <w:pPr>
              <w:pStyle w:val="style0"/>
              <w:jc w:val="right"/>
              <w:rPr>
                <w:b/>
                <w:color w:val="000000"/>
                <w:sz w:val="22"/>
                <w:szCs w:val="22"/>
              </w:rPr>
            </w:pPr>
            <w:r>
              <w:rPr>
                <w:b/>
                <w:color w:val="000000"/>
                <w:sz w:val="22"/>
                <w:szCs w:val="22"/>
              </w:rPr>
              <w:t>25</w:t>
            </w:r>
          </w:p>
        </w:tc>
        <w:tc>
          <w:tcPr>
            <w:tcW w:w="708" w:type="dxa"/>
            <w:tcBorders/>
            <w:tcMar>
              <w:top w:w="120" w:type="dxa"/>
              <w:left w:w="120" w:type="dxa"/>
              <w:bottom w:w="120" w:type="dxa"/>
              <w:right w:w="120" w:type="dxa"/>
            </w:tcMar>
            <w:vAlign w:val="bottom"/>
          </w:tcPr>
          <w:p>
            <w:pPr>
              <w:pStyle w:val="style0"/>
              <w:jc w:val="right"/>
              <w:rPr>
                <w:b/>
                <w:color w:val="000000"/>
                <w:sz w:val="22"/>
                <w:szCs w:val="22"/>
              </w:rPr>
            </w:pPr>
            <w:r>
              <w:rPr>
                <w:b/>
                <w:color w:val="000000"/>
                <w:sz w:val="22"/>
                <w:szCs w:val="22"/>
              </w:rPr>
              <w:t>31</w:t>
            </w:r>
          </w:p>
        </w:tc>
        <w:tc>
          <w:tcPr>
            <w:tcW w:w="851" w:type="dxa"/>
            <w:tcBorders/>
            <w:tcMar>
              <w:top w:w="120" w:type="dxa"/>
              <w:left w:w="120" w:type="dxa"/>
              <w:bottom w:w="120" w:type="dxa"/>
              <w:right w:w="120" w:type="dxa"/>
            </w:tcMar>
            <w:vAlign w:val="bottom"/>
          </w:tcPr>
          <w:p>
            <w:pPr>
              <w:pStyle w:val="style0"/>
              <w:jc w:val="right"/>
              <w:rPr>
                <w:b/>
                <w:color w:val="000000"/>
                <w:sz w:val="22"/>
                <w:szCs w:val="22"/>
              </w:rPr>
            </w:pPr>
            <w:r>
              <w:rPr>
                <w:b/>
                <w:color w:val="000000"/>
                <w:sz w:val="22"/>
                <w:szCs w:val="22"/>
              </w:rPr>
              <w:t>14</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Decreasing</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Leptospirosis</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2</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4</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2</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1</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4</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Increasing</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Hepatitis A</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1</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2</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1</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Decreasing</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Malaria</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stable</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Scrub Typhus</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1</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3</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1</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increasing</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Typhoid</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stable</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H1N1</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1</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3</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increasing</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H3N2</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Stable</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ADD</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97</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95</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113</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163</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36</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decreasing</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Mumps</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Stable</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Measles</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Stable</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Hepatitis B</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Stable</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Hepatitis C</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Stable</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Tuberculosis</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7</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9</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10</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6</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7</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increasing</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Leprosy</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Stable</w:t>
            </w:r>
          </w:p>
        </w:tc>
      </w:tr>
      <w:tr>
        <w:tblPrEx/>
        <w:trPr>
          <w:trHeight w:val="20" w:hRule="atLeast"/>
        </w:trPr>
        <w:tc>
          <w:tcPr>
            <w:tcW w:w="1710" w:type="dxa"/>
            <w:tcBorders/>
            <w:tcMar>
              <w:top w:w="120" w:type="dxa"/>
              <w:left w:w="120" w:type="dxa"/>
              <w:bottom w:w="120" w:type="dxa"/>
              <w:right w:w="120" w:type="dxa"/>
            </w:tcMar>
          </w:tcPr>
          <w:p>
            <w:pPr>
              <w:pStyle w:val="style0"/>
              <w:spacing w:lineRule="atLeast" w:line="200"/>
              <w:contextualSpacing/>
              <w:rPr>
                <w:rFonts w:cs="Georgia" w:eastAsia="Georgia"/>
                <w:b/>
                <w:bCs/>
              </w:rPr>
            </w:pPr>
            <w:r>
              <w:rPr>
                <w:rFonts w:cs="Georgia" w:eastAsia="Georgia"/>
                <w:b/>
                <w:bCs/>
              </w:rPr>
              <w:t>COVID-19</w:t>
            </w:r>
          </w:p>
        </w:tc>
        <w:tc>
          <w:tcPr>
            <w:tcW w:w="820"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65</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28</w:t>
            </w:r>
          </w:p>
        </w:tc>
        <w:tc>
          <w:tcPr>
            <w:tcW w:w="709"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708"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851"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0</w:t>
            </w:r>
          </w:p>
        </w:tc>
        <w:tc>
          <w:tcPr>
            <w:tcW w:w="4023" w:type="dxa"/>
            <w:tcBorders/>
            <w:tcMar>
              <w:top w:w="120" w:type="dxa"/>
              <w:left w:w="120" w:type="dxa"/>
              <w:bottom w:w="120" w:type="dxa"/>
              <w:right w:w="120" w:type="dxa"/>
            </w:tcMar>
          </w:tcPr>
          <w:p>
            <w:pPr>
              <w:pStyle w:val="style0"/>
              <w:spacing w:before="240" w:after="240" w:lineRule="atLeast" w:line="200"/>
              <w:contextualSpacing/>
              <w:rPr>
                <w:rFonts w:cs="Georgia" w:eastAsia="Georgia"/>
                <w:b/>
                <w:bCs/>
              </w:rPr>
            </w:pPr>
            <w:r>
              <w:rPr>
                <w:rFonts w:cs="Georgia" w:eastAsia="Georgia"/>
                <w:b/>
                <w:bCs/>
              </w:rPr>
              <w:t>Stable</w:t>
            </w:r>
          </w:p>
        </w:tc>
      </w:tr>
      <w:bookmarkStart w:id="48" w:name="_zci4oxu85wfg" w:colFirst="0" w:colLast="0"/>
      <w:bookmarkStart w:id="49" w:name="_lrluyhml2ooh" w:colFirst="0" w:colLast="0"/>
      <w:bookmarkStart w:id="50" w:name="_ycqvopxclddl" w:colFirst="0" w:colLast="0"/>
      <w:bookmarkStart w:id="51" w:name="_hm6asgtrvq10" w:colFirst="0" w:colLast="0"/>
      <w:bookmarkStart w:id="52" w:name="_y1h6i05wxcp4" w:colFirst="0" w:colLast="0"/>
      <w:bookmarkEnd w:id="48"/>
      <w:bookmarkEnd w:id="49"/>
      <w:bookmarkEnd w:id="50"/>
      <w:bookmarkEnd w:id="51"/>
      <w:bookmarkEnd w:id="52"/>
    </w:tbl>
    <w:p>
      <w:pPr>
        <w:pStyle w:val="style1"/>
        <w:spacing w:before="120" w:lineRule="auto" w:line="240"/>
        <w:jc w:val="center"/>
        <w:contextualSpacing/>
        <w:rPr>
          <w:rFonts w:ascii="Garamond" w:cs="Georgia" w:eastAsia="Georgia" w:hAnsi="Garamond"/>
          <w:color w:val="000000"/>
          <w:u w:val="single"/>
        </w:rPr>
      </w:pPr>
      <w:r>
        <w:rPr>
          <w:rFonts w:ascii="Garamond" w:hAnsi="Garamond"/>
          <w:noProof/>
        </w:rPr>
        <w:t xml:space="preserve">  </w:t>
      </w:r>
      <w:r>
        <w:rPr>
          <w:rFonts w:ascii="Garamond" w:cs="Georgia" w:eastAsia="Georgia" w:hAnsi="Garamond"/>
          <w:color w:val="000000"/>
          <w:u w:val="single"/>
        </w:rPr>
        <w:t>EPIDEMIOLOGICAL TRENDS (2021–2025)</w:t>
      </w:r>
    </w:p>
    <w:p>
      <w:pPr>
        <w:pStyle w:val="style2"/>
        <w:tabs>
          <w:tab w:val="left" w:leader="none" w:pos="1843"/>
        </w:tabs>
        <w:rPr>
          <w:rFonts w:ascii="Garamond" w:hAnsi="Garamond"/>
          <w:noProof/>
        </w:rPr>
      </w:pPr>
    </w:p>
    <w:p>
      <w:pPr>
        <w:pStyle w:val="style2"/>
        <w:tabs>
          <w:tab w:val="left" w:leader="none" w:pos="1843"/>
        </w:tabs>
        <w:rPr>
          <w:rFonts w:ascii="Garamond" w:hAnsi="Garamond"/>
          <w:noProof/>
        </w:rPr>
      </w:pPr>
      <w:r>
        <w:rPr>
          <w:rFonts w:ascii="Garamond" w:hAnsi="Garamond"/>
          <w:noProof/>
        </w:rPr>
      </w:r>
      <w:r>
        <w:rPr>
          <w:rFonts w:ascii="Garamond" w:hAnsi="Garamond"/>
          <w:noProof/>
        </w:rPr>
      </w:r>
      <w:r>
        <w:rPr>
          <w:rFonts w:ascii="Garamond" w:hAnsi="Garamond"/>
          <w:noProof/>
        </w:rPr>
      </w:r>
      <w:r>
        <w:rPr>
          <w:rFonts w:ascii="Garamond" w:hAnsi="Garamond"/>
          <w:noProof/>
        </w:rPr>
        <w:drawing>
          <wp:inline distL="114300" distT="0" distB="0" distR="114300">
            <wp:extent cx="6048375" cy="6162675"/>
            <wp:effectExtent l="0" t="0" r="0" b="0"/>
            <wp:docPr id="103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Garamond" w:hAnsi="Garamond"/>
          <w:noProof/>
        </w:rPr>
      </w:r>
    </w:p>
    <w:p>
      <w:pPr>
        <w:pStyle w:val="style2"/>
        <w:tabs>
          <w:tab w:val="left" w:leader="none" w:pos="1843"/>
        </w:tabs>
        <w:rPr>
          <w:rFonts w:ascii="Garamond" w:hAnsi="Garamond"/>
          <w:noProof/>
        </w:rPr>
      </w:pPr>
    </w:p>
    <w:p>
      <w:pPr>
        <w:pStyle w:val="style2"/>
        <w:tabs>
          <w:tab w:val="left" w:leader="none" w:pos="1843"/>
        </w:tabs>
        <w:rPr>
          <w:rFonts w:ascii="Garamond" w:hAnsi="Garamond"/>
          <w:noProof/>
        </w:rPr>
      </w:pPr>
    </w:p>
    <w:p>
      <w:pPr>
        <w:pStyle w:val="style2"/>
        <w:tabs>
          <w:tab w:val="left" w:leader="none" w:pos="1843"/>
        </w:tabs>
        <w:rPr>
          <w:rFonts w:ascii="Garamond" w:hAnsi="Garamond"/>
          <w:noProof/>
        </w:rPr>
      </w:pPr>
    </w:p>
    <w:p>
      <w:pPr>
        <w:pStyle w:val="style2"/>
        <w:tabs>
          <w:tab w:val="left" w:leader="none" w:pos="1843"/>
        </w:tabs>
        <w:rPr>
          <w:rFonts w:ascii="Garamond" w:hAnsi="Garamond"/>
          <w:noProof/>
        </w:rPr>
      </w:pPr>
    </w:p>
    <w:p>
      <w:pPr>
        <w:pStyle w:val="style2"/>
        <w:tabs>
          <w:tab w:val="left" w:leader="none" w:pos="1843"/>
        </w:tabs>
        <w:rPr>
          <w:rFonts w:ascii="Garamond" w:cs="Georgia" w:eastAsia="Georgia" w:hAnsi="Garamond"/>
          <w:color w:val="000000"/>
        </w:rPr>
      </w:pPr>
      <w:r>
        <w:rPr>
          <w:rFonts w:ascii="Garamond" w:hAnsi="Garamond"/>
          <w:noProof/>
        </w:rPr>
        <w:t xml:space="preserve"> </w:t>
      </w:r>
      <w:bookmarkStart w:id="53" w:name="_Toc219737067"/>
      <w:r>
        <w:rPr>
          <w:rFonts w:ascii="Garamond" w:cs="Georgia" w:eastAsia="Georgia" w:hAnsi="Garamond"/>
          <w:color w:val="000000"/>
        </w:rPr>
        <w:t>Seasonal Trend Analysis</w:t>
      </w:r>
      <w:bookmarkEnd w:id="53"/>
    </w:p>
    <w:p>
      <w:pPr>
        <w:pStyle w:val="style0"/>
        <w:rPr>
          <w:rFonts w:ascii="Garamond" w:cs="Georgia" w:eastAsia="Georgia" w:hAnsi="Garamond"/>
        </w:rPr>
      </w:pPr>
      <w:r>
        <w:rPr>
          <w:rFonts w:ascii="Garamond" w:cs="Georgia" w:eastAsia="Georgia" w:hAnsi="Garamond"/>
        </w:rPr>
        <w:t>Seasonal analysis helps anticipate surges (e.g. dengue in monsoon, leptospirosis after floods, influenza in cooler months) and plan pre</w:t>
      </w:r>
      <w:r>
        <w:rPr>
          <w:rFonts w:ascii="MS Mincho" w:cs="MS Mincho" w:eastAsia="MS Mincho" w:hAnsi="MS Mincho" w:hint="eastAsia"/>
        </w:rPr>
        <w:t>‑</w:t>
      </w:r>
      <w:r>
        <w:rPr>
          <w:rFonts w:ascii="Garamond" w:cs="Georgia" w:eastAsia="Georgia" w:hAnsi="Garamond"/>
        </w:rPr>
        <w:t>emptive vector control, stockpiling of IV fluids, and awareness campaigns at Panchayat level.</w:t>
      </w:r>
      <w:bookmarkStart w:id="54" w:name="_utumi9z7hwed" w:colFirst="0" w:colLast="0"/>
      <w:bookmarkEnd w:id="54"/>
    </w:p>
    <w:p>
      <w:pPr>
        <w:pStyle w:val="style0"/>
        <w:rPr>
          <w:rFonts w:ascii="Garamond" w:cs="Georgia" w:eastAsia="Georgia" w:hAnsi="Garamond"/>
        </w:rPr>
      </w:pPr>
      <w:r>
        <w:rPr>
          <w:rFonts w:ascii="Garamond" w:cs="Georgia" w:eastAsia="Georgia" w:hAnsi="Garamond"/>
          <w:b/>
          <w:bCs/>
          <w:color w:val="000000"/>
          <w:sz w:val="26"/>
          <w:szCs w:val="26"/>
        </w:rPr>
        <w:t>DENGUE</w:t>
      </w:r>
    </w:p>
    <w:p>
      <w:pPr>
        <w:pStyle w:val="style0"/>
        <w:rPr>
          <w:rFonts w:ascii="Garamond" w:cs="Georgia" w:eastAsia="Georgia" w:hAnsi="Garamond"/>
        </w:rPr>
      </w:pPr>
      <w:r>
        <w:rPr>
          <w:rFonts w:ascii="Garamond" w:cs="Georgia" w:eastAsia="Georgia" w:hAnsi="Garamond"/>
        </w:rPr>
        <w:t>Dengue is a major seasonal vector-borne disease strongly associated with rainfall, water stagnation, and increased mosquito breeding during the monsoon period.</w:t>
      </w:r>
    </w:p>
    <w:p>
      <w:pPr>
        <w:pStyle w:val="style0"/>
        <w:rPr>
          <w:rFonts w:ascii="Garamond" w:cs="Georgia" w:eastAsia="Georgia" w:hAnsi="Garamond"/>
        </w:rPr>
      </w:pPr>
    </w:p>
    <w:p>
      <w:pPr>
        <w:pStyle w:val="style0"/>
        <w:rPr>
          <w:rFonts w:ascii="Garamond" w:cs="Georgia" w:eastAsia="Georgia" w:hAnsi="Garamond"/>
        </w:rPr>
      </w:pPr>
      <w:r>
        <w:rPr>
          <w:rFonts w:ascii="Garamond" w:cs="Georgia" w:eastAsia="Georgia" w:hAnsi="Garamond"/>
        </w:rPr>
        <w:t>Peak: July–November</w:t>
      </w:r>
      <w:bookmarkStart w:id="55" w:name="_6ty7qaevtlqf" w:colFirst="0" w:colLast="0"/>
      <w:bookmarkStart w:id="56" w:name="_l6l4htntpl5" w:colFirst="0" w:colLast="0"/>
      <w:bookmarkEnd w:id="55"/>
      <w:bookmarkEnd w:id="56"/>
    </w:p>
    <w:p>
      <w:pPr>
        <w:pStyle w:val="style0"/>
        <w:rPr>
          <w:rFonts w:ascii="Garamond" w:cs="Georgia" w:eastAsia="Georgia" w:hAnsi="Garamond"/>
          <w:b/>
          <w:bCs/>
        </w:rPr>
      </w:pPr>
      <w:r>
        <w:rPr>
          <w:rFonts w:ascii="Garamond" w:cs="Georgia" w:eastAsia="Georgia" w:hAnsi="Garamond"/>
        </w:rPr>
        <w:t xml:space="preserve">                                         </w:t>
      </w:r>
      <w:r>
        <w:rPr>
          <w:rFonts w:ascii="Garamond" w:cs="Georgia" w:eastAsia="Georgia" w:hAnsi="Garamond"/>
          <w:color w:val="000000"/>
        </w:rPr>
        <w:t>Dengue – Ward-wise Yearly Distribution (2021–2025)</w:t>
      </w:r>
    </w:p>
    <w:p>
      <w:pPr>
        <w:pStyle w:val="style0"/>
        <w:jc w:val="center"/>
        <w:rPr>
          <w:rFonts w:ascii="Garamond" w:cs="Georgia" w:eastAsia="Georgia" w:hAnsi="Garamond"/>
        </w:rPr>
      </w:pPr>
    </w:p>
    <w:tbl>
      <w:tblPr>
        <w:tblStyle w:val="style4127"/>
        <w:tblW w:w="8685"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6"/>
        <w:gridCol w:w="1416"/>
        <w:gridCol w:w="1198"/>
        <w:gridCol w:w="1198"/>
        <w:gridCol w:w="1198"/>
        <w:gridCol w:w="1198"/>
        <w:gridCol w:w="1201"/>
      </w:tblGrid>
      <w:tr>
        <w:trPr>
          <w:trHeight w:val="209" w:hRule="atLeast"/>
        </w:trPr>
        <w:tc>
          <w:tcPr>
            <w:tcW w:w="1276" w:type="dxa"/>
            <w:vMerge w:val="restart"/>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Ward</w:t>
            </w:r>
          </w:p>
        </w:tc>
        <w:tc>
          <w:tcPr>
            <w:tcW w:w="7409" w:type="dxa"/>
            <w:gridSpan w:val="6"/>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Dengue – Ward-wise Yearly Distribution</w:t>
            </w:r>
          </w:p>
        </w:tc>
      </w:tr>
      <w:tr>
        <w:tblPrEx/>
        <w:trPr>
          <w:trHeight w:val="301" w:hRule="atLeast"/>
        </w:trPr>
        <w:tc>
          <w:tcPr>
            <w:tcW w:w="1276" w:type="dxa"/>
            <w:vMerge w:val="continue"/>
            <w:tcBorders/>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left"/>
              <w:contextualSpacing/>
              <w:rPr>
                <w:rFonts w:ascii="Garamond" w:cs="Georgia" w:eastAsia="Georgia" w:hAnsi="Garamond"/>
                <w:b/>
                <w:bCs/>
              </w:rPr>
            </w:pPr>
          </w:p>
        </w:tc>
        <w:tc>
          <w:tcPr>
            <w:tcW w:w="141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2021</w:t>
            </w:r>
          </w:p>
        </w:tc>
        <w:tc>
          <w:tcPr>
            <w:tcW w:w="1198"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2022</w:t>
            </w:r>
          </w:p>
        </w:tc>
        <w:tc>
          <w:tcPr>
            <w:tcW w:w="1198"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2023</w:t>
            </w:r>
          </w:p>
        </w:tc>
        <w:tc>
          <w:tcPr>
            <w:tcW w:w="1198"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2024</w:t>
            </w:r>
          </w:p>
        </w:tc>
        <w:tc>
          <w:tcPr>
            <w:tcW w:w="1198"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2025</w:t>
            </w:r>
          </w:p>
        </w:tc>
        <w:tc>
          <w:tcPr>
            <w:tcW w:w="1200"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Total</w:t>
            </w:r>
          </w:p>
        </w:tc>
      </w:tr>
      <w:tr>
        <w:tblPrEx/>
        <w:trPr>
          <w:trHeight w:val="94"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1</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r>
      <w:tr>
        <w:tblPrEx/>
        <w:trPr>
          <w:trHeight w:val="130"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2</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3</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7</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3</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4</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3</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5</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5</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3</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3</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6</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6</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7</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6</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9</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8</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4</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3</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9</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9</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4</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9</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10</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11</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4</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12</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3</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3</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13</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14</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3</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15</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3</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5</w:t>
            </w:r>
          </w:p>
        </w:tc>
      </w:tr>
      <w:tr>
        <w:tblPrEx/>
        <w:trPr>
          <w:trHeight w:val="308"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16</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3</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7</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17</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3</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1</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4</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18</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2</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19</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r>
      <w:tr>
        <w:tblPrEx/>
        <w:trPr>
          <w:trHeight w:val="215" w:hRule="atLeast"/>
        </w:trPr>
        <w:tc>
          <w:tcPr>
            <w:tcW w:w="1276" w:type="dxa"/>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20</w:t>
            </w:r>
          </w:p>
        </w:tc>
        <w:tc>
          <w:tcPr>
            <w:tcW w:w="1416"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198"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c>
          <w:tcPr>
            <w:tcW w:w="1200" w:type="dxa"/>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bCs/>
              </w:rPr>
            </w:pPr>
            <w:r>
              <w:rPr>
                <w:rFonts w:ascii="Garamond" w:cs="Georgia" w:eastAsia="Georgia" w:hAnsi="Garamond"/>
                <w:b/>
                <w:bCs/>
              </w:rPr>
              <w:t>0</w:t>
            </w:r>
          </w:p>
        </w:tc>
      </w:tr>
    </w:tbl>
    <w:p>
      <w:pPr>
        <w:pStyle w:val="style0"/>
        <w:jc w:val="center"/>
        <w:rPr>
          <w:rFonts w:ascii="Garamond" w:cs="Georgia" w:eastAsia="Georgia" w:hAnsi="Garamond"/>
        </w:rPr>
      </w:pPr>
    </w:p>
    <w:p>
      <w:pPr>
        <w:pStyle w:val="style0"/>
        <w:jc w:val="left"/>
        <w:rPr>
          <w:rFonts w:ascii="Garamond" w:cs="Georgia" w:eastAsia="Georgia" w:hAnsi="Garamond"/>
        </w:rPr>
      </w:pPr>
    </w:p>
    <w:bookmarkStart w:id="57" w:name="_1nolo97ncyuw" w:colFirst="0" w:colLast="0"/>
    <w:bookmarkEnd w:id="57"/>
    <w:p>
      <w:pPr>
        <w:pStyle w:val="style3"/>
        <w:rPr>
          <w:rFonts w:ascii="Garamond" w:cs="Georgia" w:eastAsia="Georgia" w:hAnsi="Garamond"/>
          <w:b/>
          <w:bCs/>
          <w:color w:val="000000"/>
        </w:rPr>
      </w:pPr>
      <w:r>
        <w:rPr>
          <w:rFonts w:ascii="Garamond" w:cs="Georgia" w:eastAsia="Georgia" w:hAnsi="Garamond"/>
          <w:b/>
          <w:bCs/>
          <w:color w:val="000000"/>
        </w:rPr>
        <w:t>LEPTOSPIROSIS</w:t>
      </w:r>
    </w:p>
    <w:p>
      <w:pPr>
        <w:pStyle w:val="style0"/>
        <w:rPr>
          <w:rFonts w:ascii="Garamond" w:cs="Georgia" w:eastAsia="Georgia" w:hAnsi="Garamond"/>
        </w:rPr>
      </w:pPr>
      <w:r>
        <w:rPr>
          <w:rFonts w:ascii="Garamond" w:cs="Georgia" w:eastAsia="Georgia" w:hAnsi="Garamond"/>
        </w:rPr>
        <w:t>Leptospirosis cases are closely linked to monsoon rains, flooding, and occupational exposure, particularly in low-lying and waterlogged areas.</w:t>
      </w:r>
    </w:p>
    <w:p>
      <w:pPr>
        <w:pStyle w:val="style0"/>
        <w:rPr>
          <w:rFonts w:ascii="Garamond" w:cs="Georgia" w:eastAsia="Georgia" w:hAnsi="Garamond"/>
        </w:rPr>
      </w:pPr>
    </w:p>
    <w:p>
      <w:pPr>
        <w:pStyle w:val="style0"/>
        <w:rPr>
          <w:rFonts w:ascii="Garamond" w:cs="Georgia" w:eastAsia="Georgia" w:hAnsi="Garamond"/>
        </w:rPr>
      </w:pPr>
      <w:r>
        <w:rPr>
          <w:rFonts w:ascii="Garamond" w:cs="Georgia" w:eastAsia="Georgia" w:hAnsi="Garamond"/>
        </w:rPr>
        <w:t>Peak: June - August</w:t>
      </w:r>
      <w:bookmarkStart w:id="58" w:name="_5kmmkmconxlo" w:colFirst="0" w:colLast="0"/>
      <w:bookmarkEnd w:id="58"/>
    </w:p>
    <w:bookmarkStart w:id="59" w:name="_fb4ggzwtbm2a" w:colFirst="0" w:colLast="0"/>
    <w:bookmarkEnd w:id="59"/>
    <w:p>
      <w:pPr>
        <w:pStyle w:val="style3"/>
        <w:jc w:val="center"/>
        <w:rPr>
          <w:rFonts w:ascii="Garamond" w:cs="Georgia" w:eastAsia="Georgia" w:hAnsi="Garamond"/>
          <w:color w:val="000000"/>
        </w:rPr>
      </w:pPr>
      <w:r>
        <w:rPr>
          <w:rFonts w:ascii="Garamond" w:cs="Georgia" w:eastAsia="Georgia" w:hAnsi="Garamond"/>
          <w:color w:val="000000"/>
        </w:rPr>
        <w:t xml:space="preserve">Leptospirosis – Ward-wise Yearly Distribution (2021–2025) </w:t>
      </w:r>
    </w:p>
    <w:p>
      <w:pPr>
        <w:pStyle w:val="style0"/>
        <w:rPr>
          <w:rFonts w:ascii="Garamond" w:cs="Georgia" w:eastAsia="Georgia" w:hAnsi="Garamond"/>
        </w:rPr>
      </w:pPr>
    </w:p>
    <w:tbl>
      <w:tblPr>
        <w:tblStyle w:val="style412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15"/>
        <w:gridCol w:w="15"/>
        <w:gridCol w:w="1350"/>
        <w:gridCol w:w="15"/>
        <w:gridCol w:w="1140"/>
        <w:gridCol w:w="15"/>
        <w:gridCol w:w="1155"/>
        <w:gridCol w:w="1140"/>
        <w:gridCol w:w="15"/>
        <w:gridCol w:w="1155"/>
        <w:gridCol w:w="1155"/>
      </w:tblGrid>
      <w:tr>
        <w:trPr>
          <w:trHeight w:val="20" w:hRule="atLeast"/>
        </w:trPr>
        <w:tc>
          <w:tcPr>
            <w:tcW w:w="1230" w:type="dxa"/>
            <w:gridSpan w:val="2"/>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bCs/>
              </w:rPr>
              <w:t>Ward</w:t>
            </w:r>
          </w:p>
        </w:tc>
        <w:tc>
          <w:tcPr>
            <w:tcW w:w="7140" w:type="dxa"/>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bCs/>
              </w:rPr>
            </w:pPr>
            <w:r>
              <w:rPr>
                <w:rFonts w:ascii="Garamond" w:cs="Georgia" w:eastAsia="Georgia" w:hAnsi="Garamond"/>
                <w:b/>
                <w:bCs/>
              </w:rPr>
              <w:t>Leptospirosis – Ward-wise Yearly Distribution</w:t>
            </w:r>
          </w:p>
        </w:tc>
      </w:tr>
      <w:tr>
        <w:tblPrEx/>
        <w:trPr>
          <w:trHeight w:val="20" w:hRule="atLeast"/>
        </w:trPr>
        <w:tc>
          <w:tcPr>
            <w:tcW w:w="1230" w:type="dxa"/>
            <w:gridSpan w:val="2"/>
            <w:vMerge w:val="continu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left"/>
              <w:contextualSpacing/>
              <w:rPr>
                <w:rFonts w:ascii="Garamond" w:cs="Georgia" w:eastAsia="Georgia" w:hAnsi="Garamond"/>
                <w:b/>
                <w:bCs/>
              </w:rPr>
            </w:pPr>
          </w:p>
        </w:tc>
        <w:tc>
          <w:tcPr>
            <w:tcW w:w="13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bCs/>
              </w:rPr>
              <w:t>2021</w:t>
            </w:r>
          </w:p>
        </w:tc>
        <w:tc>
          <w:tcPr>
            <w:tcW w:w="1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bCs/>
              </w:rPr>
              <w:t>2023</w:t>
            </w:r>
          </w:p>
        </w:tc>
        <w:tc>
          <w:tcPr>
            <w:tcW w:w="115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bCs/>
              </w:rPr>
              <w:t>Total</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1</w:t>
            </w:r>
          </w:p>
        </w:tc>
        <w:tc>
          <w:tcPr>
            <w:tcW w:w="136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000000"/>
              </w:rPr>
            </w:pPr>
            <w:r>
              <w:rPr>
                <w:rFonts w:ascii="Garamond" w:cs="Georgia" w:eastAsia="Georgia" w:hAnsi="Garamond"/>
                <w:b/>
                <w:color w:val="000000"/>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2</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000000"/>
              </w:rPr>
            </w:pPr>
            <w:r>
              <w:rPr>
                <w:rFonts w:ascii="Garamond" w:cs="Georgia" w:eastAsia="Georgia" w:hAnsi="Garamond"/>
                <w:b/>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3</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4</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highlight w:val="green"/>
              </w:rPr>
            </w:pPr>
            <w:r>
              <w:rPr>
                <w:rFonts w:ascii="Garamond" w:cs="Georgia" w:eastAsia="Georgia" w:hAnsi="Garamond"/>
                <w:b/>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3</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5</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6</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3</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7</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8</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9</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10</w:t>
            </w:r>
          </w:p>
        </w:tc>
        <w:tc>
          <w:tcPr>
            <w:tcW w:w="136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11</w:t>
            </w:r>
          </w:p>
        </w:tc>
        <w:tc>
          <w:tcPr>
            <w:tcW w:w="1365" w:type="dxa"/>
            <w:gridSpan w:val="2"/>
            <w:tcBorders>
              <w:top w:val="nil"/>
              <w:left w:val="single" w:sz="4" w:space="0" w:color="auto"/>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gridSpan w:val="2"/>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3</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12</w:t>
            </w:r>
          </w:p>
        </w:tc>
        <w:tc>
          <w:tcPr>
            <w:tcW w:w="1365" w:type="dxa"/>
            <w:gridSpan w:val="2"/>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op w:val="nil"/>
              <w:left w:val="single" w:sz="4" w:space="0" w:color="auto"/>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tr>
        <w:tblPrEx/>
        <w:trPr>
          <w:trHeight w:val="20" w:hRule="atLeast"/>
        </w:trPr>
        <w:tc>
          <w:tcPr>
            <w:tcW w:w="1230" w:type="dxa"/>
            <w:gridSpan w:val="2"/>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pPr>
              <w:pStyle w:val="style0"/>
              <w:spacing w:lineRule="auto" w:line="240"/>
              <w:jc w:val="center"/>
              <w:contextualSpacing/>
              <w:rPr>
                <w:rFonts w:ascii="Garamond" w:cs="Georgia" w:eastAsia="Georgia" w:hAnsi="Garamond"/>
                <w:b/>
              </w:rPr>
            </w:pPr>
            <w:r>
              <w:rPr>
                <w:rFonts w:ascii="Garamond" w:cs="Georgia" w:eastAsia="Georgia" w:hAnsi="Garamond"/>
                <w:b/>
              </w:rPr>
              <w:t>13</w:t>
            </w:r>
          </w:p>
        </w:tc>
        <w:tc>
          <w:tcPr>
            <w:tcW w:w="1365" w:type="dxa"/>
            <w:gridSpan w:val="2"/>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5" w:space="0" w:color="000000"/>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op w:val="single" w:sz="5" w:space="0" w:color="000000"/>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op w:val="nil"/>
              <w:left w:val="single" w:sz="4" w:space="0" w:color="auto"/>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bookmarkStart w:id="60" w:name="_8t9uoeby6si4" w:colFirst="0" w:colLast="0"/>
      <w:bookmarkStart w:id="61" w:name="_tg8cjwsscoyg" w:colFirst="0" w:colLast="0"/>
      <w:bookmarkStart w:id="62" w:name="_jhuj68qix126" w:colFirst="0" w:colLast="0"/>
      <w:bookmarkStart w:id="63" w:name="_ezprcsq5lu5i" w:colFirst="0" w:colLast="0"/>
      <w:bookmarkStart w:id="64" w:name="_jc3c1ox6thpm" w:colFirst="0" w:colLast="0"/>
      <w:bookmarkStart w:id="65" w:name="_dyu2u2glcosj" w:colFirst="0" w:colLast="0"/>
      <w:bookmarkStart w:id="66" w:name="_yykjcn8q4jr4" w:colFirst="0" w:colLast="0"/>
      <w:bookmarkStart w:id="67" w:name="_2th9nm1mr0tp" w:colFirst="0" w:colLast="0"/>
      <w:bookmarkEnd w:id="60"/>
      <w:bookmarkEnd w:id="61"/>
      <w:bookmarkEnd w:id="62"/>
      <w:bookmarkEnd w:id="63"/>
      <w:bookmarkEnd w:id="64"/>
      <w:bookmarkEnd w:id="65"/>
      <w:bookmarkEnd w:id="66"/>
      <w:bookmarkEnd w:id="67"/>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ellMar>
            <w:top w:w="0" w:type="dxa"/>
            <w:left w:w="108" w:type="dxa"/>
            <w:bottom w:w="0" w:type="dxa"/>
            <w:right w:w="108" w:type="dxa"/>
          </w:tblCellMar>
        </w:tblPrEx>
        <w:trPr>
          <w:trHeight w:val="390" w:hRule="atLeast"/>
        </w:trPr>
        <w:tc>
          <w:tcPr>
            <w:tcW w:w="1215" w:type="dxa"/>
            <w:tcBorders/>
          </w:tcPr>
          <w:p>
            <w:pPr>
              <w:pStyle w:val="style0"/>
              <w:jc w:val="center"/>
              <w:rPr>
                <w:rFonts w:ascii="Garamond" w:hAnsi="Garamond"/>
                <w:b/>
              </w:rPr>
            </w:pPr>
            <w:r>
              <w:rPr>
                <w:rFonts w:ascii="Garamond" w:hAnsi="Garamond"/>
                <w:b/>
              </w:rPr>
              <w:t>14</w:t>
            </w:r>
          </w:p>
        </w:tc>
        <w:tc>
          <w:tcPr>
            <w:tcW w:w="136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40" w:type="dxa"/>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ellMar>
            <w:top w:w="0" w:type="dxa"/>
            <w:left w:w="108" w:type="dxa"/>
            <w:bottom w:w="0" w:type="dxa"/>
            <w:right w:w="108" w:type="dxa"/>
          </w:tblCellMar>
        </w:tblPrEx>
        <w:trPr>
          <w:trHeight w:val="390" w:hRule="atLeast"/>
        </w:trPr>
        <w:tc>
          <w:tcPr>
            <w:tcW w:w="1215" w:type="dxa"/>
            <w:tcBorders/>
          </w:tcPr>
          <w:p>
            <w:pPr>
              <w:pStyle w:val="style0"/>
              <w:jc w:val="center"/>
              <w:rPr>
                <w:rFonts w:ascii="Garamond" w:hAnsi="Garamond"/>
                <w:b/>
              </w:rPr>
            </w:pPr>
            <w:r>
              <w:rPr>
                <w:rFonts w:ascii="Garamond" w:hAnsi="Garamond"/>
                <w:b/>
              </w:rPr>
              <w:t>15</w:t>
            </w:r>
          </w:p>
        </w:tc>
        <w:tc>
          <w:tcPr>
            <w:tcW w:w="136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40" w:type="dxa"/>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ellMar>
            <w:top w:w="0" w:type="dxa"/>
            <w:left w:w="108" w:type="dxa"/>
            <w:bottom w:w="0" w:type="dxa"/>
            <w:right w:w="108" w:type="dxa"/>
          </w:tblCellMar>
        </w:tblPrEx>
        <w:trPr>
          <w:trHeight w:val="390" w:hRule="atLeast"/>
        </w:trPr>
        <w:tc>
          <w:tcPr>
            <w:tcW w:w="1215" w:type="dxa"/>
            <w:tcBorders/>
          </w:tcPr>
          <w:p>
            <w:pPr>
              <w:pStyle w:val="style0"/>
              <w:jc w:val="center"/>
              <w:rPr>
                <w:rFonts w:ascii="Garamond" w:hAnsi="Garamond"/>
                <w:b/>
              </w:rPr>
            </w:pPr>
            <w:r>
              <w:rPr>
                <w:rFonts w:ascii="Garamond" w:hAnsi="Garamond"/>
                <w:b/>
              </w:rPr>
              <w:t>16</w:t>
            </w:r>
          </w:p>
        </w:tc>
        <w:tc>
          <w:tcPr>
            <w:tcW w:w="136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40" w:type="dxa"/>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ellMar>
            <w:top w:w="0" w:type="dxa"/>
            <w:left w:w="108" w:type="dxa"/>
            <w:bottom w:w="0" w:type="dxa"/>
            <w:right w:w="108" w:type="dxa"/>
          </w:tblCellMar>
        </w:tblPrEx>
        <w:trPr>
          <w:trHeight w:val="390" w:hRule="atLeast"/>
        </w:trPr>
        <w:tc>
          <w:tcPr>
            <w:tcW w:w="1215" w:type="dxa"/>
            <w:tcBorders/>
          </w:tcPr>
          <w:p>
            <w:pPr>
              <w:pStyle w:val="style0"/>
              <w:jc w:val="center"/>
              <w:rPr>
                <w:rFonts w:ascii="Garamond" w:hAnsi="Garamond"/>
                <w:b/>
              </w:rPr>
            </w:pPr>
            <w:r>
              <w:rPr>
                <w:rFonts w:ascii="Garamond" w:hAnsi="Garamond"/>
                <w:b/>
              </w:rPr>
              <w:t>17</w:t>
            </w:r>
          </w:p>
        </w:tc>
        <w:tc>
          <w:tcPr>
            <w:tcW w:w="1365" w:type="dxa"/>
            <w:gridSpan w:val="2"/>
            <w:tcBorders/>
          </w:tcPr>
          <w:tbl>
            <w:tblPr>
              <w:tblStyle w:val="style412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600"/>
              <w:gridCol w:w="1354"/>
              <w:gridCol w:w="1354"/>
              <w:gridCol w:w="1354"/>
              <w:gridCol w:w="1354"/>
              <w:gridCol w:w="1354"/>
            </w:tblGrid>
            <w:tr>
              <w:trPr>
                <w:trHeight w:val="20" w:hRule="atLeast"/>
              </w:trPr>
              <w:tc>
                <w:tcPr>
                  <w:tcW w:w="136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00</w:t>
                  </w:r>
                </w:p>
              </w:tc>
              <w:tc>
                <w:tcPr>
                  <w:tcW w:w="115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op w:val="nil"/>
                    <w:left w:val="single" w:sz="4" w:space="0" w:color="auto"/>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tbl>
          <w:p>
            <w:pPr>
              <w:pStyle w:val="style0"/>
              <w:spacing w:before="240" w:after="240" w:lineRule="auto" w:line="240"/>
              <w:ind w:left="340"/>
              <w:jc w:val="center"/>
              <w:contextualSpacing/>
              <w:rPr>
                <w:rFonts w:ascii="Garamond" w:cs="Georgia" w:eastAsia="Georgia" w:hAnsi="Garamond"/>
                <w:b/>
              </w:rPr>
            </w:pPr>
          </w:p>
        </w:tc>
        <w:tc>
          <w:tcPr>
            <w:tcW w:w="115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1</w:t>
            </w:r>
          </w:p>
        </w:tc>
        <w:tc>
          <w:tcPr>
            <w:tcW w:w="1140" w:type="dxa"/>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ellMar>
            <w:top w:w="0" w:type="dxa"/>
            <w:left w:w="108" w:type="dxa"/>
            <w:bottom w:w="0" w:type="dxa"/>
            <w:right w:w="108" w:type="dxa"/>
          </w:tblCellMar>
        </w:tblPrEx>
        <w:trPr>
          <w:trHeight w:val="390" w:hRule="atLeast"/>
        </w:trPr>
        <w:tc>
          <w:tcPr>
            <w:tcW w:w="1215" w:type="dxa"/>
            <w:tcBorders/>
          </w:tcPr>
          <w:p>
            <w:pPr>
              <w:pStyle w:val="style0"/>
              <w:jc w:val="center"/>
              <w:rPr>
                <w:rFonts w:ascii="Garamond" w:hAnsi="Garamond"/>
                <w:b/>
              </w:rPr>
            </w:pPr>
            <w:r>
              <w:rPr>
                <w:rFonts w:ascii="Garamond" w:hAnsi="Garamond"/>
                <w:b/>
              </w:rPr>
              <w:t>18</w:t>
            </w:r>
          </w:p>
        </w:tc>
        <w:tc>
          <w:tcPr>
            <w:tcW w:w="136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40" w:type="dxa"/>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ellMar>
            <w:top w:w="0" w:type="dxa"/>
            <w:left w:w="108" w:type="dxa"/>
            <w:bottom w:w="0" w:type="dxa"/>
            <w:right w:w="108" w:type="dxa"/>
          </w:tblCellMar>
        </w:tblPrEx>
        <w:trPr>
          <w:trHeight w:val="390" w:hRule="atLeast"/>
        </w:trPr>
        <w:tc>
          <w:tcPr>
            <w:tcW w:w="1215" w:type="dxa"/>
            <w:tcBorders/>
          </w:tcPr>
          <w:p>
            <w:pPr>
              <w:pStyle w:val="style0"/>
              <w:jc w:val="center"/>
              <w:rPr>
                <w:rFonts w:ascii="Garamond" w:hAnsi="Garamond"/>
                <w:b/>
              </w:rPr>
            </w:pPr>
            <w:r>
              <w:rPr>
                <w:rFonts w:ascii="Garamond" w:hAnsi="Garamond"/>
                <w:b/>
              </w:rPr>
              <w:t>19</w:t>
            </w:r>
          </w:p>
        </w:tc>
        <w:tc>
          <w:tcPr>
            <w:tcW w:w="136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40" w:type="dxa"/>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ellMar>
            <w:top w:w="0" w:type="dxa"/>
            <w:left w:w="108" w:type="dxa"/>
            <w:bottom w:w="0" w:type="dxa"/>
            <w:right w:w="108" w:type="dxa"/>
          </w:tblCellMar>
        </w:tblPrEx>
        <w:trPr>
          <w:trHeight w:val="390" w:hRule="atLeast"/>
        </w:trPr>
        <w:tc>
          <w:tcPr>
            <w:tcW w:w="1215" w:type="dxa"/>
            <w:tcBorders/>
          </w:tcPr>
          <w:p>
            <w:pPr>
              <w:pStyle w:val="style0"/>
              <w:jc w:val="center"/>
              <w:rPr>
                <w:rFonts w:ascii="Garamond" w:hAnsi="Garamond"/>
                <w:b/>
              </w:rPr>
            </w:pPr>
            <w:r>
              <w:rPr>
                <w:rFonts w:ascii="Garamond" w:hAnsi="Garamond"/>
                <w:b/>
              </w:rPr>
              <w:t>20</w:t>
            </w:r>
          </w:p>
        </w:tc>
        <w:tc>
          <w:tcPr>
            <w:tcW w:w="136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40" w:type="dxa"/>
            <w:tcBorders/>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70" w:type="dxa"/>
            <w:gridSpan w:val="2"/>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bookmarkStart w:id="68" w:name="_b20zgpogvkgy" w:colFirst="0" w:colLast="0"/>
      <w:bookmarkEnd w:id="68"/>
    </w:tbl>
    <w:p>
      <w:pPr>
        <w:pStyle w:val="style3"/>
        <w:rPr>
          <w:rFonts w:ascii="Garamond" w:cs="Georgia" w:eastAsia="Georgia" w:hAnsi="Garamond"/>
          <w:b/>
          <w:bCs/>
          <w:color w:val="000000"/>
        </w:rPr>
      </w:pPr>
      <w:r>
        <w:rPr>
          <w:rFonts w:ascii="Garamond" w:cs="Georgia" w:eastAsia="Georgia" w:hAnsi="Garamond"/>
          <w:b/>
          <w:bCs/>
          <w:color w:val="000000"/>
        </w:rPr>
        <w:t>VIRAL HEPATITIS - A</w:t>
      </w:r>
    </w:p>
    <w:p>
      <w:pPr>
        <w:pStyle w:val="style0"/>
        <w:rPr>
          <w:rFonts w:ascii="Garamond" w:cs="Georgia" w:eastAsia="Georgia" w:hAnsi="Garamond"/>
        </w:rPr>
      </w:pPr>
      <w:r>
        <w:rPr>
          <w:rFonts w:ascii="Garamond" w:cs="Georgia" w:eastAsia="Georgia" w:hAnsi="Garamond"/>
        </w:rPr>
        <w:t>Hepatitis A cases are commonly associated with unsafe drinking water, food contamination, and breakdowns in sanitation, often presenting as clusters or outbreaks.</w:t>
      </w:r>
    </w:p>
    <w:p>
      <w:pPr>
        <w:pStyle w:val="style0"/>
        <w:rPr>
          <w:rFonts w:ascii="Garamond" w:cs="Georgia" w:eastAsia="Georgia" w:hAnsi="Garamond"/>
        </w:rPr>
      </w:pPr>
    </w:p>
    <w:p>
      <w:pPr>
        <w:pStyle w:val="style0"/>
        <w:rPr>
          <w:rFonts w:ascii="Garamond" w:cs="Georgia" w:eastAsia="Georgia" w:hAnsi="Garamond"/>
        </w:rPr>
      </w:pPr>
      <w:r>
        <w:rPr>
          <w:rFonts w:ascii="Garamond" w:cs="Georgia" w:eastAsia="Georgia" w:hAnsi="Garamond"/>
        </w:rPr>
        <w:t>Peak: October - December</w:t>
      </w:r>
    </w:p>
    <w:bookmarkStart w:id="69" w:name="_1jtjw3a8j0pz" w:colFirst="0" w:colLast="0"/>
    <w:bookmarkEnd w:id="69"/>
    <w:p>
      <w:pPr>
        <w:pStyle w:val="style3"/>
        <w:jc w:val="center"/>
        <w:rPr>
          <w:rFonts w:ascii="Garamond" w:cs="Georgia" w:eastAsia="Georgia" w:hAnsi="Garamond"/>
          <w:color w:val="000000"/>
        </w:rPr>
      </w:pPr>
      <w:r>
        <w:rPr>
          <w:rFonts w:ascii="Garamond" w:cs="Georgia" w:eastAsia="Georgia" w:hAnsi="Garamond"/>
          <w:color w:val="000000"/>
        </w:rPr>
        <w:t>Hepatitis A – Ward-wise Yearly Distribution (2021–2025)</w:t>
      </w:r>
    </w:p>
    <w:p>
      <w:pPr>
        <w:pStyle w:val="style0"/>
        <w:jc w:val="left"/>
        <w:rPr>
          <w:rFonts w:ascii="Garamond" w:cs="Georgia" w:eastAsia="Georgia" w:hAnsi="Garamond"/>
        </w:rPr>
      </w:pPr>
    </w:p>
    <w:tbl>
      <w:tblPr>
        <w:tblStyle w:val="style4129"/>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trPr>
          <w:trHeight w:val="20" w:hRule="atLeast"/>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bCs/>
              </w:rPr>
            </w:pPr>
            <w:r>
              <w:rPr>
                <w:rFonts w:ascii="Garamond" w:cs="Georgia" w:eastAsia="Georgia" w:hAnsi="Garamond"/>
                <w:b/>
                <w:bCs/>
              </w:rPr>
              <w:t>Hep A – Ward-wise Yearly Distribution</w:t>
            </w:r>
          </w:p>
        </w:tc>
      </w:tr>
      <w:tr>
        <w:tblPrEx/>
        <w:trPr>
          <w:trHeight w:val="20" w:hRule="atLeast"/>
        </w:trPr>
        <w:tc>
          <w:tcPr>
            <w:tcW w:w="1455" w:type="dxa"/>
            <w:vMerge w:val="continu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bCs/>
              </w:rPr>
              <w:t>Total</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1</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2</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1</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2</w:t>
            </w:r>
          </w:p>
        </w:tc>
      </w:tr>
      <w:tr>
        <w:tblPrEx/>
        <w:trPr>
          <w:trHeight w:val="20" w:hRule="atLeast"/>
        </w:trPr>
        <w:tc>
          <w:tcPr>
            <w:tcW w:w="145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13</w:t>
            </w:r>
          </w:p>
        </w:tc>
        <w:tc>
          <w:tcPr>
            <w:tcW w:w="1140"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14</w:t>
            </w:r>
          </w:p>
        </w:tc>
        <w:tc>
          <w:tcPr>
            <w:tcW w:w="1140"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15</w:t>
            </w:r>
          </w:p>
        </w:tc>
        <w:tc>
          <w:tcPr>
            <w:tcW w:w="1140"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16</w:t>
            </w:r>
          </w:p>
        </w:tc>
        <w:tc>
          <w:tcPr>
            <w:tcW w:w="1140"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1</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1</w:t>
            </w:r>
          </w:p>
        </w:tc>
      </w:tr>
      <w:tr>
        <w:tblPrEx/>
        <w:trPr>
          <w:trHeight w:val="20" w:hRule="atLeast"/>
        </w:trPr>
        <w:tc>
          <w:tcPr>
            <w:tcW w:w="145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17</w:t>
            </w:r>
          </w:p>
        </w:tc>
        <w:tc>
          <w:tcPr>
            <w:tcW w:w="1140"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tLeast" w:line="200"/>
              <w:ind w:left="34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145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p>
          <w:p>
            <w:pPr>
              <w:pStyle w:val="style0"/>
              <w:spacing w:lineRule="atLeast" w:line="200"/>
              <w:jc w:val="center"/>
              <w:contextualSpacing/>
              <w:rPr>
                <w:rFonts w:ascii="Garamond" w:cs="Georgia" w:eastAsia="Georgia" w:hAnsi="Garamond"/>
                <w:b/>
              </w:rPr>
            </w:pPr>
            <w:r>
              <w:rPr>
                <w:rFonts w:ascii="Garamond" w:cs="Georgia" w:eastAsia="Georgia" w:hAnsi="Garamond"/>
                <w:b/>
              </w:rPr>
              <w:t>18</w:t>
            </w:r>
          </w:p>
        </w:tc>
        <w:tc>
          <w:tcPr>
            <w:tcW w:w="1140"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tr>
        <w:tblPrEx/>
        <w:trPr>
          <w:trHeight w:val="20" w:hRule="atLeast"/>
        </w:trPr>
        <w:tc>
          <w:tcPr>
            <w:tcW w:w="1455"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19</w:t>
            </w:r>
          </w:p>
        </w:tc>
        <w:tc>
          <w:tcPr>
            <w:tcW w:w="1140"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tbl>
            <w:tblPr>
              <w:tblStyle w:val="style412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600"/>
              <w:gridCol w:w="1354"/>
              <w:gridCol w:w="1354"/>
              <w:gridCol w:w="1354"/>
              <w:gridCol w:w="1354"/>
              <w:gridCol w:w="1354"/>
            </w:tblGrid>
            <w:tr>
              <w:trPr>
                <w:trHeight w:val="20" w:hRule="atLeast"/>
              </w:trPr>
              <w:tc>
                <w:tcPr>
                  <w:tcW w:w="136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nil"/>
                    <w:left w:val="single" w:sz="4" w:space="0" w:color="auto"/>
                    <w:bottom w:val="single" w:sz="5" w:space="0" w:color="000000"/>
                    <w:right w:val="single" w:sz="4" w:space="0" w:color="auto"/>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op w:val="nil"/>
                    <w:left w:val="single" w:sz="4" w:space="0" w:color="auto"/>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tbl>
          <w:p>
            <w:pPr>
              <w:pStyle w:val="style0"/>
              <w:spacing w:before="240" w:after="240" w:lineRule="auto" w:line="240"/>
              <w:ind w:left="340"/>
              <w:jc w:val="center"/>
              <w:contextualSpacing/>
              <w:rPr>
                <w:rFonts w:ascii="Garamond" w:cs="Georgia" w:eastAsia="Georgia" w:hAnsi="Garamond"/>
                <w:b/>
              </w:rPr>
            </w:pP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tr>
        <w:tblPrEx/>
        <w:trPr>
          <w:trHeight w:val="20" w:hRule="atLeast"/>
        </w:trPr>
        <w:tc>
          <w:tcPr>
            <w:tcW w:w="145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pPr>
              <w:pStyle w:val="style0"/>
              <w:spacing w:lineRule="atLeast" w:line="200"/>
              <w:jc w:val="center"/>
              <w:contextualSpacing/>
              <w:rPr>
                <w:rFonts w:ascii="Garamond" w:cs="Georgia" w:eastAsia="Georgia" w:hAnsi="Garamond"/>
                <w:b/>
              </w:rPr>
            </w:pPr>
            <w:r>
              <w:rPr>
                <w:rFonts w:ascii="Garamond" w:cs="Georgia" w:eastAsia="Georgia" w:hAnsi="Garamond"/>
                <w:b/>
              </w:rPr>
              <w:t>20</w:t>
            </w:r>
          </w:p>
        </w:tc>
        <w:tc>
          <w:tcPr>
            <w:tcW w:w="1140"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rPr>
            </w:pPr>
            <w:r>
              <w:rPr>
                <w:rFonts w:ascii="Garamond" w:cs="Georgia" w:eastAsia="Georgia" w:hAnsi="Garamond"/>
                <w:b/>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pPr>
              <w:pStyle w:val="style0"/>
              <w:spacing w:before="240" w:after="240" w:lineRule="auto" w:line="240"/>
              <w:ind w:left="340"/>
              <w:jc w:val="center"/>
              <w:contextualSpacing/>
              <w:rPr>
                <w:rFonts w:ascii="Garamond" w:cs="Georgia" w:eastAsia="Georgia" w:hAnsi="Garamond"/>
                <w:b/>
                <w:color w:val="ff0000"/>
              </w:rPr>
            </w:pPr>
            <w:r>
              <w:rPr>
                <w:rFonts w:ascii="Garamond" w:cs="Georgia" w:eastAsia="Georgia" w:hAnsi="Garamond"/>
                <w:b/>
                <w:color w:val="ff0000"/>
              </w:rPr>
              <w:t>0</w:t>
            </w:r>
          </w:p>
        </w:tc>
      </w:tr>
      <w:bookmarkStart w:id="70" w:name="_ihwjotyqvu44" w:colFirst="0" w:colLast="0"/>
      <w:bookmarkStart w:id="71" w:name="_us6jbbrh0orx" w:colFirst="0" w:colLast="0"/>
      <w:bookmarkEnd w:id="70"/>
      <w:bookmarkEnd w:id="71"/>
    </w:tbl>
    <w:p>
      <w:pPr>
        <w:pStyle w:val="style2"/>
        <w:rPr>
          <w:rFonts w:ascii="Garamond" w:cs="Georgia" w:eastAsia="Georgia" w:hAnsi="Garamond"/>
          <w:color w:val="000000"/>
        </w:rPr>
      </w:pPr>
    </w:p>
    <w:bookmarkStart w:id="72" w:name="_Toc219737068"/>
    <w:p>
      <w:pPr>
        <w:pStyle w:val="style2"/>
        <w:rPr>
          <w:rFonts w:ascii="Garamond" w:cs="Georgia" w:eastAsia="Georgia" w:hAnsi="Garamond"/>
          <w:color w:val="000000"/>
        </w:rPr>
      </w:pPr>
      <w:r>
        <w:rPr>
          <w:rFonts w:ascii="Garamond" w:cs="Georgia" w:eastAsia="Georgia" w:hAnsi="Garamond"/>
          <w:color w:val="000000"/>
        </w:rPr>
        <w:t>Outcome-Based</w:t>
      </w:r>
      <w:r>
        <w:rPr>
          <w:rFonts w:ascii="Garamond" w:cs="Georgia" w:eastAsia="Georgia" w:hAnsi="Garamond"/>
          <w:color w:val="000000"/>
        </w:rPr>
        <w:t xml:space="preserve"> Trend Analysis- 2025</w:t>
      </w:r>
      <w:bookmarkEnd w:id="72"/>
    </w:p>
    <w:p>
      <w:pPr>
        <w:pStyle w:val="style0"/>
        <w:rPr>
          <w:rFonts w:ascii="Garamond" w:cs="Georgia" w:eastAsia="Georgia" w:hAnsi="Garamond"/>
          <w:color w:val="000000"/>
        </w:rPr>
      </w:pPr>
    </w:p>
    <w:p>
      <w:pPr>
        <w:pStyle w:val="style0"/>
        <w:rPr>
          <w:rFonts w:ascii="Garamond" w:cs="Georgia" w:eastAsia="Georgia" w:hAnsi="Garamond"/>
          <w:sz w:val="18"/>
          <w:szCs w:val="18"/>
        </w:rPr>
      </w:pPr>
    </w:p>
    <w:p>
      <w:pPr>
        <w:pStyle w:val="style0"/>
        <w:rPr>
          <w:rFonts w:ascii="Garamond" w:cs="Georgia" w:eastAsia="Georgia" w:hAnsi="Garamond"/>
          <w:sz w:val="18"/>
          <w:szCs w:val="18"/>
        </w:rPr>
      </w:pPr>
    </w:p>
    <w:p>
      <w:pPr>
        <w:pStyle w:val="style0"/>
        <w:rPr>
          <w:rFonts w:ascii="Garamond" w:cs="Georgia" w:eastAsia="Georgia" w:hAnsi="Garamond"/>
          <w:sz w:val="18"/>
          <w:szCs w:val="18"/>
        </w:rPr>
      </w:pPr>
    </w:p>
    <w:p>
      <w:pPr>
        <w:pStyle w:val="style0"/>
        <w:rPr>
          <w:rFonts w:ascii="Garamond" w:cs="Georgia" w:eastAsia="Georgia" w:hAnsi="Garamond"/>
          <w:sz w:val="18"/>
          <w:szCs w:val="18"/>
        </w:rPr>
        <w:sectPr>
          <w:pgSz w:w="11906" w:h="16838" w:orient="portrait"/>
          <w:pgMar w:top="1440" w:right="1257" w:bottom="1440" w:left="1440" w:header="708" w:footer="708" w:gutter="0"/>
          <w:cols w:space="720"/>
        </w:sectPr>
      </w:pPr>
    </w:p>
    <w:bookmarkStart w:id="73" w:name="_Toc219737069"/>
    <w:p>
      <w:pPr>
        <w:pStyle w:val="style2"/>
        <w:rPr>
          <w:rFonts w:ascii="Garamond" w:cs="Georgia" w:eastAsia="Georgia" w:hAnsi="Garamond"/>
          <w:color w:val="000000"/>
        </w:rPr>
      </w:pPr>
      <w:r>
        <w:rPr>
          <w:rFonts w:ascii="Garamond" w:cs="Georgia" w:eastAsia="Georgia" w:hAnsi="Garamond"/>
          <w:color w:val="000000"/>
        </w:rPr>
        <w:t>Transmission Trend- 2025</w:t>
      </w:r>
      <w:bookmarkEnd w:id="73"/>
    </w:p>
    <w:p>
      <w:pPr>
        <w:pStyle w:val="style0"/>
        <w:rPr>
          <w:rFonts w:ascii="Garamond" w:cs="Georgia" w:eastAsia="Georgia" w:hAnsi="Garamond"/>
        </w:rPr>
      </w:pPr>
      <w:r>
        <w:rPr>
          <w:rFonts w:ascii="Garamond" w:cs="Georgia" w:eastAsia="Georgia" w:hAnsi="Garamond"/>
        </w:rPr>
        <w:t xml:space="preserve">For effective management of public health issues, it is important to track the trend of disease transmission mode. It helps </w:t>
      </w:r>
      <w:r>
        <w:rPr>
          <w:rFonts w:ascii="Garamond" w:cs="Georgia" w:eastAsia="Georgia" w:hAnsi="Garamond"/>
        </w:rPr>
        <w:t>identify the population or place at high risk that can be used to predict outbreaks and implement targeted interventions as quickly</w:t>
      </w:r>
      <w:r>
        <w:rPr>
          <w:rFonts w:ascii="Garamond" w:cs="Georgia" w:eastAsia="Georgia" w:hAnsi="Garamond"/>
        </w:rPr>
        <w:t xml:space="preserve"> as possible. Understanding these kinds of trends enables authorities to allocate resources efficiently and change the strategies adequately based on the trend that follows.</w:t>
      </w:r>
    </w:p>
    <w:p>
      <w:pPr>
        <w:pStyle w:val="style0"/>
        <w:rPr>
          <w:rFonts w:ascii="Garamond" w:cs="Georgia" w:eastAsia="Georgia" w:hAnsi="Garamond"/>
        </w:rPr>
      </w:pPr>
    </w:p>
    <w:tbl>
      <w:tblPr>
        <w:tblStyle w:val="style4130"/>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trPr>
          <w:trHeight w:val="144" w:hRule="atLeast"/>
        </w:trPr>
        <w:tc>
          <w:tcPr>
            <w:tcW w:w="4040"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sz w:val="28"/>
                <w:szCs w:val="28"/>
              </w:rPr>
            </w:pPr>
            <w:r>
              <w:rPr>
                <w:rFonts w:ascii="Garamond" w:cs="Georgia" w:eastAsia="Georgia" w:hAnsi="Garamond"/>
                <w:b/>
                <w:bCs/>
                <w:sz w:val="28"/>
                <w:szCs w:val="28"/>
              </w:rPr>
              <w:t>Mode of Transmission</w:t>
            </w:r>
          </w:p>
        </w:tc>
        <w:tc>
          <w:tcPr>
            <w:tcW w:w="2680"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sz w:val="28"/>
                <w:szCs w:val="28"/>
              </w:rPr>
            </w:pPr>
            <w:r>
              <w:rPr>
                <w:rFonts w:ascii="Garamond" w:cs="Georgia" w:eastAsia="Georgia" w:hAnsi="Garamond"/>
                <w:b/>
                <w:bCs/>
                <w:sz w:val="28"/>
                <w:szCs w:val="28"/>
              </w:rPr>
              <w:t>No. of cases</w:t>
            </w:r>
          </w:p>
        </w:tc>
        <w:tc>
          <w:tcPr>
            <w:tcW w:w="229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sz w:val="28"/>
                <w:szCs w:val="28"/>
              </w:rPr>
            </w:pPr>
            <w:r>
              <w:rPr>
                <w:rFonts w:ascii="Garamond" w:cs="Georgia" w:eastAsia="Georgia" w:hAnsi="Garamond"/>
                <w:b/>
                <w:bCs/>
                <w:sz w:val="28"/>
                <w:szCs w:val="28"/>
              </w:rPr>
              <w:t>No. of Deaths</w:t>
            </w:r>
          </w:p>
        </w:tc>
      </w:tr>
      <w:tr>
        <w:tblPrEx/>
        <w:trPr>
          <w:trHeight w:val="144" w:hRule="atLeast"/>
        </w:trPr>
        <w:tc>
          <w:tcPr>
            <w:tcW w:w="4040"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rPr>
            </w:pPr>
            <w:r>
              <w:rPr>
                <w:rFonts w:ascii="Garamond" w:cs="Georgia" w:eastAsia="Georgia" w:hAnsi="Garamond"/>
                <w:b/>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14</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40"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rPr>
            </w:pPr>
            <w:r>
              <w:rPr>
                <w:rFonts w:ascii="Garamond" w:cs="Georgia" w:eastAsia="Georgia" w:hAnsi="Garamond"/>
                <w:b/>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36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40"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rPr>
            </w:pPr>
            <w:r>
              <w:rPr>
                <w:rFonts w:ascii="Garamond" w:cs="Georgia" w:eastAsia="Georgia" w:hAnsi="Garamond"/>
                <w:b/>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8</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40"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rPr>
            </w:pPr>
            <w:r>
              <w:rPr>
                <w:rFonts w:ascii="Garamond" w:cs="Georgia" w:eastAsia="Georgia" w:hAnsi="Garamond"/>
                <w:b/>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40"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rPr>
            </w:pPr>
            <w:r>
              <w:rPr>
                <w:rFonts w:ascii="Garamond" w:cs="Georgia" w:eastAsia="Georgia" w:hAnsi="Garamond"/>
                <w:b/>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bl>
    <w:p>
      <w:pPr>
        <w:pStyle w:val="style0"/>
        <w:rPr>
          <w:rFonts w:ascii="Garamond" w:cs="Georgia" w:eastAsia="Georgia" w:hAnsi="Garamond"/>
        </w:rPr>
      </w:pPr>
    </w:p>
    <w:p>
      <w:pPr>
        <w:pStyle w:val="style0"/>
        <w:rPr>
          <w:rFonts w:ascii="Garamond" w:cs="Georgia" w:eastAsia="Georgia" w:hAnsi="Garamond"/>
          <w:b/>
          <w:bCs/>
          <w:sz w:val="28"/>
          <w:szCs w:val="28"/>
        </w:rPr>
      </w:pPr>
      <w:r>
        <w:rPr>
          <w:rFonts w:ascii="Garamond" w:cs="Georgia" w:eastAsia="Georgia" w:hAnsi="Garamond"/>
          <w:b/>
          <w:bCs/>
          <w:sz w:val="28"/>
          <w:szCs w:val="28"/>
        </w:rPr>
        <w:t>Vector-Borne</w:t>
      </w:r>
      <w:r>
        <w:rPr>
          <w:rFonts w:ascii="Garamond" w:cs="Georgia" w:eastAsia="Georgia" w:hAnsi="Garamond"/>
          <w:b/>
          <w:bCs/>
          <w:sz w:val="28"/>
          <w:szCs w:val="28"/>
        </w:rPr>
        <w:t xml:space="preserve"> Disease</w:t>
      </w:r>
    </w:p>
    <w:p>
      <w:pPr>
        <w:pStyle w:val="style0"/>
        <w:rPr>
          <w:rFonts w:ascii="Garamond" w:cs="Georgia" w:eastAsia="Georgia" w:hAnsi="Garamond"/>
        </w:rPr>
      </w:pPr>
    </w:p>
    <w:tbl>
      <w:tblPr>
        <w:tblStyle w:val="style413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trPr>
          <w:trHeight w:val="144" w:hRule="atLeast"/>
        </w:trPr>
        <w:tc>
          <w:tcPr>
            <w:tcW w:w="400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Disease</w:t>
            </w:r>
          </w:p>
        </w:tc>
        <w:tc>
          <w:tcPr>
            <w:tcW w:w="265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No. of Cases</w:t>
            </w:r>
          </w:p>
        </w:tc>
        <w:tc>
          <w:tcPr>
            <w:tcW w:w="2520"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No. of Deaths</w:t>
            </w:r>
          </w:p>
        </w:tc>
      </w:tr>
      <w:tr>
        <w:tblPrEx/>
        <w:trPr>
          <w:trHeight w:val="144" w:hRule="atLeast"/>
        </w:trPr>
        <w:tc>
          <w:tcPr>
            <w:tcW w:w="400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rPr>
            </w:pPr>
            <w:r>
              <w:rPr>
                <w:rFonts w:ascii="Garamond" w:cs="Georgia" w:eastAsia="Georgia" w:hAnsi="Garamond"/>
                <w:b/>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14</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rPr>
            </w:pPr>
            <w:r>
              <w:rPr>
                <w:rFonts w:ascii="Garamond" w:cs="Georgia" w:eastAsia="Georgia" w:hAnsi="Garamond"/>
                <w:b/>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tLeast" w:line="200"/>
              <w:jc w:val="left"/>
              <w:contextualSpacing/>
              <w:rPr>
                <w:rFonts w:ascii="Garamond" w:cs="Georgia" w:eastAsia="Georgia" w:hAnsi="Garamond"/>
                <w:b/>
              </w:rPr>
            </w:pPr>
            <w:r>
              <w:rPr>
                <w:rFonts w:ascii="Garamond" w:cs="Georgia" w:eastAsia="Georgia" w:hAnsi="Garamond"/>
                <w:b/>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bl>
    <w:p>
      <w:pPr>
        <w:pStyle w:val="style0"/>
        <w:rPr>
          <w:rFonts w:ascii="Garamond" w:cs="Georgia" w:eastAsia="Georgia" w:hAnsi="Garamond"/>
          <w:b/>
          <w:bCs/>
          <w:sz w:val="28"/>
          <w:szCs w:val="28"/>
        </w:rPr>
      </w:pPr>
    </w:p>
    <w:p>
      <w:pPr>
        <w:pStyle w:val="style0"/>
        <w:rPr>
          <w:rFonts w:ascii="Garamond" w:cs="Georgia" w:eastAsia="Georgia" w:hAnsi="Garamond"/>
          <w:b/>
          <w:bCs/>
          <w:sz w:val="28"/>
          <w:szCs w:val="28"/>
        </w:rPr>
      </w:pPr>
      <w:r>
        <w:rPr>
          <w:rFonts w:ascii="Garamond" w:cs="Georgia" w:eastAsia="Georgia" w:hAnsi="Garamond"/>
          <w:b/>
          <w:bCs/>
          <w:sz w:val="28"/>
          <w:szCs w:val="28"/>
        </w:rPr>
        <w:t>Water Borne Disease</w:t>
      </w:r>
    </w:p>
    <w:p>
      <w:pPr>
        <w:pStyle w:val="style0"/>
        <w:rPr>
          <w:rFonts w:ascii="Garamond" w:cs="Georgia" w:eastAsia="Georgia" w:hAnsi="Garamond"/>
        </w:rPr>
      </w:pPr>
    </w:p>
    <w:tbl>
      <w:tblPr>
        <w:tblStyle w:val="style413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Disease</w:t>
            </w:r>
          </w:p>
        </w:tc>
        <w:tc>
          <w:tcPr>
            <w:tcW w:w="265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No. of Cases</w:t>
            </w:r>
          </w:p>
        </w:tc>
        <w:tc>
          <w:tcPr>
            <w:tcW w:w="2520"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No. of Deaths</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bl>
    <w:p>
      <w:pPr>
        <w:pStyle w:val="style0"/>
        <w:rPr>
          <w:rFonts w:ascii="Garamond" w:cs="Georgia" w:eastAsia="Georgia" w:hAnsi="Garamond"/>
          <w:b/>
          <w:bCs/>
          <w:sz w:val="28"/>
          <w:szCs w:val="28"/>
        </w:rPr>
      </w:pPr>
      <w:r>
        <w:rPr>
          <w:rFonts w:ascii="Garamond" w:cs="Georgia" w:eastAsia="Georgia" w:hAnsi="Garamond"/>
          <w:b/>
          <w:bCs/>
          <w:sz w:val="28"/>
          <w:szCs w:val="28"/>
        </w:rPr>
        <w:t>Air Borne Disease</w:t>
      </w:r>
    </w:p>
    <w:p>
      <w:pPr>
        <w:pStyle w:val="style0"/>
        <w:rPr>
          <w:rFonts w:ascii="Garamond" w:cs="Georgia" w:eastAsia="Georgia" w:hAnsi="Garamond"/>
        </w:rPr>
      </w:pPr>
    </w:p>
    <w:tbl>
      <w:tblPr>
        <w:tblStyle w:val="style413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Disease</w:t>
            </w:r>
          </w:p>
        </w:tc>
        <w:tc>
          <w:tcPr>
            <w:tcW w:w="265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No. of Cases</w:t>
            </w:r>
          </w:p>
        </w:tc>
        <w:tc>
          <w:tcPr>
            <w:tcW w:w="2520"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No. of Deaths</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12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bl>
    <w:p>
      <w:pPr>
        <w:pStyle w:val="style0"/>
        <w:rPr>
          <w:rFonts w:ascii="Garamond" w:cs="Georgia" w:eastAsia="Georgia" w:hAnsi="Garamond"/>
        </w:rPr>
      </w:pPr>
    </w:p>
    <w:p>
      <w:pPr>
        <w:pStyle w:val="style0"/>
        <w:rPr>
          <w:rFonts w:ascii="Garamond" w:cs="Georgia" w:eastAsia="Georgia" w:hAnsi="Garamond"/>
          <w:b/>
          <w:bCs/>
          <w:sz w:val="28"/>
          <w:szCs w:val="28"/>
        </w:rPr>
      </w:pPr>
      <w:r>
        <w:rPr>
          <w:rFonts w:ascii="Garamond" w:cs="Georgia" w:eastAsia="Georgia" w:hAnsi="Garamond"/>
          <w:b/>
          <w:bCs/>
          <w:sz w:val="28"/>
          <w:szCs w:val="28"/>
        </w:rPr>
        <w:t>Blood-Borne</w:t>
      </w:r>
      <w:r>
        <w:rPr>
          <w:rFonts w:ascii="Garamond" w:cs="Georgia" w:eastAsia="Georgia" w:hAnsi="Garamond"/>
          <w:b/>
          <w:bCs/>
          <w:sz w:val="28"/>
          <w:szCs w:val="28"/>
        </w:rPr>
        <w:t xml:space="preserve"> Disease</w:t>
      </w:r>
    </w:p>
    <w:p>
      <w:pPr>
        <w:pStyle w:val="style0"/>
        <w:rPr>
          <w:rFonts w:ascii="Garamond" w:cs="Georgia" w:eastAsia="Georgia" w:hAnsi="Garamond"/>
        </w:rPr>
      </w:pPr>
    </w:p>
    <w:tbl>
      <w:tblPr>
        <w:tblStyle w:val="style413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Disease</w:t>
            </w:r>
          </w:p>
        </w:tc>
        <w:tc>
          <w:tcPr>
            <w:tcW w:w="265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No. of Cases</w:t>
            </w:r>
          </w:p>
        </w:tc>
        <w:tc>
          <w:tcPr>
            <w:tcW w:w="2520"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No. of Deaths</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144"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bl>
    <w:p>
      <w:pPr>
        <w:pStyle w:val="style0"/>
        <w:rPr>
          <w:rFonts w:ascii="Garamond" w:cs="Georgia" w:eastAsia="Georgia" w:hAnsi="Garamond"/>
        </w:rPr>
      </w:pPr>
    </w:p>
    <w:p>
      <w:pPr>
        <w:pStyle w:val="style0"/>
        <w:rPr>
          <w:rFonts w:ascii="Garamond" w:cs="Georgia" w:eastAsia="Georgia" w:hAnsi="Garamond"/>
          <w:b/>
          <w:bCs/>
          <w:sz w:val="28"/>
          <w:szCs w:val="28"/>
        </w:rPr>
      </w:pPr>
      <w:r>
        <w:rPr>
          <w:rFonts w:ascii="Garamond" w:cs="Georgia" w:eastAsia="Georgia" w:hAnsi="Garamond"/>
          <w:b/>
          <w:bCs/>
          <w:sz w:val="28"/>
          <w:szCs w:val="28"/>
        </w:rPr>
        <w:t>Zoonotic Disease</w:t>
      </w:r>
    </w:p>
    <w:p>
      <w:pPr>
        <w:pStyle w:val="style0"/>
        <w:rPr>
          <w:rFonts w:ascii="Garamond" w:cs="Georgia" w:eastAsia="Georgia" w:hAnsi="Garamond"/>
        </w:rPr>
      </w:pPr>
    </w:p>
    <w:tbl>
      <w:tblPr>
        <w:tblStyle w:val="style413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trPr>
          <w:trHeight w:val="20"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Disease</w:t>
            </w:r>
          </w:p>
        </w:tc>
        <w:tc>
          <w:tcPr>
            <w:tcW w:w="265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No. of Cases</w:t>
            </w:r>
          </w:p>
        </w:tc>
        <w:tc>
          <w:tcPr>
            <w:tcW w:w="2520"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bCs/>
                <w:sz w:val="26"/>
                <w:szCs w:val="26"/>
              </w:rPr>
            </w:pPr>
            <w:r>
              <w:rPr>
                <w:rFonts w:ascii="Garamond" w:cs="Georgia" w:eastAsia="Georgia" w:hAnsi="Garamond"/>
                <w:b/>
                <w:bCs/>
                <w:sz w:val="26"/>
                <w:szCs w:val="26"/>
              </w:rPr>
              <w:t>No. of Deaths</w:t>
            </w:r>
          </w:p>
        </w:tc>
      </w:tr>
      <w:tr>
        <w:tblPrEx/>
        <w:trPr>
          <w:trHeight w:val="20"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 xml:space="preserve">West </w:t>
            </w:r>
            <w:r>
              <w:rPr>
                <w:rFonts w:ascii="Garamond" w:cs="Georgia" w:eastAsia="Georgia" w:hAnsi="Garamond"/>
                <w:b/>
              </w:rPr>
              <w:t>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Anthrax</w:t>
            </w:r>
          </w:p>
        </w:tc>
        <w:tc>
          <w:tcPr>
            <w:tcW w:w="26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nil"/>
              <w:left w:val="nil"/>
              <w:bottom w:val="single" w:sz="4" w:space="0" w:color="auto"/>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005" w:type="dxa"/>
            <w:tcBorders>
              <w:right w:val="single" w:sz="4" w:space="0" w:color="auto"/>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Nipah</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r>
        <w:tblPrEx/>
        <w:trPr>
          <w:trHeight w:val="20" w:hRule="atLeast"/>
        </w:trPr>
        <w:tc>
          <w:tcPr>
            <w:tcW w:w="4005" w:type="dxa"/>
            <w:tcBorders/>
            <w:tcMar>
              <w:top w:w="100" w:type="dxa"/>
              <w:left w:w="100" w:type="dxa"/>
              <w:bottom w:w="100" w:type="dxa"/>
              <w:right w:w="100" w:type="dxa"/>
            </w:tcMar>
          </w:tcPr>
          <w:p>
            <w:pPr>
              <w:pStyle w:val="style0"/>
              <w:widowControl w:val="false"/>
              <w:spacing w:lineRule="atLeast" w:line="200"/>
              <w:jc w:val="left"/>
              <w:contextualSpacing/>
              <w:rPr>
                <w:rFonts w:ascii="Garamond" w:cs="Georgia" w:eastAsia="Georgia" w:hAnsi="Garamond"/>
                <w:b/>
              </w:rPr>
            </w:pPr>
            <w:r>
              <w:rPr>
                <w:rFonts w:ascii="Garamond" w:cs="Georgia" w:eastAsia="Georgia" w:hAnsi="Garamond"/>
                <w:b/>
              </w:rPr>
              <w:t>Scrub Typhus</w:t>
            </w:r>
          </w:p>
        </w:tc>
        <w:tc>
          <w:tcPr>
            <w:tcW w:w="26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c>
          <w:tcPr>
            <w:tcW w:w="252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pPr>
              <w:pStyle w:val="style0"/>
              <w:widowControl w:val="false"/>
              <w:spacing w:before="240" w:after="240" w:lineRule="atLeast" w:line="200"/>
              <w:jc w:val="left"/>
              <w:contextualSpacing/>
              <w:rPr>
                <w:rFonts w:ascii="Garamond" w:cs="Georgia" w:eastAsia="Georgia" w:hAnsi="Garamond"/>
                <w:b/>
              </w:rPr>
            </w:pPr>
            <w:r>
              <w:rPr>
                <w:rFonts w:ascii="Garamond" w:cs="Georgia" w:eastAsia="Georgia" w:hAnsi="Garamond"/>
                <w:b/>
              </w:rPr>
              <w:t>0</w:t>
            </w:r>
          </w:p>
        </w:tc>
      </w:tr>
    </w:tbl>
    <w:p>
      <w:pPr>
        <w:pStyle w:val="style0"/>
        <w:rPr>
          <w:rFonts w:ascii="Garamond" w:cs="Georgia" w:eastAsia="Georgia" w:hAnsi="Garamond"/>
        </w:rPr>
      </w:pPr>
    </w:p>
    <w:bookmarkStart w:id="74" w:name="_Toc219737070"/>
    <w:p>
      <w:pPr>
        <w:pStyle w:val="style2"/>
        <w:rPr>
          <w:rFonts w:ascii="Garamond" w:cs="Georgia" w:eastAsia="Georgia" w:hAnsi="Garamond"/>
          <w:color w:val="000000"/>
        </w:rPr>
      </w:pPr>
      <w:r>
        <w:rPr>
          <w:rFonts w:ascii="Garamond" w:cs="Georgia" w:eastAsia="Georgia" w:hAnsi="Garamond"/>
          <w:color w:val="000000"/>
        </w:rPr>
        <w:t>Integrated Disease Hotspot Map (2021–2025)</w:t>
      </w:r>
      <w:bookmarkEnd w:id="74"/>
    </w:p>
    <w:p>
      <w:pPr>
        <w:pStyle w:val="style0"/>
        <w:rPr>
          <w:rFonts w:ascii="Garamond" w:cs="Georgia" w:eastAsia="Georgia" w:hAnsi="Garamond"/>
          <w:b/>
          <w:sz w:val="44"/>
          <w:szCs w:val="44"/>
        </w:rPr>
      </w:pPr>
      <w:r>
        <w:rPr>
          <w:rFonts w:ascii="Garamond" w:cs="Georgia" w:eastAsia="Georgia" w:hAnsi="Garamond"/>
        </w:rPr>
        <w:t xml:space="preserve">                                                      </w:t>
      </w:r>
      <w:r>
        <w:rPr>
          <w:rFonts w:ascii="Garamond" w:cs="Georgia" w:eastAsia="Georgia" w:hAnsi="Garamond"/>
          <w:b/>
          <w:sz w:val="44"/>
          <w:szCs w:val="44"/>
        </w:rPr>
        <w:t xml:space="preserve">   </w:t>
      </w:r>
      <w:r>
        <w:rPr>
          <w:rFonts w:ascii="Garamond" w:cs="Georgia" w:eastAsia="Georgia" w:hAnsi="Garamond"/>
          <w:b/>
          <w:sz w:val="44"/>
          <w:szCs w:val="44"/>
        </w:rPr>
        <w:t>N/A</w:t>
      </w:r>
    </w:p>
    <w:p>
      <w:pPr>
        <w:pStyle w:val="style0"/>
        <w:rPr>
          <w:rFonts w:ascii="Garamond" w:cs="Georgia" w:eastAsia="Georgia" w:hAnsi="Garamond"/>
        </w:rPr>
      </w:pPr>
    </w:p>
    <w:tbl>
      <w:tblPr>
        <w:tblStyle w:val="style4136"/>
        <w:tblpPr w:leftFromText="180" w:rightFromText="180" w:topFromText="180" w:bottomFromText="180" w:vertAnchor="text" w:horzAnchor="margin" w:tblpXSpec="center" w:tblpY="59"/>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trPr>
          <w:trHeight w:val="20" w:hRule="atLeast"/>
        </w:trPr>
        <w:tc>
          <w:tcPr>
            <w:tcW w:w="960" w:type="dxa"/>
            <w:tcBorders>
              <w:top w:val="single" w:sz="8" w:space="0" w:color="000000"/>
              <w:left w:val="single" w:sz="8" w:space="0" w:color="000000"/>
              <w:bottom w:val="single" w:sz="8" w:space="0" w:color="000000"/>
              <w:right w:val="single" w:sz="8" w:space="0" w:color="000000"/>
            </w:tcBorders>
          </w:tcPr>
          <w:p>
            <w:pPr>
              <w:pStyle w:val="style0"/>
              <w:spacing w:lineRule="atLeast" w:line="200"/>
              <w:jc w:val="center"/>
              <w:contextualSpacing/>
              <w:rPr>
                <w:rFonts w:ascii="Garamond" w:cs="Georgia" w:eastAsia="Georgia" w:hAnsi="Garamond"/>
                <w:b/>
              </w:rPr>
            </w:pPr>
            <w:r>
              <w:rPr>
                <w:rFonts w:ascii="Garamond" w:cs="Georgia" w:eastAsia="Georgia" w:hAnsi="Garamond"/>
                <w:b/>
                <w:bCs/>
              </w:rPr>
              <w:t>Ward No</w:t>
            </w:r>
          </w:p>
        </w:tc>
        <w:tc>
          <w:tcPr>
            <w:tcW w:w="1665" w:type="dxa"/>
            <w:tcBorders>
              <w:top w:val="single" w:sz="8" w:space="0" w:color="000000"/>
              <w:left w:val="single" w:sz="8" w:space="0" w:color="000000"/>
              <w:bottom w:val="single" w:sz="8" w:space="0" w:color="000000"/>
              <w:right w:val="single" w:sz="8" w:space="0" w:color="000000"/>
            </w:tcBorders>
          </w:tcPr>
          <w:p>
            <w:pPr>
              <w:pStyle w:val="style0"/>
              <w:spacing w:lineRule="atLeast" w:line="200"/>
              <w:jc w:val="center"/>
              <w:contextualSpacing/>
              <w:rPr>
                <w:rFonts w:ascii="Garamond" w:cs="Georgia" w:eastAsia="Georgia" w:hAnsi="Garamond"/>
                <w:b/>
              </w:rPr>
            </w:pPr>
            <w:r>
              <w:rPr>
                <w:rFonts w:ascii="Garamond" w:cs="Georgia" w:eastAsia="Georgia" w:hAnsi="Garamond"/>
                <w:b/>
                <w:bCs/>
              </w:rPr>
              <w:t>Dengue  Total</w:t>
            </w:r>
            <w:r>
              <w:rPr>
                <w:rFonts w:ascii="Garamond" w:cs="Georgia" w:eastAsia="Georgia" w:hAnsi="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pPr>
              <w:pStyle w:val="style0"/>
              <w:spacing w:lineRule="atLeast" w:line="200"/>
              <w:jc w:val="center"/>
              <w:contextualSpacing/>
              <w:rPr>
                <w:rFonts w:ascii="Garamond" w:cs="Georgia" w:eastAsia="Georgia" w:hAnsi="Garamond"/>
                <w:b/>
              </w:rPr>
            </w:pPr>
            <w:r>
              <w:rPr>
                <w:rFonts w:ascii="Garamond" w:cs="Georgia" w:eastAsia="Georgia" w:hAnsi="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pPr>
              <w:pStyle w:val="style0"/>
              <w:spacing w:lineRule="atLeast" w:line="200"/>
              <w:jc w:val="center"/>
              <w:contextualSpacing/>
              <w:rPr>
                <w:rFonts w:ascii="Garamond" w:cs="Georgia" w:eastAsia="Georgia" w:hAnsi="Garamond"/>
                <w:b/>
              </w:rPr>
            </w:pPr>
            <w:r>
              <w:rPr>
                <w:rFonts w:ascii="Garamond" w:cs="Georgia" w:eastAsia="Georgia" w:hAnsi="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pPr>
              <w:pStyle w:val="style0"/>
              <w:spacing w:lineRule="atLeast" w:line="200"/>
              <w:jc w:val="center"/>
              <w:contextualSpacing/>
              <w:rPr>
                <w:rFonts w:ascii="Garamond" w:cs="Georgia" w:eastAsia="Georgia" w:hAnsi="Garamond"/>
                <w:b/>
              </w:rPr>
            </w:pPr>
            <w:r>
              <w:rPr>
                <w:rFonts w:ascii="Garamond" w:cs="Georgia" w:eastAsia="Georgia" w:hAnsi="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pPr>
              <w:pStyle w:val="style0"/>
              <w:spacing w:lineRule="atLeast" w:line="200"/>
              <w:jc w:val="center"/>
              <w:contextualSpacing/>
              <w:rPr>
                <w:rFonts w:ascii="Garamond" w:cs="Georgia" w:eastAsia="Georgia" w:hAnsi="Garamond"/>
                <w:b/>
              </w:rPr>
            </w:pPr>
            <w:r>
              <w:rPr>
                <w:rFonts w:ascii="Garamond" w:cs="Georgia" w:eastAsia="Georgia" w:hAnsi="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pPr>
              <w:pStyle w:val="style0"/>
              <w:spacing w:lineRule="atLeast" w:line="200"/>
              <w:jc w:val="center"/>
              <w:contextualSpacing/>
              <w:rPr>
                <w:rFonts w:ascii="Garamond" w:cs="Georgia" w:eastAsia="Georgia" w:hAnsi="Garamond"/>
                <w:b/>
              </w:rPr>
            </w:pPr>
            <w:r>
              <w:rPr>
                <w:rFonts w:ascii="Garamond" w:cs="Georgia" w:eastAsia="Georgia" w:hAnsi="Garamond"/>
                <w:b/>
                <w:bCs/>
              </w:rPr>
              <w:t>Total Cases</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1</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25</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w:t>
            </w:r>
            <w:r>
              <w:rPr>
                <w:rFonts w:ascii="Garamond" w:cs="Georgia" w:eastAsia="Georgia" w:hAnsi="Garamond"/>
                <w:b/>
              </w:rPr>
              <w:t>7</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28</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32</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31</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35</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27</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35</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20</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27</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31</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35</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25</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37</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35</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45</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29</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39</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18</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19</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26</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33</w:t>
            </w:r>
          </w:p>
        </w:tc>
      </w:tr>
      <w:tr>
        <w:tblPrEx/>
        <w:trPr>
          <w:trHeight w:val="20" w:hRule="atLeast"/>
        </w:trPr>
        <w:tc>
          <w:tcPr>
            <w:tcW w:w="96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12</w:t>
            </w:r>
          </w:p>
        </w:tc>
        <w:tc>
          <w:tcPr>
            <w:tcW w:w="166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3</w:t>
            </w:r>
          </w:p>
        </w:tc>
        <w:tc>
          <w:tcPr>
            <w:tcW w:w="1725" w:type="dxa"/>
            <w:tcBorders>
              <w:top w:val="nil"/>
              <w:left w:val="nil"/>
              <w:bottom w:val="single" w:sz="4" w:space="0" w:color="auto"/>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620" w:type="dxa"/>
            <w:tcBorders>
              <w:top w:val="nil"/>
              <w:left w:val="nil"/>
              <w:bottom w:val="single" w:sz="4" w:space="0" w:color="auto"/>
              <w:right w:val="single" w:sz="5" w:space="0" w:color="000000"/>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nil"/>
              <w:left w:val="nil"/>
              <w:bottom w:val="single" w:sz="4" w:space="0" w:color="auto"/>
              <w:right w:val="single" w:sz="5" w:space="0" w:color="000000"/>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28</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31</w:t>
            </w:r>
          </w:p>
        </w:tc>
      </w:tr>
      <w:tr>
        <w:tblPrEx/>
        <w:trPr>
          <w:trHeight w:val="20" w:hRule="atLeast"/>
        </w:trPr>
        <w:tc>
          <w:tcPr>
            <w:tcW w:w="960" w:type="dxa"/>
            <w:tcBorders>
              <w:top w:val="single" w:sz="8" w:space="0" w:color="000000"/>
              <w:left w:val="single" w:sz="8" w:space="0" w:color="000000"/>
              <w:bottom w:val="single" w:sz="8" w:space="0" w:color="000000"/>
              <w:right w:val="single" w:sz="4" w:space="0" w:color="auto"/>
            </w:tcBorders>
            <w:tcMar/>
          </w:tcPr>
          <w:p>
            <w:pPr>
              <w:pStyle w:val="style0"/>
              <w:spacing w:lineRule="atLeast" w:line="200"/>
              <w:contextualSpacing/>
              <w:rPr>
                <w:rFonts w:ascii="Garamond" w:cs="Georgia" w:eastAsia="Georgia" w:hAnsi="Garamond"/>
                <w:b/>
              </w:rPr>
            </w:pPr>
            <w:r>
              <w:rPr>
                <w:rFonts w:ascii="Garamond" w:cs="Georgia" w:eastAsia="Georgia" w:hAnsi="Garamond"/>
                <w:b/>
              </w:rPr>
              <w:t>13</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2</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4" w:space="0" w:color="auto"/>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33</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35</w:t>
            </w:r>
          </w:p>
        </w:tc>
      </w:tr>
      <w:tr>
        <w:tblPrEx/>
        <w:trPr>
          <w:trHeight w:val="20" w:hRule="atLeast"/>
        </w:trPr>
        <w:tc>
          <w:tcPr>
            <w:tcW w:w="960" w:type="dxa"/>
            <w:tcBorders>
              <w:top w:val="single" w:sz="8" w:space="0" w:color="000000"/>
              <w:left w:val="single" w:sz="8" w:space="0" w:color="000000"/>
              <w:bottom w:val="single" w:sz="8" w:space="0" w:color="000000"/>
              <w:right w:val="single" w:sz="4" w:space="0" w:color="auto"/>
            </w:tcBorders>
            <w:tcMar/>
          </w:tcPr>
          <w:p>
            <w:pPr>
              <w:pStyle w:val="style0"/>
              <w:spacing w:lineRule="atLeast" w:line="200"/>
              <w:contextualSpacing/>
              <w:rPr>
                <w:rFonts w:ascii="Garamond" w:cs="Georgia" w:eastAsia="Georgia" w:hAnsi="Garamond"/>
                <w:b/>
              </w:rPr>
            </w:pPr>
            <w:r>
              <w:rPr>
                <w:rFonts w:ascii="Garamond" w:cs="Georgia" w:eastAsia="Georgia" w:hAnsi="Garamond"/>
                <w:b/>
              </w:rPr>
              <w:t>14</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3</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4" w:space="0" w:color="auto"/>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27</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30</w:t>
            </w:r>
          </w:p>
        </w:tc>
      </w:tr>
      <w:tr>
        <w:tblPrEx/>
        <w:trPr>
          <w:trHeight w:val="20" w:hRule="atLeast"/>
        </w:trPr>
        <w:tc>
          <w:tcPr>
            <w:tcW w:w="960" w:type="dxa"/>
            <w:tcBorders>
              <w:top w:val="single" w:sz="8" w:space="0" w:color="000000"/>
              <w:left w:val="single" w:sz="8" w:space="0" w:color="000000"/>
              <w:bottom w:val="single" w:sz="8" w:space="0" w:color="000000"/>
              <w:right w:val="single" w:sz="4" w:space="0" w:color="auto"/>
            </w:tcBorders>
            <w:tcMar/>
          </w:tcPr>
          <w:p>
            <w:pPr>
              <w:pStyle w:val="style0"/>
              <w:spacing w:lineRule="atLeast" w:line="200"/>
              <w:contextualSpacing/>
              <w:rPr>
                <w:rFonts w:ascii="Garamond" w:cs="Georgia" w:eastAsia="Georgia" w:hAnsi="Garamond"/>
                <w:b/>
              </w:rPr>
            </w:pPr>
            <w:r>
              <w:rPr>
                <w:rFonts w:ascii="Garamond" w:cs="Georgia" w:eastAsia="Georgia" w:hAnsi="Garamond"/>
                <w:b/>
              </w:rPr>
              <w:t>15</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5</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4" w:space="0" w:color="auto"/>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21</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26</w:t>
            </w:r>
          </w:p>
        </w:tc>
      </w:tr>
      <w:tr>
        <w:tblPrEx/>
        <w:trPr>
          <w:trHeight w:val="20" w:hRule="atLeast"/>
        </w:trPr>
        <w:tc>
          <w:tcPr>
            <w:tcW w:w="960" w:type="dxa"/>
            <w:tcBorders>
              <w:top w:val="single" w:sz="8" w:space="0" w:color="000000"/>
              <w:left w:val="single" w:sz="8" w:space="0" w:color="000000"/>
              <w:bottom w:val="single" w:sz="8" w:space="0" w:color="000000"/>
              <w:right w:val="single" w:sz="4" w:space="0" w:color="auto"/>
            </w:tcBorders>
            <w:tcMar/>
          </w:tcPr>
          <w:p>
            <w:pPr>
              <w:pStyle w:val="style0"/>
              <w:spacing w:lineRule="atLeast" w:line="200"/>
              <w:contextualSpacing/>
              <w:rPr>
                <w:rFonts w:ascii="Garamond" w:cs="Georgia" w:eastAsia="Georgia" w:hAnsi="Garamond"/>
                <w:b/>
              </w:rPr>
            </w:pPr>
            <w:r>
              <w:rPr>
                <w:rFonts w:ascii="Garamond" w:cs="Georgia" w:eastAsia="Georgia" w:hAnsi="Garamond"/>
                <w:b/>
              </w:rPr>
              <w:t>16</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7</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4" w:space="0" w:color="auto"/>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34</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41</w:t>
            </w:r>
          </w:p>
        </w:tc>
      </w:tr>
      <w:tr>
        <w:tblPrEx/>
        <w:trPr>
          <w:trHeight w:val="20" w:hRule="atLeast"/>
        </w:trPr>
        <w:tc>
          <w:tcPr>
            <w:tcW w:w="960" w:type="dxa"/>
            <w:tcBorders>
              <w:top w:val="single" w:sz="8" w:space="0" w:color="000000"/>
              <w:left w:val="single" w:sz="8" w:space="0" w:color="000000"/>
              <w:bottom w:val="single" w:sz="8" w:space="0" w:color="000000"/>
              <w:right w:val="single" w:sz="4" w:space="0" w:color="auto"/>
            </w:tcBorders>
            <w:tcMar/>
          </w:tcPr>
          <w:p>
            <w:pPr>
              <w:pStyle w:val="style0"/>
              <w:spacing w:lineRule="atLeast" w:line="200"/>
              <w:contextualSpacing/>
              <w:rPr>
                <w:rFonts w:ascii="Garamond" w:cs="Georgia" w:eastAsia="Georgia" w:hAnsi="Garamond"/>
                <w:b/>
              </w:rPr>
            </w:pPr>
            <w:r>
              <w:rPr>
                <w:rFonts w:ascii="Garamond" w:cs="Georgia" w:eastAsia="Georgia" w:hAnsi="Garamond"/>
                <w:b/>
              </w:rPr>
              <w:t>17</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4</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1</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4" w:space="0" w:color="auto"/>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35</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40</w:t>
            </w:r>
          </w:p>
        </w:tc>
      </w:tr>
      <w:tr>
        <w:tblPrEx/>
        <w:trPr>
          <w:trHeight w:val="20" w:hRule="atLeast"/>
        </w:trPr>
        <w:tc>
          <w:tcPr>
            <w:tcW w:w="960" w:type="dxa"/>
            <w:tcBorders>
              <w:top w:val="single" w:sz="8" w:space="0" w:color="000000"/>
              <w:left w:val="single" w:sz="8" w:space="0" w:color="000000"/>
              <w:bottom w:val="single" w:sz="8" w:space="0" w:color="000000"/>
              <w:right w:val="single" w:sz="4" w:space="0" w:color="auto"/>
            </w:tcBorders>
            <w:tcMar/>
          </w:tcPr>
          <w:p>
            <w:pPr>
              <w:pStyle w:val="style0"/>
              <w:spacing w:lineRule="atLeast" w:line="200"/>
              <w:contextualSpacing/>
              <w:rPr>
                <w:rFonts w:ascii="Garamond" w:cs="Georgia" w:eastAsia="Georgia" w:hAnsi="Garamond"/>
                <w:b/>
              </w:rPr>
            </w:pPr>
            <w:r>
              <w:rPr>
                <w:rFonts w:ascii="Garamond" w:cs="Georgia" w:eastAsia="Georgia" w:hAnsi="Garamond"/>
                <w:b/>
              </w:rPr>
              <w:t>18</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2</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4" w:space="0" w:color="auto"/>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27</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29</w:t>
            </w:r>
          </w:p>
        </w:tc>
      </w:tr>
      <w:tr>
        <w:tblPrEx/>
        <w:trPr>
          <w:trHeight w:val="20" w:hRule="atLeast"/>
        </w:trPr>
        <w:tc>
          <w:tcPr>
            <w:tcW w:w="960" w:type="dxa"/>
            <w:tcBorders>
              <w:top w:val="single" w:sz="8" w:space="0" w:color="000000"/>
              <w:left w:val="single" w:sz="8" w:space="0" w:color="000000"/>
              <w:bottom w:val="single" w:sz="8" w:space="0" w:color="000000"/>
              <w:right w:val="single" w:sz="4" w:space="0" w:color="auto"/>
            </w:tcBorders>
            <w:tcMar/>
          </w:tcPr>
          <w:p>
            <w:pPr>
              <w:pStyle w:val="style0"/>
              <w:spacing w:lineRule="atLeast" w:line="200"/>
              <w:contextualSpacing/>
              <w:rPr>
                <w:rFonts w:ascii="Garamond" w:cs="Georgia" w:eastAsia="Georgia" w:hAnsi="Garamond"/>
                <w:b/>
              </w:rPr>
            </w:pPr>
            <w:r>
              <w:rPr>
                <w:rFonts w:ascii="Garamond" w:cs="Georgia" w:eastAsia="Georgia" w:hAnsi="Garamond"/>
                <w:b/>
              </w:rPr>
              <w:t>19</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4" w:space="0" w:color="auto"/>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0</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0</w:t>
            </w:r>
          </w:p>
        </w:tc>
      </w:tr>
      <w:tr>
        <w:tblPrEx/>
        <w:trPr>
          <w:trHeight w:val="20" w:hRule="atLeast"/>
        </w:trPr>
        <w:tc>
          <w:tcPr>
            <w:tcW w:w="960" w:type="dxa"/>
            <w:tcBorders>
              <w:top w:val="single" w:sz="8" w:space="0" w:color="000000"/>
              <w:left w:val="single" w:sz="8" w:space="0" w:color="000000"/>
              <w:bottom w:val="single" w:sz="8" w:space="0" w:color="000000"/>
              <w:right w:val="single" w:sz="4" w:space="0" w:color="auto"/>
            </w:tcBorders>
            <w:tcMar/>
          </w:tcPr>
          <w:p>
            <w:pPr>
              <w:pStyle w:val="style0"/>
              <w:spacing w:lineRule="atLeast" w:line="200"/>
              <w:contextualSpacing/>
              <w:rPr>
                <w:rFonts w:ascii="Garamond" w:cs="Georgia" w:eastAsia="Georgia" w:hAnsi="Garamond"/>
                <w:b/>
              </w:rPr>
            </w:pPr>
            <w:r>
              <w:rPr>
                <w:rFonts w:ascii="Garamond" w:cs="Georgia" w:eastAsia="Georgia" w:hAnsi="Garamond"/>
                <w:b/>
              </w:rPr>
              <w:t>20</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pPr>
              <w:pStyle w:val="style0"/>
              <w:spacing w:before="380" w:after="380" w:lineRule="atLeast" w:line="200"/>
              <w:ind w:left="140" w:right="140"/>
              <w:jc w:val="center"/>
              <w:contextualSpacing/>
              <w:rPr>
                <w:rFonts w:ascii="Garamond" w:cs="Georgia" w:eastAsia="Georgia" w:hAnsi="Garamond"/>
                <w:b/>
              </w:rPr>
            </w:pPr>
            <w:r>
              <w:rPr>
                <w:rFonts w:ascii="Garamond" w:cs="Georgia" w:eastAsia="Georgia" w:hAnsi="Garamond"/>
                <w:b/>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380" w:after="380" w:lineRule="atLeast" w:line="200"/>
              <w:ind w:left="140" w:right="140"/>
              <w:jc w:val="left"/>
              <w:contextualSpacing/>
              <w:rPr>
                <w:rFonts w:ascii="Garamond" w:cs="Georgia" w:eastAsia="Georgia" w:hAnsi="Garamond"/>
                <w:b/>
              </w:rPr>
            </w:pPr>
            <w:r>
              <w:rPr>
                <w:rFonts w:ascii="Garamond" w:cs="Georgia" w:eastAsia="Georgia" w:hAnsi="Garamond"/>
                <w:b/>
              </w:rPr>
              <w:t>0</w:t>
            </w:r>
          </w:p>
        </w:tc>
        <w:tc>
          <w:tcPr>
            <w:tcW w:w="1365" w:type="dxa"/>
            <w:tcBorders>
              <w:top w:val="single" w:sz="8" w:space="0" w:color="000000"/>
              <w:left w:val="single" w:sz="4" w:space="0" w:color="auto"/>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0</w:t>
            </w:r>
          </w:p>
        </w:tc>
        <w:tc>
          <w:tcPr>
            <w:tcW w:w="1080" w:type="dxa"/>
            <w:tcBorders>
              <w:top w:val="single" w:sz="8" w:space="0" w:color="000000"/>
              <w:left w:val="single" w:sz="8" w:space="0" w:color="000000"/>
              <w:bottom w:val="single" w:sz="8" w:space="0" w:color="000000"/>
              <w:right w:val="single" w:sz="8" w:space="0" w:color="000000"/>
            </w:tcBorders>
            <w:tcMar/>
          </w:tcPr>
          <w:p>
            <w:pPr>
              <w:pStyle w:val="style0"/>
              <w:spacing w:lineRule="atLeast" w:line="200"/>
              <w:contextualSpacing/>
              <w:rPr>
                <w:rFonts w:ascii="Garamond" w:cs="Georgia" w:eastAsia="Georgia" w:hAnsi="Garamond"/>
                <w:b/>
              </w:rPr>
            </w:pPr>
            <w:r>
              <w:rPr>
                <w:rFonts w:ascii="Garamond" w:cs="Georgia" w:eastAsia="Georgia" w:hAnsi="Garamond"/>
                <w:b/>
              </w:rPr>
              <w:t>0</w:t>
            </w:r>
          </w:p>
        </w:tc>
      </w:tr>
    </w:tbl>
    <w:p>
      <w:pPr>
        <w:pStyle w:val="style0"/>
        <w:rPr>
          <w:rFonts w:ascii="Garamond" w:cs="Georgia" w:eastAsia="Georgia" w:hAnsi="Garamond"/>
        </w:rPr>
      </w:pPr>
    </w:p>
    <w:p>
      <w:pPr>
        <w:pStyle w:val="style0"/>
        <w:rPr>
          <w:rFonts w:ascii="Garamond" w:cs="Georgia" w:eastAsia="Georgia" w:hAnsi="Garamond"/>
        </w:rPr>
      </w:pPr>
    </w:p>
    <w:p>
      <w:pPr>
        <w:pStyle w:val="style0"/>
        <w:rPr>
          <w:rFonts w:ascii="Garamond" w:cs="Georgia" w:eastAsia="Georgia" w:hAnsi="Garamond"/>
        </w:rPr>
      </w:pPr>
      <w:r>
        <w:rPr>
          <w:rFonts w:ascii="Garamond" w:cs="Georgia" w:eastAsia="Georgia" w:hAnsi="Garamond"/>
        </w:rPr>
        <w:t xml:space="preserve">By overlaying five years of data, we have </w:t>
      </w:r>
      <w:r>
        <w:rPr>
          <w:rFonts w:ascii="Garamond" w:cs="Georgia" w:eastAsia="Georgia" w:hAnsi="Garamond"/>
        </w:rPr>
        <w:t>identified no</w:t>
      </w:r>
      <w:r>
        <w:rPr>
          <w:rFonts w:ascii="Garamond" w:cs="Georgia" w:eastAsia="Georgia" w:hAnsi="Garamond"/>
        </w:rPr>
        <w:t xml:space="preserve"> </w:t>
      </w:r>
      <w:r>
        <w:rPr>
          <w:rFonts w:ascii="Garamond" w:cs="Georgia" w:eastAsia="Georgia" w:hAnsi="Garamond"/>
        </w:rPr>
        <w:t xml:space="preserve">'Red Zone' Wards. </w:t>
      </w:r>
      <w:r>
        <w:rPr>
          <w:rFonts w:ascii="Garamond" w:cs="Georgia" w:eastAsia="Georgia" w:hAnsi="Garamond"/>
        </w:rPr>
        <w:t xml:space="preserve">There </w:t>
      </w:r>
      <w:r>
        <w:rPr>
          <w:rFonts w:ascii="Garamond" w:cs="Georgia" w:eastAsia="Georgia" w:hAnsi="Garamond"/>
        </w:rPr>
        <w:t>is</w:t>
      </w:r>
      <w:r>
        <w:rPr>
          <w:rFonts w:ascii="Garamond" w:cs="Georgia" w:eastAsia="Georgia" w:hAnsi="Garamond"/>
        </w:rPr>
        <w:t xml:space="preserve"> no</w:t>
      </w:r>
      <w:r>
        <w:rPr>
          <w:rFonts w:ascii="Garamond" w:cs="Georgia" w:eastAsia="Georgia" w:hAnsi="Garamond"/>
        </w:rPr>
        <w:t xml:space="preserve"> wards where at least two different categories of diseases (e.g., Dengue and </w:t>
      </w:r>
      <w:r>
        <w:rPr>
          <w:rFonts w:ascii="Garamond" w:cs="Georgia" w:eastAsia="Georgia" w:hAnsi="Garamond"/>
        </w:rPr>
        <w:t>Lepto</w:t>
      </w:r>
      <w:r>
        <w:rPr>
          <w:rFonts w:ascii="Garamond" w:cs="Georgia" w:eastAsia="Georgia" w:hAnsi="Garamond"/>
        </w:rPr>
        <w:t xml:space="preserve">) recurred in consecutive years. </w:t>
      </w:r>
      <w:r>
        <w:rPr>
          <w:rFonts w:ascii="Garamond" w:hAnsi="Garamond"/>
        </w:rPr>
        <w:br w:type="page"/>
      </w:r>
    </w:p>
    <w:bookmarkStart w:id="75" w:name="_Toc219737071"/>
    <w:p>
      <w:pPr>
        <w:pStyle w:val="style1"/>
        <w:spacing w:lineRule="auto" w:line="360"/>
        <w:rPr>
          <w:rFonts w:ascii="Garamond" w:cs="Georgia" w:eastAsia="Georgia" w:hAnsi="Garamond"/>
          <w:color w:val="000000"/>
        </w:rPr>
      </w:pPr>
      <w:r>
        <w:rPr>
          <w:rFonts w:ascii="Garamond" w:cs="Georgia" w:eastAsia="Georgia" w:hAnsi="Garamond"/>
          <w:color w:val="000000"/>
        </w:rPr>
        <w:t>Preparedness and Response Protocol at LSG Level</w:t>
      </w:r>
      <w:bookmarkEnd w:id="75"/>
    </w:p>
    <w:p>
      <w:pPr>
        <w:pStyle w:val="style0"/>
        <w:rPr>
          <w:rFonts w:ascii="Garamond" w:cs="Georgia" w:eastAsia="Georgia" w:hAnsi="Garamond"/>
        </w:rPr>
      </w:pPr>
      <w:r>
        <w:rPr>
          <w:rFonts w:ascii="Garamond" w:cs="Georgia" w:eastAsia="Georgia" w:hAnsi="Garamond"/>
        </w:rPr>
        <w:t>This section describes the operational framework for the LSGI once a pandemic is declared. It explains how the LSGI and health system will move from routine data collection to active response, using a One Health approach.</w:t>
      </w:r>
    </w:p>
    <w:bookmarkStart w:id="76" w:name="_Toc219737072"/>
    <w:p>
      <w:pPr>
        <w:pStyle w:val="style2"/>
        <w:rPr>
          <w:rFonts w:ascii="Garamond" w:cs="Georgia" w:eastAsia="Georgia" w:hAnsi="Garamond"/>
          <w:color w:val="000000"/>
        </w:rPr>
      </w:pPr>
      <w:r>
        <w:rPr>
          <w:rFonts w:ascii="Garamond" w:cs="Georgia" w:eastAsia="Georgia" w:hAnsi="Garamond"/>
          <w:color w:val="000000"/>
        </w:rPr>
        <w:t>Constitution of One Health Committee</w:t>
      </w:r>
      <w:bookmarkEnd w:id="76"/>
    </w:p>
    <w:p>
      <w:pPr>
        <w:pStyle w:val="style0"/>
        <w:rPr>
          <w:rFonts w:ascii="Garamond" w:cs="Georgia" w:eastAsia="Georgia" w:hAnsi="Garamond"/>
        </w:rPr>
      </w:pPr>
      <w:r>
        <w:rPr>
          <w:rFonts w:ascii="Garamond" w:cs="Georgia" w:eastAsia="Georgia" w:hAnsi="Garamond"/>
        </w:rPr>
        <w:t>The LSGD shall constitute a One Health Committee comprising the LSGI President, Medical Officers (Modern Medicine, AYUSH, and Veterinary), the Health Inspector, and the Veterinary Surgeon.</w:t>
      </w:r>
    </w:p>
    <w:p>
      <w:pPr>
        <w:pStyle w:val="style0"/>
        <w:rPr>
          <w:rFonts w:ascii="Garamond" w:cs="Georgia" w:eastAsia="Georgia" w:hAnsi="Garamond"/>
        </w:rPr>
      </w:pPr>
      <w:r>
        <w:rPr>
          <w:rFonts w:ascii="Garamond" w:cs="Georgia" w:eastAsia="Georgia" w:hAnsi="Garamond"/>
          <w:b/>
          <w:bCs/>
        </w:rPr>
        <w:t xml:space="preserve">Objective: </w:t>
      </w:r>
      <w:r>
        <w:rPr>
          <w:rFonts w:ascii="Garamond" w:cs="Georgia" w:eastAsia="Georgia" w:hAnsi="Garamond"/>
        </w:rPr>
        <w:t>The One Health Committee coordinates human</w:t>
      </w:r>
      <w:r>
        <w:rPr>
          <w:rFonts w:ascii="Garamond" w:cs="Georgia" w:eastAsia="Georgia" w:hAnsi="Garamond"/>
        </w:rPr>
        <w:t>, animal, and environmental health</w:t>
      </w:r>
      <w:r>
        <w:rPr>
          <w:rFonts w:ascii="Garamond" w:cs="Georgia" w:eastAsia="Georgia" w:hAnsi="Garamond"/>
        </w:rPr>
        <w:t xml:space="preserve"> to prevent and control pandemics.</w:t>
      </w:r>
    </w:p>
    <w:p>
      <w:pPr>
        <w:pStyle w:val="style0"/>
        <w:rPr>
          <w:rFonts w:ascii="Garamond" w:cs="Georgia" w:eastAsia="Georgia" w:hAnsi="Garamond"/>
        </w:rPr>
      </w:pPr>
    </w:p>
    <w:tbl>
      <w:tblPr>
        <w:tblStyle w:val="style4137"/>
        <w:tblW w:w="1008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75"/>
        <w:gridCol w:w="1950"/>
        <w:gridCol w:w="2367"/>
        <w:gridCol w:w="1811"/>
        <w:gridCol w:w="1672"/>
        <w:gridCol w:w="1606"/>
      </w:tblGrid>
      <w:tr>
        <w:trPr>
          <w:trHeight w:val="294" w:hRule="atLeast"/>
        </w:trPr>
        <w:tc>
          <w:tcPr>
            <w:tcW w:w="675" w:type="dxa"/>
            <w:tcBorders/>
            <w:shd w:val="clear" w:color="auto" w:fill="f2f2f2"/>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Sl</w:t>
            </w:r>
            <w:r>
              <w:rPr>
                <w:rFonts w:ascii="Garamond" w:cs="Georgia" w:eastAsia="Georgia" w:hAnsi="Garamond"/>
                <w:b/>
                <w:bCs/>
              </w:rPr>
              <w:t xml:space="preserve"> No</w:t>
            </w:r>
          </w:p>
        </w:tc>
        <w:tc>
          <w:tcPr>
            <w:tcW w:w="1950" w:type="dxa"/>
            <w:tcBorders/>
            <w:shd w:val="clear" w:color="auto" w:fill="f2f2f2"/>
            <w:tcMar>
              <w:top w:w="120" w:type="dxa"/>
              <w:left w:w="120" w:type="dxa"/>
              <w:bottom w:w="120" w:type="dxa"/>
              <w:right w:w="120" w:type="dxa"/>
            </w:tcMar>
          </w:tcPr>
          <w:p>
            <w:pPr>
              <w:pStyle w:val="style0"/>
              <w:rPr>
                <w:rFonts w:ascii="Garamond" w:cs="Georgia" w:eastAsia="Georgia" w:hAnsi="Garamond"/>
                <w:b/>
                <w:bCs/>
              </w:rPr>
            </w:pPr>
            <w:r>
              <w:rPr>
                <w:rFonts w:ascii="Garamond" w:cs="Georgia" w:eastAsia="Georgia" w:hAnsi="Garamond"/>
                <w:b/>
                <w:bCs/>
              </w:rPr>
              <w:t>Name</w:t>
            </w:r>
          </w:p>
        </w:tc>
        <w:tc>
          <w:tcPr>
            <w:tcW w:w="2367" w:type="dxa"/>
            <w:tcBorders/>
            <w:shd w:val="clear" w:color="auto" w:fill="f2f2f2"/>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Designation</w:t>
            </w:r>
          </w:p>
        </w:tc>
        <w:tc>
          <w:tcPr>
            <w:tcW w:w="1811" w:type="dxa"/>
            <w:tcBorders/>
            <w:shd w:val="clear" w:color="auto" w:fill="f2f2f2"/>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Department/</w:t>
            </w:r>
            <w:r>
              <w:rPr>
                <w:rFonts w:ascii="Garamond" w:cs="Georgia" w:eastAsia="Georgia" w:hAnsi="Garamond"/>
                <w:b/>
                <w:bCs/>
              </w:rPr>
              <w:t xml:space="preserve"> </w:t>
            </w:r>
            <w:r>
              <w:rPr>
                <w:rFonts w:ascii="Garamond" w:cs="Georgia" w:eastAsia="Georgia" w:hAnsi="Garamond"/>
                <w:b/>
                <w:bCs/>
              </w:rPr>
              <w:t>Institution</w:t>
            </w:r>
          </w:p>
        </w:tc>
        <w:tc>
          <w:tcPr>
            <w:tcW w:w="1672" w:type="dxa"/>
            <w:tcBorders/>
            <w:shd w:val="clear" w:color="auto" w:fill="f2f2f2"/>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Role in Committee</w:t>
            </w:r>
          </w:p>
        </w:tc>
        <w:tc>
          <w:tcPr>
            <w:tcW w:w="1606" w:type="dxa"/>
            <w:tcBorders/>
            <w:shd w:val="clear" w:color="auto" w:fill="f2f2f2"/>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 xml:space="preserve">Contact Number </w:t>
            </w:r>
          </w:p>
        </w:tc>
      </w:tr>
      <w:tr>
        <w:tblPrEx/>
        <w:trPr>
          <w:trHeight w:val="9" w:hRule="atLeast"/>
        </w:trPr>
        <w:tc>
          <w:tcPr>
            <w:tcW w:w="67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1</w:t>
            </w:r>
          </w:p>
        </w:tc>
        <w:tc>
          <w:tcPr>
            <w:tcW w:w="195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KAVITHA</w:t>
            </w:r>
          </w:p>
        </w:tc>
        <w:tc>
          <w:tcPr>
            <w:tcW w:w="2367"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Panchayat President</w:t>
            </w:r>
          </w:p>
        </w:tc>
        <w:tc>
          <w:tcPr>
            <w:tcW w:w="1811"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LSGD</w:t>
            </w:r>
          </w:p>
        </w:tc>
        <w:tc>
          <w:tcPr>
            <w:tcW w:w="1672"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Chairperson</w:t>
            </w:r>
          </w:p>
        </w:tc>
        <w:tc>
          <w:tcPr>
            <w:tcW w:w="1606"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9539740477</w:t>
            </w:r>
          </w:p>
        </w:tc>
      </w:tr>
      <w:tr>
        <w:tblPrEx/>
        <w:trPr>
          <w:trHeight w:val="601" w:hRule="atLeast"/>
        </w:trPr>
        <w:tc>
          <w:tcPr>
            <w:tcW w:w="67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2</w:t>
            </w:r>
          </w:p>
        </w:tc>
        <w:tc>
          <w:tcPr>
            <w:tcW w:w="195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MANOJ</w:t>
            </w:r>
          </w:p>
        </w:tc>
        <w:tc>
          <w:tcPr>
            <w:tcW w:w="2367"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 xml:space="preserve">Medical Officer (PHC/CHC) </w:t>
            </w:r>
          </w:p>
        </w:tc>
        <w:tc>
          <w:tcPr>
            <w:tcW w:w="1811"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Health Dept</w:t>
            </w:r>
          </w:p>
        </w:tc>
        <w:tc>
          <w:tcPr>
            <w:tcW w:w="1672"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Member Secretary</w:t>
            </w:r>
          </w:p>
        </w:tc>
        <w:tc>
          <w:tcPr>
            <w:tcW w:w="1606"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8848498262</w:t>
            </w:r>
          </w:p>
        </w:tc>
      </w:tr>
      <w:tr>
        <w:tblPrEx/>
        <w:trPr>
          <w:trHeight w:val="584" w:hRule="atLeast"/>
        </w:trPr>
        <w:tc>
          <w:tcPr>
            <w:tcW w:w="67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3</w:t>
            </w:r>
          </w:p>
        </w:tc>
        <w:tc>
          <w:tcPr>
            <w:tcW w:w="195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BHAVAD</w:t>
            </w:r>
          </w:p>
        </w:tc>
        <w:tc>
          <w:tcPr>
            <w:tcW w:w="2367"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Veterinary Officer</w:t>
            </w:r>
          </w:p>
        </w:tc>
        <w:tc>
          <w:tcPr>
            <w:tcW w:w="1811"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Animal Husbandry</w:t>
            </w:r>
          </w:p>
        </w:tc>
        <w:tc>
          <w:tcPr>
            <w:tcW w:w="1672"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Member</w:t>
            </w:r>
          </w:p>
        </w:tc>
        <w:tc>
          <w:tcPr>
            <w:tcW w:w="1606"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9745448661</w:t>
            </w:r>
          </w:p>
        </w:tc>
      </w:tr>
      <w:tr>
        <w:tblPrEx/>
        <w:trPr>
          <w:trHeight w:val="9" w:hRule="atLeast"/>
        </w:trPr>
        <w:tc>
          <w:tcPr>
            <w:tcW w:w="67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4</w:t>
            </w:r>
          </w:p>
        </w:tc>
        <w:tc>
          <w:tcPr>
            <w:tcW w:w="195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SOUMYA</w:t>
            </w:r>
          </w:p>
        </w:tc>
        <w:tc>
          <w:tcPr>
            <w:tcW w:w="2367"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Epidemiologist</w:t>
            </w:r>
          </w:p>
        </w:tc>
        <w:tc>
          <w:tcPr>
            <w:tcW w:w="1811"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Health Dept</w:t>
            </w:r>
          </w:p>
        </w:tc>
        <w:tc>
          <w:tcPr>
            <w:tcW w:w="1672"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Member</w:t>
            </w:r>
          </w:p>
        </w:tc>
        <w:tc>
          <w:tcPr>
            <w:tcW w:w="1606"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8921851502</w:t>
            </w:r>
          </w:p>
        </w:tc>
      </w:tr>
      <w:tr>
        <w:tblPrEx/>
        <w:trPr>
          <w:trHeight w:val="9" w:hRule="atLeast"/>
        </w:trPr>
        <w:tc>
          <w:tcPr>
            <w:tcW w:w="67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5</w:t>
            </w:r>
          </w:p>
        </w:tc>
        <w:tc>
          <w:tcPr>
            <w:tcW w:w="195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VISWADETH</w:t>
            </w:r>
          </w:p>
        </w:tc>
        <w:tc>
          <w:tcPr>
            <w:tcW w:w="2367"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Health Inspector/PHN</w:t>
            </w:r>
          </w:p>
        </w:tc>
        <w:tc>
          <w:tcPr>
            <w:tcW w:w="1811"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Health Dept</w:t>
            </w:r>
          </w:p>
        </w:tc>
        <w:tc>
          <w:tcPr>
            <w:tcW w:w="1672"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Surveillance</w:t>
            </w:r>
          </w:p>
        </w:tc>
        <w:tc>
          <w:tcPr>
            <w:tcW w:w="1606"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9496105872</w:t>
            </w:r>
          </w:p>
        </w:tc>
      </w:tr>
      <w:tr>
        <w:tblPrEx/>
        <w:trPr>
          <w:trHeight w:val="9" w:hRule="atLeast"/>
        </w:trPr>
        <w:tc>
          <w:tcPr>
            <w:tcW w:w="67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6</w:t>
            </w:r>
          </w:p>
        </w:tc>
        <w:tc>
          <w:tcPr>
            <w:tcW w:w="195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BINDHU H O</w:t>
            </w:r>
          </w:p>
        </w:tc>
        <w:tc>
          <w:tcPr>
            <w:tcW w:w="2367"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ASHA Supervisor</w:t>
            </w:r>
          </w:p>
        </w:tc>
        <w:tc>
          <w:tcPr>
            <w:tcW w:w="1811"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sz w:val="21"/>
                <w:szCs w:val="21"/>
              </w:rPr>
              <w:t>Health Dept</w:t>
            </w:r>
          </w:p>
        </w:tc>
        <w:tc>
          <w:tcPr>
            <w:tcW w:w="1672"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sz w:val="21"/>
                <w:szCs w:val="21"/>
              </w:rPr>
              <w:t>Community link</w:t>
            </w:r>
          </w:p>
        </w:tc>
        <w:tc>
          <w:tcPr>
            <w:tcW w:w="1606"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9495475772</w:t>
            </w:r>
          </w:p>
        </w:tc>
      </w:tr>
      <w:tr>
        <w:tblPrEx/>
        <w:trPr>
          <w:trHeight w:val="9" w:hRule="atLeast"/>
        </w:trPr>
        <w:tc>
          <w:tcPr>
            <w:tcW w:w="67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7</w:t>
            </w:r>
          </w:p>
        </w:tc>
        <w:tc>
          <w:tcPr>
            <w:tcW w:w="195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SUBAIDA</w:t>
            </w:r>
          </w:p>
        </w:tc>
        <w:tc>
          <w:tcPr>
            <w:tcW w:w="2367"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ICDS Supervisor</w:t>
            </w:r>
          </w:p>
        </w:tc>
        <w:tc>
          <w:tcPr>
            <w:tcW w:w="1811"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Social Welfare</w:t>
            </w:r>
          </w:p>
        </w:tc>
        <w:tc>
          <w:tcPr>
            <w:tcW w:w="1672"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Vulnerable groups</w:t>
            </w:r>
          </w:p>
        </w:tc>
        <w:tc>
          <w:tcPr>
            <w:tcW w:w="1606"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8943184201</w:t>
            </w:r>
          </w:p>
        </w:tc>
      </w:tr>
      <w:tr>
        <w:tblPrEx/>
        <w:trPr>
          <w:trHeight w:val="9" w:hRule="atLeast"/>
        </w:trPr>
        <w:tc>
          <w:tcPr>
            <w:tcW w:w="67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8</w:t>
            </w:r>
          </w:p>
        </w:tc>
        <w:tc>
          <w:tcPr>
            <w:tcW w:w="195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SHO</w:t>
            </w:r>
          </w:p>
        </w:tc>
        <w:tc>
          <w:tcPr>
            <w:tcW w:w="2367"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Police</w:t>
            </w:r>
            <w:r>
              <w:rPr>
                <w:rFonts w:ascii="Garamond" w:cs="Georgia" w:eastAsia="Georgia" w:hAnsi="Garamond"/>
                <w:b/>
              </w:rPr>
              <w:t>Station</w:t>
            </w:r>
            <w:r>
              <w:rPr>
                <w:rFonts w:ascii="Garamond" w:cs="Georgia" w:eastAsia="Georgia" w:hAnsi="Garamond"/>
                <w:b/>
              </w:rPr>
              <w:t xml:space="preserve"> Officer</w:t>
            </w:r>
          </w:p>
        </w:tc>
        <w:tc>
          <w:tcPr>
            <w:tcW w:w="1811"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Police Dept</w:t>
            </w:r>
          </w:p>
        </w:tc>
        <w:tc>
          <w:tcPr>
            <w:tcW w:w="1672"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Law &amp; order</w:t>
            </w:r>
          </w:p>
        </w:tc>
        <w:tc>
          <w:tcPr>
            <w:tcW w:w="1606"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9497947118</w:t>
            </w:r>
          </w:p>
        </w:tc>
      </w:tr>
      <w:tr>
        <w:tblPrEx/>
        <w:trPr>
          <w:trHeight w:val="9" w:hRule="atLeast"/>
        </w:trPr>
        <w:tc>
          <w:tcPr>
            <w:tcW w:w="67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9</w:t>
            </w:r>
          </w:p>
        </w:tc>
        <w:tc>
          <w:tcPr>
            <w:tcW w:w="195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DEEPTHY MOHAN</w:t>
            </w:r>
          </w:p>
        </w:tc>
        <w:tc>
          <w:tcPr>
            <w:tcW w:w="2367"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Ward Councillor Representative</w:t>
            </w:r>
          </w:p>
        </w:tc>
        <w:tc>
          <w:tcPr>
            <w:tcW w:w="1811"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LSGD</w:t>
            </w:r>
          </w:p>
        </w:tc>
        <w:tc>
          <w:tcPr>
            <w:tcW w:w="1672"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Community coordination</w:t>
            </w:r>
          </w:p>
        </w:tc>
        <w:tc>
          <w:tcPr>
            <w:tcW w:w="1606"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9746736757</w:t>
            </w:r>
          </w:p>
        </w:tc>
      </w:tr>
      <w:tr>
        <w:tblPrEx/>
        <w:trPr>
          <w:trHeight w:val="9" w:hRule="atLeast"/>
        </w:trPr>
        <w:tc>
          <w:tcPr>
            <w:tcW w:w="67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10</w:t>
            </w:r>
          </w:p>
        </w:tc>
        <w:tc>
          <w:tcPr>
            <w:tcW w:w="195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VILASINI</w:t>
            </w:r>
          </w:p>
        </w:tc>
        <w:tc>
          <w:tcPr>
            <w:tcW w:w="2367"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Kudumbashree</w:t>
            </w:r>
            <w:r>
              <w:rPr>
                <w:rFonts w:ascii="Garamond" w:cs="Georgia" w:eastAsia="Georgia" w:hAnsi="Garamond"/>
                <w:b/>
              </w:rPr>
              <w:t xml:space="preserve"> CDO</w:t>
            </w:r>
          </w:p>
        </w:tc>
        <w:tc>
          <w:tcPr>
            <w:tcW w:w="1811"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Kudumbashree</w:t>
            </w:r>
          </w:p>
        </w:tc>
        <w:tc>
          <w:tcPr>
            <w:tcW w:w="1672"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Community mobilisation</w:t>
            </w:r>
          </w:p>
        </w:tc>
        <w:tc>
          <w:tcPr>
            <w:tcW w:w="1606"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9946599668</w:t>
            </w:r>
          </w:p>
        </w:tc>
      </w:tr>
      <w:tr>
        <w:tblPrEx/>
        <w:trPr>
          <w:trHeight w:val="283" w:hRule="atLeast"/>
        </w:trPr>
        <w:tc>
          <w:tcPr>
            <w:tcW w:w="67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11</w:t>
            </w:r>
          </w:p>
        </w:tc>
        <w:tc>
          <w:tcPr>
            <w:tcW w:w="195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AKHIL</w:t>
            </w:r>
          </w:p>
        </w:tc>
        <w:tc>
          <w:tcPr>
            <w:tcW w:w="2367"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Volunteer rep</w:t>
            </w:r>
          </w:p>
        </w:tc>
        <w:tc>
          <w:tcPr>
            <w:tcW w:w="1811"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Civil Society</w:t>
            </w:r>
          </w:p>
        </w:tc>
        <w:tc>
          <w:tcPr>
            <w:tcW w:w="1672"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Support services</w:t>
            </w:r>
          </w:p>
        </w:tc>
        <w:tc>
          <w:tcPr>
            <w:tcW w:w="1606"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7592838406</w:t>
            </w:r>
          </w:p>
        </w:tc>
      </w:tr>
    </w:tbl>
    <w:p>
      <w:pPr>
        <w:pStyle w:val="style0"/>
        <w:rPr>
          <w:rFonts w:ascii="Garamond" w:cs="Georgia" w:eastAsia="Georgia" w:hAnsi="Garamond"/>
        </w:rPr>
      </w:pPr>
    </w:p>
    <w:bookmarkStart w:id="77" w:name="_3zagffbb8bd4" w:colFirst="0" w:colLast="0"/>
    <w:bookmarkEnd w:id="77"/>
    <w:p>
      <w:pPr>
        <w:pStyle w:val="style3"/>
        <w:rPr>
          <w:rFonts w:ascii="Garamond" w:cs="Georgia" w:eastAsia="Georgia" w:hAnsi="Garamond"/>
          <w:color w:val="000000"/>
        </w:rPr>
      </w:pPr>
      <w:r>
        <w:rPr>
          <w:rFonts w:ascii="Garamond" w:cs="Georgia" w:eastAsia="Georgia" w:hAnsi="Garamond"/>
          <w:color w:val="000000"/>
        </w:rPr>
        <w:t>Key Responsibilities:</w:t>
      </w:r>
    </w:p>
    <w:p>
      <w:pPr>
        <w:pStyle w:val="style0"/>
        <w:numPr>
          <w:ilvl w:val="0"/>
          <w:numId w:val="7"/>
        </w:numPr>
        <w:spacing w:lineRule="auto" w:line="360"/>
        <w:rPr>
          <w:rFonts w:ascii="Garamond" w:cs="Georgia" w:eastAsia="Georgia" w:hAnsi="Garamond"/>
        </w:rPr>
      </w:pPr>
      <w:r>
        <w:rPr>
          <w:rFonts w:ascii="Garamond" w:cs="Georgia" w:eastAsia="Georgia" w:hAnsi="Garamond"/>
        </w:rPr>
        <w:t xml:space="preserve"> Review disease surveillance data (human + animal)</w:t>
      </w:r>
    </w:p>
    <w:p>
      <w:pPr>
        <w:pStyle w:val="style0"/>
        <w:numPr>
          <w:ilvl w:val="0"/>
          <w:numId w:val="7"/>
        </w:numPr>
        <w:spacing w:lineRule="auto" w:line="360"/>
        <w:rPr>
          <w:rFonts w:ascii="Garamond" w:cs="Georgia" w:eastAsia="Georgia" w:hAnsi="Garamond"/>
        </w:rPr>
      </w:pPr>
      <w:r>
        <w:rPr>
          <w:rFonts w:ascii="Garamond" w:cs="Georgia" w:eastAsia="Georgia" w:hAnsi="Garamond"/>
        </w:rPr>
        <w:t>Conduct ward-wise risk assessment and vulnerability mapping</w:t>
      </w:r>
    </w:p>
    <w:p>
      <w:pPr>
        <w:pStyle w:val="style0"/>
        <w:numPr>
          <w:ilvl w:val="0"/>
          <w:numId w:val="7"/>
        </w:numPr>
        <w:spacing w:lineRule="auto" w:line="360"/>
        <w:rPr>
          <w:rFonts w:ascii="Garamond" w:cs="Georgia" w:eastAsia="Georgia" w:hAnsi="Garamond"/>
        </w:rPr>
      </w:pPr>
      <w:r>
        <w:rPr>
          <w:rFonts w:ascii="Garamond" w:cs="Georgia" w:eastAsia="Georgia" w:hAnsi="Garamond"/>
        </w:rPr>
        <w:t xml:space="preserve"> Approve quarantine/isolation centre locations</w:t>
      </w:r>
    </w:p>
    <w:p>
      <w:pPr>
        <w:pStyle w:val="style0"/>
        <w:numPr>
          <w:ilvl w:val="0"/>
          <w:numId w:val="7"/>
        </w:numPr>
        <w:spacing w:lineRule="auto" w:line="360"/>
        <w:rPr>
          <w:rFonts w:ascii="Garamond" w:cs="Georgia" w:eastAsia="Georgia" w:hAnsi="Garamond"/>
        </w:rPr>
      </w:pPr>
      <w:r>
        <w:rPr>
          <w:rFonts w:ascii="Garamond" w:cs="Georgia" w:eastAsia="Georgia" w:hAnsi="Garamond"/>
        </w:rPr>
        <w:t xml:space="preserve"> Coordinate with district for resources (PPE, oxygen, ambulances)</w:t>
      </w:r>
    </w:p>
    <w:p>
      <w:pPr>
        <w:pStyle w:val="style0"/>
        <w:numPr>
          <w:ilvl w:val="0"/>
          <w:numId w:val="7"/>
        </w:numPr>
        <w:spacing w:lineRule="auto" w:line="360"/>
        <w:rPr>
          <w:rFonts w:ascii="Garamond" w:cs="Georgia" w:eastAsia="Georgia" w:hAnsi="Garamond"/>
        </w:rPr>
      </w:pPr>
      <w:r>
        <w:rPr>
          <w:rFonts w:ascii="Garamond" w:cs="Georgia" w:eastAsia="Georgia" w:hAnsi="Garamond"/>
        </w:rPr>
        <w:t>Periodically review health system surge capacity, including beds, oxygen, human resources, and ambulances.</w:t>
      </w:r>
    </w:p>
    <w:p>
      <w:pPr>
        <w:pStyle w:val="style0"/>
        <w:numPr>
          <w:ilvl w:val="0"/>
          <w:numId w:val="7"/>
        </w:numPr>
        <w:spacing w:lineRule="auto" w:line="360"/>
        <w:rPr>
          <w:rFonts w:ascii="Garamond" w:cs="Georgia" w:eastAsia="Georgia" w:hAnsi="Garamond"/>
        </w:rPr>
      </w:pPr>
      <w:r>
        <w:rPr>
          <w:rFonts w:ascii="Garamond" w:cs="Georgia" w:eastAsia="Georgia" w:hAnsi="Garamond"/>
        </w:rPr>
        <w:t>Approve and monitor risk communication and community engagement strategies, including rumour management.</w:t>
      </w:r>
    </w:p>
    <w:p>
      <w:pPr>
        <w:pStyle w:val="style0"/>
        <w:numPr>
          <w:ilvl w:val="0"/>
          <w:numId w:val="7"/>
        </w:numPr>
        <w:spacing w:lineRule="auto" w:line="360"/>
        <w:rPr>
          <w:rFonts w:ascii="Garamond" w:cs="Georgia" w:eastAsia="Georgia" w:hAnsi="Garamond"/>
        </w:rPr>
      </w:pPr>
      <w:r>
        <w:rPr>
          <w:rFonts w:ascii="Garamond" w:cs="Georgia" w:eastAsia="Georgia" w:hAnsi="Garamond"/>
        </w:rPr>
        <w:t>Ensure protection and service continuity for vulnerable groups (elderly, persons with disabilities, dialysis patients, coastal populations).</w:t>
      </w:r>
    </w:p>
    <w:p>
      <w:pPr>
        <w:pStyle w:val="style0"/>
        <w:numPr>
          <w:ilvl w:val="0"/>
          <w:numId w:val="7"/>
        </w:numPr>
        <w:spacing w:lineRule="auto" w:line="360"/>
        <w:rPr>
          <w:rFonts w:ascii="Garamond" w:cs="Georgia" w:eastAsia="Georgia" w:hAnsi="Garamond"/>
        </w:rPr>
      </w:pPr>
      <w:r>
        <w:rPr>
          <w:rFonts w:ascii="Garamond" w:cs="Georgia" w:eastAsia="Georgia" w:hAnsi="Garamond"/>
        </w:rPr>
        <w:t xml:space="preserve"> Conduct quarterly mock drills</w:t>
      </w:r>
    </w:p>
    <w:p>
      <w:pPr>
        <w:pStyle w:val="style0"/>
        <w:numPr>
          <w:ilvl w:val="0"/>
          <w:numId w:val="7"/>
        </w:numPr>
        <w:spacing w:lineRule="auto" w:line="360"/>
        <w:rPr>
          <w:rFonts w:ascii="Garamond" w:cs="Georgia" w:eastAsia="Georgia" w:hAnsi="Garamond"/>
        </w:rPr>
      </w:pPr>
      <w:r>
        <w:rPr>
          <w:rFonts w:ascii="Garamond" w:cs="Georgia" w:eastAsia="Georgia" w:hAnsi="Garamond"/>
        </w:rPr>
        <w:t xml:space="preserve"> Monitor equity measures for vulnerable groups</w:t>
      </w:r>
    </w:p>
    <w:bookmarkStart w:id="78" w:name="_9ih9a61l3lkr" w:colFirst="0" w:colLast="0"/>
    <w:bookmarkEnd w:id="78"/>
    <w:p>
      <w:pPr>
        <w:pStyle w:val="style3"/>
        <w:rPr>
          <w:rFonts w:ascii="Garamond" w:cs="Georgia" w:eastAsia="Georgia" w:hAnsi="Garamond"/>
          <w:color w:val="000000"/>
        </w:rPr>
      </w:pPr>
      <w:r>
        <w:rPr>
          <w:rFonts w:ascii="Garamond" w:cs="Georgia" w:eastAsia="Georgia" w:hAnsi="Garamond"/>
          <w:color w:val="000000"/>
        </w:rPr>
        <w:t xml:space="preserve">Meeting Schedule: </w:t>
      </w:r>
    </w:p>
    <w:p>
      <w:pPr>
        <w:pStyle w:val="style0"/>
        <w:rPr>
          <w:rFonts w:ascii="Garamond" w:cs="Georgia" w:eastAsia="Georgia" w:hAnsi="Garamond"/>
        </w:rPr>
      </w:pPr>
      <w:r>
        <w:rPr>
          <w:rFonts w:ascii="Garamond" w:cs="Georgia" w:eastAsia="Georgia" w:hAnsi="Garamond"/>
        </w:rPr>
        <w:t>Quarterly (normal times) | Weekly (outbreak alert) | Daily (pandemic phase)</w:t>
      </w:r>
      <w:bookmarkStart w:id="79" w:name="_per2kf5efaq2" w:colFirst="0" w:colLast="0"/>
      <w:bookmarkEnd w:id="79"/>
    </w:p>
    <w:bookmarkStart w:id="80" w:name="_Toc219737073"/>
    <w:p>
      <w:pPr>
        <w:pStyle w:val="style2"/>
        <w:rPr>
          <w:rFonts w:ascii="Garamond" w:cs="Georgia" w:eastAsia="Georgia" w:hAnsi="Garamond"/>
          <w:color w:val="000000"/>
        </w:rPr>
      </w:pPr>
      <w:r>
        <w:rPr>
          <w:rFonts w:ascii="Garamond" w:cs="Georgia" w:eastAsia="Georgia" w:hAnsi="Garamond"/>
          <w:color w:val="000000"/>
        </w:rPr>
        <w:t>Pandemic Response Workforce</w:t>
      </w:r>
      <w:bookmarkEnd w:id="80"/>
    </w:p>
    <w:p>
      <w:pPr>
        <w:pStyle w:val="style0"/>
        <w:rPr>
          <w:rFonts w:ascii="Garamond" w:cs="Georgia" w:eastAsia="Georgia" w:hAnsi="Garamond"/>
        </w:rPr>
      </w:pPr>
      <w:r>
        <w:rPr>
          <w:rFonts w:ascii="Garamond" w:cs="Georgia" w:eastAsia="Georgia" w:hAnsi="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pPr>
        <w:pStyle w:val="style0"/>
        <w:rPr>
          <w:rFonts w:ascii="Garamond" w:cs="Georgia" w:eastAsia="Georgia" w:hAnsi="Garamond"/>
        </w:rPr>
      </w:pPr>
    </w:p>
    <w:p>
      <w:pPr>
        <w:pStyle w:val="style0"/>
        <w:rPr>
          <w:rFonts w:ascii="Garamond" w:cs="Georgia" w:eastAsia="Georgia" w:hAnsi="Garamond"/>
          <w:b/>
          <w:bCs/>
        </w:rPr>
      </w:pPr>
    </w:p>
    <w:p>
      <w:pPr>
        <w:pStyle w:val="style0"/>
        <w:rPr>
          <w:rFonts w:ascii="Garamond" w:cs="Georgia" w:eastAsia="Georgia" w:hAnsi="Garamond"/>
          <w:b/>
          <w:bCs/>
        </w:rPr>
      </w:pPr>
    </w:p>
    <w:p>
      <w:pPr>
        <w:pStyle w:val="style0"/>
        <w:rPr>
          <w:rFonts w:ascii="Garamond" w:cs="Georgia" w:eastAsia="Georgia" w:hAnsi="Garamond"/>
          <w:b/>
          <w:bCs/>
        </w:rPr>
      </w:pPr>
    </w:p>
    <w:p>
      <w:pPr>
        <w:pStyle w:val="style0"/>
        <w:rPr>
          <w:rFonts w:ascii="Garamond" w:cs="Georgia" w:eastAsia="Georgia" w:hAnsi="Garamond"/>
          <w:b/>
          <w:bCs/>
        </w:rPr>
      </w:pPr>
    </w:p>
    <w:p>
      <w:pPr>
        <w:pStyle w:val="style0"/>
        <w:rPr>
          <w:rFonts w:ascii="Garamond" w:cs="Georgia" w:eastAsia="Georgia" w:hAnsi="Garamond"/>
          <w:b/>
          <w:bCs/>
        </w:rPr>
      </w:pPr>
    </w:p>
    <w:p>
      <w:pPr>
        <w:pStyle w:val="style0"/>
        <w:rPr>
          <w:rFonts w:ascii="Garamond" w:cs="Georgia" w:eastAsia="Georgia" w:hAnsi="Garamond"/>
          <w:b/>
          <w:bCs/>
        </w:rPr>
      </w:pPr>
      <w:r>
        <w:rPr>
          <w:rFonts w:ascii="Garamond" w:cs="Georgia" w:eastAsia="Georgia" w:hAnsi="Garamond"/>
          <w:b/>
          <w:bCs/>
        </w:rPr>
        <w:t xml:space="preserve">Total Response Workforce Available: </w:t>
      </w:r>
      <w:r>
        <w:rPr>
          <w:rFonts w:ascii="Garamond" w:cs="Georgia" w:eastAsia="Georgia" w:hAnsi="Garamond"/>
          <w:b/>
          <w:bCs/>
        </w:rPr>
        <w:t>11</w:t>
      </w:r>
      <w:r>
        <w:rPr>
          <w:rFonts w:ascii="Garamond" w:cs="Georgia" w:eastAsia="Georgia" w:hAnsi="Garamond"/>
          <w:b/>
          <w:bCs/>
        </w:rPr>
        <w:t xml:space="preserve">  persons</w:t>
      </w:r>
    </w:p>
    <w:p>
      <w:pPr>
        <w:pStyle w:val="style0"/>
        <w:rPr>
          <w:rFonts w:ascii="Garamond" w:cs="Georgia" w:eastAsia="Georgia" w:hAnsi="Garamond"/>
        </w:rPr>
      </w:pPr>
    </w:p>
    <w:tbl>
      <w:tblPr>
        <w:tblStyle w:val="style4138"/>
        <w:tblW w:w="966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55"/>
        <w:gridCol w:w="3315"/>
        <w:gridCol w:w="2300"/>
        <w:gridCol w:w="1690"/>
      </w:tblGrid>
      <w:tr>
        <w:trPr>
          <w:trHeight w:val="20" w:hRule="atLeast"/>
        </w:trPr>
        <w:tc>
          <w:tcPr>
            <w:tcW w:w="2355" w:type="dxa"/>
            <w:tcBorders/>
            <w:shd w:val="clear" w:color="auto" w:fill="f2f2f2"/>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Team Name</w:t>
            </w:r>
          </w:p>
        </w:tc>
        <w:tc>
          <w:tcPr>
            <w:tcW w:w="3315" w:type="dxa"/>
            <w:tcBorders/>
            <w:shd w:val="clear" w:color="auto" w:fill="f2f2f2"/>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Composition</w:t>
            </w:r>
          </w:p>
        </w:tc>
        <w:tc>
          <w:tcPr>
            <w:tcW w:w="2300" w:type="dxa"/>
            <w:tcBorders/>
            <w:shd w:val="clear" w:color="auto" w:fill="f2f2f2"/>
            <w:tcMar>
              <w:top w:w="120" w:type="dxa"/>
              <w:left w:w="120" w:type="dxa"/>
              <w:bottom w:w="120" w:type="dxa"/>
              <w:right w:w="120" w:type="dxa"/>
            </w:tcMar>
          </w:tcPr>
          <w:p>
            <w:pPr>
              <w:pStyle w:val="style0"/>
              <w:rPr>
                <w:rFonts w:ascii="Garamond" w:cs="Georgia" w:eastAsia="Georgia" w:hAnsi="Garamond"/>
                <w:b/>
                <w:bCs/>
              </w:rPr>
            </w:pPr>
            <w:r>
              <w:rPr>
                <w:rFonts w:ascii="Garamond" w:cs="Georgia" w:eastAsia="Georgia" w:hAnsi="Garamond"/>
                <w:b/>
                <w:bCs/>
              </w:rPr>
              <w:t>Key Responsibilities</w:t>
            </w:r>
          </w:p>
        </w:tc>
        <w:tc>
          <w:tcPr>
            <w:tcW w:w="1690" w:type="dxa"/>
            <w:tcBorders/>
            <w:shd w:val="clear" w:color="auto" w:fill="f2f2f2"/>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Team Leader</w:t>
            </w:r>
          </w:p>
        </w:tc>
      </w:tr>
      <w:tr>
        <w:tblPrEx/>
        <w:trPr>
          <w:trHeight w:val="20" w:hRule="atLeast"/>
        </w:trPr>
        <w:tc>
          <w:tcPr>
            <w:tcW w:w="235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bCs/>
              </w:rPr>
              <w:t>Surveillance and Contact Tracing Team</w:t>
            </w:r>
          </w:p>
        </w:tc>
        <w:tc>
          <w:tcPr>
            <w:tcW w:w="331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HI, JHI, JPHN, ASHAs and Volunteers</w:t>
            </w:r>
          </w:p>
        </w:tc>
        <w:tc>
          <w:tcPr>
            <w:tcW w:w="2300"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Case detection, contact listing, home visits, reporting</w:t>
            </w:r>
          </w:p>
        </w:tc>
        <w:tc>
          <w:tcPr>
            <w:tcW w:w="169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HI</w:t>
            </w:r>
          </w:p>
        </w:tc>
      </w:tr>
      <w:tr>
        <w:tblPrEx/>
        <w:trPr>
          <w:trHeight w:val="20" w:hRule="atLeast"/>
        </w:trPr>
        <w:tc>
          <w:tcPr>
            <w:tcW w:w="235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bCs/>
              </w:rPr>
              <w:t>Case Management Team</w:t>
            </w:r>
          </w:p>
        </w:tc>
        <w:tc>
          <w:tcPr>
            <w:tcW w:w="331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Doctors, Nurses, MLSP, Palliative Nurses</w:t>
            </w:r>
          </w:p>
        </w:tc>
        <w:tc>
          <w:tcPr>
            <w:tcW w:w="2300"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Patient care &amp; referral</w:t>
            </w:r>
          </w:p>
        </w:tc>
        <w:tc>
          <w:tcPr>
            <w:tcW w:w="169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DOCTOR</w:t>
            </w:r>
          </w:p>
        </w:tc>
      </w:tr>
      <w:tr>
        <w:tblPrEx/>
        <w:trPr>
          <w:trHeight w:val="20" w:hRule="atLeast"/>
        </w:trPr>
        <w:tc>
          <w:tcPr>
            <w:tcW w:w="2355" w:type="dxa"/>
            <w:tcBorders/>
            <w:tcMar>
              <w:top w:w="120" w:type="dxa"/>
              <w:left w:w="120" w:type="dxa"/>
              <w:bottom w:w="120" w:type="dxa"/>
              <w:right w:w="120" w:type="dxa"/>
            </w:tcMar>
          </w:tcPr>
          <w:p>
            <w:pPr>
              <w:pStyle w:val="style0"/>
              <w:jc w:val="left"/>
              <w:rPr>
                <w:rFonts w:ascii="Garamond" w:cs="Georgia" w:eastAsia="Georgia" w:hAnsi="Garamond"/>
                <w:b/>
                <w:bCs/>
              </w:rPr>
            </w:pPr>
            <w:r>
              <w:rPr>
                <w:rFonts w:ascii="Garamond" w:cs="Georgia" w:eastAsia="Georgia" w:hAnsi="Garamond"/>
                <w:b/>
                <w:bCs/>
              </w:rPr>
              <w:t>Quarantine &amp; Isolation Team</w:t>
            </w:r>
          </w:p>
        </w:tc>
        <w:tc>
          <w:tcPr>
            <w:tcW w:w="331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LSGD staff, Volunteers</w:t>
            </w:r>
          </w:p>
        </w:tc>
        <w:tc>
          <w:tcPr>
            <w:tcW w:w="2300"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Facility management</w:t>
            </w:r>
          </w:p>
        </w:tc>
        <w:tc>
          <w:tcPr>
            <w:tcW w:w="169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JHI</w:t>
            </w:r>
          </w:p>
        </w:tc>
      </w:tr>
      <w:tr>
        <w:tblPrEx/>
        <w:trPr>
          <w:trHeight w:val="20" w:hRule="atLeast"/>
        </w:trPr>
        <w:tc>
          <w:tcPr>
            <w:tcW w:w="2355" w:type="dxa"/>
            <w:tcBorders/>
            <w:tcMar>
              <w:top w:w="120" w:type="dxa"/>
              <w:left w:w="120" w:type="dxa"/>
              <w:bottom w:w="120" w:type="dxa"/>
              <w:right w:w="120" w:type="dxa"/>
            </w:tcMar>
          </w:tcPr>
          <w:p>
            <w:pPr>
              <w:pStyle w:val="style0"/>
              <w:jc w:val="left"/>
              <w:rPr>
                <w:rFonts w:ascii="Garamond" w:cs="Georgia" w:eastAsia="Georgia" w:hAnsi="Garamond"/>
                <w:b/>
                <w:bCs/>
                <w:color w:val="980000"/>
              </w:rPr>
            </w:pPr>
            <w:r>
              <w:rPr>
                <w:rFonts w:ascii="Garamond" w:cs="Georgia" w:eastAsia="Georgia" w:hAnsi="Garamond"/>
                <w:b/>
                <w:bCs/>
                <w:color w:val="980000"/>
              </w:rPr>
              <w:t>Psychosocial support</w:t>
            </w:r>
          </w:p>
        </w:tc>
        <w:tc>
          <w:tcPr>
            <w:tcW w:w="331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JAK Team</w:t>
            </w:r>
          </w:p>
        </w:tc>
        <w:tc>
          <w:tcPr>
            <w:tcW w:w="2300"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Couns</w:t>
            </w:r>
            <w:r>
              <w:rPr>
                <w:rFonts w:ascii="Garamond" w:cs="Georgia" w:eastAsia="Georgia" w:hAnsi="Garamond"/>
                <w:b/>
              </w:rPr>
              <w:t>e</w:t>
            </w:r>
            <w:r>
              <w:rPr>
                <w:rFonts w:ascii="Garamond" w:cs="Georgia" w:eastAsia="Georgia" w:hAnsi="Garamond"/>
                <w:b/>
              </w:rPr>
              <w:t>l</w:t>
            </w:r>
            <w:r>
              <w:rPr>
                <w:rFonts w:ascii="Garamond" w:cs="Georgia" w:eastAsia="Georgia" w:hAnsi="Garamond"/>
                <w:b/>
              </w:rPr>
              <w:t>i</w:t>
            </w:r>
            <w:r>
              <w:rPr>
                <w:rFonts w:ascii="Garamond" w:cs="Georgia" w:eastAsia="Georgia" w:hAnsi="Garamond"/>
                <w:b/>
              </w:rPr>
              <w:t>ng,C</w:t>
            </w:r>
            <w:r>
              <w:rPr>
                <w:rFonts w:ascii="Garamond" w:cs="Georgia" w:eastAsia="Georgia" w:hAnsi="Garamond"/>
                <w:b/>
              </w:rPr>
              <w:t>as</w:t>
            </w:r>
            <w:r>
              <w:rPr>
                <w:rFonts w:ascii="Garamond" w:cs="Georgia" w:eastAsia="Georgia" w:hAnsi="Garamond"/>
                <w:b/>
              </w:rPr>
              <w:t>e</w:t>
            </w:r>
            <w:r>
              <w:rPr>
                <w:rFonts w:ascii="Garamond" w:cs="Georgia" w:eastAsia="Georgia" w:hAnsi="Garamond"/>
                <w:b/>
              </w:rPr>
              <w:t xml:space="preserve"> </w:t>
            </w:r>
            <w:r>
              <w:rPr>
                <w:rFonts w:ascii="Garamond" w:cs="Georgia" w:eastAsia="Georgia" w:hAnsi="Garamond"/>
                <w:b/>
              </w:rPr>
              <w:t>management,Trauma</w:t>
            </w:r>
            <w:r>
              <w:rPr>
                <w:rFonts w:ascii="Garamond" w:cs="Georgia" w:eastAsia="Georgia" w:hAnsi="Garamond"/>
                <w:b/>
              </w:rPr>
              <w:t xml:space="preserve"> care</w:t>
            </w:r>
          </w:p>
        </w:tc>
        <w:tc>
          <w:tcPr>
            <w:tcW w:w="169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MLSP</w:t>
            </w:r>
          </w:p>
        </w:tc>
      </w:tr>
      <w:tr>
        <w:tblPrEx/>
        <w:trPr>
          <w:trHeight w:val="20" w:hRule="atLeast"/>
        </w:trPr>
        <w:tc>
          <w:tcPr>
            <w:tcW w:w="235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Logistics &amp; supply chain Team</w:t>
            </w:r>
          </w:p>
        </w:tc>
        <w:tc>
          <w:tcPr>
            <w:tcW w:w="331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LSGD staff, Storekeepers, Drivers 3</w:t>
            </w:r>
          </w:p>
        </w:tc>
        <w:tc>
          <w:tcPr>
            <w:tcW w:w="2300"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Supplies &amp; transport [PPE, medicines, oxygen, transport, waste management]</w:t>
            </w:r>
          </w:p>
        </w:tc>
        <w:tc>
          <w:tcPr>
            <w:tcW w:w="169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Ward Member</w:t>
            </w:r>
          </w:p>
        </w:tc>
      </w:tr>
      <w:tr>
        <w:tblPrEx/>
        <w:trPr>
          <w:trHeight w:val="1455" w:hRule="atLeast"/>
        </w:trPr>
        <w:tc>
          <w:tcPr>
            <w:tcW w:w="235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Communication Team</w:t>
            </w:r>
          </w:p>
        </w:tc>
        <w:tc>
          <w:tcPr>
            <w:tcW w:w="331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 xml:space="preserve">Ward members, </w:t>
            </w:r>
            <w:r>
              <w:rPr>
                <w:rFonts w:ascii="Garamond" w:cs="Georgia" w:eastAsia="Georgia" w:hAnsi="Garamond"/>
                <w:b/>
              </w:rPr>
              <w:t>Kudumbashree</w:t>
            </w:r>
            <w:r>
              <w:rPr>
                <w:rFonts w:ascii="Garamond" w:cs="Georgia" w:eastAsia="Georgia" w:hAnsi="Garamond"/>
                <w:b/>
              </w:rPr>
              <w:t>, Youth clubs,</w:t>
            </w:r>
          </w:p>
          <w:p>
            <w:pPr>
              <w:pStyle w:val="style0"/>
              <w:jc w:val="left"/>
              <w:rPr>
                <w:rFonts w:ascii="Garamond" w:cs="Georgia" w:eastAsia="Georgia" w:hAnsi="Garamond"/>
                <w:b/>
              </w:rPr>
            </w:pPr>
            <w:r>
              <w:rPr>
                <w:rFonts w:ascii="Garamond" w:cs="Georgia" w:eastAsia="Georgia" w:hAnsi="Garamond"/>
                <w:b/>
              </w:rPr>
              <w:t xml:space="preserve">AWW workers and other </w:t>
            </w:r>
            <w:r>
              <w:rPr>
                <w:rFonts w:ascii="Garamond" w:cs="Georgia" w:eastAsia="Georgia" w:hAnsi="Garamond"/>
                <w:b/>
              </w:rPr>
              <w:t>self help</w:t>
            </w:r>
            <w:r>
              <w:rPr>
                <w:rFonts w:ascii="Garamond" w:cs="Georgia" w:eastAsia="Georgia" w:hAnsi="Garamond"/>
                <w:b/>
              </w:rPr>
              <w:t xml:space="preserve"> groups</w:t>
            </w:r>
          </w:p>
        </w:tc>
        <w:tc>
          <w:tcPr>
            <w:tcW w:w="2300"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IEC, community meetings, countering misinformation</w:t>
            </w:r>
          </w:p>
        </w:tc>
        <w:tc>
          <w:tcPr>
            <w:tcW w:w="169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M.O in charge</w:t>
            </w:r>
          </w:p>
        </w:tc>
      </w:tr>
      <w:tr>
        <w:tblPrEx/>
        <w:trPr>
          <w:trHeight w:val="20" w:hRule="atLeast"/>
        </w:trPr>
        <w:tc>
          <w:tcPr>
            <w:tcW w:w="2355" w:type="dxa"/>
            <w:tcBorders/>
            <w:tcMar>
              <w:top w:w="120" w:type="dxa"/>
              <w:left w:w="120" w:type="dxa"/>
              <w:bottom w:w="120" w:type="dxa"/>
              <w:right w:w="120" w:type="dxa"/>
            </w:tcMar>
          </w:tcPr>
          <w:p>
            <w:pPr>
              <w:pStyle w:val="style0"/>
              <w:rPr>
                <w:rFonts w:ascii="Garamond" w:cs="Georgia" w:eastAsia="Georgia" w:hAnsi="Garamond"/>
                <w:b/>
                <w:bCs/>
              </w:rPr>
            </w:pPr>
            <w:r>
              <w:rPr>
                <w:rFonts w:ascii="Garamond" w:cs="Georgia" w:eastAsia="Georgia" w:hAnsi="Garamond"/>
                <w:b/>
                <w:bCs/>
              </w:rPr>
              <w:t xml:space="preserve">Transportation </w:t>
            </w:r>
          </w:p>
        </w:tc>
        <w:tc>
          <w:tcPr>
            <w:tcW w:w="331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SURAPATHY</w:t>
            </w:r>
          </w:p>
        </w:tc>
        <w:tc>
          <w:tcPr>
            <w:tcW w:w="2300"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TRANSPORTATION</w:t>
            </w:r>
          </w:p>
        </w:tc>
        <w:tc>
          <w:tcPr>
            <w:tcW w:w="169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9895322729</w:t>
            </w:r>
          </w:p>
        </w:tc>
      </w:tr>
      <w:tr>
        <w:tblPrEx/>
        <w:trPr>
          <w:trHeight w:val="20" w:hRule="atLeast"/>
        </w:trPr>
        <w:tc>
          <w:tcPr>
            <w:tcW w:w="2355" w:type="dxa"/>
            <w:tcBorders/>
            <w:tcMar>
              <w:top w:w="120" w:type="dxa"/>
              <w:left w:w="120" w:type="dxa"/>
              <w:bottom w:w="120" w:type="dxa"/>
              <w:right w:w="120" w:type="dxa"/>
            </w:tcMar>
          </w:tcPr>
          <w:p>
            <w:pPr>
              <w:pStyle w:val="style0"/>
              <w:rPr>
                <w:rFonts w:ascii="Garamond" w:cs="Georgia" w:eastAsia="Georgia" w:hAnsi="Garamond"/>
                <w:b/>
                <w:bCs/>
                <w:color w:val="980000"/>
              </w:rPr>
            </w:pPr>
            <w:r>
              <w:rPr>
                <w:rFonts w:ascii="Garamond" w:cs="Georgia" w:eastAsia="Georgia" w:hAnsi="Garamond"/>
                <w:b/>
                <w:bCs/>
                <w:color w:val="980000"/>
              </w:rPr>
              <w:t>Media Surveillance</w:t>
            </w:r>
          </w:p>
        </w:tc>
        <w:tc>
          <w:tcPr>
            <w:tcW w:w="331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RAMANUNNI</w:t>
            </w:r>
          </w:p>
        </w:tc>
        <w:tc>
          <w:tcPr>
            <w:tcW w:w="2300"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COMMUNICATION,IEC</w:t>
            </w:r>
          </w:p>
        </w:tc>
        <w:tc>
          <w:tcPr>
            <w:tcW w:w="169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7510903441</w:t>
            </w:r>
          </w:p>
        </w:tc>
      </w:tr>
      <w:tr>
        <w:tblPrEx/>
        <w:trPr>
          <w:trHeight w:val="20" w:hRule="atLeast"/>
        </w:trPr>
        <w:tc>
          <w:tcPr>
            <w:tcW w:w="2355" w:type="dxa"/>
            <w:tcBorders/>
            <w:tcMar>
              <w:top w:w="120" w:type="dxa"/>
              <w:left w:w="120" w:type="dxa"/>
              <w:bottom w:w="120" w:type="dxa"/>
              <w:right w:w="120" w:type="dxa"/>
            </w:tcMar>
          </w:tcPr>
          <w:p>
            <w:pPr>
              <w:pStyle w:val="style0"/>
              <w:rPr>
                <w:rFonts w:ascii="Garamond" w:cs="Georgia" w:eastAsia="Georgia" w:hAnsi="Garamond"/>
                <w:b/>
                <w:bCs/>
                <w:color w:val="980000"/>
              </w:rPr>
            </w:pPr>
            <w:r>
              <w:rPr>
                <w:rFonts w:ascii="Garamond" w:cs="Georgia" w:eastAsia="Georgia" w:hAnsi="Garamond"/>
                <w:b/>
                <w:bCs/>
                <w:color w:val="980000"/>
              </w:rPr>
              <w:t>Intersectoral coordination and convergence</w:t>
            </w:r>
          </w:p>
        </w:tc>
        <w:tc>
          <w:tcPr>
            <w:tcW w:w="331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FAIZAL SECRETARY</w:t>
            </w:r>
          </w:p>
        </w:tc>
        <w:tc>
          <w:tcPr>
            <w:tcW w:w="2300" w:type="dxa"/>
            <w:tcBorders/>
            <w:tcMar>
              <w:top w:w="120" w:type="dxa"/>
              <w:left w:w="120" w:type="dxa"/>
              <w:bottom w:w="120" w:type="dxa"/>
              <w:right w:w="120" w:type="dxa"/>
            </w:tcMar>
          </w:tcPr>
          <w:p>
            <w:pPr>
              <w:pStyle w:val="style0"/>
              <w:jc w:val="left"/>
              <w:rPr>
                <w:rFonts w:ascii="Garamond" w:cs="Georgia" w:eastAsia="Georgia" w:hAnsi="Garamond"/>
                <w:b/>
              </w:rPr>
            </w:pPr>
          </w:p>
        </w:tc>
        <w:tc>
          <w:tcPr>
            <w:tcW w:w="169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9446064337</w:t>
            </w:r>
          </w:p>
        </w:tc>
      </w:tr>
      <w:tr>
        <w:tblPrEx/>
        <w:trPr>
          <w:trHeight w:val="20" w:hRule="atLeast"/>
        </w:trPr>
        <w:tc>
          <w:tcPr>
            <w:tcW w:w="2355" w:type="dxa"/>
            <w:tcBorders/>
            <w:tcMar>
              <w:top w:w="120" w:type="dxa"/>
              <w:left w:w="120" w:type="dxa"/>
              <w:bottom w:w="120" w:type="dxa"/>
              <w:right w:w="120" w:type="dxa"/>
            </w:tcMar>
          </w:tcPr>
          <w:p>
            <w:pPr>
              <w:pStyle w:val="style0"/>
              <w:rPr>
                <w:rFonts w:ascii="Garamond" w:cs="Georgia" w:eastAsia="Georgia" w:hAnsi="Garamond"/>
                <w:b/>
                <w:bCs/>
                <w:color w:val="980000"/>
              </w:rPr>
            </w:pPr>
            <w:r>
              <w:rPr>
                <w:rFonts w:ascii="Garamond" w:cs="Georgia" w:eastAsia="Georgia" w:hAnsi="Garamond"/>
                <w:b/>
                <w:bCs/>
                <w:color w:val="980000"/>
              </w:rPr>
              <w:t>Collaborative surveillance</w:t>
            </w:r>
          </w:p>
        </w:tc>
        <w:tc>
          <w:tcPr>
            <w:tcW w:w="3315" w:type="dxa"/>
            <w:tcBorders/>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rPr>
              <w:t xml:space="preserve">EDWIN </w:t>
            </w:r>
            <w:r>
              <w:rPr>
                <w:rFonts w:ascii="Garamond" w:cs="Georgia" w:eastAsia="Georgia" w:hAnsi="Garamond"/>
                <w:b/>
              </w:rPr>
              <w:t>ASS.SECRETARY</w:t>
            </w:r>
          </w:p>
        </w:tc>
        <w:tc>
          <w:tcPr>
            <w:tcW w:w="2300" w:type="dxa"/>
            <w:tcBorders/>
            <w:tcMar>
              <w:top w:w="120" w:type="dxa"/>
              <w:left w:w="120" w:type="dxa"/>
              <w:bottom w:w="120" w:type="dxa"/>
              <w:right w:w="120" w:type="dxa"/>
            </w:tcMar>
          </w:tcPr>
          <w:p>
            <w:pPr>
              <w:pStyle w:val="style0"/>
              <w:jc w:val="left"/>
              <w:rPr>
                <w:rFonts w:ascii="Garamond" w:cs="Georgia" w:eastAsia="Georgia" w:hAnsi="Garamond"/>
                <w:b/>
              </w:rPr>
            </w:pPr>
          </w:p>
        </w:tc>
        <w:tc>
          <w:tcPr>
            <w:tcW w:w="169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9562625559</w:t>
            </w:r>
          </w:p>
        </w:tc>
      </w:tr>
    </w:tbl>
    <w:p>
      <w:pPr>
        <w:pStyle w:val="style0"/>
        <w:rPr>
          <w:rFonts w:ascii="Garamond" w:cs="Georgia" w:eastAsia="Georgia" w:hAnsi="Garamond"/>
          <w:b/>
          <w:bCs/>
        </w:rPr>
      </w:pPr>
    </w:p>
    <w:p>
      <w:pPr>
        <w:pStyle w:val="style0"/>
        <w:rPr>
          <w:rFonts w:ascii="Garamond" w:cs="Georgia" w:eastAsia="Georgia" w:hAnsi="Garamond"/>
        </w:rPr>
      </w:pPr>
      <w:r>
        <w:rPr>
          <w:rFonts w:ascii="Garamond" w:cs="Georgia" w:eastAsia="Georgia" w:hAnsi="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pPr>
        <w:pStyle w:val="style0"/>
        <w:rPr>
          <w:rFonts w:ascii="Garamond" w:cs="Georgia" w:eastAsia="Georgia" w:hAnsi="Garamond"/>
        </w:rPr>
      </w:pPr>
    </w:p>
    <w:bookmarkStart w:id="81" w:name="_Toc219737074"/>
    <w:p>
      <w:pPr>
        <w:pStyle w:val="style2"/>
        <w:spacing w:lineRule="auto" w:line="360"/>
        <w:rPr>
          <w:rFonts w:ascii="Garamond" w:cs="Georgia" w:eastAsia="Georgia" w:hAnsi="Garamond"/>
          <w:color w:val="000000"/>
        </w:rPr>
      </w:pPr>
      <w:r>
        <w:rPr>
          <w:rFonts w:ascii="Garamond" w:cs="Georgia" w:eastAsia="Georgia" w:hAnsi="Garamond"/>
          <w:color w:val="000000"/>
        </w:rPr>
        <w:t>Activities and Measures before and during Pandemic</w:t>
      </w:r>
      <w:bookmarkEnd w:id="81"/>
    </w:p>
    <w:bookmarkStart w:id="82" w:name="_Toc219737075"/>
    <w:p>
      <w:pPr>
        <w:pStyle w:val="style2"/>
        <w:spacing w:lineRule="auto" w:line="360"/>
        <w:rPr>
          <w:rFonts w:ascii="Garamond" w:cs="Georgia" w:eastAsia="Georgia" w:hAnsi="Garamond"/>
          <w:color w:val="000000"/>
        </w:rPr>
      </w:pPr>
      <w:r>
        <w:rPr>
          <w:rFonts w:ascii="Garamond" w:cs="Georgia" w:eastAsia="Georgia" w:hAnsi="Garamond"/>
          <w:color w:val="000000"/>
        </w:rPr>
        <w:t>PHASE 1 - Alert / Preparation</w:t>
      </w:r>
      <w:bookmarkStart w:id="83" w:name="_qtp68rsy66p6" w:colFirst="0" w:colLast="0"/>
      <w:bookmarkEnd w:id="82"/>
      <w:bookmarkEnd w:id="83"/>
    </w:p>
    <w:p>
      <w:pPr>
        <w:pStyle w:val="style0"/>
        <w:spacing w:before="360" w:lineRule="auto" w:line="360"/>
        <w:jc w:val="left"/>
        <w:rPr>
          <w:rFonts w:ascii="Garamond" w:cs="Georgia" w:eastAsia="Georgia" w:hAnsi="Garamond"/>
          <w:b/>
          <w:bCs/>
        </w:rPr>
      </w:pPr>
      <w:r>
        <w:rPr>
          <w:rFonts w:ascii="Garamond" w:cs="Georgia" w:eastAsia="Georgia" w:hAnsi="Garamond"/>
          <w:b/>
          <w:bCs/>
        </w:rPr>
        <w:t>Surveillance and Reporting-Enhanced syndromic surveillance:</w:t>
      </w:r>
    </w:p>
    <w:p>
      <w:pPr>
        <w:pStyle w:val="style0"/>
        <w:numPr>
          <w:ilvl w:val="0"/>
          <w:numId w:val="17"/>
        </w:numPr>
        <w:spacing w:before="360" w:lineRule="auto" w:line="360"/>
        <w:ind w:left="360"/>
        <w:jc w:val="left"/>
        <w:rPr>
          <w:rFonts w:ascii="Garamond" w:cs="Georgia" w:eastAsia="Georgia" w:hAnsi="Garamond"/>
          <w:b/>
          <w:bCs/>
        </w:rPr>
      </w:pPr>
      <w:r>
        <w:rPr>
          <w:rFonts w:ascii="Garamond" w:cs="Georgia" w:eastAsia="Georgia" w:hAnsi="Garamond"/>
          <w:b/>
          <w:bCs/>
        </w:rPr>
        <w:t>Data sources for surveillance:</w:t>
      </w:r>
      <w:r>
        <w:rPr>
          <w:rFonts w:ascii="Garamond" w:cs="Georgia" w:eastAsia="Georgia" w:hAnsi="Garamond"/>
          <w:b/>
          <w:bCs/>
        </w:rPr>
        <w:t xml:space="preserve"> Field </w:t>
      </w:r>
      <w:r>
        <w:rPr>
          <w:rFonts w:ascii="Garamond" w:cs="Georgia" w:eastAsia="Georgia" w:hAnsi="Garamond"/>
          <w:b/>
          <w:bCs/>
        </w:rPr>
        <w:t>level,Govt</w:t>
      </w:r>
      <w:r>
        <w:rPr>
          <w:rFonts w:ascii="Garamond" w:cs="Georgia" w:eastAsia="Georgia" w:hAnsi="Garamond"/>
          <w:b/>
          <w:bCs/>
        </w:rPr>
        <w:t>.</w:t>
      </w:r>
      <w:r>
        <w:rPr>
          <w:rFonts w:ascii="Garamond" w:cs="Georgia" w:eastAsia="Georgia" w:hAnsi="Garamond"/>
          <w:b/>
          <w:bCs/>
        </w:rPr>
        <w:t xml:space="preserve">&amp; Pvt </w:t>
      </w:r>
      <w:r>
        <w:rPr>
          <w:rFonts w:ascii="Garamond" w:cs="Georgia" w:eastAsia="Georgia" w:hAnsi="Garamond"/>
          <w:b/>
          <w:bCs/>
        </w:rPr>
        <w:t>Clinics,Laborataries</w:t>
      </w:r>
      <w:r>
        <w:rPr>
          <w:rFonts w:ascii="Garamond" w:cs="Georgia" w:eastAsia="Georgia" w:hAnsi="Garamond"/>
          <w:b/>
          <w:bCs/>
        </w:rPr>
        <w:t xml:space="preserve"> etc</w:t>
      </w:r>
    </w:p>
    <w:p>
      <w:pPr>
        <w:pStyle w:val="style0"/>
        <w:numPr>
          <w:ilvl w:val="0"/>
          <w:numId w:val="17"/>
        </w:numPr>
        <w:spacing w:lineRule="auto" w:line="360"/>
        <w:ind w:left="360"/>
        <w:jc w:val="left"/>
        <w:rPr>
          <w:rFonts w:ascii="Garamond" w:cs="Georgia" w:eastAsia="Georgia" w:hAnsi="Garamond"/>
          <w:b/>
          <w:bCs/>
        </w:rPr>
      </w:pPr>
      <w:r>
        <w:rPr>
          <w:rFonts w:ascii="Garamond" w:cs="Georgia" w:eastAsia="Georgia" w:hAnsi="Garamond"/>
          <w:b/>
          <w:bCs/>
        </w:rPr>
        <w:t>Event-based triggers (to be monitored and reported):</w:t>
      </w:r>
      <w:r>
        <w:rPr>
          <w:rFonts w:ascii="Garamond" w:cs="Georgia" w:eastAsia="Georgia" w:hAnsi="Garamond"/>
          <w:b/>
          <w:bCs/>
        </w:rPr>
        <w:t xml:space="preserve">  Through </w:t>
      </w:r>
      <w:r>
        <w:rPr>
          <w:rFonts w:ascii="Garamond" w:cs="Georgia" w:eastAsia="Georgia" w:hAnsi="Garamond"/>
          <w:b/>
          <w:bCs/>
        </w:rPr>
        <w:t>Arogyasena</w:t>
      </w:r>
      <w:r>
        <w:rPr>
          <w:rFonts w:ascii="Garamond" w:cs="Georgia" w:eastAsia="Georgia" w:hAnsi="Garamond"/>
          <w:b/>
          <w:bCs/>
        </w:rPr>
        <w:t xml:space="preserve"> volunteers &amp; Public Health team</w:t>
      </w:r>
    </w:p>
    <w:p>
      <w:pPr>
        <w:pStyle w:val="style0"/>
        <w:numPr>
          <w:ilvl w:val="0"/>
          <w:numId w:val="17"/>
        </w:numPr>
        <w:spacing w:lineRule="auto" w:line="360"/>
        <w:ind w:left="360"/>
        <w:rPr>
          <w:rFonts w:ascii="Garamond" w:cs="Georgia" w:eastAsia="Georgia" w:hAnsi="Garamond"/>
        </w:rPr>
      </w:pPr>
      <w:r>
        <w:rPr>
          <w:rFonts w:ascii="Garamond" w:cs="Georgia" w:eastAsia="Georgia" w:hAnsi="Garamond"/>
          <w:b/>
          <w:bCs/>
        </w:rPr>
        <w:t xml:space="preserve">Zoonotic and animal health </w:t>
      </w:r>
      <w:r>
        <w:rPr>
          <w:rFonts w:ascii="Garamond" w:cs="Georgia" w:eastAsia="Georgia" w:hAnsi="Garamond"/>
          <w:b/>
          <w:bCs/>
        </w:rPr>
        <w:t>surveillance</w:t>
      </w:r>
      <w:r>
        <w:rPr>
          <w:rFonts w:ascii="Garamond" w:cs="Georgia" w:eastAsia="Georgia" w:hAnsi="Garamond"/>
          <w:b/>
          <w:bCs/>
        </w:rPr>
        <w:t xml:space="preserve"> :</w:t>
      </w:r>
      <w:r>
        <w:rPr>
          <w:rFonts w:ascii="Garamond" w:cs="Georgia" w:eastAsia="Georgia" w:hAnsi="Garamond"/>
          <w:b/>
          <w:bCs/>
        </w:rPr>
        <w:t xml:space="preserve"> Through Animal </w:t>
      </w:r>
      <w:r>
        <w:rPr>
          <w:rFonts w:ascii="Garamond" w:cs="Georgia" w:eastAsia="Georgia" w:hAnsi="Garamond"/>
          <w:b/>
          <w:bCs/>
        </w:rPr>
        <w:t>Husbandary</w:t>
      </w:r>
      <w:r>
        <w:rPr>
          <w:rFonts w:ascii="Garamond" w:cs="Georgia" w:eastAsia="Georgia" w:hAnsi="Garamond"/>
          <w:b/>
          <w:bCs/>
        </w:rPr>
        <w:t xml:space="preserve"> Department</w:t>
      </w:r>
    </w:p>
    <w:p>
      <w:pPr>
        <w:pStyle w:val="style0"/>
        <w:numPr>
          <w:ilvl w:val="0"/>
          <w:numId w:val="17"/>
        </w:numPr>
        <w:spacing w:lineRule="auto" w:line="360"/>
        <w:ind w:left="360"/>
        <w:rPr>
          <w:rFonts w:ascii="Garamond" w:cs="Georgia" w:eastAsia="Georgia" w:hAnsi="Garamond"/>
        </w:rPr>
      </w:pPr>
      <w:r>
        <w:rPr>
          <w:rFonts w:ascii="Garamond" w:cs="Georgia" w:eastAsia="Georgia" w:hAnsi="Garamond"/>
          <w:color w:val="000000"/>
        </w:rPr>
        <w:t xml:space="preserve">Logistics and Stock </w:t>
      </w:r>
      <w:r>
        <w:rPr>
          <w:rFonts w:ascii="Garamond" w:cs="Georgia" w:eastAsia="Georgia" w:hAnsi="Garamond"/>
          <w:color w:val="000000"/>
        </w:rPr>
        <w:t>Preparedness</w:t>
      </w:r>
      <w:r>
        <w:rPr>
          <w:rFonts w:ascii="Garamond" w:cs="Georgia" w:eastAsia="Georgia" w:hAnsi="Garamond"/>
          <w:color w:val="000000"/>
        </w:rPr>
        <w:t xml:space="preserve"> :</w:t>
      </w:r>
      <w:r>
        <w:rPr>
          <w:rFonts w:ascii="Garamond" w:cs="Georgia" w:eastAsia="Georgia" w:hAnsi="Garamond"/>
          <w:color w:val="000000"/>
        </w:rPr>
        <w:t xml:space="preserve"> </w:t>
      </w:r>
    </w:p>
    <w:p>
      <w:pPr>
        <w:pStyle w:val="style0"/>
        <w:numPr>
          <w:ilvl w:val="1"/>
          <w:numId w:val="18"/>
        </w:numPr>
        <w:spacing w:lineRule="auto" w:line="360"/>
        <w:ind w:left="360"/>
        <w:rPr>
          <w:rFonts w:ascii="Garamond" w:cs="Georgia" w:eastAsia="Georgia" w:hAnsi="Garamond"/>
        </w:rPr>
      </w:pPr>
      <w:r>
        <w:rPr>
          <w:rFonts w:ascii="Garamond" w:cs="Georgia" w:eastAsia="Georgia" w:hAnsi="Garamond"/>
        </w:rPr>
        <w:t>Identify and empanel local vendors and define emergency procurement mechanisms in accordance with existing LSGD and Health Department norms.</w:t>
      </w:r>
    </w:p>
    <w:p>
      <w:pPr>
        <w:pStyle w:val="style0"/>
        <w:numPr>
          <w:ilvl w:val="1"/>
          <w:numId w:val="18"/>
        </w:numPr>
        <w:ind w:left="360"/>
        <w:rPr>
          <w:rFonts w:ascii="Garamond" w:cs="Georgia" w:eastAsia="Georgia" w:hAnsi="Garamond"/>
        </w:rPr>
      </w:pPr>
      <w:r>
        <w:rPr>
          <w:rFonts w:ascii="Garamond" w:cs="Georgia" w:eastAsia="Georgia" w:hAnsi="Garamond"/>
        </w:rPr>
        <w:t>Prepare and maintain an essential logistics checklist covering medical supplies, consumables, and</w:t>
      </w:r>
      <w:r>
        <w:rPr>
          <w:rFonts w:ascii="Garamond" w:cs="Georgia" w:eastAsia="Georgia" w:hAnsi="Garamond"/>
        </w:rPr>
        <w:t xml:space="preserve"> </w:t>
      </w:r>
      <w:r>
        <w:rPr>
          <w:rFonts w:ascii="Garamond" w:cs="Georgia" w:eastAsia="Georgia" w:hAnsi="Garamond"/>
        </w:rPr>
        <w:t>support equipment.</w:t>
      </w:r>
      <w:r>
        <w:rPr>
          <w:rFonts w:ascii="Garamond" w:cs="Georgia" w:eastAsia="Georgia" w:hAnsi="Garamond"/>
        </w:rPr>
        <w:br/>
      </w:r>
    </w:p>
    <w:p>
      <w:pPr>
        <w:pStyle w:val="style0"/>
        <w:numPr>
          <w:ilvl w:val="1"/>
          <w:numId w:val="18"/>
        </w:numPr>
        <w:ind w:left="360"/>
        <w:rPr>
          <w:rFonts w:ascii="Garamond" w:cs="Georgia" w:eastAsia="Georgia" w:hAnsi="Garamond"/>
        </w:rPr>
      </w:pPr>
      <w:r>
        <w:rPr>
          <w:rFonts w:ascii="Garamond" w:cs="Georgia" w:eastAsia="Georgia" w:hAnsi="Garamond"/>
        </w:rPr>
        <w:t>Pre-identify secure storage locations for emergency stocks and ensure maintenance of stock registers with regular updating.</w:t>
      </w:r>
      <w:r>
        <w:rPr>
          <w:rFonts w:ascii="Garamond" w:cs="Georgia" w:eastAsia="Georgia" w:hAnsi="Garamond"/>
        </w:rPr>
        <w:br/>
      </w:r>
    </w:p>
    <w:p>
      <w:pPr>
        <w:pStyle w:val="style0"/>
        <w:numPr>
          <w:ilvl w:val="1"/>
          <w:numId w:val="18"/>
        </w:numPr>
        <w:ind w:left="360"/>
        <w:rPr>
          <w:rFonts w:ascii="Garamond" w:cs="Georgia" w:eastAsia="Georgia" w:hAnsi="Garamond"/>
        </w:rPr>
      </w:pPr>
      <w:r>
        <w:rPr>
          <w:rFonts w:ascii="Garamond" w:cs="Georgia" w:eastAsia="Georgia" w:hAnsi="Garamond"/>
        </w:rPr>
        <w:t>Finalise emergency transport arrangements, including availability of vehicles and identified drivers for rapid deployment during alerts.</w:t>
      </w:r>
      <w:r>
        <w:rPr>
          <w:rFonts w:ascii="Garamond" w:cs="Georgia" w:eastAsia="Georgia" w:hAnsi="Garamond"/>
        </w:rPr>
        <w:br/>
      </w:r>
    </w:p>
    <w:p>
      <w:pPr>
        <w:pStyle w:val="style0"/>
        <w:numPr>
          <w:ilvl w:val="1"/>
          <w:numId w:val="18"/>
        </w:numPr>
        <w:ind w:left="360"/>
        <w:rPr>
          <w:rFonts w:ascii="Garamond" w:cs="Georgia" w:eastAsia="Georgia" w:hAnsi="Garamond"/>
        </w:rPr>
      </w:pPr>
      <w:r>
        <w:rPr>
          <w:rFonts w:ascii="Garamond" w:cs="Georgia" w:eastAsia="Georgia" w:hAnsi="Garamond"/>
        </w:rPr>
        <w:t>Designate a Nodal Officer for Logistics to enable prompt decision-making, coordination, and communication during emergencies.</w:t>
      </w:r>
    </w:p>
    <w:p>
      <w:pPr>
        <w:pStyle w:val="style0"/>
        <w:numPr>
          <w:ilvl w:val="1"/>
          <w:numId w:val="18"/>
        </w:numPr>
        <w:ind w:left="360"/>
        <w:rPr>
          <w:rFonts w:ascii="Garamond" w:cs="Georgia" w:eastAsia="Georgia" w:hAnsi="Garamond"/>
        </w:rPr>
      </w:pPr>
      <w:r>
        <w:rPr>
          <w:rFonts w:ascii="Garamond" w:cs="Georgia" w:eastAsia="Georgia" w:hAnsi="Garamond"/>
        </w:rPr>
        <w:t>Conduct rapid stock verification and ensure availability of minimum buffer stock, including:</w:t>
      </w:r>
      <w:r>
        <w:rPr>
          <w:rFonts w:ascii="Garamond" w:cs="Georgia" w:eastAsia="Georgia" w:hAnsi="Garamond"/>
        </w:rPr>
        <w:br/>
      </w:r>
    </w:p>
    <w:p>
      <w:pPr>
        <w:pStyle w:val="style0"/>
        <w:numPr>
          <w:ilvl w:val="0"/>
          <w:numId w:val="16"/>
        </w:numPr>
        <w:ind w:left="1080"/>
        <w:rPr>
          <w:rFonts w:ascii="Garamond" w:cs="Georgia" w:eastAsia="Georgia" w:hAnsi="Garamond"/>
        </w:rPr>
      </w:pPr>
      <w:r>
        <w:rPr>
          <w:rFonts w:ascii="Garamond" w:cs="Georgia" w:eastAsia="Georgia" w:hAnsi="Garamond"/>
        </w:rPr>
        <w:t>PPE kits –</w:t>
      </w:r>
      <w:r>
        <w:rPr>
          <w:rFonts w:ascii="Garamond" w:cs="Georgia" w:eastAsia="Georgia" w:hAnsi="Garamond"/>
        </w:rPr>
        <w:t>0</w:t>
      </w:r>
      <w:r>
        <w:rPr>
          <w:rFonts w:ascii="Garamond" w:cs="Georgia" w:eastAsia="Georgia" w:hAnsi="Garamond"/>
        </w:rPr>
        <w:t xml:space="preserve"> numbers</w:t>
      </w:r>
      <w:r>
        <w:rPr>
          <w:rFonts w:ascii="Garamond" w:cs="Georgia" w:eastAsia="Georgia" w:hAnsi="Garamond"/>
        </w:rPr>
        <w:br/>
      </w:r>
    </w:p>
    <w:p>
      <w:pPr>
        <w:pStyle w:val="style0"/>
        <w:numPr>
          <w:ilvl w:val="0"/>
          <w:numId w:val="16"/>
        </w:numPr>
        <w:ind w:left="1080"/>
        <w:rPr>
          <w:rFonts w:ascii="Garamond" w:cs="Georgia" w:eastAsia="Georgia" w:hAnsi="Garamond"/>
        </w:rPr>
      </w:pPr>
      <w:r>
        <w:rPr>
          <w:rFonts w:ascii="Garamond" w:cs="Georgia" w:eastAsia="Georgia" w:hAnsi="Garamond"/>
        </w:rPr>
        <w:t xml:space="preserve">Pulse oximeters – </w:t>
      </w:r>
      <w:r>
        <w:rPr>
          <w:rFonts w:ascii="Garamond" w:cs="Georgia" w:eastAsia="Georgia" w:hAnsi="Garamond"/>
        </w:rPr>
        <w:t>3</w:t>
      </w:r>
      <w:r>
        <w:rPr>
          <w:rFonts w:ascii="Garamond" w:cs="Georgia" w:eastAsia="Georgia" w:hAnsi="Garamond"/>
        </w:rPr>
        <w:t xml:space="preserve"> numbers</w:t>
      </w:r>
      <w:r>
        <w:rPr>
          <w:rFonts w:ascii="Garamond" w:cs="Georgia" w:eastAsia="Georgia" w:hAnsi="Garamond"/>
        </w:rPr>
        <w:br/>
      </w:r>
    </w:p>
    <w:p>
      <w:pPr>
        <w:pStyle w:val="style0"/>
        <w:numPr>
          <w:ilvl w:val="0"/>
          <w:numId w:val="16"/>
        </w:numPr>
        <w:ind w:left="1080"/>
        <w:rPr>
          <w:rFonts w:ascii="Garamond" w:cs="Georgia" w:eastAsia="Georgia" w:hAnsi="Garamond"/>
        </w:rPr>
      </w:pPr>
      <w:r>
        <w:rPr>
          <w:rFonts w:ascii="Garamond" w:cs="Georgia" w:eastAsia="Georgia" w:hAnsi="Garamond"/>
        </w:rPr>
        <w:t xml:space="preserve">Hand sanitizers – </w:t>
      </w:r>
      <w:r>
        <w:rPr>
          <w:rFonts w:ascii="Garamond" w:cs="Georgia" w:eastAsia="Georgia" w:hAnsi="Garamond"/>
        </w:rPr>
        <w:t>2</w:t>
      </w:r>
      <w:r>
        <w:rPr>
          <w:rFonts w:ascii="Garamond" w:cs="Georgia" w:eastAsia="Georgia" w:hAnsi="Garamond"/>
        </w:rPr>
        <w:t xml:space="preserve"> litres</w:t>
      </w:r>
      <w:r>
        <w:rPr>
          <w:rFonts w:ascii="Garamond" w:cs="Georgia" w:eastAsia="Georgia" w:hAnsi="Garamond"/>
        </w:rPr>
        <w:br/>
      </w:r>
    </w:p>
    <w:p>
      <w:pPr>
        <w:pStyle w:val="style0"/>
        <w:numPr>
          <w:ilvl w:val="0"/>
          <w:numId w:val="16"/>
        </w:numPr>
        <w:ind w:left="1080"/>
        <w:rPr>
          <w:rFonts w:ascii="Garamond" w:cs="Georgia" w:eastAsia="Georgia" w:hAnsi="Garamond"/>
        </w:rPr>
      </w:pPr>
      <w:r>
        <w:rPr>
          <w:rFonts w:ascii="Garamond" w:cs="Georgia" w:eastAsia="Georgia" w:hAnsi="Garamond"/>
        </w:rPr>
        <w:t xml:space="preserve">250 </w:t>
      </w:r>
      <w:r>
        <w:rPr>
          <w:rFonts w:ascii="Garamond" w:cs="Georgia" w:eastAsia="Georgia" w:hAnsi="Garamond"/>
        </w:rPr>
        <w:t xml:space="preserve">Masks, </w:t>
      </w:r>
      <w:r>
        <w:rPr>
          <w:rFonts w:ascii="Garamond" w:cs="Georgia" w:eastAsia="Georgia" w:hAnsi="Garamond"/>
        </w:rPr>
        <w:t xml:space="preserve">100 </w:t>
      </w:r>
      <w:r>
        <w:rPr>
          <w:rFonts w:ascii="Garamond" w:cs="Georgia" w:eastAsia="Georgia" w:hAnsi="Garamond"/>
        </w:rPr>
        <w:t>gloves, disinfectants – adequate quantity</w:t>
      </w:r>
      <w:r>
        <w:rPr>
          <w:rFonts w:ascii="Garamond" w:cs="Georgia" w:eastAsia="Georgia" w:hAnsi="Garamond"/>
        </w:rPr>
        <w:br/>
      </w:r>
    </w:p>
    <w:p>
      <w:pPr>
        <w:pStyle w:val="style0"/>
        <w:ind w:left="270"/>
        <w:rPr>
          <w:rFonts w:ascii="Garamond" w:cs="Georgia" w:eastAsia="Georgia" w:hAnsi="Garamond"/>
        </w:rPr>
      </w:pPr>
      <w:r>
        <w:rPr>
          <w:rFonts w:ascii="Garamond" w:cs="Georgia" w:eastAsia="Georgia" w:hAnsi="Garamond"/>
        </w:rPr>
        <w:t>Identify critical gaps in logistics and immediately communicate requirements to the Block and District authorities for timely replenishment and support. Monitor expiry dates and stock rotation.</w:t>
      </w:r>
    </w:p>
    <w:p>
      <w:pPr>
        <w:pStyle w:val="style0"/>
        <w:spacing w:lineRule="auto" w:line="360"/>
        <w:rPr>
          <w:rFonts w:ascii="Garamond" w:cs="Georgia" w:eastAsia="Georgia" w:hAnsi="Garamond"/>
          <w:b/>
          <w:bCs/>
        </w:rPr>
      </w:pPr>
    </w:p>
    <w:bookmarkStart w:id="84" w:name="_lwluxzui9guf" w:colFirst="0" w:colLast="0"/>
    <w:bookmarkEnd w:id="84"/>
    <w:p>
      <w:pPr>
        <w:pStyle w:val="style3"/>
        <w:numPr>
          <w:ilvl w:val="0"/>
          <w:numId w:val="18"/>
        </w:numPr>
        <w:spacing w:after="0" w:lineRule="auto" w:line="360"/>
        <w:rPr>
          <w:rFonts w:ascii="Garamond" w:cs="Georgia" w:eastAsia="Georgia" w:hAnsi="Garamond"/>
          <w:b/>
          <w:bCs/>
          <w:color w:val="000000"/>
        </w:rPr>
      </w:pPr>
      <w:r>
        <w:rPr>
          <w:rFonts w:ascii="Garamond" w:cs="Georgia" w:eastAsia="Georgia" w:hAnsi="Garamond"/>
          <w:b/>
          <w:bCs/>
          <w:color w:val="000000"/>
        </w:rPr>
        <w:t>Identification of Quarantine and Isolation Facilities</w:t>
      </w:r>
    </w:p>
    <w:p>
      <w:pPr>
        <w:pStyle w:val="style0"/>
        <w:numPr>
          <w:ilvl w:val="1"/>
          <w:numId w:val="18"/>
        </w:numPr>
        <w:spacing w:lineRule="auto" w:line="360"/>
        <w:rPr>
          <w:rFonts w:ascii="Garamond" w:cs="Georgia" w:eastAsia="Georgia" w:hAnsi="Garamond"/>
        </w:rPr>
      </w:pPr>
      <w:r>
        <w:rPr>
          <w:rFonts w:ascii="Garamond" w:cs="Georgia" w:eastAsia="Georgia" w:hAnsi="Garamond"/>
        </w:rPr>
        <w:t>Identify and list suitable buildings for quarantine and isolation (schools, hostels, community halls, etc.).</w:t>
      </w:r>
    </w:p>
    <w:p>
      <w:pPr>
        <w:pStyle w:val="style0"/>
        <w:numPr>
          <w:ilvl w:val="1"/>
          <w:numId w:val="18"/>
        </w:numPr>
        <w:spacing w:lineRule="auto" w:line="360"/>
        <w:rPr>
          <w:rFonts w:ascii="Garamond" w:cs="Georgia" w:eastAsia="Georgia" w:hAnsi="Garamond"/>
        </w:rPr>
      </w:pPr>
      <w:r>
        <w:rPr>
          <w:rFonts w:ascii="Garamond" w:cs="Georgia" w:eastAsia="Georgia" w:hAnsi="Garamond"/>
        </w:rPr>
        <w:t>Categorise cases as per the severity and allocate to appropriate facilities (for instance, severe cases to classrooms, mild cases</w:t>
      </w:r>
      <w:r>
        <w:rPr>
          <w:rFonts w:ascii="Garamond" w:cs="Georgia" w:eastAsia="Georgia" w:hAnsi="Garamond"/>
        </w:rPr>
        <w:t xml:space="preserve"> to an assembly hall in case of a school).</w:t>
      </w:r>
    </w:p>
    <w:p>
      <w:pPr>
        <w:pStyle w:val="style0"/>
        <w:numPr>
          <w:ilvl w:val="1"/>
          <w:numId w:val="18"/>
        </w:numPr>
        <w:spacing w:lineRule="auto" w:line="360"/>
        <w:rPr>
          <w:rFonts w:ascii="Garamond" w:cs="Georgia" w:eastAsia="Georgia" w:hAnsi="Garamond"/>
        </w:rPr>
      </w:pPr>
      <w:r>
        <w:rPr>
          <w:rFonts w:ascii="Garamond" w:cs="Georgia" w:eastAsia="Georgia" w:hAnsi="Garamond"/>
        </w:rPr>
        <w:t>Facility readiness checklist needed (beds, toilets, ventilation) etc.</w:t>
      </w:r>
    </w:p>
    <w:p>
      <w:pPr>
        <w:pStyle w:val="style0"/>
        <w:numPr>
          <w:ilvl w:val="1"/>
          <w:numId w:val="18"/>
        </w:numPr>
        <w:spacing w:lineRule="auto" w:line="360"/>
        <w:rPr>
          <w:rFonts w:ascii="Garamond" w:cs="Georgia" w:eastAsia="Georgia" w:hAnsi="Garamond"/>
        </w:rPr>
      </w:pPr>
      <w:r>
        <w:rPr>
          <w:rFonts w:ascii="Garamond" w:cs="Georgia" w:eastAsia="Georgia" w:hAnsi="Garamond"/>
        </w:rPr>
        <w:t xml:space="preserve">Find </w:t>
      </w:r>
      <w:r>
        <w:rPr>
          <w:rFonts w:ascii="Garamond" w:cs="Georgia" w:eastAsia="Georgia" w:hAnsi="Garamond"/>
        </w:rPr>
        <w:t>an alternate site if the primary sites are not available or not in use</w:t>
      </w:r>
      <w:r>
        <w:rPr>
          <w:rFonts w:ascii="Garamond" w:cs="Georgia" w:eastAsia="Georgia" w:hAnsi="Garamond"/>
        </w:rPr>
        <w:t>.</w:t>
      </w:r>
    </w:p>
    <w:p>
      <w:pPr>
        <w:pStyle w:val="style0"/>
        <w:numPr>
          <w:ilvl w:val="1"/>
          <w:numId w:val="18"/>
        </w:numPr>
        <w:spacing w:lineRule="auto" w:line="360"/>
        <w:rPr>
          <w:rFonts w:ascii="Garamond" w:cs="Georgia" w:eastAsia="Georgia" w:hAnsi="Garamond"/>
        </w:rPr>
      </w:pPr>
      <w:r>
        <w:rPr>
          <w:rFonts w:ascii="Garamond" w:cs="Georgia" w:eastAsia="Georgia" w:hAnsi="Garamond"/>
        </w:rPr>
        <w:t>Identify facility managers and support staff</w:t>
      </w:r>
    </w:p>
    <w:p>
      <w:pPr>
        <w:pStyle w:val="style0"/>
        <w:numPr>
          <w:ilvl w:val="1"/>
          <w:numId w:val="18"/>
        </w:numPr>
        <w:spacing w:lineRule="auto" w:line="360"/>
        <w:rPr>
          <w:rFonts w:ascii="Garamond" w:cs="Georgia" w:eastAsia="Georgia" w:hAnsi="Garamond"/>
        </w:rPr>
      </w:pPr>
      <w:r>
        <w:rPr>
          <w:rFonts w:ascii="Garamond" w:cs="Georgia" w:eastAsia="Georgia" w:hAnsi="Garamond"/>
        </w:rPr>
        <w:t>Prepare basic SOPs for:</w:t>
      </w:r>
    </w:p>
    <w:p>
      <w:pPr>
        <w:pStyle w:val="style0"/>
        <w:numPr>
          <w:ilvl w:val="2"/>
          <w:numId w:val="18"/>
        </w:numPr>
        <w:spacing w:lineRule="auto" w:line="360"/>
        <w:rPr>
          <w:rFonts w:ascii="Garamond" w:cs="Georgia" w:eastAsia="Georgia" w:hAnsi="Garamond"/>
        </w:rPr>
      </w:pPr>
      <w:r>
        <w:rPr>
          <w:rFonts w:ascii="Garamond" w:cs="Georgia" w:eastAsia="Georgia" w:hAnsi="Garamond"/>
        </w:rPr>
        <w:t>Admission and discharge</w:t>
      </w:r>
    </w:p>
    <w:p>
      <w:pPr>
        <w:pStyle w:val="style0"/>
        <w:numPr>
          <w:ilvl w:val="2"/>
          <w:numId w:val="18"/>
        </w:numPr>
        <w:spacing w:lineRule="auto" w:line="360"/>
        <w:rPr>
          <w:rFonts w:ascii="Garamond" w:cs="Georgia" w:eastAsia="Georgia" w:hAnsi="Garamond"/>
        </w:rPr>
      </w:pPr>
      <w:r>
        <w:rPr>
          <w:rFonts w:ascii="Garamond" w:cs="Georgia" w:eastAsia="Georgia" w:hAnsi="Garamond"/>
        </w:rPr>
        <w:t>Food, water, sanitation</w:t>
      </w:r>
    </w:p>
    <w:p>
      <w:pPr>
        <w:pStyle w:val="style0"/>
        <w:numPr>
          <w:ilvl w:val="2"/>
          <w:numId w:val="18"/>
        </w:numPr>
        <w:spacing w:lineRule="auto" w:line="360"/>
        <w:rPr>
          <w:rFonts w:ascii="Garamond" w:cs="Georgia" w:eastAsia="Georgia" w:hAnsi="Garamond"/>
        </w:rPr>
      </w:pPr>
      <w:r>
        <w:rPr>
          <w:rFonts w:ascii="Garamond" w:cs="Georgia" w:eastAsia="Georgia" w:hAnsi="Garamond"/>
        </w:rPr>
        <w:t>Infection prevention and waste disposal</w:t>
      </w:r>
    </w:p>
    <w:p>
      <w:pPr>
        <w:pStyle w:val="style0"/>
        <w:numPr>
          <w:ilvl w:val="1"/>
          <w:numId w:val="18"/>
        </w:numPr>
        <w:spacing w:lineRule="auto" w:line="360"/>
        <w:rPr>
          <w:rFonts w:ascii="Garamond" w:cs="Georgia" w:eastAsia="Georgia" w:hAnsi="Garamond"/>
        </w:rPr>
      </w:pPr>
      <w:r>
        <w:rPr>
          <w:rFonts w:ascii="Garamond" w:cs="Georgia" w:eastAsia="Georgia" w:hAnsi="Garamond"/>
        </w:rPr>
        <w:t xml:space="preserve"> Ensure availability of basic amenities: water, sanitation, electricity, ventilation, and waste disposal.  Prepare a rapid activation plan for these facilities if case numbers increase.</w:t>
      </w:r>
    </w:p>
    <w:p>
      <w:pPr>
        <w:pStyle w:val="style0"/>
        <w:rPr>
          <w:rFonts w:ascii="Garamond" w:cs="Georgia" w:eastAsia="Georgia" w:hAnsi="Garamond"/>
        </w:rPr>
      </w:pPr>
    </w:p>
    <w:bookmarkStart w:id="85" w:name="_v6h8wl1bl9mh" w:colFirst="0" w:colLast="0"/>
    <w:bookmarkEnd w:id="85"/>
    <w:p>
      <w:pPr>
        <w:pStyle w:val="style3"/>
        <w:numPr>
          <w:ilvl w:val="0"/>
          <w:numId w:val="18"/>
        </w:numPr>
        <w:spacing w:after="0" w:lineRule="auto" w:line="360"/>
        <w:rPr>
          <w:rFonts w:ascii="Garamond" w:cs="Georgia" w:eastAsia="Georgia" w:hAnsi="Garamond"/>
          <w:b/>
          <w:bCs/>
          <w:color w:val="000000"/>
        </w:rPr>
      </w:pPr>
      <w:r>
        <w:rPr>
          <w:rFonts w:ascii="Garamond" w:cs="Georgia" w:eastAsia="Georgia" w:hAnsi="Garamond"/>
          <w:b/>
          <w:bCs/>
          <w:color w:val="000000"/>
        </w:rPr>
        <w:t>Risk Communication and Community Preparedness</w:t>
      </w:r>
    </w:p>
    <w:p>
      <w:pPr>
        <w:pStyle w:val="style0"/>
        <w:numPr>
          <w:ilvl w:val="1"/>
          <w:numId w:val="18"/>
        </w:numPr>
        <w:spacing w:lineRule="auto" w:line="360"/>
        <w:rPr>
          <w:rFonts w:ascii="Garamond" w:hAnsi="Garamond"/>
        </w:rPr>
      </w:pPr>
      <w:r>
        <w:rPr>
          <w:rFonts w:ascii="Garamond" w:cs="Georgia" w:eastAsia="Georgia" w:hAnsi="Garamond"/>
        </w:rPr>
        <w:t xml:space="preserve">Disseminate </w:t>
      </w:r>
      <w:r>
        <w:rPr>
          <w:rFonts w:ascii="Garamond" w:cs="Georgia" w:eastAsia="Georgia" w:hAnsi="Garamond"/>
          <w:b/>
          <w:bCs/>
        </w:rPr>
        <w:t>e</w:t>
      </w:r>
      <w:r>
        <w:rPr>
          <w:rFonts w:ascii="Garamond" w:cs="Georgia" w:eastAsia="Georgia" w:hAnsi="Garamond"/>
        </w:rPr>
        <w:t xml:space="preserve">arly warning messages on symptoms, preventive measures, and reporting mechanisms. Display IEC materials both in English and the local language in public places and ensure ward-level awareness. </w:t>
      </w:r>
    </w:p>
    <w:p>
      <w:pPr>
        <w:pStyle w:val="style0"/>
        <w:numPr>
          <w:ilvl w:val="1"/>
          <w:numId w:val="18"/>
        </w:numPr>
        <w:spacing w:lineRule="auto" w:line="360"/>
        <w:rPr>
          <w:rFonts w:ascii="Garamond" w:cs="Georgia" w:eastAsia="Georgia" w:hAnsi="Garamond"/>
        </w:rPr>
      </w:pPr>
      <w:r>
        <w:rPr>
          <w:rFonts w:ascii="Garamond" w:cs="Georgia" w:eastAsia="Georgia" w:hAnsi="Garamond"/>
        </w:rPr>
        <w:t>Sensitize elected representatives and community leaders on preparedness measures.</w:t>
      </w:r>
    </w:p>
    <w:p>
      <w:pPr>
        <w:pStyle w:val="style0"/>
        <w:numPr>
          <w:ilvl w:val="1"/>
          <w:numId w:val="18"/>
        </w:numPr>
        <w:spacing w:lineRule="auto" w:line="360"/>
        <w:rPr>
          <w:rFonts w:ascii="Garamond" w:cs="Georgia" w:eastAsia="Georgia" w:hAnsi="Garamond"/>
        </w:rPr>
      </w:pPr>
      <w:r>
        <w:rPr>
          <w:rFonts w:ascii="Garamond" w:cs="Georgia" w:eastAsia="Georgia" w:hAnsi="Garamond"/>
        </w:rPr>
        <w:t>Establish a rumour tracking and misinformation response mechanism to identify, verify, and promptly counter false or misleading information.</w:t>
      </w:r>
    </w:p>
    <w:p>
      <w:pPr>
        <w:pStyle w:val="style0"/>
        <w:numPr>
          <w:ilvl w:val="1"/>
          <w:numId w:val="18"/>
        </w:numPr>
        <w:spacing w:lineRule="auto" w:line="360"/>
        <w:rPr>
          <w:rFonts w:ascii="Garamond" w:cs="Georgia" w:eastAsia="Georgia" w:hAnsi="Garamond"/>
        </w:rPr>
      </w:pPr>
      <w:r>
        <w:rPr>
          <w:rFonts w:ascii="Garamond" w:cs="Georgia" w:eastAsia="Georgia" w:hAnsi="Garamond"/>
        </w:rPr>
        <w:t>Engage trusted local persons (ward members, ASHA workers, religious leaders, teachers, community volunteers) to communicate official public health messages and reinforce correct practices.</w:t>
      </w:r>
    </w:p>
    <w:p>
      <w:pPr>
        <w:pStyle w:val="style0"/>
        <w:numPr>
          <w:ilvl w:val="1"/>
          <w:numId w:val="18"/>
        </w:numPr>
        <w:spacing w:lineRule="auto" w:line="360"/>
        <w:rPr>
          <w:rFonts w:ascii="Garamond" w:cs="Georgia" w:eastAsia="Georgia" w:hAnsi="Garamond"/>
        </w:rPr>
      </w:pPr>
      <w:r>
        <w:rPr>
          <w:rFonts w:ascii="Garamond" w:cs="Georgia" w:eastAsia="Georgia" w:hAnsi="Garamond"/>
        </w:rPr>
        <w:t>Develop and deploy targeted IEC materials for:</w:t>
      </w:r>
    </w:p>
    <w:p>
      <w:pPr>
        <w:pStyle w:val="style0"/>
        <w:numPr>
          <w:ilvl w:val="2"/>
          <w:numId w:val="18"/>
        </w:numPr>
        <w:spacing w:lineRule="auto" w:line="360"/>
        <w:jc w:val="left"/>
        <w:rPr>
          <w:rFonts w:ascii="Garamond" w:cs="Georgia" w:eastAsia="Georgia" w:hAnsi="Garamond"/>
        </w:rPr>
      </w:pPr>
      <w:r>
        <w:rPr>
          <w:rFonts w:ascii="Garamond" w:cs="Georgia" w:eastAsia="Georgia" w:hAnsi="Garamond"/>
        </w:rPr>
        <w:t>Schools and educational institutions</w:t>
      </w:r>
    </w:p>
    <w:p>
      <w:pPr>
        <w:pStyle w:val="style0"/>
        <w:numPr>
          <w:ilvl w:val="2"/>
          <w:numId w:val="18"/>
        </w:numPr>
        <w:spacing w:lineRule="auto" w:line="360"/>
        <w:jc w:val="left"/>
        <w:rPr>
          <w:rFonts w:ascii="Garamond" w:cs="Georgia" w:eastAsia="Georgia" w:hAnsi="Garamond"/>
        </w:rPr>
      </w:pPr>
      <w:r>
        <w:rPr>
          <w:rFonts w:ascii="Garamond" w:cs="Georgia" w:eastAsia="Georgia" w:hAnsi="Garamond"/>
        </w:rPr>
        <w:t>Markets and commercial areas</w:t>
      </w:r>
    </w:p>
    <w:p>
      <w:pPr>
        <w:pStyle w:val="style0"/>
        <w:numPr>
          <w:ilvl w:val="2"/>
          <w:numId w:val="18"/>
        </w:numPr>
        <w:spacing w:after="240" w:lineRule="auto" w:line="360"/>
        <w:jc w:val="left"/>
        <w:rPr>
          <w:rFonts w:ascii="Garamond" w:cs="Georgia" w:eastAsia="Georgia" w:hAnsi="Garamond"/>
        </w:rPr>
      </w:pPr>
      <w:r>
        <w:rPr>
          <w:rFonts w:ascii="Garamond" w:cs="Georgia" w:eastAsia="Georgia" w:hAnsi="Garamond"/>
        </w:rPr>
        <w:t>Work sites and labour settings</w:t>
      </w:r>
    </w:p>
    <w:p>
      <w:pPr>
        <w:pStyle w:val="style0"/>
        <w:numPr>
          <w:ilvl w:val="1"/>
          <w:numId w:val="18"/>
        </w:numPr>
        <w:spacing w:before="240" w:lineRule="auto" w:line="360"/>
        <w:rPr>
          <w:rFonts w:ascii="Garamond" w:cs="Georgia" w:eastAsia="Georgia" w:hAnsi="Garamond"/>
        </w:rPr>
      </w:pPr>
      <w:r>
        <w:rPr>
          <w:rFonts w:ascii="Garamond" w:cs="Georgia" w:eastAsia="Georgia" w:hAnsi="Garamond"/>
        </w:rPr>
        <w:t xml:space="preserve">Conduct community sensitization meetings at the ward level to promote preventive </w:t>
      </w:r>
      <w:r>
        <w:rPr>
          <w:rFonts w:ascii="Garamond" w:cs="Georgia" w:eastAsia="Georgia" w:hAnsi="Garamond"/>
        </w:rPr>
        <w:t>behaviors</w:t>
      </w:r>
      <w:r>
        <w:rPr>
          <w:rFonts w:ascii="Garamond" w:cs="Georgia" w:eastAsia="Georgia" w:hAnsi="Garamond"/>
        </w:rPr>
        <w:t>, address concerns, and strengthen community participation in preparedness and response.</w:t>
      </w:r>
    </w:p>
    <w:bookmarkStart w:id="86" w:name="_cdzo2pg7bme6" w:colFirst="0" w:colLast="0"/>
    <w:bookmarkEnd w:id="86"/>
    <w:p>
      <w:pPr>
        <w:pStyle w:val="style3"/>
        <w:keepNext w:val="false"/>
        <w:keepLines w:val="false"/>
        <w:numPr>
          <w:ilvl w:val="0"/>
          <w:numId w:val="18"/>
        </w:numPr>
        <w:spacing w:before="0" w:lineRule="auto" w:line="360"/>
        <w:rPr>
          <w:rFonts w:ascii="Garamond" w:cs="Georgia" w:eastAsia="Georgia" w:hAnsi="Garamond"/>
          <w:b/>
          <w:bCs/>
          <w:color w:val="000000"/>
        </w:rPr>
      </w:pPr>
      <w:r>
        <w:rPr>
          <w:rFonts w:ascii="Garamond" w:cs="Georgia" w:eastAsia="Georgia" w:hAnsi="Garamond"/>
          <w:b/>
          <w:bCs/>
          <w:color w:val="000000"/>
        </w:rPr>
        <w:t>Protection of Vulnerable Groups</w:t>
      </w:r>
    </w:p>
    <w:p>
      <w:pPr>
        <w:pStyle w:val="style0"/>
        <w:spacing w:lineRule="auto" w:line="360"/>
        <w:ind w:left="720"/>
        <w:rPr>
          <w:rFonts w:ascii="Garamond" w:cs="Georgia" w:eastAsia="Georgia" w:hAnsi="Garamond"/>
        </w:rPr>
      </w:pPr>
      <w:r>
        <w:rPr>
          <w:rFonts w:ascii="Garamond" w:cs="Georgia" w:eastAsia="Georgia" w:hAnsi="Garamond"/>
        </w:rPr>
        <w:t>Vulnerable populations require priority protection through targeted line-listing, service continuity, and delivery mechanisms.</w:t>
      </w:r>
    </w:p>
    <w:p>
      <w:pPr>
        <w:pStyle w:val="style0"/>
        <w:numPr>
          <w:ilvl w:val="0"/>
          <w:numId w:val="8"/>
        </w:numPr>
        <w:spacing w:before="240" w:lineRule="auto" w:line="360"/>
        <w:rPr>
          <w:rFonts w:ascii="Garamond" w:hAnsi="Garamond"/>
        </w:rPr>
      </w:pPr>
      <w:r>
        <w:rPr>
          <w:rFonts w:ascii="Garamond" w:cs="Georgia" w:eastAsia="Georgia" w:hAnsi="Garamond"/>
        </w:rPr>
        <w:t xml:space="preserve">Prepare and regularly update </w:t>
      </w:r>
      <w:r>
        <w:rPr>
          <w:rFonts w:ascii="Garamond" w:cs="Georgia" w:eastAsia="Georgia" w:hAnsi="Garamond"/>
          <w:b/>
          <w:bCs/>
        </w:rPr>
        <w:t>line-lists</w:t>
      </w:r>
      <w:r>
        <w:rPr>
          <w:rFonts w:ascii="Garamond" w:cs="Georgia" w:eastAsia="Georgia" w:hAnsi="Garamond"/>
        </w:rPr>
        <w:t xml:space="preserve"> of vulnerable populations, including:</w:t>
      </w:r>
    </w:p>
    <w:p>
      <w:pPr>
        <w:pStyle w:val="style0"/>
        <w:numPr>
          <w:ilvl w:val="1"/>
          <w:numId w:val="8"/>
        </w:numPr>
        <w:rPr>
          <w:rFonts w:ascii="Garamond" w:cs="Georgia" w:eastAsia="Georgia" w:hAnsi="Garamond"/>
        </w:rPr>
      </w:pPr>
      <w:r>
        <w:rPr>
          <w:rFonts w:ascii="Garamond" w:cs="Georgia" w:eastAsia="Georgia" w:hAnsi="Garamond"/>
        </w:rPr>
        <w:t>Elderly persons living alone</w:t>
      </w:r>
    </w:p>
    <w:p>
      <w:pPr>
        <w:pStyle w:val="style0"/>
        <w:numPr>
          <w:ilvl w:val="1"/>
          <w:numId w:val="8"/>
        </w:numPr>
        <w:rPr>
          <w:rFonts w:ascii="Garamond" w:cs="Georgia" w:eastAsia="Georgia" w:hAnsi="Garamond"/>
        </w:rPr>
      </w:pPr>
      <w:r>
        <w:rPr>
          <w:rFonts w:ascii="Garamond" w:cs="Georgia" w:eastAsia="Georgia" w:hAnsi="Garamond"/>
        </w:rPr>
        <w:t>Persons with disabilities</w:t>
      </w:r>
    </w:p>
    <w:p>
      <w:pPr>
        <w:pStyle w:val="style0"/>
        <w:numPr>
          <w:ilvl w:val="1"/>
          <w:numId w:val="8"/>
        </w:numPr>
        <w:rPr>
          <w:rFonts w:ascii="Garamond" w:cs="Georgia" w:eastAsia="Georgia" w:hAnsi="Garamond"/>
        </w:rPr>
      </w:pPr>
      <w:r>
        <w:rPr>
          <w:rFonts w:ascii="Garamond" w:cs="Georgia" w:eastAsia="Georgia" w:hAnsi="Garamond"/>
        </w:rPr>
        <w:t>Pregnant women</w:t>
      </w:r>
    </w:p>
    <w:p>
      <w:pPr>
        <w:pStyle w:val="style0"/>
        <w:numPr>
          <w:ilvl w:val="1"/>
          <w:numId w:val="8"/>
        </w:numPr>
        <w:rPr>
          <w:rFonts w:ascii="Garamond" w:cs="Georgia" w:eastAsia="Georgia" w:hAnsi="Garamond"/>
        </w:rPr>
      </w:pPr>
      <w:r>
        <w:rPr>
          <w:rFonts w:ascii="Garamond" w:cs="Georgia" w:eastAsia="Georgia" w:hAnsi="Garamond"/>
        </w:rPr>
        <w:t>Migrant workers</w:t>
      </w:r>
    </w:p>
    <w:p>
      <w:pPr>
        <w:pStyle w:val="style0"/>
        <w:numPr>
          <w:ilvl w:val="1"/>
          <w:numId w:val="8"/>
        </w:numPr>
        <w:rPr>
          <w:rFonts w:ascii="Garamond" w:cs="Georgia" w:eastAsia="Georgia" w:hAnsi="Garamond"/>
        </w:rPr>
      </w:pPr>
      <w:r>
        <w:rPr>
          <w:rFonts w:ascii="Garamond" w:cs="Georgia" w:eastAsia="Georgia" w:hAnsi="Garamond"/>
        </w:rPr>
        <w:t>Dialysis patients</w:t>
      </w:r>
    </w:p>
    <w:p>
      <w:pPr>
        <w:pStyle w:val="style0"/>
        <w:spacing w:before="240" w:after="240" w:lineRule="auto" w:line="360"/>
        <w:ind w:left="1440"/>
        <w:jc w:val="left"/>
        <w:rPr>
          <w:rFonts w:ascii="Garamond" w:cs="Georgia" w:eastAsia="Georgia" w:hAnsi="Garamond"/>
        </w:rPr>
      </w:pPr>
      <w:r>
        <w:rPr>
          <w:rFonts w:ascii="Garamond" w:cs="Georgia" w:eastAsia="Georgia" w:hAnsi="Garamond"/>
        </w:rPr>
        <w:t xml:space="preserve">The detailed line-lists shall be maintained as </w:t>
      </w:r>
      <w:r>
        <w:rPr>
          <w:rFonts w:ascii="Garamond" w:cs="Georgia" w:eastAsia="Georgia" w:hAnsi="Garamond"/>
          <w:b/>
          <w:bCs/>
        </w:rPr>
        <w:t>Annexure ___</w:t>
      </w:r>
      <w:r>
        <w:rPr>
          <w:rFonts w:ascii="Garamond" w:cs="Georgia" w:eastAsia="Georgia" w:hAnsi="Garamond"/>
        </w:rPr>
        <w:t xml:space="preserve"> and updated periodically.</w:t>
      </w:r>
    </w:p>
    <w:bookmarkStart w:id="87" w:name="_rrsgwj90oafy" w:colFirst="0" w:colLast="0"/>
    <w:bookmarkEnd w:id="87"/>
    <w:p>
      <w:pPr>
        <w:pStyle w:val="style3"/>
        <w:numPr>
          <w:ilvl w:val="0"/>
          <w:numId w:val="20"/>
        </w:numPr>
        <w:spacing w:before="240" w:after="240" w:lineRule="auto" w:line="360"/>
        <w:jc w:val="left"/>
        <w:rPr>
          <w:rFonts w:ascii="Garamond" w:cs="Georgia" w:eastAsia="Georgia" w:hAnsi="Garamond"/>
          <w:color w:val="000000"/>
        </w:rPr>
      </w:pPr>
      <w:r>
        <w:rPr>
          <w:rFonts w:ascii="Garamond" w:cs="Georgia" w:eastAsia="Georgia" w:hAnsi="Garamond"/>
          <w:color w:val="000000"/>
        </w:rPr>
        <w:t xml:space="preserve"> Clinical Dependency Mapping</w:t>
      </w:r>
    </w:p>
    <w:p>
      <w:pPr>
        <w:pStyle w:val="style0"/>
        <w:spacing w:before="240" w:after="240" w:lineRule="auto" w:line="360"/>
        <w:ind w:left="720"/>
        <w:jc w:val="left"/>
        <w:rPr>
          <w:rFonts w:ascii="Garamond" w:cs="Georgia" w:eastAsia="Georgia" w:hAnsi="Garamond"/>
        </w:rPr>
      </w:pPr>
      <w:r>
        <w:rPr>
          <w:rFonts w:ascii="Garamond" w:cs="Georgia" w:eastAsia="Georgia" w:hAnsi="Garamond"/>
        </w:rPr>
        <w:t>Develop ward-wise dependency and vulnerability maps to identify households requiring regular support during emergencies. Ensure continuity of essential health services for vulnerable groups, including</w:t>
      </w:r>
    </w:p>
    <w:p>
      <w:pPr>
        <w:pStyle w:val="style0"/>
        <w:numPr>
          <w:ilvl w:val="0"/>
          <w:numId w:val="9"/>
        </w:numPr>
        <w:spacing w:before="240" w:lineRule="auto" w:line="360"/>
        <w:jc w:val="left"/>
        <w:rPr>
          <w:rFonts w:ascii="Garamond" w:cs="Georgia" w:eastAsia="Georgia" w:hAnsi="Garamond"/>
        </w:rPr>
      </w:pPr>
      <w:r>
        <w:rPr>
          <w:rFonts w:ascii="Garamond" w:cs="Georgia" w:eastAsia="Georgia" w:hAnsi="Garamond"/>
        </w:rPr>
        <w:t>Dialysis services (facility mapping, transport arrangements, and scheduling)</w:t>
      </w:r>
    </w:p>
    <w:p>
      <w:pPr>
        <w:pStyle w:val="style0"/>
        <w:numPr>
          <w:ilvl w:val="0"/>
          <w:numId w:val="9"/>
        </w:numPr>
        <w:spacing w:lineRule="auto" w:line="360"/>
        <w:jc w:val="left"/>
        <w:rPr>
          <w:rFonts w:ascii="Garamond" w:cs="Georgia" w:eastAsia="Georgia" w:hAnsi="Garamond"/>
        </w:rPr>
      </w:pPr>
      <w:r>
        <w:rPr>
          <w:rFonts w:ascii="Garamond" w:cs="Georgia" w:eastAsia="Georgia" w:hAnsi="Garamond"/>
        </w:rPr>
        <w:t>Continuity of treatment for TB, HIV, and other chronic conditions requiring uninterrupted medication</w:t>
      </w:r>
    </w:p>
    <w:p>
      <w:pPr>
        <w:pStyle w:val="style0"/>
        <w:numPr>
          <w:ilvl w:val="0"/>
          <w:numId w:val="9"/>
        </w:numPr>
        <w:spacing w:after="240" w:lineRule="auto" w:line="360"/>
        <w:jc w:val="left"/>
        <w:rPr>
          <w:rFonts w:ascii="Garamond" w:cs="Georgia" w:eastAsia="Georgia" w:hAnsi="Garamond"/>
        </w:rPr>
      </w:pPr>
      <w:r>
        <w:rPr>
          <w:rFonts w:ascii="Garamond" w:cs="Georgia" w:eastAsia="Georgia" w:hAnsi="Garamond"/>
        </w:rPr>
        <w:t>Mental health and psychosocial support services</w:t>
      </w:r>
    </w:p>
    <w:p>
      <w:pPr>
        <w:pStyle w:val="style0"/>
        <w:spacing w:before="240" w:after="240" w:lineRule="auto" w:line="360"/>
        <w:rPr>
          <w:rFonts w:ascii="Garamond" w:cs="Georgia" w:eastAsia="Georgia" w:hAnsi="Garamond"/>
        </w:rPr>
      </w:pPr>
      <w:r>
        <w:rPr>
          <w:rFonts w:ascii="Garamond" w:cs="Georgia" w:eastAsia="Georgia" w:hAnsi="Garamond"/>
        </w:rPr>
        <w:t xml:space="preserve">Establish </w:t>
      </w:r>
      <w:r>
        <w:rPr>
          <w:rFonts w:ascii="Garamond" w:cs="Georgia" w:eastAsia="Georgia" w:hAnsi="Garamond"/>
          <w:b/>
          <w:bCs/>
        </w:rPr>
        <w:t>delivery mechanisms</w:t>
      </w:r>
      <w:r>
        <w:rPr>
          <w:rFonts w:ascii="Garamond" w:cs="Georgia" w:eastAsia="Georgia" w:hAnsi="Garamond"/>
        </w:rPr>
        <w:t xml:space="preserve"> for food, essential commodities, and medicines to vulnerable households through coordinated action involving ASHAs, JPHNs, </w:t>
      </w:r>
      <w:r>
        <w:rPr>
          <w:rFonts w:ascii="Garamond" w:cs="Georgia" w:eastAsia="Georgia" w:hAnsi="Garamond"/>
        </w:rPr>
        <w:t>Kudumbashree</w:t>
      </w:r>
      <w:r>
        <w:rPr>
          <w:rFonts w:ascii="Garamond" w:cs="Georgia" w:eastAsia="Georgia" w:hAnsi="Garamond"/>
        </w:rPr>
        <w:t>, volunteers, and local administration.</w:t>
      </w:r>
    </w:p>
    <w:p>
      <w:pPr>
        <w:pStyle w:val="style0"/>
        <w:ind w:left="720"/>
        <w:rPr>
          <w:rFonts w:ascii="Garamond" w:cs="Georgia" w:eastAsia="Georgia" w:hAnsi="Garamond"/>
          <w:b/>
          <w:bCs/>
        </w:rPr>
      </w:pPr>
    </w:p>
    <w:bookmarkStart w:id="88" w:name="_Toc219737076"/>
    <w:p>
      <w:pPr>
        <w:pStyle w:val="style2"/>
        <w:rPr>
          <w:rFonts w:ascii="Garamond" w:cs="Georgia" w:eastAsia="Georgia" w:hAnsi="Garamond"/>
          <w:color w:val="000000"/>
        </w:rPr>
      </w:pPr>
      <w:r>
        <w:rPr>
          <w:rFonts w:ascii="Garamond" w:cs="Georgia" w:eastAsia="Georgia" w:hAnsi="Garamond"/>
          <w:color w:val="000000"/>
        </w:rPr>
        <w:t>PHASE 2 - Active Response</w:t>
      </w:r>
      <w:bookmarkEnd w:id="88"/>
    </w:p>
    <w:bookmarkStart w:id="89" w:name="_10bysag1hn7i" w:colFirst="0" w:colLast="0"/>
    <w:bookmarkEnd w:id="89"/>
    <w:p>
      <w:pPr>
        <w:pStyle w:val="style3"/>
        <w:keepNext w:val="false"/>
        <w:keepLines w:val="false"/>
        <w:numPr>
          <w:ilvl w:val="0"/>
          <w:numId w:val="15"/>
        </w:numPr>
        <w:spacing w:before="360"/>
        <w:rPr>
          <w:rFonts w:ascii="Garamond" w:cs="Georgia" w:eastAsia="Georgia" w:hAnsi="Garamond"/>
          <w:b/>
          <w:bCs/>
          <w:color w:val="000000"/>
        </w:rPr>
      </w:pPr>
      <w:r>
        <w:rPr>
          <w:rFonts w:ascii="Garamond" w:cs="Georgia" w:eastAsia="Georgia" w:hAnsi="Garamond"/>
          <w:b/>
          <w:bCs/>
          <w:color w:val="000000"/>
        </w:rPr>
        <w:t>Case Identification and Contact Tracing</w:t>
      </w:r>
    </w:p>
    <w:p>
      <w:pPr>
        <w:pStyle w:val="style0"/>
        <w:ind w:left="720"/>
        <w:rPr>
          <w:rFonts w:ascii="Garamond" w:cs="Georgia" w:eastAsia="Georgia" w:hAnsi="Garamond"/>
        </w:rPr>
      </w:pPr>
      <w:r>
        <w:rPr>
          <w:rFonts w:ascii="Garamond" w:cs="Georgia" w:eastAsia="Georgia" w:hAnsi="Garamond"/>
        </w:rPr>
        <w:t>Case detection and contact tracing activities will be carried out in coordination with the Health authorities, following disease-specific SOPs and IDSP guidelines.</w:t>
      </w:r>
    </w:p>
    <w:p>
      <w:pPr>
        <w:pStyle w:val="style0"/>
        <w:spacing w:before="240" w:after="240" w:lineRule="auto" w:line="360"/>
        <w:ind w:left="720"/>
        <w:rPr>
          <w:rFonts w:ascii="Garamond" w:cs="Georgia" w:eastAsia="Georgia" w:hAnsi="Garamond"/>
          <w:b/>
          <w:bCs/>
        </w:rPr>
      </w:pPr>
      <w:r>
        <w:rPr>
          <w:rFonts w:ascii="Garamond" w:cs="Georgia" w:eastAsia="Georgia" w:hAnsi="Garamond"/>
          <w:b/>
          <w:bCs/>
        </w:rPr>
        <w:t>Field Staff Involved</w:t>
      </w:r>
    </w:p>
    <w:p>
      <w:pPr>
        <w:pStyle w:val="style0"/>
        <w:numPr>
          <w:ilvl w:val="0"/>
          <w:numId w:val="14"/>
        </w:numPr>
        <w:spacing w:before="240" w:lineRule="auto" w:line="360"/>
        <w:ind w:left="1440"/>
        <w:jc w:val="left"/>
        <w:rPr>
          <w:rFonts w:ascii="Garamond" w:cs="Georgia" w:eastAsia="Georgia" w:hAnsi="Garamond"/>
        </w:rPr>
      </w:pPr>
      <w:r>
        <w:rPr>
          <w:rFonts w:ascii="Garamond" w:cs="Georgia" w:eastAsia="Georgia" w:hAnsi="Garamond"/>
        </w:rPr>
        <w:t xml:space="preserve">Health Inspector (HI) </w:t>
      </w:r>
    </w:p>
    <w:p>
      <w:pPr>
        <w:pStyle w:val="style0"/>
        <w:numPr>
          <w:ilvl w:val="0"/>
          <w:numId w:val="14"/>
        </w:numPr>
        <w:spacing w:lineRule="auto" w:line="360"/>
        <w:ind w:left="1440"/>
        <w:jc w:val="left"/>
        <w:rPr>
          <w:rFonts w:ascii="Garamond" w:cs="Georgia" w:eastAsia="Georgia" w:hAnsi="Garamond"/>
        </w:rPr>
      </w:pPr>
      <w:r>
        <w:rPr>
          <w:rFonts w:ascii="Garamond" w:cs="Georgia" w:eastAsia="Georgia" w:hAnsi="Garamond"/>
        </w:rPr>
        <w:t>Junior Health Inspector (JHI)</w:t>
      </w:r>
    </w:p>
    <w:p>
      <w:pPr>
        <w:pStyle w:val="style0"/>
        <w:numPr>
          <w:ilvl w:val="0"/>
          <w:numId w:val="14"/>
        </w:numPr>
        <w:spacing w:lineRule="auto" w:line="360"/>
        <w:ind w:left="1440"/>
        <w:jc w:val="left"/>
        <w:rPr>
          <w:rFonts w:ascii="Garamond" w:cs="Georgia" w:eastAsia="Georgia" w:hAnsi="Garamond"/>
        </w:rPr>
      </w:pPr>
      <w:r>
        <w:rPr>
          <w:rFonts w:ascii="Garamond" w:cs="Georgia" w:eastAsia="Georgia" w:hAnsi="Garamond"/>
        </w:rPr>
        <w:t>Junior Public Health Nurse (JPHN)</w:t>
      </w:r>
    </w:p>
    <w:p>
      <w:pPr>
        <w:pStyle w:val="style0"/>
        <w:numPr>
          <w:ilvl w:val="0"/>
          <w:numId w:val="14"/>
        </w:numPr>
        <w:spacing w:lineRule="auto" w:line="360"/>
        <w:ind w:left="1440"/>
        <w:jc w:val="left"/>
        <w:rPr>
          <w:rFonts w:ascii="Garamond" w:cs="Georgia" w:eastAsia="Georgia" w:hAnsi="Garamond"/>
        </w:rPr>
      </w:pPr>
      <w:r>
        <w:rPr>
          <w:rFonts w:ascii="Garamond" w:cs="Georgia" w:eastAsia="Georgia" w:hAnsi="Garamond"/>
        </w:rPr>
        <w:t>ASHAs and ASHA Supervisors</w:t>
      </w:r>
    </w:p>
    <w:p>
      <w:pPr>
        <w:pStyle w:val="style0"/>
        <w:numPr>
          <w:ilvl w:val="0"/>
          <w:numId w:val="14"/>
        </w:numPr>
        <w:spacing w:lineRule="auto" w:line="480"/>
        <w:ind w:left="1440"/>
        <w:jc w:val="left"/>
        <w:rPr>
          <w:rFonts w:ascii="Garamond" w:cs="Georgia" w:eastAsia="Georgia" w:hAnsi="Garamond"/>
        </w:rPr>
      </w:pPr>
      <w:r>
        <w:rPr>
          <w:rFonts w:ascii="Garamond" w:cs="Georgia" w:eastAsia="Georgia" w:hAnsi="Garamond"/>
        </w:rPr>
        <w:t xml:space="preserve">Ward-level volunteers and </w:t>
      </w:r>
      <w:r>
        <w:rPr>
          <w:rFonts w:ascii="Garamond" w:cs="Georgia" w:eastAsia="Georgia" w:hAnsi="Garamond"/>
        </w:rPr>
        <w:t>Kudumbashree</w:t>
      </w:r>
      <w:r>
        <w:rPr>
          <w:rFonts w:ascii="Garamond" w:cs="Georgia" w:eastAsia="Georgia" w:hAnsi="Garamond"/>
        </w:rPr>
        <w:t xml:space="preserve"> members (as required)</w:t>
      </w:r>
    </w:p>
    <w:bookmarkStart w:id="90" w:name="_t37nf1hc9ni3" w:colFirst="0" w:colLast="0"/>
    <w:bookmarkEnd w:id="90"/>
    <w:p>
      <w:pPr>
        <w:pStyle w:val="style3"/>
        <w:keepNext w:val="false"/>
        <w:keepLines w:val="false"/>
        <w:numPr>
          <w:ilvl w:val="0"/>
          <w:numId w:val="15"/>
        </w:numPr>
        <w:spacing w:before="0" w:lineRule="auto" w:line="360"/>
        <w:jc w:val="left"/>
        <w:rPr>
          <w:rFonts w:ascii="Garamond" w:cs="Georgia" w:eastAsia="Georgia" w:hAnsi="Garamond"/>
          <w:b/>
          <w:bCs/>
          <w:color w:val="000000"/>
        </w:rPr>
      </w:pPr>
      <w:r>
        <w:rPr>
          <w:rFonts w:ascii="Garamond" w:cs="Georgia" w:eastAsia="Georgia" w:hAnsi="Garamond"/>
          <w:b/>
          <w:bCs/>
          <w:color w:val="000000"/>
        </w:rPr>
        <w:t>Screening Checkpoints</w:t>
      </w:r>
    </w:p>
    <w:p>
      <w:pPr>
        <w:pStyle w:val="style0"/>
        <w:spacing w:before="240" w:after="240" w:lineRule="auto" w:line="360"/>
        <w:ind w:left="720"/>
        <w:rPr>
          <w:rFonts w:ascii="Garamond" w:cs="Georgia" w:eastAsia="Georgia" w:hAnsi="Garamond"/>
        </w:rPr>
      </w:pPr>
      <w:r>
        <w:rPr>
          <w:rFonts w:ascii="Garamond" w:cs="Georgia" w:eastAsia="Georgia" w:hAnsi="Garamond"/>
        </w:rPr>
        <w:t xml:space="preserve">Screening checkpoints at high-traffic locations (transport hubs, markets, religious gatherings) for early detection of symptomatic </w:t>
      </w:r>
      <w:r>
        <w:rPr>
          <w:rFonts w:ascii="Garamond" w:cs="Georgia" w:eastAsia="Georgia" w:hAnsi="Garamond"/>
        </w:rPr>
        <w:t>travellers</w:t>
      </w:r>
      <w:r>
        <w:rPr>
          <w:rFonts w:ascii="Garamond" w:cs="Georgia" w:eastAsia="Georgia" w:hAnsi="Garamond"/>
        </w:rPr>
        <w:t xml:space="preserve"> and crowd screening during outbreaks. Potential locations include bus stands, market entry points, and boat jetties, based on local context and risk assessment.</w:t>
      </w:r>
    </w:p>
    <w:p>
      <w:pPr>
        <w:pStyle w:val="style0"/>
        <w:spacing w:before="240" w:after="240" w:lineRule="auto" w:line="360"/>
        <w:ind w:left="720"/>
        <w:rPr>
          <w:rFonts w:ascii="Garamond" w:cs="Georgia" w:eastAsia="Georgia" w:hAnsi="Garamond"/>
        </w:rPr>
      </w:pPr>
      <w:r>
        <w:rPr>
          <w:rFonts w:ascii="Garamond" w:cs="Georgia" w:eastAsia="Georgia" w:hAnsi="Garamond"/>
        </w:rPr>
        <w:t>Screening activities will be carried out by trained personnel such as ASHAs, ward members, and volunteers, with support from Health Department staff. Necessary equipment</w:t>
      </w:r>
      <w:r>
        <w:rPr>
          <w:rFonts w:ascii="Garamond" w:cs="Georgia" w:eastAsia="Georgia" w:hAnsi="Garamond"/>
        </w:rPr>
        <w:t>, including non-contact thermometers and appropriate PPE,</w:t>
      </w:r>
      <w:r>
        <w:rPr>
          <w:rFonts w:ascii="Garamond" w:cs="Georgia" w:eastAsia="Georgia" w:hAnsi="Garamond"/>
        </w:rPr>
        <w:t xml:space="preserve"> shall be ensured prior to activation. </w:t>
      </w:r>
    </w:p>
    <w:p>
      <w:pPr>
        <w:pStyle w:val="style0"/>
        <w:spacing w:before="240" w:after="240" w:lineRule="auto" w:line="360"/>
        <w:ind w:left="720"/>
        <w:rPr>
          <w:rFonts w:ascii="Garamond" w:cs="Georgia" w:eastAsia="Georgia" w:hAnsi="Garamond"/>
        </w:rPr>
      </w:pPr>
    </w:p>
    <w:p>
      <w:pPr>
        <w:pStyle w:val="style0"/>
        <w:spacing w:before="240" w:after="240" w:lineRule="auto" w:line="360"/>
        <w:ind w:left="720"/>
        <w:rPr>
          <w:rFonts w:ascii="Garamond" w:cs="Georgia" w:eastAsia="Georgia" w:hAnsi="Garamond"/>
        </w:rPr>
      </w:pPr>
    </w:p>
    <w:p>
      <w:pPr>
        <w:pStyle w:val="style0"/>
        <w:spacing w:before="240" w:after="240" w:lineRule="auto" w:line="360"/>
        <w:ind w:left="720"/>
        <w:rPr>
          <w:rFonts w:ascii="Garamond" w:cs="Georgia" w:eastAsia="Georgia" w:hAnsi="Garamond"/>
        </w:rPr>
      </w:pPr>
    </w:p>
    <w:p>
      <w:pPr>
        <w:pStyle w:val="style0"/>
        <w:spacing w:before="240" w:after="240" w:lineRule="auto" w:line="360"/>
        <w:ind w:left="720"/>
        <w:rPr>
          <w:rFonts w:ascii="Garamond" w:cs="Georgia" w:eastAsia="Georgia" w:hAnsi="Garamond"/>
        </w:rPr>
      </w:pPr>
    </w:p>
    <w:tbl>
      <w:tblPr>
        <w:tblStyle w:val="style4139"/>
        <w:tblW w:w="9105"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80"/>
        <w:gridCol w:w="1800"/>
        <w:gridCol w:w="1815"/>
        <w:gridCol w:w="2520"/>
        <w:gridCol w:w="1590"/>
      </w:tblGrid>
      <w:tr>
        <w:trPr>
          <w:trHeight w:val="825" w:hRule="atLeast"/>
        </w:trPr>
        <w:tc>
          <w:tcPr>
            <w:tcW w:w="1380" w:type="dxa"/>
            <w:tcBorders/>
            <w:shd w:val="clear" w:color="auto" w:fill="f2f2f2"/>
            <w:tcMar>
              <w:top w:w="120" w:type="dxa"/>
              <w:left w:w="120" w:type="dxa"/>
              <w:bottom w:w="120" w:type="dxa"/>
              <w:right w:w="12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b/>
                <w:bCs/>
              </w:rPr>
              <w:t>Location</w:t>
            </w:r>
          </w:p>
        </w:tc>
        <w:tc>
          <w:tcPr>
            <w:tcW w:w="1800" w:type="dxa"/>
            <w:tcBorders/>
            <w:shd w:val="clear" w:color="auto" w:fill="f2f2f2"/>
            <w:tcMar>
              <w:top w:w="120" w:type="dxa"/>
              <w:left w:w="120" w:type="dxa"/>
              <w:bottom w:w="120" w:type="dxa"/>
              <w:right w:w="12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b/>
                <w:bCs/>
              </w:rPr>
              <w:t>Type (Bus stand/Jetty/Market/Railway)</w:t>
            </w:r>
          </w:p>
        </w:tc>
        <w:tc>
          <w:tcPr>
            <w:tcW w:w="1815" w:type="dxa"/>
            <w:tcBorders/>
            <w:shd w:val="clear" w:color="auto" w:fill="f2f2f2"/>
            <w:tcMar>
              <w:top w:w="120" w:type="dxa"/>
              <w:left w:w="120" w:type="dxa"/>
              <w:bottom w:w="120" w:type="dxa"/>
              <w:right w:w="12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b/>
                <w:bCs/>
              </w:rPr>
              <w:t>Staff Deployed (ASHAs/Volunteers)</w:t>
            </w:r>
          </w:p>
        </w:tc>
        <w:tc>
          <w:tcPr>
            <w:tcW w:w="2520" w:type="dxa"/>
            <w:tcBorders/>
            <w:shd w:val="clear" w:color="auto" w:fill="f2f2f2"/>
            <w:tcMar>
              <w:top w:w="120" w:type="dxa"/>
              <w:left w:w="120" w:type="dxa"/>
              <w:bottom w:w="120" w:type="dxa"/>
              <w:right w:w="12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b/>
                <w:bCs/>
              </w:rPr>
              <w:t>Screening Method</w:t>
            </w:r>
          </w:p>
        </w:tc>
        <w:tc>
          <w:tcPr>
            <w:tcW w:w="1590" w:type="dxa"/>
            <w:tcBorders/>
            <w:shd w:val="clear" w:color="auto" w:fill="f2f2f2"/>
            <w:tcMar>
              <w:top w:w="120" w:type="dxa"/>
              <w:left w:w="120" w:type="dxa"/>
              <w:bottom w:w="120" w:type="dxa"/>
              <w:right w:w="120" w:type="dxa"/>
            </w:tcMar>
          </w:tcPr>
          <w:p>
            <w:pPr>
              <w:pStyle w:val="style0"/>
              <w:spacing w:before="240" w:after="240" w:lineRule="atLeast" w:line="200"/>
              <w:jc w:val="left"/>
              <w:contextualSpacing/>
              <w:rPr>
                <w:rFonts w:ascii="Garamond" w:cs="Georgia" w:eastAsia="Georgia" w:hAnsi="Garamond"/>
                <w:b/>
                <w:bCs/>
              </w:rPr>
            </w:pPr>
            <w:r>
              <w:rPr>
                <w:rFonts w:ascii="Garamond" w:cs="Georgia" w:eastAsia="Georgia" w:hAnsi="Garamond"/>
                <w:b/>
                <w:bCs/>
              </w:rPr>
              <w:t>Reporting authority</w:t>
            </w:r>
          </w:p>
        </w:tc>
      </w:tr>
      <w:tr>
        <w:tblPrEx/>
        <w:trPr>
          <w:trHeight w:val="1913" w:hRule="atLeast"/>
        </w:trPr>
        <w:tc>
          <w:tcPr>
            <w:tcW w:w="13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Bus stand</w:t>
            </w:r>
          </w:p>
        </w:tc>
        <w:tc>
          <w:tcPr>
            <w:tcW w:w="180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Transport hub</w:t>
            </w:r>
          </w:p>
        </w:tc>
        <w:tc>
          <w:tcPr>
            <w:tcW w:w="181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One JHI</w:t>
            </w:r>
          </w:p>
          <w:p>
            <w:pPr>
              <w:pStyle w:val="style0"/>
              <w:spacing w:before="240" w:after="240" w:lineRule="atLeast" w:line="200"/>
              <w:contextualSpacing/>
              <w:rPr>
                <w:rFonts w:ascii="Garamond" w:cs="Georgia" w:eastAsia="Georgia" w:hAnsi="Garamond"/>
              </w:rPr>
            </w:pPr>
            <w:r>
              <w:rPr>
                <w:rFonts w:ascii="Garamond" w:cs="Georgia" w:eastAsia="Georgia" w:hAnsi="Garamond"/>
              </w:rPr>
              <w:t>One ASHA</w:t>
            </w:r>
          </w:p>
          <w:p>
            <w:pPr>
              <w:pStyle w:val="style0"/>
              <w:spacing w:before="240" w:after="240" w:lineRule="atLeast" w:line="200"/>
              <w:contextualSpacing/>
              <w:rPr>
                <w:rFonts w:ascii="Garamond" w:cs="Georgia" w:eastAsia="Georgia" w:hAnsi="Garamond"/>
              </w:rPr>
            </w:pPr>
            <w:r>
              <w:rPr>
                <w:rFonts w:ascii="Garamond" w:cs="Georgia" w:eastAsia="Georgia" w:hAnsi="Garamond"/>
              </w:rPr>
              <w:t>One health Mentors</w:t>
            </w:r>
          </w:p>
        </w:tc>
        <w:tc>
          <w:tcPr>
            <w:tcW w:w="252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1.Swab Collection.</w:t>
            </w:r>
          </w:p>
          <w:p>
            <w:pPr>
              <w:pStyle w:val="style0"/>
              <w:spacing w:before="240" w:after="240" w:lineRule="atLeast" w:line="200"/>
              <w:contextualSpacing/>
              <w:rPr>
                <w:rFonts w:ascii="Garamond" w:cs="Georgia" w:eastAsia="Georgia" w:hAnsi="Garamond"/>
              </w:rPr>
            </w:pPr>
            <w:r>
              <w:rPr>
                <w:rFonts w:ascii="Garamond" w:cs="Georgia" w:eastAsia="Georgia" w:hAnsi="Garamond"/>
              </w:rPr>
              <w:t>2. Blood smears collection (RDT)</w:t>
            </w:r>
          </w:p>
          <w:p>
            <w:pPr>
              <w:pStyle w:val="style0"/>
              <w:spacing w:before="240" w:after="240" w:lineRule="atLeast" w:line="200"/>
              <w:contextualSpacing/>
              <w:rPr>
                <w:rFonts w:ascii="Garamond" w:cs="Georgia" w:eastAsia="Georgia" w:hAnsi="Garamond"/>
              </w:rPr>
            </w:pPr>
            <w:r>
              <w:rPr>
                <w:rFonts w:ascii="Garamond" w:cs="Georgia" w:eastAsia="Georgia" w:hAnsi="Garamond"/>
              </w:rPr>
              <w:t>3.Thermal Scanners</w:t>
            </w:r>
          </w:p>
        </w:tc>
        <w:tc>
          <w:tcPr>
            <w:tcW w:w="1590" w:type="dxa"/>
            <w:tcBorders/>
            <w:tcMar>
              <w:top w:w="120" w:type="dxa"/>
              <w:left w:w="120" w:type="dxa"/>
              <w:bottom w:w="120" w:type="dxa"/>
              <w:right w:w="120" w:type="dxa"/>
            </w:tcMar>
          </w:tcPr>
          <w:p>
            <w:pPr>
              <w:pStyle w:val="style0"/>
              <w:spacing w:before="240" w:after="240" w:lineRule="atLeast" w:line="200"/>
              <w:ind w:left="141" w:hanging="141"/>
              <w:contextualSpacing/>
              <w:rPr>
                <w:rFonts w:ascii="Garamond" w:cs="Georgia" w:eastAsia="Georgia" w:hAnsi="Garamond"/>
              </w:rPr>
            </w:pPr>
            <w:r>
              <w:rPr>
                <w:rFonts w:ascii="Garamond" w:cs="Georgia" w:eastAsia="Georgia" w:hAnsi="Garamond"/>
              </w:rPr>
              <w:t>Surveillance Nodal Officer in control room</w:t>
            </w:r>
          </w:p>
        </w:tc>
      </w:tr>
      <w:tr>
        <w:tblPrEx/>
        <w:trPr>
          <w:trHeight w:val="825" w:hRule="atLeast"/>
        </w:trPr>
        <w:tc>
          <w:tcPr>
            <w:tcW w:w="13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Market entry</w:t>
            </w:r>
          </w:p>
        </w:tc>
        <w:tc>
          <w:tcPr>
            <w:tcW w:w="180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Market</w:t>
            </w:r>
          </w:p>
        </w:tc>
        <w:tc>
          <w:tcPr>
            <w:tcW w:w="181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One JHI</w:t>
            </w:r>
          </w:p>
          <w:p>
            <w:pPr>
              <w:pStyle w:val="style0"/>
              <w:spacing w:before="240" w:after="240" w:lineRule="atLeast" w:line="200"/>
              <w:contextualSpacing/>
              <w:rPr>
                <w:rFonts w:ascii="Garamond" w:cs="Georgia" w:eastAsia="Georgia" w:hAnsi="Garamond"/>
              </w:rPr>
            </w:pPr>
            <w:r>
              <w:rPr>
                <w:rFonts w:ascii="Garamond" w:cs="Georgia" w:eastAsia="Georgia" w:hAnsi="Garamond"/>
              </w:rPr>
              <w:t>One ASHA</w:t>
            </w:r>
          </w:p>
          <w:p>
            <w:pPr>
              <w:pStyle w:val="style0"/>
              <w:spacing w:before="240" w:after="240" w:lineRule="atLeast" w:line="200"/>
              <w:contextualSpacing/>
              <w:rPr>
                <w:rFonts w:ascii="Garamond" w:cs="Georgia" w:eastAsia="Georgia" w:hAnsi="Garamond"/>
              </w:rPr>
            </w:pPr>
            <w:r>
              <w:rPr>
                <w:rFonts w:ascii="Garamond" w:cs="Georgia" w:eastAsia="Georgia" w:hAnsi="Garamond"/>
              </w:rPr>
              <w:t>Male health volunteers</w:t>
            </w:r>
          </w:p>
        </w:tc>
        <w:tc>
          <w:tcPr>
            <w:tcW w:w="252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1.Swab Collection.</w:t>
            </w:r>
          </w:p>
          <w:p>
            <w:pPr>
              <w:pStyle w:val="style0"/>
              <w:spacing w:before="240" w:after="240" w:lineRule="atLeast" w:line="200"/>
              <w:contextualSpacing/>
              <w:rPr>
                <w:rFonts w:ascii="Garamond" w:cs="Georgia" w:eastAsia="Georgia" w:hAnsi="Garamond"/>
              </w:rPr>
            </w:pPr>
            <w:r>
              <w:rPr>
                <w:rFonts w:ascii="Garamond" w:cs="Georgia" w:eastAsia="Georgia" w:hAnsi="Garamond"/>
              </w:rPr>
              <w:t>2. Blood smears collection (RDT)</w:t>
            </w:r>
          </w:p>
          <w:p>
            <w:pPr>
              <w:pStyle w:val="style0"/>
              <w:spacing w:before="240" w:after="240" w:lineRule="atLeast" w:line="200"/>
              <w:contextualSpacing/>
              <w:rPr>
                <w:rFonts w:ascii="Garamond" w:cs="Georgia" w:eastAsia="Georgia" w:hAnsi="Garamond"/>
              </w:rPr>
            </w:pPr>
            <w:r>
              <w:rPr>
                <w:rFonts w:ascii="Garamond" w:cs="Georgia" w:eastAsia="Georgia" w:hAnsi="Garamond"/>
              </w:rPr>
              <w:t>3.Thermal Scanners</w:t>
            </w:r>
          </w:p>
        </w:tc>
        <w:tc>
          <w:tcPr>
            <w:tcW w:w="1590" w:type="dxa"/>
            <w:tcBorders/>
            <w:tcMar>
              <w:top w:w="120" w:type="dxa"/>
              <w:left w:w="120" w:type="dxa"/>
              <w:bottom w:w="120" w:type="dxa"/>
              <w:right w:w="120" w:type="dxa"/>
            </w:tcMar>
          </w:tcPr>
          <w:p>
            <w:pPr>
              <w:pStyle w:val="style0"/>
              <w:spacing w:before="240" w:after="240" w:lineRule="atLeast" w:line="200"/>
              <w:ind w:left="141"/>
              <w:contextualSpacing/>
              <w:rPr>
                <w:rFonts w:ascii="Garamond" w:cs="Georgia" w:eastAsia="Georgia" w:hAnsi="Garamond"/>
              </w:rPr>
            </w:pPr>
            <w:r>
              <w:rPr>
                <w:rFonts w:ascii="Garamond" w:cs="Georgia" w:eastAsia="Georgia" w:hAnsi="Garamond"/>
              </w:rPr>
              <w:t>Surveillance Nodal Officer in control room</w:t>
            </w:r>
          </w:p>
        </w:tc>
      </w:tr>
      <w:tr>
        <w:tblPrEx/>
        <w:trPr>
          <w:trHeight w:val="825" w:hRule="atLeast"/>
        </w:trPr>
        <w:tc>
          <w:tcPr>
            <w:tcW w:w="138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Boat jetty</w:t>
            </w:r>
          </w:p>
        </w:tc>
        <w:tc>
          <w:tcPr>
            <w:tcW w:w="180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Water transport</w:t>
            </w:r>
          </w:p>
        </w:tc>
        <w:tc>
          <w:tcPr>
            <w:tcW w:w="1815"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One JHI</w:t>
            </w:r>
          </w:p>
          <w:p>
            <w:pPr>
              <w:pStyle w:val="style0"/>
              <w:spacing w:before="240" w:after="240" w:lineRule="atLeast" w:line="200"/>
              <w:contextualSpacing/>
              <w:rPr>
                <w:rFonts w:ascii="Garamond" w:cs="Georgia" w:eastAsia="Georgia" w:hAnsi="Garamond"/>
              </w:rPr>
            </w:pPr>
            <w:r>
              <w:rPr>
                <w:rFonts w:ascii="Garamond" w:cs="Georgia" w:eastAsia="Georgia" w:hAnsi="Garamond"/>
              </w:rPr>
              <w:t>One ASHA</w:t>
            </w:r>
          </w:p>
          <w:p>
            <w:pPr>
              <w:pStyle w:val="style0"/>
              <w:spacing w:before="240" w:after="240" w:lineRule="atLeast" w:line="200"/>
              <w:contextualSpacing/>
              <w:rPr>
                <w:rFonts w:ascii="Garamond" w:cs="Georgia" w:eastAsia="Georgia" w:hAnsi="Garamond"/>
              </w:rPr>
            </w:pPr>
            <w:r>
              <w:rPr>
                <w:rFonts w:ascii="Garamond" w:cs="Georgia" w:eastAsia="Georgia" w:hAnsi="Garamond"/>
              </w:rPr>
              <w:t>Male health volunteers</w:t>
            </w:r>
          </w:p>
        </w:tc>
        <w:tc>
          <w:tcPr>
            <w:tcW w:w="2520" w:type="dxa"/>
            <w:tcBorders/>
            <w:tcMar>
              <w:top w:w="120" w:type="dxa"/>
              <w:left w:w="120" w:type="dxa"/>
              <w:bottom w:w="120" w:type="dxa"/>
              <w:right w:w="12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1.Swab Collection.</w:t>
            </w:r>
          </w:p>
          <w:p>
            <w:pPr>
              <w:pStyle w:val="style0"/>
              <w:spacing w:before="240" w:after="240" w:lineRule="atLeast" w:line="200"/>
              <w:contextualSpacing/>
              <w:rPr>
                <w:rFonts w:ascii="Garamond" w:cs="Georgia" w:eastAsia="Georgia" w:hAnsi="Garamond"/>
              </w:rPr>
            </w:pPr>
            <w:r>
              <w:rPr>
                <w:rFonts w:ascii="Garamond" w:cs="Georgia" w:eastAsia="Georgia" w:hAnsi="Garamond"/>
              </w:rPr>
              <w:t>2. Blood smears collection (RDT)</w:t>
            </w:r>
          </w:p>
          <w:p>
            <w:pPr>
              <w:pStyle w:val="style0"/>
              <w:spacing w:before="240" w:after="240" w:lineRule="atLeast" w:line="200"/>
              <w:contextualSpacing/>
              <w:rPr>
                <w:rFonts w:ascii="Garamond" w:cs="Georgia" w:eastAsia="Georgia" w:hAnsi="Garamond"/>
              </w:rPr>
            </w:pPr>
            <w:r>
              <w:rPr>
                <w:rFonts w:ascii="Garamond" w:cs="Georgia" w:eastAsia="Georgia" w:hAnsi="Garamond"/>
              </w:rPr>
              <w:t>3.Thermal Scanners</w:t>
            </w:r>
          </w:p>
        </w:tc>
        <w:tc>
          <w:tcPr>
            <w:tcW w:w="1590" w:type="dxa"/>
            <w:tcBorders/>
            <w:tcMar>
              <w:top w:w="120" w:type="dxa"/>
              <w:left w:w="120" w:type="dxa"/>
              <w:bottom w:w="120" w:type="dxa"/>
              <w:right w:w="120" w:type="dxa"/>
            </w:tcMar>
          </w:tcPr>
          <w:p>
            <w:pPr>
              <w:pStyle w:val="style0"/>
              <w:spacing w:before="240" w:after="240" w:lineRule="atLeast" w:line="200"/>
              <w:ind w:left="141"/>
              <w:contextualSpacing/>
              <w:rPr>
                <w:rFonts w:ascii="Garamond" w:cs="Georgia" w:eastAsia="Georgia" w:hAnsi="Garamond"/>
              </w:rPr>
            </w:pPr>
            <w:r>
              <w:rPr>
                <w:rFonts w:ascii="Garamond" w:cs="Georgia" w:eastAsia="Georgia" w:hAnsi="Garamond"/>
              </w:rPr>
              <w:t>Surveillance Nodal Officer in control room</w:t>
            </w:r>
          </w:p>
        </w:tc>
      </w:tr>
      <w:bookmarkStart w:id="91" w:name="_Toc219737077"/>
    </w:tbl>
    <w:p>
      <w:pPr>
        <w:pStyle w:val="style2"/>
        <w:keepNext w:val="false"/>
        <w:keepLines w:val="false"/>
        <w:spacing w:before="360" w:lineRule="auto" w:line="360"/>
        <w:rPr>
          <w:rFonts w:ascii="Garamond" w:cs="Georgia" w:eastAsia="Georgia" w:hAnsi="Garamond"/>
          <w:color w:val="000000"/>
        </w:rPr>
      </w:pPr>
      <w:r>
        <w:rPr>
          <w:rFonts w:ascii="Garamond" w:cs="Georgia" w:eastAsia="Georgia" w:hAnsi="Garamond"/>
          <w:color w:val="000000"/>
          <w:sz w:val="34"/>
          <w:szCs w:val="34"/>
        </w:rPr>
        <w:t>Standard Screening Protocol</w:t>
      </w:r>
      <w:bookmarkEnd w:id="91"/>
    </w:p>
    <w:p>
      <w:pPr>
        <w:pStyle w:val="style0"/>
        <w:spacing w:before="240" w:after="240" w:lineRule="auto" w:line="360"/>
        <w:ind w:left="720"/>
        <w:rPr>
          <w:rFonts w:ascii="Garamond" w:cs="Georgia" w:eastAsia="Georgia" w:hAnsi="Garamond"/>
        </w:rPr>
      </w:pPr>
      <w:r>
        <w:rPr>
          <w:rFonts w:ascii="Garamond" w:cs="Georgia" w:eastAsia="Georgia" w:hAnsi="Garamond"/>
          <w:noProof/>
        </w:rPr>
        <w:object>
          <v:shape id="1036" type="#_x0000_t75" filled="f" stroked="t" style="margin-left:0.0pt;margin-top:0.0pt;width:459.58pt;height:129.0pt;mso-wrap-distance-left:0.0pt;mso-wrap-distance-right:0.0pt;visibility:visible;">
            <w10:anchorlock/>
            <v:imagedata r:id="rId10" embosscolor="white" o:title=""/>
            <v:fill/>
          </v:shape>
          <o:OLEObject Type="EMBED" ProgID="Excel.Chart.8" ShapeID="1036" DrawAspect="Content" ObjectID="0" r:id="rId11"/>
        </w:object>
      </w:r>
    </w:p>
    <w:p>
      <w:pPr>
        <w:pStyle w:val="style0"/>
        <w:spacing w:before="240" w:after="240" w:lineRule="auto" w:line="360"/>
        <w:ind w:left="720"/>
        <w:rPr>
          <w:rFonts w:ascii="Garamond" w:cs="Georgia" w:eastAsia="Georgia" w:hAnsi="Garamond"/>
        </w:rPr>
      </w:pPr>
      <w:r>
        <w:rPr>
          <w:rFonts w:ascii="Garamond" w:cs="Georgia" w:eastAsia="Georgia" w:hAnsi="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bookmarkStart w:id="92" w:name="_7oon4fc08oy9" w:colFirst="0" w:colLast="0"/>
    <w:bookmarkEnd w:id="92"/>
    <w:p>
      <w:pPr>
        <w:pStyle w:val="style3"/>
        <w:numPr>
          <w:ilvl w:val="0"/>
          <w:numId w:val="15"/>
        </w:numPr>
        <w:rPr>
          <w:rFonts w:ascii="Garamond" w:cs="Georgia" w:eastAsia="Georgia" w:hAnsi="Garamond"/>
          <w:b/>
          <w:bCs/>
          <w:color w:val="000000"/>
        </w:rPr>
      </w:pPr>
      <w:r>
        <w:rPr>
          <w:rFonts w:ascii="Garamond" w:cs="Georgia" w:eastAsia="Georgia" w:hAnsi="Garamond"/>
          <w:b/>
          <w:bCs/>
          <w:color w:val="000000"/>
        </w:rPr>
        <w:t>Pandemic Control Room</w:t>
      </w:r>
    </w:p>
    <w:p>
      <w:pPr>
        <w:pStyle w:val="style0"/>
        <w:ind w:left="720"/>
        <w:rPr>
          <w:rFonts w:ascii="Garamond" w:cs="Georgia" w:eastAsia="Georgia" w:hAnsi="Garamond"/>
        </w:rPr>
      </w:pPr>
      <w:r>
        <w:rPr>
          <w:rFonts w:ascii="Garamond" w:cs="Georgia" w:eastAsia="Georgia" w:hAnsi="Garamond"/>
        </w:rPr>
        <w:t xml:space="preserve">The Pandemic Control Room (PCR) serves as the central nerve </w:t>
      </w:r>
      <w:r>
        <w:rPr>
          <w:rFonts w:ascii="Garamond" w:cs="Georgia" w:eastAsia="Georgia" w:hAnsi="Garamond"/>
        </w:rPr>
        <w:t>center</w:t>
      </w:r>
      <w:r>
        <w:rPr>
          <w:rFonts w:ascii="Garamond" w:cs="Georgia" w:eastAsia="Georgia" w:hAnsi="Garamond"/>
        </w:rPr>
        <w:t xml:space="preserve"> for real-time coordination, data aggregation, decision support, and communication during outbreaks. It consolidates information from all LSGD teams, health facilities and community sources to enable rapid response decisions.</w:t>
      </w:r>
    </w:p>
    <w:bookmarkStart w:id="93" w:name="_y6b5ove3jjsp" w:colFirst="0" w:colLast="0"/>
    <w:bookmarkEnd w:id="93"/>
    <w:p>
      <w:pPr>
        <w:pStyle w:val="style3"/>
        <w:keepNext w:val="false"/>
        <w:keepLines w:val="false"/>
        <w:spacing w:before="360"/>
        <w:ind w:left="720"/>
        <w:rPr>
          <w:rFonts w:ascii="Garamond" w:cs="Georgia" w:eastAsia="Georgia" w:hAnsi="Garamond"/>
          <w:b/>
          <w:bCs/>
          <w:color w:val="000000"/>
        </w:rPr>
      </w:pPr>
      <w:r>
        <w:rPr>
          <w:rFonts w:ascii="Garamond" w:cs="Georgia" w:eastAsia="Georgia" w:hAnsi="Garamond"/>
          <w:b/>
          <w:bCs/>
          <w:color w:val="000000"/>
        </w:rPr>
        <w:t>Control Room Infrastructure and Location</w:t>
      </w:r>
    </w:p>
    <w:p>
      <w:pPr>
        <w:pStyle w:val="style0"/>
        <w:spacing w:before="120" w:after="120"/>
        <w:ind w:left="720"/>
        <w:rPr>
          <w:rFonts w:ascii="Garamond" w:cs="Georgia" w:eastAsia="Georgia" w:hAnsi="Garamond"/>
        </w:rPr>
      </w:pPr>
      <w:r>
        <w:rPr>
          <w:rFonts w:ascii="Garamond" w:cs="Georgia" w:eastAsia="Georgia" w:hAnsi="Garamond"/>
          <w:b/>
          <w:bCs/>
        </w:rPr>
        <w:t xml:space="preserve">Primary </w:t>
      </w:r>
      <w:r>
        <w:rPr>
          <w:rFonts w:ascii="Garamond" w:cs="Georgia" w:eastAsia="Georgia" w:hAnsi="Garamond"/>
          <w:b/>
          <w:bCs/>
        </w:rPr>
        <w:t>Location:</w:t>
      </w:r>
      <w:r>
        <w:rPr>
          <w:rFonts w:ascii="Garamond" w:cs="Georgia" w:eastAsia="Georgia" w:hAnsi="Garamond"/>
        </w:rPr>
        <w:t>Karavaram</w:t>
      </w:r>
      <w:r>
        <w:rPr>
          <w:rFonts w:ascii="Garamond" w:cs="Georgia" w:eastAsia="Georgia" w:hAnsi="Garamond"/>
        </w:rPr>
        <w:t xml:space="preserve"> </w:t>
      </w:r>
      <w:r>
        <w:rPr>
          <w:rFonts w:ascii="Garamond" w:cs="Georgia" w:eastAsia="Georgia" w:hAnsi="Garamond"/>
        </w:rPr>
        <w:t>Panchayath Office.</w:t>
      </w:r>
    </w:p>
    <w:p>
      <w:pPr>
        <w:pStyle w:val="style0"/>
        <w:spacing w:before="120" w:after="120"/>
        <w:ind w:left="720"/>
        <w:rPr>
          <w:rFonts w:ascii="Garamond" w:cs="Georgia" w:eastAsia="Georgia" w:hAnsi="Garamond"/>
        </w:rPr>
      </w:pPr>
      <w:r>
        <w:rPr>
          <w:rFonts w:ascii="Garamond" w:cs="Georgia" w:eastAsia="Georgia" w:hAnsi="Garamond"/>
          <w:b/>
          <w:bCs/>
        </w:rPr>
        <w:t>Backup Location:</w:t>
      </w:r>
      <w:r>
        <w:rPr>
          <w:rFonts w:ascii="Garamond" w:cs="Georgia" w:eastAsia="Georgia" w:hAnsi="Garamond"/>
        </w:rPr>
        <w:t xml:space="preserve"> </w:t>
      </w:r>
      <w:r>
        <w:rPr>
          <w:rFonts w:ascii="Garamond" w:cs="Georgia" w:eastAsia="Georgia" w:hAnsi="Garamond"/>
        </w:rPr>
        <w:t>KTCT Auditorium</w:t>
      </w:r>
      <w:r>
        <w:rPr>
          <w:rFonts w:ascii="Garamond" w:cs="Georgia" w:eastAsia="Georgia" w:hAnsi="Garamond"/>
        </w:rPr>
        <w:t xml:space="preserve"> </w:t>
      </w:r>
      <w:r>
        <w:rPr>
          <w:rFonts w:ascii="Garamond" w:cs="Georgia" w:eastAsia="Georgia" w:hAnsi="Garamond"/>
        </w:rPr>
        <w:t>G.P.</w:t>
      </w:r>
      <w:bookmarkStart w:id="94" w:name="_njeev498l0sb" w:colFirst="0" w:colLast="0"/>
      <w:bookmarkEnd w:id="94"/>
    </w:p>
    <w:bookmarkStart w:id="95" w:name="_1iz0svubpojy" w:colFirst="0" w:colLast="0"/>
    <w:bookmarkEnd w:id="95"/>
    <w:p>
      <w:pPr>
        <w:pStyle w:val="style3"/>
        <w:spacing w:before="120" w:after="120"/>
        <w:ind w:left="720"/>
        <w:rPr>
          <w:rFonts w:ascii="Garamond" w:cs="Georgia" w:eastAsia="Georgia" w:hAnsi="Garamond"/>
          <w:color w:val="000000"/>
        </w:rPr>
      </w:pPr>
      <w:r>
        <w:rPr>
          <w:rFonts w:ascii="Garamond" w:cs="Georgia" w:eastAsia="Georgia" w:hAnsi="Garamond"/>
          <w:color w:val="000000"/>
        </w:rPr>
        <w:t>Health System Control Room Framework</w:t>
      </w:r>
    </w:p>
    <w:p>
      <w:pPr>
        <w:pStyle w:val="style0"/>
        <w:ind w:left="720"/>
        <w:rPr>
          <w:rFonts w:ascii="Garamond" w:cs="Georgia" w:eastAsia="Georgia" w:hAnsi="Garamond"/>
        </w:rPr>
      </w:pPr>
      <w:r>
        <w:rPr>
          <w:rFonts w:ascii="Garamond" w:cs="Georgia" w:eastAsia="Georgia" w:hAnsi="Garamond"/>
        </w:rPr>
        <w:t xml:space="preserve">The PCR is organized into </w:t>
      </w:r>
      <w:r>
        <w:rPr>
          <w:rFonts w:ascii="Garamond" w:cs="Georgia" w:eastAsia="Georgia" w:hAnsi="Garamond"/>
          <w:b/>
          <w:bCs/>
        </w:rPr>
        <w:t>seven functional pillars</w:t>
      </w:r>
      <w:r>
        <w:rPr>
          <w:rFonts w:ascii="Garamond" w:cs="Georgia" w:eastAsia="Georgia" w:hAnsi="Garamond"/>
        </w:rPr>
        <w:t xml:space="preserve"> to ensure no aspect of the response is overlooked:</w:t>
      </w:r>
    </w:p>
    <w:bookmarkStart w:id="96" w:name="_bzg40hw3b9h6" w:colFirst="0" w:colLast="0"/>
    <w:bookmarkEnd w:id="96"/>
    <w:p>
      <w:pPr>
        <w:pStyle w:val="style4"/>
        <w:numPr>
          <w:ilvl w:val="0"/>
          <w:numId w:val="19"/>
        </w:numPr>
        <w:spacing w:after="0"/>
        <w:rPr>
          <w:rFonts w:ascii="Garamond" w:cs="Georgia" w:eastAsia="Georgia" w:hAnsi="Garamond"/>
          <w:b/>
          <w:bCs/>
          <w:color w:val="000000"/>
        </w:rPr>
      </w:pPr>
      <w:r>
        <w:rPr>
          <w:rFonts w:ascii="Garamond" w:cs="Georgia" w:eastAsia="Georgia" w:hAnsi="Garamond"/>
          <w:b/>
          <w:bCs/>
          <w:color w:val="000000"/>
        </w:rPr>
        <w:t>Rapid Response Team (RRT)</w:t>
      </w:r>
    </w:p>
    <w:p>
      <w:pPr>
        <w:pStyle w:val="style0"/>
        <w:numPr>
          <w:ilvl w:val="1"/>
          <w:numId w:val="19"/>
        </w:numPr>
        <w:jc w:val="left"/>
        <w:rPr>
          <w:rFonts w:ascii="Garamond" w:cs="Georgia" w:eastAsia="Georgia" w:hAnsi="Garamond"/>
        </w:rPr>
      </w:pPr>
      <w:r>
        <w:rPr>
          <w:rFonts w:ascii="Garamond" w:cs="Georgia" w:eastAsia="Georgia" w:hAnsi="Garamond"/>
        </w:rPr>
        <w:t xml:space="preserve">Provides immediate intervention during emergencies, clusters, and field </w:t>
      </w:r>
      <w:r>
        <w:rPr>
          <w:rFonts w:ascii="Garamond" w:cs="Georgia" w:eastAsia="Georgia" w:hAnsi="Garamond"/>
        </w:rPr>
        <w:t>alerts.</w:t>
      </w:r>
      <w:r>
        <w:rPr>
          <w:rFonts w:ascii="Times New Roman" w:cs="Times New Roman" w:eastAsia="Georgia" w:hAnsi="Times New Roman"/>
        </w:rPr>
        <w:t>​</w:t>
      </w:r>
    </w:p>
    <w:p>
      <w:pPr>
        <w:pStyle w:val="style0"/>
        <w:numPr>
          <w:ilvl w:val="1"/>
          <w:numId w:val="19"/>
        </w:numPr>
        <w:jc w:val="left"/>
        <w:rPr>
          <w:rFonts w:ascii="Garamond" w:cs="Georgia" w:eastAsia="Georgia" w:hAnsi="Garamond"/>
        </w:rPr>
      </w:pPr>
      <w:r>
        <w:rPr>
          <w:rFonts w:ascii="Garamond" w:cs="Georgia" w:eastAsia="Georgia" w:hAnsi="Garamond"/>
        </w:rPr>
        <w:t>Coordinates urgent actions such as case investigation, contact tracing, isolation, and inter</w:t>
      </w:r>
      <w:r>
        <w:rPr>
          <w:rFonts w:ascii="Cambria Math" w:cs="Cambria Math" w:eastAsia="Georgia" w:hAnsi="Cambria Math"/>
        </w:rPr>
        <w:t>‑</w:t>
      </w:r>
      <w:r>
        <w:rPr>
          <w:rFonts w:ascii="Garamond" w:cs="Georgia" w:eastAsia="Georgia" w:hAnsi="Garamond"/>
        </w:rPr>
        <w:t>facility referrals.</w:t>
      </w:r>
    </w:p>
    <w:bookmarkStart w:id="97" w:name="_n2jrdrukx28h" w:colFirst="0" w:colLast="0"/>
    <w:bookmarkEnd w:id="97"/>
    <w:p>
      <w:pPr>
        <w:pStyle w:val="style4"/>
        <w:numPr>
          <w:ilvl w:val="0"/>
          <w:numId w:val="19"/>
        </w:numPr>
        <w:rPr>
          <w:rFonts w:ascii="Garamond" w:cs="Georgia" w:eastAsia="Georgia" w:hAnsi="Garamond"/>
          <w:b/>
          <w:bCs/>
          <w:color w:val="000000"/>
        </w:rPr>
      </w:pPr>
      <w:r>
        <w:rPr>
          <w:rFonts w:ascii="Garamond" w:cs="Georgia" w:eastAsia="Georgia" w:hAnsi="Garamond"/>
          <w:b/>
          <w:bCs/>
          <w:color w:val="000000"/>
        </w:rPr>
        <w:t>Data Management &amp; Analytics Team</w:t>
      </w:r>
    </w:p>
    <w:p>
      <w:pPr>
        <w:pStyle w:val="style0"/>
        <w:numPr>
          <w:ilvl w:val="1"/>
          <w:numId w:val="19"/>
        </w:numPr>
        <w:spacing w:before="40"/>
        <w:jc w:val="left"/>
        <w:rPr>
          <w:rFonts w:ascii="Garamond" w:cs="Georgia" w:eastAsia="Georgia" w:hAnsi="Garamond"/>
        </w:rPr>
      </w:pPr>
      <w:r>
        <w:rPr>
          <w:rFonts w:ascii="Garamond" w:cs="Georgia" w:eastAsia="Georgia" w:hAnsi="Garamond"/>
        </w:rPr>
        <w:t>Collects, validates, and manages key health system indicators (cases, tests, beds, HR, supplies</w:t>
      </w:r>
      <w:r>
        <w:rPr>
          <w:rFonts w:ascii="Garamond" w:cs="Georgia" w:eastAsia="Georgia" w:hAnsi="Garamond"/>
        </w:rPr>
        <w:t>).</w:t>
      </w:r>
      <w:r>
        <w:rPr>
          <w:rFonts w:ascii="Times New Roman" w:cs="Times New Roman" w:eastAsia="Georgia" w:hAnsi="Times New Roman"/>
        </w:rPr>
        <w:t>​</w:t>
      </w:r>
    </w:p>
    <w:p>
      <w:pPr>
        <w:pStyle w:val="style0"/>
        <w:numPr>
          <w:ilvl w:val="1"/>
          <w:numId w:val="19"/>
        </w:numPr>
        <w:jc w:val="left"/>
        <w:rPr>
          <w:rFonts w:ascii="Garamond" w:cs="Georgia" w:eastAsia="Georgia" w:hAnsi="Garamond"/>
        </w:rPr>
      </w:pPr>
      <w:r>
        <w:rPr>
          <w:rFonts w:ascii="Garamond" w:cs="Georgia" w:eastAsia="Georgia" w:hAnsi="Garamond"/>
        </w:rPr>
        <w:t>Analyzes</w:t>
      </w:r>
      <w:r>
        <w:rPr>
          <w:rFonts w:ascii="Garamond" w:cs="Georgia" w:eastAsia="Georgia" w:hAnsi="Garamond"/>
        </w:rPr>
        <w:t xml:space="preserve"> data trends, generates projections, and supports evidence</w:t>
      </w:r>
      <w:r>
        <w:rPr>
          <w:rFonts w:ascii="Cambria Math" w:cs="Cambria Math" w:eastAsia="Georgia" w:hAnsi="Cambria Math"/>
        </w:rPr>
        <w:t>‑</w:t>
      </w:r>
      <w:r>
        <w:rPr>
          <w:rFonts w:ascii="Garamond" w:cs="Georgia" w:eastAsia="Georgia" w:hAnsi="Garamond"/>
        </w:rPr>
        <w:t>based decision</w:t>
      </w:r>
      <w:r>
        <w:rPr>
          <w:rFonts w:ascii="Cambria Math" w:cs="Cambria Math" w:eastAsia="Georgia" w:hAnsi="Cambria Math"/>
        </w:rPr>
        <w:t>‑</w:t>
      </w:r>
      <w:r>
        <w:rPr>
          <w:rFonts w:ascii="Garamond" w:cs="Georgia" w:eastAsia="Georgia" w:hAnsi="Garamond"/>
        </w:rPr>
        <w:t>making for local authorities.</w:t>
      </w:r>
    </w:p>
    <w:bookmarkStart w:id="98" w:name="_qhpued1ga2xy" w:colFirst="0" w:colLast="0"/>
    <w:bookmarkEnd w:id="98"/>
    <w:p>
      <w:pPr>
        <w:pStyle w:val="style4"/>
        <w:numPr>
          <w:ilvl w:val="0"/>
          <w:numId w:val="19"/>
        </w:numPr>
        <w:rPr>
          <w:rFonts w:ascii="Garamond" w:cs="Georgia" w:eastAsia="Georgia" w:hAnsi="Garamond"/>
          <w:b/>
          <w:bCs/>
          <w:color w:val="000000"/>
        </w:rPr>
      </w:pPr>
      <w:r>
        <w:rPr>
          <w:rFonts w:ascii="Garamond" w:cs="Georgia" w:eastAsia="Georgia" w:hAnsi="Garamond"/>
          <w:b/>
          <w:bCs/>
          <w:color w:val="000000"/>
        </w:rPr>
        <w:t>Human Resource Deployment Team</w:t>
      </w:r>
    </w:p>
    <w:p>
      <w:pPr>
        <w:pStyle w:val="style0"/>
        <w:numPr>
          <w:ilvl w:val="1"/>
          <w:numId w:val="19"/>
        </w:numPr>
        <w:spacing w:before="40"/>
        <w:jc w:val="left"/>
        <w:rPr>
          <w:rFonts w:ascii="Garamond" w:cs="Georgia" w:eastAsia="Georgia" w:hAnsi="Garamond"/>
        </w:rPr>
      </w:pPr>
      <w:r>
        <w:rPr>
          <w:rFonts w:ascii="Garamond" w:cs="Georgia" w:eastAsia="Georgia" w:hAnsi="Garamond"/>
        </w:rPr>
        <w:t>Allocates healthcare staff efficiently based on workload and need</w:t>
      </w:r>
    </w:p>
    <w:p>
      <w:pPr>
        <w:pStyle w:val="style0"/>
        <w:numPr>
          <w:ilvl w:val="1"/>
          <w:numId w:val="19"/>
        </w:numPr>
        <w:jc w:val="left"/>
        <w:rPr>
          <w:rFonts w:ascii="Garamond" w:cs="Georgia" w:eastAsia="Georgia" w:hAnsi="Garamond"/>
        </w:rPr>
      </w:pPr>
      <w:r>
        <w:rPr>
          <w:rFonts w:ascii="Garamond" w:cs="Georgia" w:eastAsia="Georgia" w:hAnsi="Garamond"/>
        </w:rPr>
        <w:t>Ensures adequate and equitable workforce distribution across facilities</w:t>
      </w:r>
    </w:p>
    <w:bookmarkStart w:id="99" w:name="_xzghbb70va6v" w:colFirst="0" w:colLast="0"/>
    <w:bookmarkEnd w:id="99"/>
    <w:p>
      <w:pPr>
        <w:pStyle w:val="style4"/>
        <w:numPr>
          <w:ilvl w:val="0"/>
          <w:numId w:val="19"/>
        </w:numPr>
        <w:rPr>
          <w:rFonts w:ascii="Garamond" w:cs="Georgia" w:eastAsia="Georgia" w:hAnsi="Garamond"/>
          <w:b/>
          <w:bCs/>
          <w:color w:val="000000"/>
        </w:rPr>
      </w:pPr>
      <w:r>
        <w:rPr>
          <w:rFonts w:ascii="Garamond" w:cs="Georgia" w:eastAsia="Georgia" w:hAnsi="Garamond"/>
          <w:b/>
          <w:bCs/>
          <w:color w:val="000000"/>
        </w:rPr>
        <w:t>Laboratory Surveillance Team</w:t>
      </w:r>
    </w:p>
    <w:p>
      <w:pPr>
        <w:pStyle w:val="style0"/>
        <w:numPr>
          <w:ilvl w:val="1"/>
          <w:numId w:val="19"/>
        </w:numPr>
        <w:spacing w:before="40"/>
        <w:jc w:val="left"/>
        <w:rPr>
          <w:rFonts w:ascii="Garamond" w:cs="Georgia" w:eastAsia="Georgia" w:hAnsi="Garamond"/>
        </w:rPr>
      </w:pPr>
      <w:r>
        <w:rPr>
          <w:rFonts w:ascii="Garamond" w:cs="Georgia" w:eastAsia="Georgia" w:hAnsi="Garamond"/>
        </w:rPr>
        <w:t xml:space="preserve">Oversees diagnostic testing coordination, sample transport, and timely reporting of </w:t>
      </w:r>
      <w:r>
        <w:rPr>
          <w:rFonts w:ascii="Garamond" w:cs="Georgia" w:eastAsia="Georgia" w:hAnsi="Garamond"/>
        </w:rPr>
        <w:t>results.</w:t>
      </w:r>
      <w:r>
        <w:rPr>
          <w:rFonts w:ascii="Times New Roman" w:cs="Times New Roman" w:eastAsia="Georgia" w:hAnsi="Times New Roman"/>
        </w:rPr>
        <w:t>​</w:t>
      </w:r>
    </w:p>
    <w:p>
      <w:pPr>
        <w:pStyle w:val="style0"/>
        <w:numPr>
          <w:ilvl w:val="1"/>
          <w:numId w:val="19"/>
        </w:numPr>
        <w:jc w:val="left"/>
        <w:rPr>
          <w:rFonts w:ascii="Garamond" w:cs="Georgia" w:eastAsia="Georgia" w:hAnsi="Garamond"/>
        </w:rPr>
      </w:pPr>
      <w:r>
        <w:rPr>
          <w:rFonts w:ascii="Garamond" w:cs="Georgia" w:eastAsia="Georgia" w:hAnsi="Garamond"/>
        </w:rPr>
        <w:t>Monitors lab indicators (testing volume, positivity rate, turnaround time) for early detection of outbreaks</w:t>
      </w:r>
    </w:p>
    <w:bookmarkStart w:id="100" w:name="_4y9d3rxtv1uo" w:colFirst="0" w:colLast="0"/>
    <w:bookmarkEnd w:id="100"/>
    <w:p>
      <w:pPr>
        <w:pStyle w:val="style4"/>
        <w:numPr>
          <w:ilvl w:val="0"/>
          <w:numId w:val="19"/>
        </w:numPr>
        <w:rPr>
          <w:rFonts w:ascii="Garamond" w:cs="Georgia" w:eastAsia="Georgia" w:hAnsi="Garamond"/>
          <w:b/>
          <w:bCs/>
          <w:color w:val="000000"/>
        </w:rPr>
      </w:pPr>
      <w:r>
        <w:rPr>
          <w:rFonts w:ascii="Garamond" w:cs="Georgia" w:eastAsia="Georgia" w:hAnsi="Garamond"/>
          <w:b/>
          <w:bCs/>
          <w:color w:val="000000"/>
        </w:rPr>
        <w:t>Vaccination Cell (If Required)</w:t>
      </w:r>
    </w:p>
    <w:p>
      <w:pPr>
        <w:pStyle w:val="style0"/>
        <w:numPr>
          <w:ilvl w:val="1"/>
          <w:numId w:val="19"/>
        </w:numPr>
        <w:spacing w:before="40"/>
        <w:jc w:val="left"/>
        <w:rPr>
          <w:rFonts w:ascii="Garamond" w:cs="Georgia" w:eastAsia="Georgia" w:hAnsi="Garamond"/>
        </w:rPr>
      </w:pPr>
      <w:r>
        <w:rPr>
          <w:rFonts w:ascii="Garamond" w:cs="Georgia" w:eastAsia="Georgia" w:hAnsi="Garamond"/>
        </w:rPr>
        <w:t>Plans and executes vaccination campaigns, including micro</w:t>
      </w:r>
      <w:r>
        <w:rPr>
          <w:rFonts w:ascii="Cambria Math" w:cs="Cambria Math" w:eastAsia="Georgia" w:hAnsi="Cambria Math"/>
        </w:rPr>
        <w:t>‑</w:t>
      </w:r>
      <w:r>
        <w:rPr>
          <w:rFonts w:ascii="Garamond" w:cs="Georgia" w:eastAsia="Georgia" w:hAnsi="Garamond"/>
        </w:rPr>
        <w:t xml:space="preserve">planning and session </w:t>
      </w:r>
      <w:r>
        <w:rPr>
          <w:rFonts w:ascii="Garamond" w:cs="Georgia" w:eastAsia="Georgia" w:hAnsi="Garamond"/>
        </w:rPr>
        <w:t>scheduling.</w:t>
      </w:r>
      <w:r>
        <w:rPr>
          <w:rFonts w:ascii="Times New Roman" w:cs="Times New Roman" w:eastAsia="Georgia" w:hAnsi="Times New Roman"/>
        </w:rPr>
        <w:t>​</w:t>
      </w:r>
    </w:p>
    <w:p>
      <w:pPr>
        <w:pStyle w:val="style0"/>
        <w:numPr>
          <w:ilvl w:val="1"/>
          <w:numId w:val="19"/>
        </w:numPr>
        <w:jc w:val="left"/>
        <w:rPr>
          <w:rFonts w:ascii="Garamond" w:cs="Georgia" w:eastAsia="Georgia" w:hAnsi="Garamond"/>
        </w:rPr>
      </w:pPr>
      <w:r>
        <w:rPr>
          <w:rFonts w:ascii="Garamond" w:cs="Georgia" w:eastAsia="Georgia" w:hAnsi="Garamond"/>
        </w:rPr>
        <w:t>Tracks coverage, identifies gaps, and coordinates corrective actions with field teams and outreach services.</w:t>
      </w:r>
    </w:p>
    <w:bookmarkStart w:id="101" w:name="_ci1eh27a2gvg" w:colFirst="0" w:colLast="0"/>
    <w:bookmarkEnd w:id="101"/>
    <w:p>
      <w:pPr>
        <w:pStyle w:val="style4"/>
        <w:numPr>
          <w:ilvl w:val="0"/>
          <w:numId w:val="19"/>
        </w:numPr>
        <w:rPr>
          <w:rFonts w:ascii="Garamond" w:cs="Georgia" w:eastAsia="Georgia" w:hAnsi="Garamond"/>
          <w:b/>
          <w:bCs/>
          <w:color w:val="000000"/>
        </w:rPr>
      </w:pPr>
      <w:r>
        <w:rPr>
          <w:rFonts w:ascii="Garamond" w:cs="Georgia" w:eastAsia="Georgia" w:hAnsi="Garamond"/>
          <w:b/>
          <w:bCs/>
          <w:color w:val="000000"/>
        </w:rPr>
        <w:t>Infrastructure &amp; Patient Occupancy Team</w:t>
      </w:r>
    </w:p>
    <w:p>
      <w:pPr>
        <w:pStyle w:val="style0"/>
        <w:numPr>
          <w:ilvl w:val="1"/>
          <w:numId w:val="19"/>
        </w:numPr>
        <w:spacing w:before="40"/>
        <w:jc w:val="left"/>
        <w:rPr>
          <w:rFonts w:ascii="Garamond" w:cs="Georgia" w:eastAsia="Georgia" w:hAnsi="Garamond"/>
        </w:rPr>
      </w:pPr>
      <w:r>
        <w:rPr>
          <w:rFonts w:ascii="Garamond" w:cs="Georgia" w:eastAsia="Georgia" w:hAnsi="Garamond"/>
        </w:rPr>
        <w:t xml:space="preserve">Monitors facility capacity, earmarked beds, oxygen and critical care resources across all linked </w:t>
      </w:r>
      <w:r>
        <w:rPr>
          <w:rFonts w:ascii="Garamond" w:cs="Georgia" w:eastAsia="Georgia" w:hAnsi="Garamond"/>
        </w:rPr>
        <w:t>facilities.</w:t>
      </w:r>
      <w:r>
        <w:rPr>
          <w:rFonts w:ascii="Times New Roman" w:cs="Times New Roman" w:eastAsia="Georgia" w:hAnsi="Times New Roman"/>
        </w:rPr>
        <w:t>​</w:t>
      </w:r>
    </w:p>
    <w:p>
      <w:pPr>
        <w:pStyle w:val="style0"/>
        <w:numPr>
          <w:ilvl w:val="1"/>
          <w:numId w:val="19"/>
        </w:numPr>
        <w:jc w:val="left"/>
        <w:rPr>
          <w:rFonts w:ascii="Garamond" w:cs="Georgia" w:eastAsia="Georgia" w:hAnsi="Garamond"/>
        </w:rPr>
      </w:pPr>
      <w:r>
        <w:rPr>
          <w:rFonts w:ascii="Garamond" w:cs="Georgia" w:eastAsia="Georgia" w:hAnsi="Garamond"/>
        </w:rPr>
        <w:t>Ensures optimal patient distribution and referral management using updated bed</w:t>
      </w:r>
      <w:r>
        <w:rPr>
          <w:rFonts w:ascii="Cambria Math" w:cs="Cambria Math" w:eastAsia="Georgia" w:hAnsi="Cambria Math"/>
        </w:rPr>
        <w:t>‑</w:t>
      </w:r>
      <w:r>
        <w:rPr>
          <w:rFonts w:ascii="Garamond" w:cs="Georgia" w:eastAsia="Georgia" w:hAnsi="Garamond"/>
        </w:rPr>
        <w:t>status and resource data.</w:t>
      </w:r>
    </w:p>
    <w:p>
      <w:pPr>
        <w:pStyle w:val="style0"/>
        <w:numPr>
          <w:ilvl w:val="1"/>
          <w:numId w:val="19"/>
        </w:numPr>
        <w:jc w:val="left"/>
        <w:rPr>
          <w:rFonts w:ascii="Garamond" w:cs="Georgia" w:eastAsia="Georgia" w:hAnsi="Garamond"/>
        </w:rPr>
      </w:pPr>
      <w:r>
        <w:rPr>
          <w:rFonts w:ascii="Garamond" w:cs="Georgia" w:eastAsia="Georgia" w:hAnsi="Garamond"/>
        </w:rPr>
        <w:t>BMWM</w:t>
      </w:r>
    </w:p>
    <w:bookmarkStart w:id="102" w:name="_64zfvdmx277s" w:colFirst="0" w:colLast="0"/>
    <w:bookmarkEnd w:id="102"/>
    <w:p>
      <w:pPr>
        <w:pStyle w:val="style4"/>
        <w:numPr>
          <w:ilvl w:val="0"/>
          <w:numId w:val="19"/>
        </w:numPr>
        <w:rPr>
          <w:rFonts w:ascii="Garamond" w:cs="Georgia" w:eastAsia="Georgia" w:hAnsi="Garamond"/>
          <w:b/>
          <w:bCs/>
          <w:color w:val="000000"/>
        </w:rPr>
      </w:pPr>
      <w:r>
        <w:rPr>
          <w:rFonts w:ascii="Garamond" w:cs="Georgia" w:eastAsia="Georgia" w:hAnsi="Garamond"/>
          <w:b/>
          <w:bCs/>
        </w:rPr>
        <w:t>Communication team</w:t>
      </w:r>
    </w:p>
    <w:p>
      <w:pPr>
        <w:pStyle w:val="style0"/>
        <w:numPr>
          <w:ilvl w:val="0"/>
          <w:numId w:val="19"/>
        </w:numPr>
        <w:rPr>
          <w:rFonts w:ascii="Garamond" w:hAnsi="Garamond"/>
          <w:b/>
          <w:bCs/>
          <w:i/>
          <w:iCs/>
        </w:rPr>
      </w:pPr>
      <w:r>
        <w:rPr>
          <w:rFonts w:ascii="Garamond" w:hAnsi="Garamond"/>
          <w:b/>
          <w:bCs/>
          <w:i/>
          <w:iCs/>
        </w:rPr>
        <w:t>Logistics and supply chain</w:t>
      </w:r>
    </w:p>
    <w:p>
      <w:pPr>
        <w:pStyle w:val="style0"/>
        <w:numPr>
          <w:ilvl w:val="0"/>
          <w:numId w:val="19"/>
        </w:numPr>
        <w:rPr>
          <w:rFonts w:ascii="Garamond" w:hAnsi="Garamond"/>
          <w:b/>
          <w:bCs/>
          <w:i/>
          <w:iCs/>
        </w:rPr>
      </w:pPr>
      <w:r>
        <w:rPr>
          <w:rFonts w:ascii="Garamond" w:hAnsi="Garamond"/>
          <w:b/>
          <w:bCs/>
          <w:i/>
          <w:iCs/>
        </w:rPr>
        <w:t>Transportation (interfacility &amp; emergency transport)</w:t>
      </w:r>
    </w:p>
    <w:p>
      <w:pPr>
        <w:pStyle w:val="style0"/>
        <w:numPr>
          <w:ilvl w:val="0"/>
          <w:numId w:val="19"/>
        </w:numPr>
        <w:rPr>
          <w:rFonts w:ascii="Garamond" w:hAnsi="Garamond"/>
          <w:b/>
          <w:bCs/>
          <w:i/>
          <w:iCs/>
        </w:rPr>
      </w:pPr>
      <w:r>
        <w:rPr>
          <w:rFonts w:ascii="Garamond" w:hAnsi="Garamond"/>
          <w:b/>
          <w:bCs/>
          <w:i/>
          <w:iCs/>
        </w:rPr>
        <w:t>Media surveillance Call centre</w:t>
      </w:r>
    </w:p>
    <w:p>
      <w:pPr>
        <w:pStyle w:val="style0"/>
        <w:numPr>
          <w:ilvl w:val="0"/>
          <w:numId w:val="19"/>
        </w:numPr>
        <w:rPr>
          <w:rFonts w:ascii="Garamond" w:hAnsi="Garamond"/>
          <w:b/>
          <w:bCs/>
          <w:i/>
          <w:iCs/>
        </w:rPr>
      </w:pPr>
      <w:r>
        <w:rPr>
          <w:rFonts w:ascii="Garamond" w:hAnsi="Garamond"/>
          <w:b/>
          <w:bCs/>
          <w:i/>
          <w:iCs/>
        </w:rPr>
        <w:t xml:space="preserve">Management of </w:t>
      </w:r>
      <w:r>
        <w:rPr>
          <w:rFonts w:ascii="Garamond" w:hAnsi="Garamond"/>
          <w:b/>
          <w:bCs/>
          <w:i/>
          <w:iCs/>
        </w:rPr>
        <w:t xml:space="preserve">the </w:t>
      </w:r>
      <w:r>
        <w:rPr>
          <w:rFonts w:ascii="Garamond" w:hAnsi="Garamond"/>
          <w:b/>
          <w:bCs/>
          <w:i/>
          <w:iCs/>
        </w:rPr>
        <w:t>deceased</w:t>
      </w:r>
    </w:p>
    <w:p>
      <w:pPr>
        <w:pStyle w:val="style0"/>
        <w:numPr>
          <w:ilvl w:val="0"/>
          <w:numId w:val="19"/>
        </w:numPr>
        <w:rPr>
          <w:rFonts w:ascii="Garamond" w:hAnsi="Garamond"/>
          <w:b/>
          <w:bCs/>
          <w:i/>
          <w:iCs/>
        </w:rPr>
      </w:pPr>
      <w:r>
        <w:rPr>
          <w:rFonts w:ascii="Garamond" w:hAnsi="Garamond"/>
          <w:b/>
          <w:bCs/>
          <w:i/>
          <w:iCs/>
        </w:rPr>
        <w:t>Intersectoral coordination and convergence</w:t>
      </w:r>
    </w:p>
    <w:bookmarkStart w:id="103" w:name="_abdcn2c4g7rh" w:colFirst="0" w:colLast="0"/>
    <w:bookmarkEnd w:id="103"/>
    <w:p>
      <w:pPr>
        <w:pStyle w:val="style3"/>
        <w:ind w:left="720"/>
        <w:rPr>
          <w:rFonts w:ascii="Garamond" w:cs="Georgia" w:eastAsia="Georgia" w:hAnsi="Garamond"/>
          <w:color w:val="000000"/>
        </w:rPr>
      </w:pPr>
      <w:r>
        <w:rPr>
          <w:rFonts w:ascii="Garamond" w:cs="Georgia" w:eastAsia="Georgia" w:hAnsi="Garamond"/>
          <w:color w:val="000000"/>
        </w:rPr>
        <w:t xml:space="preserve">Key Control Room Team </w:t>
      </w:r>
    </w:p>
    <w:p>
      <w:pPr>
        <w:pStyle w:val="style0"/>
        <w:ind w:left="720"/>
        <w:rPr>
          <w:rFonts w:ascii="Garamond" w:cs="Georgia" w:eastAsia="Georgia" w:hAnsi="Garamond"/>
        </w:rPr>
      </w:pPr>
      <w:r>
        <w:rPr>
          <w:rFonts w:ascii="Garamond" w:cs="Georgia" w:eastAsia="Georgia" w:hAnsi="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pPr>
        <w:pStyle w:val="style0"/>
        <w:rPr>
          <w:rFonts w:ascii="Garamond" w:cs="Georgia" w:eastAsia="Georgia" w:hAnsi="Garamond"/>
        </w:rPr>
      </w:pPr>
    </w:p>
    <w:p>
      <w:pPr>
        <w:pStyle w:val="style0"/>
        <w:rPr>
          <w:rFonts w:ascii="Garamond" w:cs="Georgia" w:eastAsia="Georgia" w:hAnsi="Garamond"/>
        </w:rPr>
      </w:pPr>
    </w:p>
    <w:tbl>
      <w:tblPr>
        <w:tblStyle w:val="style4140"/>
        <w:tblW w:w="9405"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25"/>
        <w:gridCol w:w="1410"/>
        <w:gridCol w:w="1485"/>
        <w:gridCol w:w="1650"/>
        <w:gridCol w:w="2535"/>
      </w:tblGrid>
      <w:tr>
        <w:trPr>
          <w:trHeight w:val="20" w:hRule="atLeast"/>
        </w:trPr>
        <w:tc>
          <w:tcPr>
            <w:tcW w:w="2325" w:type="dxa"/>
            <w:tcBorders/>
            <w:shd w:val="clear" w:color="auto" w:fill="f2f2f2"/>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Role</w:t>
            </w:r>
          </w:p>
        </w:tc>
        <w:tc>
          <w:tcPr>
            <w:tcW w:w="1410" w:type="dxa"/>
            <w:tcBorders/>
            <w:shd w:val="clear" w:color="auto" w:fill="f2f2f2"/>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Name</w:t>
            </w:r>
          </w:p>
        </w:tc>
        <w:tc>
          <w:tcPr>
            <w:tcW w:w="1485" w:type="dxa"/>
            <w:tcBorders/>
            <w:shd w:val="clear" w:color="auto" w:fill="f2f2f2"/>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Designation</w:t>
            </w:r>
          </w:p>
        </w:tc>
        <w:tc>
          <w:tcPr>
            <w:tcW w:w="1650" w:type="dxa"/>
            <w:tcBorders/>
            <w:shd w:val="clear" w:color="auto" w:fill="f2f2f2"/>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Contact Number</w:t>
            </w:r>
          </w:p>
        </w:tc>
        <w:tc>
          <w:tcPr>
            <w:tcW w:w="2535" w:type="dxa"/>
            <w:tcBorders/>
            <w:shd w:val="clear" w:color="auto" w:fill="f2f2f2"/>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Responsibility</w:t>
            </w:r>
          </w:p>
        </w:tc>
      </w:tr>
      <w:tr>
        <w:tblPrEx/>
        <w:trPr>
          <w:trHeight w:val="20" w:hRule="atLeast"/>
        </w:trPr>
        <w:tc>
          <w:tcPr>
            <w:tcW w:w="232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In-charge/Nodal Officer</w:t>
            </w:r>
          </w:p>
        </w:tc>
        <w:tc>
          <w:tcPr>
            <w:tcW w:w="141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MANOJ</w:t>
            </w:r>
          </w:p>
        </w:tc>
        <w:tc>
          <w:tcPr>
            <w:tcW w:w="148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Medical officer</w:t>
            </w:r>
          </w:p>
        </w:tc>
        <w:tc>
          <w:tcPr>
            <w:tcW w:w="165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8848498262</w:t>
            </w:r>
          </w:p>
        </w:tc>
        <w:tc>
          <w:tcPr>
            <w:tcW w:w="253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Overall coordination, decision-making, and reporting to the District level.</w:t>
            </w:r>
          </w:p>
        </w:tc>
      </w:tr>
      <w:tr>
        <w:tblPrEx/>
        <w:trPr>
          <w:trHeight w:val="20" w:hRule="atLeast"/>
        </w:trPr>
        <w:tc>
          <w:tcPr>
            <w:tcW w:w="232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Data Entry Operator</w:t>
            </w:r>
          </w:p>
        </w:tc>
        <w:tc>
          <w:tcPr>
            <w:tcW w:w="141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REJITH REMANAN</w:t>
            </w:r>
          </w:p>
        </w:tc>
        <w:tc>
          <w:tcPr>
            <w:tcW w:w="148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Jr.Health</w:t>
            </w:r>
            <w:r>
              <w:rPr>
                <w:rFonts w:ascii="Garamond" w:cs="Georgia" w:eastAsia="Georgia" w:hAnsi="Garamond"/>
                <w:b/>
              </w:rPr>
              <w:t xml:space="preserve"> Inspector</w:t>
            </w:r>
          </w:p>
        </w:tc>
        <w:tc>
          <w:tcPr>
            <w:tcW w:w="165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9656845394</w:t>
            </w:r>
          </w:p>
        </w:tc>
        <w:tc>
          <w:tcPr>
            <w:tcW w:w="253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Managing the line list, updating dashboards, and tracking testing results.</w:t>
            </w:r>
          </w:p>
        </w:tc>
      </w:tr>
      <w:tr>
        <w:tblPrEx/>
        <w:trPr>
          <w:trHeight w:val="20" w:hRule="atLeast"/>
        </w:trPr>
        <w:tc>
          <w:tcPr>
            <w:tcW w:w="232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Communication Officer</w:t>
            </w:r>
          </w:p>
        </w:tc>
        <w:tc>
          <w:tcPr>
            <w:tcW w:w="141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VISWADETH</w:t>
            </w:r>
          </w:p>
        </w:tc>
        <w:tc>
          <w:tcPr>
            <w:tcW w:w="148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Health Inspector</w:t>
            </w:r>
          </w:p>
        </w:tc>
        <w:tc>
          <w:tcPr>
            <w:tcW w:w="165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9496105872</w:t>
            </w:r>
          </w:p>
        </w:tc>
        <w:tc>
          <w:tcPr>
            <w:tcW w:w="253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Handling the public helpline, coordinating ambulance dispatch, and contact tracing calls.</w:t>
            </w:r>
          </w:p>
        </w:tc>
      </w:tr>
      <w:tr>
        <w:tblPrEx/>
        <w:trPr>
          <w:trHeight w:val="20" w:hRule="atLeast"/>
        </w:trPr>
        <w:tc>
          <w:tcPr>
            <w:tcW w:w="232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Logistics Coordinator</w:t>
            </w:r>
          </w:p>
        </w:tc>
        <w:tc>
          <w:tcPr>
            <w:tcW w:w="141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SUNIL KUMAR</w:t>
            </w:r>
          </w:p>
        </w:tc>
        <w:tc>
          <w:tcPr>
            <w:tcW w:w="148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Jr.Health</w:t>
            </w:r>
            <w:r>
              <w:rPr>
                <w:rFonts w:ascii="Garamond" w:cs="Georgia" w:eastAsia="Georgia" w:hAnsi="Garamond"/>
                <w:b/>
              </w:rPr>
              <w:t xml:space="preserve"> Inspector</w:t>
            </w:r>
          </w:p>
        </w:tc>
        <w:tc>
          <w:tcPr>
            <w:tcW w:w="1650"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9645103952</w:t>
            </w:r>
          </w:p>
        </w:tc>
        <w:tc>
          <w:tcPr>
            <w:tcW w:w="2535" w:type="dxa"/>
            <w:tcBorders/>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rPr>
              <w:t>OVER ALL MANAGING</w:t>
            </w:r>
          </w:p>
        </w:tc>
      </w:tr>
      <w:tr>
        <w:tblPrEx/>
        <w:trPr>
          <w:trHeight w:val="20" w:hRule="atLeast"/>
        </w:trPr>
        <w:tc>
          <w:tcPr>
            <w:tcW w:w="232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bCs/>
              </w:rPr>
              <w:t xml:space="preserve">Technical </w:t>
            </w:r>
            <w:r>
              <w:rPr>
                <w:rFonts w:ascii="Garamond" w:cs="Georgia" w:eastAsia="Georgia" w:hAnsi="Garamond"/>
                <w:b/>
                <w:bCs/>
              </w:rPr>
              <w:t>Support</w:t>
            </w:r>
            <w:r>
              <w:rPr>
                <w:rFonts w:ascii="Garamond" w:cs="Georgia" w:eastAsia="Georgia" w:hAnsi="Garamond"/>
                <w:b/>
                <w:i/>
                <w:iCs/>
              </w:rPr>
              <w:t>(</w:t>
            </w:r>
            <w:r>
              <w:rPr>
                <w:rFonts w:ascii="Garamond" w:cs="Georgia" w:eastAsia="Georgia" w:hAnsi="Garamond"/>
                <w:b/>
                <w:i/>
                <w:iCs/>
              </w:rPr>
              <w:t>IT/Data)</w:t>
            </w:r>
          </w:p>
        </w:tc>
        <w:tc>
          <w:tcPr>
            <w:tcW w:w="141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ABHILASH</w:t>
            </w:r>
          </w:p>
        </w:tc>
        <w:tc>
          <w:tcPr>
            <w:tcW w:w="14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Senior Clerk</w:t>
            </w:r>
          </w:p>
        </w:tc>
        <w:tc>
          <w:tcPr>
            <w:tcW w:w="165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94971</w:t>
            </w:r>
            <w:bookmarkStart w:id="104" w:name="_GoBack"/>
            <w:bookmarkEnd w:id="104"/>
            <w:r>
              <w:rPr>
                <w:rFonts w:ascii="Garamond" w:cs="Georgia" w:eastAsia="Georgia" w:hAnsi="Garamond"/>
                <w:b/>
              </w:rPr>
              <w:t>32333</w:t>
            </w:r>
          </w:p>
        </w:tc>
        <w:tc>
          <w:tcPr>
            <w:tcW w:w="253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TECHNICAL SUPPORT</w:t>
            </w:r>
          </w:p>
        </w:tc>
      </w:tr>
    </w:tbl>
    <w:p>
      <w:pPr>
        <w:pStyle w:val="style0"/>
        <w:rPr>
          <w:rFonts w:ascii="Garamond" w:cs="Georgia" w:eastAsia="Georgia" w:hAnsi="Garamond"/>
        </w:rPr>
      </w:pPr>
    </w:p>
    <w:p>
      <w:pPr>
        <w:pStyle w:val="style0"/>
        <w:rPr>
          <w:rFonts w:ascii="Garamond" w:cs="Georgia" w:eastAsia="Georgia" w:hAnsi="Garamond"/>
          <w:color w:val="ff0000"/>
        </w:rPr>
      </w:pPr>
      <w:r>
        <w:rPr>
          <w:rFonts w:ascii="Garamond" w:cs="Georgia" w:eastAsia="Georgia" w:hAnsi="Garamond"/>
          <w:color w:val="ff0000"/>
        </w:rPr>
        <w:t>SOP for alert escalation/trigger point with mapping of responsibilities.</w:t>
      </w:r>
    </w:p>
    <w:p>
      <w:pPr>
        <w:pStyle w:val="style0"/>
        <w:spacing w:before="240" w:after="240"/>
        <w:ind w:left="720"/>
        <w:rPr>
          <w:rFonts w:ascii="Garamond" w:cs="Georgia" w:eastAsia="Georgia" w:hAnsi="Garamond"/>
          <w:b/>
          <w:bCs/>
        </w:rPr>
      </w:pPr>
      <w:r>
        <w:rPr>
          <w:rFonts w:ascii="Garamond" w:cs="Georgia" w:eastAsia="Georgia" w:hAnsi="Garamond"/>
          <w:b/>
          <w:bCs/>
        </w:rPr>
        <w:t xml:space="preserve">Key Points: </w:t>
      </w:r>
    </w:p>
    <w:p>
      <w:pPr>
        <w:pStyle w:val="style0"/>
        <w:numPr>
          <w:ilvl w:val="0"/>
          <w:numId w:val="12"/>
        </w:numPr>
        <w:spacing w:before="240"/>
        <w:jc w:val="left"/>
        <w:rPr>
          <w:rFonts w:ascii="Garamond" w:cs="Georgia" w:eastAsia="Georgia" w:hAnsi="Garamond"/>
        </w:rPr>
      </w:pPr>
      <w:r>
        <w:rPr>
          <w:rFonts w:ascii="Garamond" w:cs="Georgia" w:eastAsia="Georgia" w:hAnsi="Garamond"/>
        </w:rPr>
        <w:t>The Control Room shall be staffed with a designated In-charge, data entry personnel, and communication staff with clearly defined roles and shift arrangements.</w:t>
      </w:r>
      <w:r>
        <w:rPr>
          <w:rFonts w:ascii="Garamond" w:cs="Georgia" w:eastAsia="Georgia" w:hAnsi="Garamond"/>
        </w:rPr>
        <w:br/>
      </w:r>
    </w:p>
    <w:p>
      <w:pPr>
        <w:pStyle w:val="style0"/>
        <w:numPr>
          <w:ilvl w:val="0"/>
          <w:numId w:val="12"/>
        </w:numPr>
        <w:jc w:val="left"/>
        <w:rPr>
          <w:rFonts w:ascii="Garamond" w:cs="Georgia" w:eastAsia="Georgia" w:hAnsi="Garamond"/>
        </w:rPr>
      </w:pPr>
      <w:r>
        <w:rPr>
          <w:rFonts w:ascii="Garamond" w:cs="Georgia" w:eastAsia="Georgia" w:hAnsi="Garamond"/>
        </w:rPr>
        <w:t>It shall maintain updated records on daily monitoring indicators including new cases, persons under active quarantine, and hospital bed occupancy.</w:t>
      </w:r>
      <w:r>
        <w:rPr>
          <w:rFonts w:ascii="Garamond" w:cs="Georgia" w:eastAsia="Georgia" w:hAnsi="Garamond"/>
        </w:rPr>
        <w:br/>
      </w:r>
    </w:p>
    <w:p>
      <w:pPr>
        <w:pStyle w:val="style0"/>
        <w:numPr>
          <w:ilvl w:val="0"/>
          <w:numId w:val="12"/>
        </w:numPr>
        <w:jc w:val="left"/>
        <w:rPr>
          <w:rFonts w:ascii="Garamond" w:cs="Georgia" w:eastAsia="Georgia" w:hAnsi="Garamond"/>
        </w:rPr>
      </w:pPr>
      <w:r>
        <w:rPr>
          <w:rFonts w:ascii="Garamond" w:cs="Georgia" w:eastAsia="Georgia" w:hAnsi="Garamond"/>
        </w:rPr>
        <w:t>All reports and situation updates shall be shared daily with the Block and District Surveillance Unit.</w:t>
      </w:r>
      <w:r>
        <w:rPr>
          <w:rFonts w:ascii="Garamond" w:cs="Georgia" w:eastAsia="Georgia" w:hAnsi="Garamond"/>
        </w:rPr>
        <w:br/>
      </w:r>
    </w:p>
    <w:p>
      <w:pPr>
        <w:pStyle w:val="style0"/>
        <w:numPr>
          <w:ilvl w:val="0"/>
          <w:numId w:val="12"/>
        </w:numPr>
        <w:jc w:val="left"/>
        <w:rPr>
          <w:rFonts w:ascii="Garamond" w:cs="Georgia" w:eastAsia="Georgia" w:hAnsi="Garamond"/>
        </w:rPr>
      </w:pPr>
      <w:r>
        <w:rPr>
          <w:rFonts w:ascii="Garamond" w:cs="Georgia" w:eastAsia="Georgia" w:hAnsi="Garamond"/>
        </w:rPr>
        <w:t>The Control Room shall act as a single point of contact for coordination with response teams, health institutions, and other departments.</w:t>
      </w:r>
      <w:r>
        <w:rPr>
          <w:rFonts w:ascii="Garamond" w:cs="Georgia" w:eastAsia="Georgia" w:hAnsi="Garamond"/>
        </w:rPr>
        <w:br/>
      </w:r>
    </w:p>
    <w:p>
      <w:pPr>
        <w:pStyle w:val="style0"/>
        <w:numPr>
          <w:ilvl w:val="0"/>
          <w:numId w:val="12"/>
        </w:numPr>
        <w:spacing w:after="240"/>
        <w:jc w:val="left"/>
        <w:rPr>
          <w:rFonts w:ascii="Garamond" w:cs="Georgia" w:eastAsia="Georgia" w:hAnsi="Garamond"/>
        </w:rPr>
      </w:pPr>
      <w:r>
        <w:rPr>
          <w:rFonts w:ascii="Garamond" w:cs="Georgia" w:eastAsia="Georgia" w:hAnsi="Garamond"/>
        </w:rPr>
        <w:t>Contact details of the Control Room shall be widely communicated to field staff and stakeholders during activation.</w:t>
      </w:r>
    </w:p>
    <w:bookmarkStart w:id="105" w:name="_ectqh9ehtrci" w:colFirst="0" w:colLast="0"/>
    <w:bookmarkEnd w:id="105"/>
    <w:p>
      <w:pPr>
        <w:pStyle w:val="style3"/>
        <w:spacing w:before="240" w:after="240"/>
        <w:ind w:left="720"/>
        <w:jc w:val="left"/>
        <w:rPr>
          <w:rFonts w:ascii="Garamond" w:cs="Georgia" w:eastAsia="Georgia" w:hAnsi="Garamond"/>
          <w:b/>
          <w:bCs/>
          <w:color w:val="000000"/>
        </w:rPr>
      </w:pPr>
      <w:r>
        <w:rPr>
          <w:rFonts w:ascii="Garamond" w:cs="Georgia" w:eastAsia="Georgia" w:hAnsi="Garamond"/>
          <w:b/>
          <w:bCs/>
          <w:color w:val="000000"/>
        </w:rPr>
        <w:t>Daily Monitoring Indicators</w:t>
      </w:r>
    </w:p>
    <w:p>
      <w:pPr>
        <w:pStyle w:val="style0"/>
        <w:ind w:left="720"/>
        <w:rPr>
          <w:rFonts w:ascii="Garamond" w:cs="Georgia" w:eastAsia="Georgia" w:hAnsi="Garamond"/>
        </w:rPr>
      </w:pPr>
      <w:r>
        <w:rPr>
          <w:rFonts w:ascii="Garamond" w:cs="Georgia" w:eastAsia="Georgia" w:hAnsi="Garamond"/>
        </w:rPr>
        <w:t>To ensure timely decision-making and effective response, the following key indicators shall be monitored and updated on a daily basis by the Pandemic Control Room:</w:t>
      </w:r>
    </w:p>
    <w:bookmarkStart w:id="106" w:name="_24236eraxfrk" w:colFirst="0" w:colLast="0"/>
    <w:bookmarkEnd w:id="106"/>
    <w:p>
      <w:pPr>
        <w:pStyle w:val="style3"/>
        <w:keepNext w:val="false"/>
        <w:keepLines w:val="false"/>
        <w:numPr>
          <w:ilvl w:val="0"/>
          <w:numId w:val="4"/>
        </w:numPr>
        <w:spacing w:before="280"/>
        <w:rPr>
          <w:rFonts w:ascii="Garamond" w:cs="Georgia" w:eastAsia="Georgia" w:hAnsi="Garamond"/>
          <w:b/>
          <w:bCs/>
          <w:color w:val="000000"/>
          <w:sz w:val="26"/>
          <w:szCs w:val="26"/>
        </w:rPr>
      </w:pPr>
      <w:r>
        <w:rPr>
          <w:rFonts w:ascii="Garamond" w:cs="Georgia" w:eastAsia="Georgia" w:hAnsi="Garamond"/>
          <w:b/>
          <w:bCs/>
          <w:color w:val="000000"/>
          <w:sz w:val="26"/>
          <w:szCs w:val="26"/>
        </w:rPr>
        <w:t>Epidemiological Indicators:</w:t>
      </w:r>
    </w:p>
    <w:p>
      <w:pPr>
        <w:pStyle w:val="style0"/>
        <w:spacing w:before="240" w:after="240"/>
        <w:ind w:left="1440"/>
        <w:jc w:val="left"/>
        <w:rPr>
          <w:rFonts w:ascii="Garamond" w:cs="Georgia" w:eastAsia="Georgia" w:hAnsi="Garamond"/>
        </w:rPr>
      </w:pPr>
      <w:r>
        <w:rPr>
          <w:rFonts w:ascii="Garamond" w:cs="Georgia" w:eastAsia="Georgia" w:hAnsi="Garamond"/>
        </w:rPr>
        <w:t>New cases reported today, Total active cases</w:t>
      </w:r>
      <w:r>
        <w:rPr>
          <w:rFonts w:ascii="Garamond" w:cs="Georgia" w:eastAsia="Georgia" w:hAnsi="Garamond"/>
          <w:i/>
          <w:iCs/>
        </w:rPr>
        <w:t xml:space="preserve">, </w:t>
      </w:r>
      <w:r>
        <w:rPr>
          <w:rFonts w:ascii="Garamond" w:cs="Georgia" w:eastAsia="Georgia" w:hAnsi="Garamond"/>
        </w:rPr>
        <w:t xml:space="preserve">Test Positivity Rate (TPR), Case Fatality Rate (CFR) </w:t>
      </w:r>
    </w:p>
    <w:p>
      <w:pPr>
        <w:pStyle w:val="style0"/>
        <w:numPr>
          <w:ilvl w:val="0"/>
          <w:numId w:val="4"/>
        </w:numPr>
        <w:spacing w:before="240" w:after="240"/>
        <w:jc w:val="left"/>
        <w:rPr>
          <w:rFonts w:ascii="Garamond" w:cs="Georgia" w:eastAsia="Georgia" w:hAnsi="Garamond"/>
          <w:b/>
          <w:bCs/>
        </w:rPr>
      </w:pPr>
      <w:r>
        <w:rPr>
          <w:rFonts w:ascii="Garamond" w:cs="Georgia" w:eastAsia="Georgia" w:hAnsi="Garamond"/>
          <w:b/>
          <w:bCs/>
        </w:rPr>
        <w:t>Surveillance Indicators:</w:t>
      </w:r>
    </w:p>
    <w:p>
      <w:pPr>
        <w:pStyle w:val="style0"/>
        <w:spacing w:before="240" w:after="240"/>
        <w:ind w:left="1440"/>
        <w:rPr>
          <w:rFonts w:ascii="Garamond" w:cs="Georgia" w:eastAsia="Georgia" w:hAnsi="Garamond"/>
        </w:rPr>
      </w:pPr>
      <w:r>
        <w:rPr>
          <w:rFonts w:ascii="Garamond" w:cs="Georgia" w:eastAsia="Georgia" w:hAnsi="Garamond"/>
        </w:rPr>
        <w:t>Persons under home quarantine, High-risk contacts identified, Fever, ILI, SARI or other symptoms (syndromic surges), Travellers (symptomatic or high-risk arrivals</w:t>
      </w:r>
      <w:r>
        <w:rPr>
          <w:rFonts w:ascii="Garamond" w:cs="Georgia" w:eastAsia="Georgia" w:hAnsi="Garamond"/>
        </w:rPr>
        <w:t>),Animal</w:t>
      </w:r>
      <w:r>
        <w:rPr>
          <w:rFonts w:ascii="Garamond" w:cs="Georgia" w:eastAsia="Georgia" w:hAnsi="Garamond"/>
        </w:rPr>
        <w:t xml:space="preserve"> husbandry surveillance (zoonotic alerts, unusual animal deaths, poultry/bird flu signals), Mortality surveillance (excess deaths, unexplained fatalities, verbal autopsy reports)</w:t>
      </w:r>
    </w:p>
    <w:p>
      <w:pPr>
        <w:pStyle w:val="style0"/>
        <w:numPr>
          <w:ilvl w:val="0"/>
          <w:numId w:val="4"/>
        </w:numPr>
        <w:spacing w:before="240" w:after="240"/>
        <w:jc w:val="left"/>
        <w:rPr>
          <w:rFonts w:ascii="Garamond" w:cs="Georgia" w:eastAsia="Georgia" w:hAnsi="Garamond"/>
          <w:b/>
          <w:bCs/>
        </w:rPr>
      </w:pPr>
      <w:r>
        <w:rPr>
          <w:rFonts w:ascii="Garamond" w:cs="Georgia" w:eastAsia="Georgia" w:hAnsi="Garamond"/>
          <w:b/>
          <w:bCs/>
        </w:rPr>
        <w:t>Logistics and Infrastructure Indicators:</w:t>
      </w:r>
    </w:p>
    <w:p>
      <w:pPr>
        <w:pStyle w:val="style0"/>
        <w:spacing w:before="240" w:after="240"/>
        <w:ind w:left="1440"/>
        <w:jc w:val="left"/>
        <w:rPr>
          <w:rFonts w:ascii="Garamond" w:cs="Georgia" w:eastAsia="Georgia" w:hAnsi="Garamond"/>
        </w:rPr>
      </w:pPr>
      <w:r>
        <w:rPr>
          <w:rFonts w:ascii="Garamond" w:cs="Georgia" w:eastAsia="Georgia" w:hAnsi="Garamond"/>
        </w:rPr>
        <w:t xml:space="preserve">Hospital / CFLTC beds occupied, Oxygen </w:t>
      </w:r>
      <w:r>
        <w:rPr>
          <w:rFonts w:ascii="Garamond" w:cs="Georgia" w:eastAsia="Georgia" w:hAnsi="Garamond"/>
        </w:rPr>
        <w:t>cylinders/concentrators</w:t>
      </w:r>
      <w:r>
        <w:rPr>
          <w:rFonts w:ascii="Garamond" w:cs="Georgia" w:eastAsia="Georgia" w:hAnsi="Garamond"/>
        </w:rPr>
        <w:t xml:space="preserve"> available, Ambulances on standby</w:t>
      </w:r>
    </w:p>
    <w:p>
      <w:pPr>
        <w:pStyle w:val="style0"/>
        <w:numPr>
          <w:ilvl w:val="0"/>
          <w:numId w:val="4"/>
        </w:numPr>
        <w:spacing w:before="360"/>
        <w:jc w:val="left"/>
        <w:rPr>
          <w:rFonts w:ascii="Garamond" w:cs="Georgia" w:eastAsia="Georgia" w:hAnsi="Garamond"/>
          <w:b/>
          <w:bCs/>
        </w:rPr>
      </w:pPr>
      <w:r>
        <w:rPr>
          <w:rFonts w:ascii="Garamond" w:cs="Georgia" w:eastAsia="Georgia" w:hAnsi="Garamond"/>
          <w:b/>
          <w:bCs/>
        </w:rPr>
        <w:t>Alert Findings</w:t>
      </w:r>
    </w:p>
    <w:p>
      <w:pPr>
        <w:pStyle w:val="style0"/>
        <w:spacing w:before="120" w:after="120"/>
        <w:ind w:left="1440"/>
        <w:rPr>
          <w:rFonts w:ascii="Garamond" w:cs="Georgia" w:eastAsia="Georgia" w:hAnsi="Garamond"/>
        </w:rPr>
      </w:pPr>
      <w:r>
        <w:rPr>
          <w:rFonts w:ascii="Garamond" w:cs="Georgia" w:eastAsia="Georgia" w:hAnsi="Garamond"/>
        </w:rPr>
        <w:t xml:space="preserve">The following table outlines category-specific </w:t>
      </w:r>
      <w:r>
        <w:rPr>
          <w:rFonts w:ascii="Garamond" w:cs="Georgia" w:eastAsia="Georgia" w:hAnsi="Garamond"/>
          <w:b/>
          <w:bCs/>
        </w:rPr>
        <w:t>trigger points (red flags)</w:t>
      </w:r>
      <w:r>
        <w:rPr>
          <w:rFonts w:ascii="Garamond" w:cs="Georgia" w:eastAsia="Georgia" w:hAnsi="Garamond"/>
        </w:rPr>
        <w:t xml:space="preserve"> from surveillance indicators and corresponding immediate actions for the Pandemic Control Room. These enable rapid response to alert findings like testing anomalies, positive cases exceeding thresholds, clusters, and WGS reports. </w:t>
      </w:r>
    </w:p>
    <w:p>
      <w:pPr>
        <w:pStyle w:val="style0"/>
        <w:spacing w:before="120" w:after="120"/>
        <w:ind w:left="1440"/>
        <w:jc w:val="left"/>
        <w:rPr>
          <w:rFonts w:ascii="Garamond" w:cs="Georgia" w:eastAsia="Georgia" w:hAnsi="Garamond"/>
        </w:rPr>
      </w:pPr>
    </w:p>
    <w:tbl>
      <w:tblPr>
        <w:tblStyle w:val="style4141"/>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trPr>
          <w:trHeight w:val="20" w:hRule="atLeast"/>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b/>
                <w:bCs/>
              </w:rPr>
              <w:t xml:space="preserve">Trigger </w:t>
            </w:r>
            <w:r>
              <w:rPr>
                <w:rFonts w:ascii="Garamond" w:cs="Georgia" w:eastAsia="Georgia" w:hAnsi="Garamond"/>
                <w:b/>
                <w:bCs/>
              </w:rPr>
              <w:t>Pophint</w:t>
            </w:r>
            <w:r>
              <w:rPr>
                <w:rFonts w:ascii="Garamond" w:cs="Georgia" w:eastAsia="Georgia" w:hAnsi="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b/>
                <w:bCs/>
              </w:rPr>
              <w:t>Immediate Action</w:t>
            </w:r>
          </w:p>
        </w:tc>
      </w:tr>
      <w:tr>
        <w:tblPrEx/>
        <w:trPr>
          <w:trHeight w:val="20" w:hRule="atLeast"/>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b/>
                <w:bCs/>
              </w:rPr>
            </w:pPr>
            <w:r>
              <w:rPr>
                <w:rFonts w:ascii="Garamond" w:cs="Georgia" w:eastAsia="Georgia" w:hAnsi="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b/>
                <w:bCs/>
              </w:rPr>
              <w:t>Geographical or facility-based:</w:t>
            </w:r>
            <w:r>
              <w:rPr>
                <w:rFonts w:ascii="Garamond" w:cs="Georgia" w:eastAsia="Georgia" w:hAnsi="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lineRule="atLeast" w:line="200"/>
              <w:jc w:val="left"/>
              <w:contextualSpacing/>
              <w:rPr>
                <w:rFonts w:ascii="Garamond" w:cs="Georgia" w:eastAsia="Georgia" w:hAnsi="Garamond"/>
              </w:rPr>
            </w:pPr>
            <w:r>
              <w:rPr>
                <w:rFonts w:ascii="Garamond" w:cs="Georgia" w:eastAsia="Georgia" w:hAnsi="Garamond"/>
              </w:rPr>
              <w:t>Declare a micro-containment zone; perimeter control and active case finding.</w:t>
            </w:r>
          </w:p>
        </w:tc>
      </w:tr>
      <w:tr>
        <w:tblPrEx/>
        <w:trPr>
          <w:trHeight w:val="20" w:hRule="atLeast"/>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b/>
                <w:bCs/>
              </w:rPr>
            </w:pPr>
            <w:r>
              <w:rPr>
                <w:rFonts w:ascii="Garamond" w:cs="Georgia" w:eastAsia="Georgia" w:hAnsi="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Review the sample collection process, address lab bottlenecks, deploy additional testing teams, and notify</w:t>
            </w:r>
            <w:r>
              <w:rPr>
                <w:rFonts w:ascii="Garamond" w:cs="Georgia" w:eastAsia="Georgia" w:hAnsi="Garamond"/>
                <w:sz w:val="21"/>
                <w:szCs w:val="21"/>
              </w:rPr>
              <w:t xml:space="preserve"> the District Lab.</w:t>
            </w:r>
          </w:p>
        </w:tc>
      </w:tr>
      <w:tr>
        <w:tblPrEx/>
        <w:trPr>
          <w:trHeight w:val="20" w:hRule="atLeast"/>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Increase testing sites in that ward.</w:t>
            </w:r>
          </w:p>
        </w:tc>
      </w:tr>
      <w:tr>
        <w:tblPrEx/>
        <w:trPr>
          <w:trHeight w:val="20" w:hRule="atLeast"/>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Activate backup/CFLTC beds.</w:t>
            </w:r>
          </w:p>
        </w:tc>
      </w:tr>
      <w:tr>
        <w:tblPrEx/>
        <w:trPr>
          <w:trHeight w:val="20" w:hRule="atLeast"/>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Trace all passengers in adjacent seats; implement mandatory institutional quarantine.</w:t>
            </w:r>
          </w:p>
        </w:tc>
      </w:tr>
      <w:tr>
        <w:tblPrEx/>
        <w:trPr>
          <w:trHeight w:val="20" w:hRule="atLeast"/>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Notify Animal Husbandry, sample the area, and dispatch RRT for environmental sampling and zoonotic check.</w:t>
            </w:r>
          </w:p>
        </w:tc>
      </w:tr>
      <w:tr>
        <w:tblPrEx/>
        <w:trPr>
          <w:trHeight w:val="20" w:hRule="atLeast"/>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 xml:space="preserve"> Audit the deaths and Active Case Search drive</w:t>
            </w:r>
          </w:p>
        </w:tc>
      </w:tr>
      <w:tr>
        <w:tblPrEx/>
        <w:trPr>
          <w:trHeight w:val="20" w:hRule="atLeast"/>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b/>
                <w:bCs/>
              </w:rPr>
              <w:t xml:space="preserve">Additional </w:t>
            </w:r>
            <w:r>
              <w:rPr>
                <w:rFonts w:ascii="Garamond" w:cs="Georgia" w:eastAsia="Georgia" w:hAnsi="Garamond"/>
                <w:b/>
                <w:bCs/>
              </w:rPr>
              <w:t>investigations  like</w:t>
            </w:r>
            <w:r>
              <w:rPr>
                <w:rFonts w:ascii="Garamond" w:cs="Georgia" w:eastAsia="Georgia" w:hAnsi="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 xml:space="preserve">Detection of a </w:t>
            </w:r>
            <w:r>
              <w:rPr>
                <w:rFonts w:ascii="Garamond" w:cs="Georgia" w:eastAsia="Georgia" w:hAnsi="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pPr>
              <w:pStyle w:val="style0"/>
              <w:spacing w:after="480" w:lineRule="atLeast" w:line="200"/>
              <w:jc w:val="left"/>
              <w:contextualSpacing/>
              <w:rPr>
                <w:rFonts w:ascii="Garamond" w:cs="Georgia" w:eastAsia="Georgia" w:hAnsi="Garamond"/>
              </w:rPr>
            </w:pPr>
            <w:r>
              <w:rPr>
                <w:rFonts w:ascii="Garamond" w:cs="Georgia" w:eastAsia="Georgia" w:hAnsi="Garamond"/>
              </w:rPr>
              <w:t>Implement strict micro-containment; update clinical protocols to match variant severity.</w:t>
            </w:r>
          </w:p>
        </w:tc>
      </w:tr>
      <w:bookmarkStart w:id="107" w:name="_g8fvldvldjtr" w:colFirst="0" w:colLast="0"/>
      <w:bookmarkEnd w:id="107"/>
    </w:tbl>
    <w:p>
      <w:pPr>
        <w:pStyle w:val="style3"/>
        <w:keepNext w:val="false"/>
        <w:keepLines w:val="false"/>
        <w:numPr>
          <w:ilvl w:val="0"/>
          <w:numId w:val="15"/>
        </w:numPr>
        <w:spacing w:before="360"/>
        <w:jc w:val="left"/>
        <w:rPr>
          <w:rFonts w:ascii="Garamond" w:cs="Georgia" w:eastAsia="Georgia" w:hAnsi="Garamond"/>
          <w:b/>
          <w:bCs/>
          <w:color w:val="000000"/>
        </w:rPr>
      </w:pPr>
      <w:r>
        <w:rPr>
          <w:rFonts w:ascii="Garamond" w:cs="Georgia" w:eastAsia="Georgia" w:hAnsi="Garamond"/>
          <w:b/>
          <w:bCs/>
          <w:color w:val="000000"/>
        </w:rPr>
        <w:t>Communication of Public Health Information</w:t>
      </w:r>
    </w:p>
    <w:p>
      <w:pPr>
        <w:pStyle w:val="style0"/>
        <w:spacing w:before="240" w:after="240"/>
        <w:ind w:left="720"/>
        <w:rPr>
          <w:rFonts w:ascii="Garamond" w:cs="Georgia" w:eastAsia="Georgia" w:hAnsi="Garamond"/>
          <w:b/>
          <w:bCs/>
        </w:rPr>
      </w:pPr>
      <w:r>
        <w:rPr>
          <w:rFonts w:ascii="Garamond" w:cs="Georgia" w:eastAsia="Georgia" w:hAnsi="Garamond"/>
        </w:rPr>
        <w:t xml:space="preserve">A Community Communication Hub shall be established to ensure timely, accurate, and consistent dissemination of information during a pandemic. The Hub will function under </w:t>
      </w:r>
      <w:r>
        <w:rPr>
          <w:rFonts w:ascii="Garamond" w:cs="Georgia" w:eastAsia="Georgia" w:hAnsi="Garamond"/>
        </w:rPr>
        <w:t xml:space="preserve">the coordination of Nodal officers of the control room and act as the nodal point for public communication, risk messaging, and community engagement. </w:t>
      </w:r>
      <w:r>
        <w:rPr>
          <w:rFonts w:ascii="Garamond" w:cs="Georgia" w:eastAsia="Georgia" w:hAnsi="Garamond"/>
          <w:b/>
          <w:bCs/>
        </w:rPr>
        <w:t xml:space="preserve">It will support dissemination of official advisories, promote preventive </w:t>
      </w:r>
      <w:r>
        <w:rPr>
          <w:rFonts w:ascii="Garamond" w:cs="Georgia" w:eastAsia="Georgia" w:hAnsi="Garamond"/>
          <w:b/>
          <w:bCs/>
        </w:rPr>
        <w:t>behaviors</w:t>
      </w:r>
      <w:r>
        <w:rPr>
          <w:rFonts w:ascii="Garamond" w:cs="Georgia" w:eastAsia="Georgia" w:hAnsi="Garamond"/>
          <w:b/>
          <w:bCs/>
        </w:rPr>
        <w:t xml:space="preserve">, address </w:t>
      </w:r>
      <w:r>
        <w:rPr>
          <w:rFonts w:ascii="Garamond" w:cs="Georgia" w:eastAsia="Georgia" w:hAnsi="Garamond"/>
          <w:b/>
          <w:bCs/>
        </w:rPr>
        <w:t>rumors</w:t>
      </w:r>
      <w:r>
        <w:rPr>
          <w:rFonts w:ascii="Garamond" w:cs="Georgia" w:eastAsia="Georgia" w:hAnsi="Garamond"/>
          <w:b/>
          <w:bCs/>
        </w:rPr>
        <w:t xml:space="preserve"> and misinformation, and ensure that messages reach all sections of the population through trusted local channels and leaders.</w:t>
      </w:r>
    </w:p>
    <w:bookmarkStart w:id="108" w:name="_jvgz7hcfc20d" w:colFirst="0" w:colLast="0"/>
    <w:bookmarkEnd w:id="108"/>
    <w:p>
      <w:pPr>
        <w:pStyle w:val="style3"/>
        <w:ind w:left="720"/>
        <w:rPr>
          <w:rFonts w:ascii="Garamond" w:cs="Georgia" w:eastAsia="Georgia" w:hAnsi="Garamond"/>
          <w:color w:val="000000"/>
        </w:rPr>
      </w:pPr>
      <w:r>
        <w:rPr>
          <w:rFonts w:ascii="Garamond" w:cs="Georgia" w:eastAsia="Georgia" w:hAnsi="Garamond"/>
          <w:color w:val="000000"/>
        </w:rPr>
        <w:t>Key communicators</w:t>
      </w:r>
    </w:p>
    <w:tbl>
      <w:tblPr>
        <w:tblStyle w:val="style4142"/>
        <w:tblpPr w:leftFromText="180" w:rightFromText="180" w:topFromText="180" w:bottomFromText="180" w:vertAnchor="text" w:tblpX="735" w:tblpY="170"/>
        <w:tblW w:w="856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10"/>
        <w:gridCol w:w="2925"/>
        <w:gridCol w:w="3630"/>
      </w:tblGrid>
      <w:tr>
        <w:trPr>
          <w:trHeight w:val="432" w:hRule="atLeast"/>
        </w:trPr>
        <w:tc>
          <w:tcPr>
            <w:tcW w:w="2010" w:type="dxa"/>
            <w:tcBorders/>
            <w:shd w:val="clear" w:color="auto" w:fill="f2f2f2"/>
            <w:tcMar>
              <w:top w:w="120" w:type="dxa"/>
              <w:left w:w="120" w:type="dxa"/>
              <w:bottom w:w="120" w:type="dxa"/>
              <w:right w:w="120" w:type="dxa"/>
            </w:tcMar>
          </w:tcPr>
          <w:p>
            <w:pPr>
              <w:pStyle w:val="style0"/>
              <w:jc w:val="center"/>
              <w:rPr>
                <w:rFonts w:ascii="Garamond" w:cs="Georgia" w:eastAsia="Georgia" w:hAnsi="Garamond"/>
                <w:b/>
              </w:rPr>
            </w:pPr>
            <w:r>
              <w:rPr>
                <w:rFonts w:ascii="Garamond" w:cs="Georgia" w:eastAsia="Georgia" w:hAnsi="Garamond"/>
                <w:b/>
                <w:bCs/>
              </w:rPr>
              <w:t>Channel</w:t>
            </w:r>
          </w:p>
        </w:tc>
        <w:tc>
          <w:tcPr>
            <w:tcW w:w="2925" w:type="dxa"/>
            <w:tcBorders/>
            <w:shd w:val="clear" w:color="auto" w:fill="f2f2f2"/>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bCs/>
              </w:rPr>
              <w:t>Responsible Person</w:t>
            </w:r>
          </w:p>
        </w:tc>
        <w:tc>
          <w:tcPr>
            <w:tcW w:w="3630" w:type="dxa"/>
            <w:tcBorders/>
            <w:shd w:val="clear" w:color="auto" w:fill="f2f2f2"/>
            <w:tcMar>
              <w:top w:w="120" w:type="dxa"/>
              <w:left w:w="120" w:type="dxa"/>
              <w:bottom w:w="120" w:type="dxa"/>
              <w:right w:w="120" w:type="dxa"/>
            </w:tcMar>
          </w:tcPr>
          <w:p>
            <w:pPr>
              <w:pStyle w:val="style0"/>
              <w:jc w:val="center"/>
              <w:rPr>
                <w:rFonts w:ascii="Garamond" w:cs="Georgia" w:eastAsia="Georgia" w:hAnsi="Garamond"/>
                <w:b/>
                <w:bCs/>
              </w:rPr>
            </w:pPr>
            <w:r>
              <w:rPr>
                <w:rFonts w:ascii="Garamond" w:cs="Georgia" w:eastAsia="Georgia" w:hAnsi="Garamond"/>
                <w:b/>
                <w:bCs/>
              </w:rPr>
              <w:t>Contact</w:t>
            </w:r>
          </w:p>
        </w:tc>
      </w:tr>
      <w:tr>
        <w:tblPrEx/>
        <w:trPr>
          <w:trHeight w:val="432" w:hRule="atLeast"/>
        </w:trPr>
        <w:tc>
          <w:tcPr>
            <w:tcW w:w="201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Ward-level announcements</w:t>
            </w:r>
          </w:p>
        </w:tc>
        <w:tc>
          <w:tcPr>
            <w:tcW w:w="2925" w:type="dxa"/>
            <w:tcBorders/>
            <w:tcMar>
              <w:top w:w="120" w:type="dxa"/>
              <w:left w:w="120" w:type="dxa"/>
              <w:bottom w:w="120" w:type="dxa"/>
              <w:right w:w="120" w:type="dxa"/>
            </w:tcMar>
          </w:tcPr>
          <w:p>
            <w:pPr>
              <w:pStyle w:val="style0"/>
              <w:ind w:left="720"/>
              <w:rPr>
                <w:rFonts w:ascii="Garamond" w:cs="Georgia" w:eastAsia="Georgia" w:hAnsi="Garamond"/>
                <w:b/>
              </w:rPr>
            </w:pPr>
            <w:r>
              <w:rPr>
                <w:rFonts w:ascii="Garamond" w:cs="Georgia" w:eastAsia="Georgia" w:hAnsi="Garamond"/>
                <w:b/>
              </w:rPr>
              <w:t>UNNIKRISHNAN</w:t>
            </w:r>
          </w:p>
        </w:tc>
        <w:tc>
          <w:tcPr>
            <w:tcW w:w="3630" w:type="dxa"/>
            <w:tcBorders/>
            <w:tcMar>
              <w:top w:w="120" w:type="dxa"/>
              <w:left w:w="120" w:type="dxa"/>
              <w:bottom w:w="120" w:type="dxa"/>
              <w:right w:w="120" w:type="dxa"/>
            </w:tcMar>
          </w:tcPr>
          <w:p>
            <w:pPr>
              <w:pStyle w:val="style0"/>
              <w:ind w:left="720"/>
              <w:rPr>
                <w:rFonts w:ascii="Garamond" w:cs="Georgia" w:eastAsia="Georgia" w:hAnsi="Garamond"/>
                <w:b/>
              </w:rPr>
            </w:pPr>
            <w:r>
              <w:rPr>
                <w:rFonts w:ascii="Garamond" w:cs="Georgia" w:eastAsia="Georgia" w:hAnsi="Garamond"/>
                <w:b/>
              </w:rPr>
              <w:t>9847201364</w:t>
            </w:r>
          </w:p>
        </w:tc>
      </w:tr>
      <w:tr>
        <w:tblPrEx/>
        <w:trPr>
          <w:trHeight w:val="432" w:hRule="atLeast"/>
        </w:trPr>
        <w:tc>
          <w:tcPr>
            <w:tcW w:w="201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Social media</w:t>
            </w:r>
          </w:p>
        </w:tc>
        <w:tc>
          <w:tcPr>
            <w:tcW w:w="2925" w:type="dxa"/>
            <w:tcBorders/>
            <w:tcMar>
              <w:top w:w="120" w:type="dxa"/>
              <w:left w:w="120" w:type="dxa"/>
              <w:bottom w:w="120" w:type="dxa"/>
              <w:right w:w="120" w:type="dxa"/>
            </w:tcMar>
          </w:tcPr>
          <w:p>
            <w:pPr>
              <w:pStyle w:val="style0"/>
              <w:ind w:left="720"/>
              <w:rPr>
                <w:rFonts w:ascii="Garamond" w:cs="Georgia" w:eastAsia="Georgia" w:hAnsi="Garamond"/>
                <w:b/>
              </w:rPr>
            </w:pPr>
            <w:r>
              <w:rPr>
                <w:rFonts w:ascii="Garamond" w:cs="Georgia" w:eastAsia="Georgia" w:hAnsi="Garamond"/>
                <w:b/>
              </w:rPr>
              <w:t>RAMANUNNI</w:t>
            </w:r>
          </w:p>
        </w:tc>
        <w:tc>
          <w:tcPr>
            <w:tcW w:w="3630" w:type="dxa"/>
            <w:tcBorders/>
            <w:tcMar>
              <w:top w:w="120" w:type="dxa"/>
              <w:left w:w="120" w:type="dxa"/>
              <w:bottom w:w="120" w:type="dxa"/>
              <w:right w:w="120" w:type="dxa"/>
            </w:tcMar>
          </w:tcPr>
          <w:p>
            <w:pPr>
              <w:pStyle w:val="style0"/>
              <w:ind w:left="720"/>
              <w:rPr>
                <w:rFonts w:ascii="Garamond" w:cs="Georgia" w:eastAsia="Georgia" w:hAnsi="Garamond"/>
                <w:b/>
              </w:rPr>
            </w:pPr>
            <w:r>
              <w:rPr>
                <w:rFonts w:ascii="Garamond" w:cs="Georgia" w:eastAsia="Georgia" w:hAnsi="Garamond"/>
                <w:b/>
              </w:rPr>
              <w:t>7510903441</w:t>
            </w:r>
          </w:p>
        </w:tc>
      </w:tr>
      <w:tr>
        <w:tblPrEx/>
        <w:trPr>
          <w:trHeight w:val="432" w:hRule="atLeast"/>
        </w:trPr>
        <w:tc>
          <w:tcPr>
            <w:tcW w:w="201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sz w:val="21"/>
                <w:szCs w:val="21"/>
              </w:rPr>
              <w:t>LocalCable</w:t>
            </w:r>
            <w:r>
              <w:rPr>
                <w:rFonts w:ascii="Garamond" w:cs="Georgia" w:eastAsia="Georgia" w:hAnsi="Garamond"/>
                <w:b/>
                <w:sz w:val="21"/>
                <w:szCs w:val="21"/>
              </w:rPr>
              <w:t>TV</w:t>
            </w:r>
            <w:r>
              <w:rPr>
                <w:rFonts w:ascii="Garamond" w:cs="Georgia" w:eastAsia="Georgia" w:hAnsi="Garamond"/>
                <w:b/>
                <w:sz w:val="21"/>
                <w:szCs w:val="21"/>
              </w:rPr>
              <w:t>/</w:t>
            </w:r>
            <w:r>
              <w:rPr>
                <w:rFonts w:ascii="Garamond" w:cs="Georgia" w:eastAsia="Georgia" w:hAnsi="Garamond"/>
                <w:b/>
                <w:sz w:val="21"/>
                <w:szCs w:val="21"/>
              </w:rPr>
              <w:t xml:space="preserve"> </w:t>
            </w:r>
            <w:r>
              <w:rPr>
                <w:rFonts w:ascii="Garamond" w:cs="Georgia" w:eastAsia="Georgia" w:hAnsi="Garamond"/>
                <w:b/>
                <w:sz w:val="21"/>
                <w:szCs w:val="21"/>
              </w:rPr>
              <w:t>Radio</w:t>
            </w:r>
          </w:p>
        </w:tc>
        <w:tc>
          <w:tcPr>
            <w:tcW w:w="2925" w:type="dxa"/>
            <w:tcBorders/>
            <w:tcMar>
              <w:top w:w="120" w:type="dxa"/>
              <w:left w:w="120" w:type="dxa"/>
              <w:bottom w:w="120" w:type="dxa"/>
              <w:right w:w="120" w:type="dxa"/>
            </w:tcMar>
          </w:tcPr>
          <w:p>
            <w:pPr>
              <w:pStyle w:val="style0"/>
              <w:ind w:left="720"/>
              <w:rPr>
                <w:rFonts w:ascii="Garamond" w:cs="Georgia" w:eastAsia="Georgia" w:hAnsi="Garamond"/>
                <w:b/>
              </w:rPr>
            </w:pPr>
            <w:r>
              <w:rPr>
                <w:rFonts w:ascii="Garamond" w:cs="Georgia" w:eastAsia="Georgia" w:hAnsi="Garamond"/>
                <w:b/>
              </w:rPr>
              <w:t>RAMANUNNI</w:t>
            </w:r>
          </w:p>
        </w:tc>
        <w:tc>
          <w:tcPr>
            <w:tcW w:w="3630" w:type="dxa"/>
            <w:tcBorders/>
            <w:tcMar>
              <w:top w:w="120" w:type="dxa"/>
              <w:left w:w="120" w:type="dxa"/>
              <w:bottom w:w="120" w:type="dxa"/>
              <w:right w:w="120" w:type="dxa"/>
            </w:tcMar>
          </w:tcPr>
          <w:p>
            <w:pPr>
              <w:pStyle w:val="style0"/>
              <w:ind w:left="720"/>
              <w:rPr>
                <w:rFonts w:ascii="Garamond" w:cs="Georgia" w:eastAsia="Georgia" w:hAnsi="Garamond"/>
                <w:b/>
              </w:rPr>
            </w:pPr>
            <w:r>
              <w:rPr>
                <w:rFonts w:ascii="Garamond" w:cs="Georgia" w:eastAsia="Georgia" w:hAnsi="Garamond"/>
                <w:b/>
              </w:rPr>
              <w:t>7510903441</w:t>
            </w:r>
          </w:p>
        </w:tc>
      </w:tr>
    </w:tbl>
    <w:p>
      <w:pPr>
        <w:pStyle w:val="style0"/>
        <w:ind w:left="720"/>
        <w:rPr>
          <w:rFonts w:ascii="Garamond" w:cs="Georgia" w:eastAsia="Georgia" w:hAnsi="Garamond"/>
        </w:rPr>
      </w:pPr>
    </w:p>
    <w:p>
      <w:pPr>
        <w:pStyle w:val="style0"/>
        <w:numPr>
          <w:ilvl w:val="0"/>
          <w:numId w:val="5"/>
        </w:numPr>
        <w:rPr>
          <w:rFonts w:ascii="Garamond" w:cs="Georgia" w:eastAsia="Georgia" w:hAnsi="Garamond"/>
        </w:rPr>
      </w:pPr>
      <w:r>
        <w:rPr>
          <w:rFonts w:ascii="Garamond" w:cs="Georgia" w:eastAsia="Georgia" w:hAnsi="Garamond"/>
        </w:rPr>
        <w:t>All messages disseminated through the Hub shall align with advisories issued by the Health Department and District authorities.</w:t>
      </w:r>
      <w:r>
        <w:rPr>
          <w:rFonts w:ascii="Garamond" w:cs="Georgia" w:eastAsia="Georgia" w:hAnsi="Garamond"/>
        </w:rPr>
        <w:br/>
      </w:r>
    </w:p>
    <w:p>
      <w:pPr>
        <w:pStyle w:val="style0"/>
        <w:numPr>
          <w:ilvl w:val="0"/>
          <w:numId w:val="5"/>
        </w:numPr>
        <w:rPr>
          <w:rFonts w:ascii="Garamond" w:cs="Georgia" w:eastAsia="Georgia" w:hAnsi="Garamond"/>
        </w:rPr>
      </w:pPr>
      <w:r>
        <w:rPr>
          <w:rFonts w:ascii="Garamond" w:cs="Georgia" w:eastAsia="Georgia" w:hAnsi="Garamond"/>
        </w:rPr>
        <w:t xml:space="preserve">Community leaders shall be sensitized to support </w:t>
      </w:r>
      <w:r>
        <w:rPr>
          <w:rFonts w:ascii="Garamond" w:cs="Georgia" w:eastAsia="Georgia" w:hAnsi="Garamond"/>
        </w:rPr>
        <w:t>behavior</w:t>
      </w:r>
      <w:r>
        <w:rPr>
          <w:rFonts w:ascii="Garamond" w:cs="Georgia" w:eastAsia="Georgia" w:hAnsi="Garamond"/>
        </w:rPr>
        <w:t xml:space="preserve"> change, reduce stigma, and counter misinformation.</w:t>
      </w:r>
      <w:r>
        <w:rPr>
          <w:rFonts w:ascii="Garamond" w:cs="Georgia" w:eastAsia="Georgia" w:hAnsi="Garamond"/>
        </w:rPr>
        <w:br/>
      </w:r>
    </w:p>
    <w:p>
      <w:pPr>
        <w:pStyle w:val="style0"/>
        <w:numPr>
          <w:ilvl w:val="0"/>
          <w:numId w:val="5"/>
        </w:numPr>
        <w:rPr>
          <w:rFonts w:ascii="Garamond" w:cs="Georgia" w:eastAsia="Georgia" w:hAnsi="Garamond"/>
        </w:rPr>
      </w:pPr>
      <w:r>
        <w:rPr>
          <w:rFonts w:ascii="Garamond" w:cs="Georgia" w:eastAsia="Georgia" w:hAnsi="Garamond"/>
        </w:rPr>
        <w:t>Special efforts shall be made to reach vulnerable and hard-to-reach populations using locally appropriate communication methods.</w:t>
      </w:r>
    </w:p>
    <w:p>
      <w:pPr>
        <w:pStyle w:val="style0"/>
        <w:ind w:left="720"/>
        <w:rPr>
          <w:rFonts w:ascii="Garamond" w:cs="Georgia" w:eastAsia="Georgia" w:hAnsi="Garamond"/>
        </w:rPr>
      </w:pPr>
    </w:p>
    <w:p>
      <w:pPr>
        <w:pStyle w:val="style0"/>
        <w:ind w:left="720"/>
        <w:rPr>
          <w:rFonts w:ascii="Garamond" w:cs="Georgia" w:eastAsia="Georgia" w:hAnsi="Garamond"/>
        </w:rPr>
      </w:pPr>
      <w:r>
        <w:rPr>
          <w:rFonts w:ascii="Garamond" w:cs="Georgia" w:eastAsia="Georgia" w:hAnsi="Garamond"/>
          <w:b/>
          <w:bCs/>
        </w:rPr>
        <w:t>Rumor</w:t>
      </w:r>
      <w:r>
        <w:rPr>
          <w:rFonts w:ascii="Garamond" w:cs="Georgia" w:eastAsia="Georgia" w:hAnsi="Garamond"/>
          <w:b/>
          <w:bCs/>
        </w:rPr>
        <w:t xml:space="preserve"> Tracking:</w:t>
      </w:r>
      <w:r>
        <w:rPr>
          <w:rFonts w:ascii="Garamond" w:cs="Georgia" w:eastAsia="Georgia" w:hAnsi="Garamond"/>
        </w:rPr>
        <w:t xml:space="preserve"> A designated volunteer will monitor local social media/WhatsApp groups daily to identify misinformation and issue official clarifications via the Communication Hub.</w:t>
      </w:r>
    </w:p>
    <w:bookmarkStart w:id="109" w:name="_jg7srbhxh1wj" w:colFirst="0" w:colLast="0"/>
    <w:bookmarkEnd w:id="109"/>
    <w:p>
      <w:pPr>
        <w:pStyle w:val="style3"/>
        <w:numPr>
          <w:ilvl w:val="0"/>
          <w:numId w:val="15"/>
        </w:numPr>
        <w:rPr>
          <w:rFonts w:ascii="Garamond" w:cs="Georgia" w:eastAsia="Georgia" w:hAnsi="Garamond"/>
          <w:b/>
          <w:bCs/>
          <w:color w:val="000000"/>
        </w:rPr>
      </w:pPr>
      <w:r>
        <w:rPr>
          <w:rFonts w:ascii="Garamond" w:cs="Georgia" w:eastAsia="Georgia" w:hAnsi="Garamond"/>
          <w:b/>
          <w:bCs/>
          <w:color w:val="000000"/>
        </w:rPr>
        <w:t>Coordination with District/State Authorities &amp; Other Organisations</w:t>
      </w:r>
    </w:p>
    <w:p>
      <w:pPr>
        <w:pStyle w:val="style0"/>
        <w:ind w:left="720"/>
        <w:rPr>
          <w:rFonts w:ascii="Garamond" w:cs="Georgia" w:eastAsia="Georgia" w:hAnsi="Garamond"/>
        </w:rPr>
      </w:pPr>
      <w:r>
        <w:rPr>
          <w:rFonts w:ascii="Garamond" w:cs="Georgia" w:eastAsia="Georgia" w:hAnsi="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pPr>
        <w:pStyle w:val="style0"/>
        <w:ind w:left="720"/>
        <w:rPr>
          <w:rFonts w:ascii="Garamond" w:cs="Georgia" w:eastAsia="Georgia" w:hAnsi="Garamond"/>
        </w:rPr>
      </w:pPr>
    </w:p>
    <w:bookmarkStart w:id="110" w:name="_ytm7iog2edlg" w:colFirst="0" w:colLast="0"/>
    <w:bookmarkEnd w:id="110"/>
    <w:p>
      <w:pPr>
        <w:pStyle w:val="style3"/>
        <w:spacing w:before="240" w:after="240"/>
        <w:ind w:left="720"/>
        <w:rPr>
          <w:rFonts w:ascii="Garamond" w:cs="Georgia" w:eastAsia="Georgia" w:hAnsi="Garamond"/>
          <w:color w:val="000000"/>
        </w:rPr>
      </w:pPr>
      <w:r>
        <w:rPr>
          <w:rFonts w:ascii="Garamond" w:cs="Georgia" w:eastAsia="Georgia" w:hAnsi="Garamond"/>
          <w:color w:val="000000"/>
        </w:rPr>
        <w:t>Key Details:</w:t>
      </w:r>
    </w:p>
    <w:p>
      <w:pPr>
        <w:pStyle w:val="style0"/>
        <w:numPr>
          <w:ilvl w:val="0"/>
          <w:numId w:val="10"/>
        </w:numPr>
        <w:spacing w:before="240"/>
        <w:ind w:left="1440"/>
        <w:jc w:val="left"/>
        <w:rPr>
          <w:rFonts w:ascii="Garamond" w:hAnsi="Garamond"/>
        </w:rPr>
      </w:pPr>
      <w:r>
        <w:rPr>
          <w:rFonts w:ascii="Garamond" w:cs="Georgia" w:eastAsia="Georgia" w:hAnsi="Garamond"/>
          <w:b/>
          <w:bCs/>
        </w:rPr>
        <w:t>Nodal Officer for Reporting:</w:t>
      </w:r>
    </w:p>
    <w:p>
      <w:pPr>
        <w:pStyle w:val="style0"/>
        <w:numPr>
          <w:ilvl w:val="0"/>
          <w:numId w:val="10"/>
        </w:numPr>
        <w:spacing w:after="240"/>
        <w:ind w:left="1440"/>
        <w:jc w:val="left"/>
        <w:rPr>
          <w:rFonts w:ascii="Garamond" w:hAnsi="Garamond"/>
        </w:rPr>
      </w:pPr>
      <w:r>
        <w:rPr>
          <w:rFonts w:ascii="Garamond" w:cs="Georgia" w:eastAsia="Georgia" w:hAnsi="Garamond"/>
          <w:b/>
          <w:bCs/>
        </w:rPr>
        <w:t>Contact Number:</w:t>
      </w:r>
    </w:p>
    <w:p>
      <w:pPr>
        <w:pStyle w:val="style0"/>
        <w:spacing w:after="240"/>
        <w:ind w:left="720"/>
        <w:jc w:val="left"/>
        <w:rPr>
          <w:rFonts w:ascii="Garamond" w:cs="Georgia" w:eastAsia="Georgia" w:hAnsi="Garamond"/>
          <w:color w:val="000000"/>
        </w:rPr>
      </w:pPr>
      <w:r>
        <w:rPr>
          <w:rFonts w:ascii="Garamond" w:cs="Georgia" w:eastAsia="Georgia" w:hAnsi="Garamond"/>
          <w:color w:val="000000"/>
        </w:rPr>
        <w:t>Reporting Schedule and Protocols:</w:t>
      </w:r>
    </w:p>
    <w:p>
      <w:pPr>
        <w:pStyle w:val="style0"/>
        <w:rPr>
          <w:rFonts w:ascii="Garamond" w:cs="Georgia" w:eastAsia="Georgia" w:hAnsi="Garamond"/>
        </w:rPr>
      </w:pPr>
    </w:p>
    <w:tbl>
      <w:tblPr>
        <w:tblStyle w:val="style4143"/>
        <w:tblW w:w="8565" w:type="dxa"/>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65"/>
        <w:gridCol w:w="2535"/>
        <w:gridCol w:w="1785"/>
        <w:gridCol w:w="2580"/>
      </w:tblGrid>
      <w:tr>
        <w:trPr>
          <w:trHeight w:val="20" w:hRule="atLeast"/>
        </w:trPr>
        <w:tc>
          <w:tcPr>
            <w:tcW w:w="1665" w:type="dxa"/>
            <w:tcBorders/>
            <w:shd w:val="clear" w:color="auto" w:fill="f2f2f2"/>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bCs/>
              </w:rPr>
              <w:t>To Whom</w:t>
            </w:r>
          </w:p>
        </w:tc>
        <w:tc>
          <w:tcPr>
            <w:tcW w:w="2535" w:type="dxa"/>
            <w:tcBorders/>
            <w:shd w:val="clear" w:color="auto" w:fill="f2f2f2"/>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bCs/>
              </w:rPr>
              <w:t>What to Report</w:t>
            </w:r>
          </w:p>
        </w:tc>
        <w:tc>
          <w:tcPr>
            <w:tcW w:w="1785" w:type="dxa"/>
            <w:tcBorders/>
            <w:shd w:val="clear" w:color="auto" w:fill="f2f2f2"/>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bCs/>
              </w:rPr>
              <w:t>Frequency</w:t>
            </w:r>
          </w:p>
        </w:tc>
        <w:tc>
          <w:tcPr>
            <w:tcW w:w="2580" w:type="dxa"/>
            <w:tcBorders/>
            <w:shd w:val="clear" w:color="auto" w:fill="f2f2f2"/>
            <w:tcMar>
              <w:top w:w="120" w:type="dxa"/>
              <w:left w:w="120" w:type="dxa"/>
              <w:bottom w:w="120" w:type="dxa"/>
              <w:right w:w="120" w:type="dxa"/>
            </w:tcMar>
          </w:tcPr>
          <w:p>
            <w:pPr>
              <w:pStyle w:val="style0"/>
              <w:jc w:val="left"/>
              <w:rPr>
                <w:rFonts w:ascii="Garamond" w:cs="Georgia" w:eastAsia="Georgia" w:hAnsi="Garamond"/>
                <w:b/>
              </w:rPr>
            </w:pPr>
            <w:r>
              <w:rPr>
                <w:rFonts w:ascii="Garamond" w:cs="Georgia" w:eastAsia="Georgia" w:hAnsi="Garamond"/>
                <w:b/>
                <w:bCs/>
              </w:rPr>
              <w:t>Nodal Person</w:t>
            </w:r>
          </w:p>
        </w:tc>
      </w:tr>
      <w:tr>
        <w:tblPrEx/>
        <w:trPr>
          <w:trHeight w:val="20" w:hRule="atLeast"/>
        </w:trPr>
        <w:tc>
          <w:tcPr>
            <w:tcW w:w="166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Block PHC</w:t>
            </w:r>
          </w:p>
        </w:tc>
        <w:tc>
          <w:tcPr>
            <w:tcW w:w="253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Complete Situation Report (Cases, Quarantine, Beds, Screening, Deaths)</w:t>
            </w:r>
          </w:p>
        </w:tc>
        <w:tc>
          <w:tcPr>
            <w:tcW w:w="178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Daily</w:t>
            </w:r>
          </w:p>
        </w:tc>
        <w:tc>
          <w:tcPr>
            <w:tcW w:w="2580"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 xml:space="preserve">HEALTH INSPECTOR   </w:t>
            </w:r>
            <w:r>
              <w:rPr>
                <w:rFonts w:ascii="Garamond" w:cs="Georgia" w:eastAsia="Georgia" w:hAnsi="Garamond"/>
                <w:b/>
              </w:rPr>
              <w:t>9496105872</w:t>
            </w:r>
          </w:p>
        </w:tc>
      </w:tr>
      <w:tr>
        <w:tblPrEx/>
        <w:trPr>
          <w:trHeight w:val="20" w:hRule="atLeast"/>
        </w:trPr>
        <w:tc>
          <w:tcPr>
            <w:tcW w:w="166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District IDSP Unit</w:t>
            </w:r>
          </w:p>
        </w:tc>
        <w:tc>
          <w:tcPr>
            <w:tcW w:w="253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Outbreaks/Clusters/Unusual Events (&gt;5 cases same ward)</w:t>
            </w:r>
          </w:p>
        </w:tc>
        <w:tc>
          <w:tcPr>
            <w:tcW w:w="178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Daily</w:t>
            </w:r>
          </w:p>
        </w:tc>
        <w:tc>
          <w:tcPr>
            <w:tcW w:w="2580" w:type="dxa"/>
            <w:tcBorders/>
            <w:tcMar>
              <w:top w:w="120" w:type="dxa"/>
              <w:left w:w="120" w:type="dxa"/>
              <w:bottom w:w="120" w:type="dxa"/>
              <w:right w:w="120" w:type="dxa"/>
            </w:tcMar>
          </w:tcPr>
          <w:p>
            <w:pPr>
              <w:pStyle w:val="style0"/>
              <w:rPr>
                <w:b/>
              </w:rPr>
            </w:pPr>
            <w:r>
              <w:rPr>
                <w:rFonts w:ascii="Garamond" w:cs="Georgia" w:eastAsia="Georgia" w:hAnsi="Garamond"/>
                <w:b/>
              </w:rPr>
              <w:t>M</w:t>
            </w:r>
            <w:r>
              <w:rPr>
                <w:rFonts w:ascii="Garamond" w:cs="Georgia" w:eastAsia="Georgia" w:hAnsi="Garamond"/>
                <w:b/>
              </w:rPr>
              <w:t>edical</w:t>
            </w:r>
            <w:r>
              <w:rPr>
                <w:rFonts w:ascii="Garamond" w:cs="Georgia" w:eastAsia="Georgia" w:hAnsi="Garamond"/>
                <w:b/>
              </w:rPr>
              <w:t>Officer</w:t>
            </w:r>
            <w:r>
              <w:rPr>
                <w:rFonts w:ascii="Garamond" w:cs="Georgia" w:eastAsia="Georgia" w:hAnsi="Garamond"/>
                <w:b/>
              </w:rPr>
              <w:t xml:space="preserve">    </w:t>
            </w:r>
            <w:r>
              <w:rPr>
                <w:rFonts w:ascii="Garamond" w:cs="Georgia" w:eastAsia="Georgia" w:hAnsi="Garamond"/>
                <w:b/>
              </w:rPr>
              <w:t>8848498262</w:t>
            </w:r>
          </w:p>
        </w:tc>
      </w:tr>
      <w:tr>
        <w:tblPrEx/>
        <w:trPr>
          <w:trHeight w:val="20" w:hRule="atLeast"/>
        </w:trPr>
        <w:tc>
          <w:tcPr>
            <w:tcW w:w="166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Veterinary Officer</w:t>
            </w:r>
          </w:p>
        </w:tc>
        <w:tc>
          <w:tcPr>
            <w:tcW w:w="253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Animal health events/Zoonotic alerts</w:t>
            </w:r>
          </w:p>
        </w:tc>
        <w:tc>
          <w:tcPr>
            <w:tcW w:w="178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Daily</w:t>
            </w:r>
          </w:p>
        </w:tc>
        <w:tc>
          <w:tcPr>
            <w:tcW w:w="2580" w:type="dxa"/>
            <w:tcBorders/>
            <w:tcMar>
              <w:top w:w="120" w:type="dxa"/>
              <w:left w:w="120" w:type="dxa"/>
              <w:bottom w:w="120" w:type="dxa"/>
              <w:right w:w="120" w:type="dxa"/>
            </w:tcMar>
          </w:tcPr>
          <w:p>
            <w:pPr>
              <w:pStyle w:val="style0"/>
              <w:rPr>
                <w:b/>
              </w:rPr>
            </w:pPr>
            <w:r>
              <w:rPr>
                <w:rFonts w:ascii="Garamond" w:cs="Georgia" w:eastAsia="Georgia" w:hAnsi="Garamond"/>
                <w:b/>
              </w:rPr>
              <w:t>Jr.health</w:t>
            </w:r>
            <w:r>
              <w:rPr>
                <w:rFonts w:ascii="Garamond" w:cs="Georgia" w:eastAsia="Georgia" w:hAnsi="Garamond"/>
                <w:b/>
              </w:rPr>
              <w:t xml:space="preserve"> Inspectors  </w:t>
            </w:r>
            <w:r>
              <w:rPr>
                <w:rFonts w:ascii="Garamond" w:cs="Georgia" w:eastAsia="Georgia" w:hAnsi="Garamond"/>
                <w:b/>
              </w:rPr>
              <w:t>9745159975, 9656845394</w:t>
            </w:r>
          </w:p>
        </w:tc>
      </w:tr>
      <w:tr>
        <w:tblPrEx/>
        <w:trPr>
          <w:trHeight w:val="20" w:hRule="atLeast"/>
        </w:trPr>
        <w:tc>
          <w:tcPr>
            <w:tcW w:w="166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bCs/>
              </w:rPr>
              <w:t>State Cell</w:t>
            </w:r>
          </w:p>
        </w:tc>
        <w:tc>
          <w:tcPr>
            <w:tcW w:w="253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Zoonotic cross-sector events</w:t>
            </w:r>
          </w:p>
        </w:tc>
        <w:tc>
          <w:tcPr>
            <w:tcW w:w="1785" w:type="dxa"/>
            <w:tcBorders/>
            <w:tcMar>
              <w:top w:w="120" w:type="dxa"/>
              <w:left w:w="120" w:type="dxa"/>
              <w:bottom w:w="120" w:type="dxa"/>
              <w:right w:w="120" w:type="dxa"/>
            </w:tcMar>
          </w:tcPr>
          <w:p>
            <w:pPr>
              <w:pStyle w:val="style0"/>
              <w:rPr>
                <w:rFonts w:ascii="Garamond" w:cs="Georgia" w:eastAsia="Georgia" w:hAnsi="Garamond"/>
                <w:b/>
              </w:rPr>
            </w:pPr>
            <w:r>
              <w:rPr>
                <w:rFonts w:ascii="Garamond" w:cs="Georgia" w:eastAsia="Georgia" w:hAnsi="Garamond"/>
                <w:b/>
              </w:rPr>
              <w:t>Daily</w:t>
            </w:r>
          </w:p>
        </w:tc>
        <w:tc>
          <w:tcPr>
            <w:tcW w:w="2580" w:type="dxa"/>
            <w:tcBorders/>
            <w:tcMar>
              <w:top w:w="120" w:type="dxa"/>
              <w:left w:w="120" w:type="dxa"/>
              <w:bottom w:w="120" w:type="dxa"/>
              <w:right w:w="120" w:type="dxa"/>
            </w:tcMar>
          </w:tcPr>
          <w:p>
            <w:pPr>
              <w:pStyle w:val="style0"/>
              <w:rPr>
                <w:b/>
              </w:rPr>
            </w:pPr>
            <w:r>
              <w:rPr>
                <w:rFonts w:ascii="Garamond" w:cs="Georgia" w:eastAsia="Georgia" w:hAnsi="Garamond"/>
                <w:b/>
              </w:rPr>
              <w:t>M</w:t>
            </w:r>
            <w:r>
              <w:rPr>
                <w:rFonts w:ascii="Garamond" w:cs="Georgia" w:eastAsia="Georgia" w:hAnsi="Garamond"/>
                <w:b/>
              </w:rPr>
              <w:t>edical</w:t>
            </w:r>
            <w:r>
              <w:rPr>
                <w:rFonts w:ascii="Garamond" w:cs="Georgia" w:eastAsia="Georgia" w:hAnsi="Garamond"/>
                <w:b/>
              </w:rPr>
              <w:t>Officer</w:t>
            </w:r>
            <w:r>
              <w:rPr>
                <w:rFonts w:ascii="Garamond" w:cs="Georgia" w:eastAsia="Georgia" w:hAnsi="Garamond"/>
                <w:b/>
              </w:rPr>
              <w:t xml:space="preserve">     </w:t>
            </w:r>
            <w:r>
              <w:rPr>
                <w:rFonts w:ascii="Garamond" w:cs="Georgia" w:eastAsia="Georgia" w:hAnsi="Garamond"/>
                <w:b/>
              </w:rPr>
              <w:t>9745448661</w:t>
            </w:r>
          </w:p>
        </w:tc>
      </w:tr>
    </w:tbl>
    <w:p>
      <w:pPr>
        <w:pStyle w:val="style0"/>
        <w:rPr>
          <w:rFonts w:ascii="Garamond" w:cs="Georgia" w:eastAsia="Georgia" w:hAnsi="Garamond"/>
        </w:rPr>
      </w:pPr>
    </w:p>
    <w:bookmarkStart w:id="111" w:name="_rowshejowa42" w:colFirst="0" w:colLast="0"/>
    <w:bookmarkEnd w:id="111"/>
    <w:p>
      <w:pPr>
        <w:pStyle w:val="style3"/>
        <w:keepNext w:val="false"/>
        <w:keepLines w:val="false"/>
        <w:spacing w:before="360"/>
        <w:rPr>
          <w:rFonts w:ascii="Garamond" w:cs="Georgia" w:eastAsia="Georgia" w:hAnsi="Garamond"/>
          <w:color w:val="000000"/>
        </w:rPr>
      </w:pPr>
      <w:r>
        <w:rPr>
          <w:rFonts w:ascii="Garamond" w:cs="Georgia" w:eastAsia="Georgia" w:hAnsi="Garamond"/>
          <w:color w:val="000000"/>
        </w:rPr>
        <w:t>Supply Chain Coordination</w:t>
      </w:r>
    </w:p>
    <w:p>
      <w:pPr>
        <w:pStyle w:val="style0"/>
        <w:rPr>
          <w:rFonts w:ascii="Garamond" w:cs="Georgia" w:eastAsia="Georgia" w:hAnsi="Garamond"/>
        </w:rPr>
      </w:pPr>
      <w:r>
        <w:rPr>
          <w:rFonts w:ascii="Garamond" w:cs="Georgia" w:eastAsia="Georgia" w:hAnsi="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pPr>
        <w:pStyle w:val="style0"/>
        <w:spacing w:before="240" w:after="240"/>
        <w:rPr>
          <w:rFonts w:ascii="Garamond" w:cs="Georgia" w:eastAsia="Georgia" w:hAnsi="Garamond"/>
          <w:b/>
          <w:bCs/>
        </w:rPr>
      </w:pPr>
      <w:r>
        <w:rPr>
          <w:rFonts w:ascii="Garamond" w:cs="Georgia" w:eastAsia="Georgia" w:hAnsi="Garamond"/>
          <w:b/>
          <w:bCs/>
        </w:rPr>
        <w:t>Key Points:</w:t>
      </w:r>
    </w:p>
    <w:p>
      <w:pPr>
        <w:pStyle w:val="style0"/>
        <w:numPr>
          <w:ilvl w:val="0"/>
          <w:numId w:val="6"/>
        </w:numPr>
        <w:spacing w:before="240"/>
        <w:jc w:val="left"/>
        <w:rPr>
          <w:rFonts w:ascii="Garamond" w:cs="Georgia" w:eastAsia="Georgia" w:hAnsi="Garamond"/>
        </w:rPr>
      </w:pPr>
      <w:r>
        <w:rPr>
          <w:rFonts w:ascii="Garamond" w:cs="Georgia" w:eastAsia="Georgia" w:hAnsi="Garamond"/>
        </w:rPr>
        <w:t>Maintain updated contact details of District and Block nodal officers for health logistics, oxygen supply, ambulances, and essential medicines.</w:t>
      </w:r>
      <w:r>
        <w:rPr>
          <w:rFonts w:ascii="Garamond" w:cs="Georgia" w:eastAsia="Georgia" w:hAnsi="Garamond"/>
        </w:rPr>
        <w:br/>
      </w:r>
    </w:p>
    <w:p>
      <w:pPr>
        <w:pStyle w:val="style0"/>
        <w:numPr>
          <w:ilvl w:val="0"/>
          <w:numId w:val="6"/>
        </w:numPr>
        <w:jc w:val="left"/>
        <w:rPr>
          <w:rFonts w:ascii="Garamond" w:cs="Georgia" w:eastAsia="Georgia" w:hAnsi="Garamond"/>
        </w:rPr>
      </w:pPr>
      <w:r>
        <w:rPr>
          <w:rFonts w:ascii="Garamond" w:cs="Georgia" w:eastAsia="Georgia" w:hAnsi="Garamond"/>
        </w:rPr>
        <w:t>Submit timely indent requests for PPE, testing kits, medicines, oxygen, and other critical supplies through prescribed channels.</w:t>
      </w:r>
      <w:r>
        <w:rPr>
          <w:rFonts w:ascii="Garamond" w:cs="Georgia" w:eastAsia="Georgia" w:hAnsi="Garamond"/>
        </w:rPr>
        <w:br/>
      </w:r>
    </w:p>
    <w:p>
      <w:pPr>
        <w:pStyle w:val="style0"/>
        <w:numPr>
          <w:ilvl w:val="0"/>
          <w:numId w:val="6"/>
        </w:numPr>
        <w:jc w:val="left"/>
        <w:rPr>
          <w:rFonts w:ascii="Garamond" w:cs="Georgia" w:eastAsia="Georgia" w:hAnsi="Garamond"/>
        </w:rPr>
      </w:pPr>
      <w:r>
        <w:rPr>
          <w:rFonts w:ascii="Garamond" w:cs="Georgia" w:eastAsia="Georgia" w:hAnsi="Garamond"/>
        </w:rPr>
        <w:t>Monitor stock levels at LSGD facilities, quarantine/isolation centres, and field teams through daily stock registers and dispensing logs to prevent shortages.</w:t>
      </w:r>
      <w:r>
        <w:rPr>
          <w:rFonts w:ascii="Garamond" w:cs="Georgia" w:eastAsia="Georgia" w:hAnsi="Garamond"/>
        </w:rPr>
        <w:br/>
      </w:r>
    </w:p>
    <w:p>
      <w:pPr>
        <w:pStyle w:val="style0"/>
        <w:numPr>
          <w:ilvl w:val="0"/>
          <w:numId w:val="6"/>
        </w:numPr>
        <w:jc w:val="left"/>
        <w:rPr>
          <w:rFonts w:ascii="Garamond" w:cs="Georgia" w:eastAsia="Georgia" w:hAnsi="Garamond"/>
        </w:rPr>
      </w:pPr>
      <w:r>
        <w:rPr>
          <w:rFonts w:ascii="Garamond" w:cs="Georgia" w:eastAsia="Georgia" w:hAnsi="Garamond"/>
        </w:rPr>
        <w:t xml:space="preserve">Coordinate with District authorities, </w:t>
      </w:r>
      <w:r>
        <w:rPr>
          <w:rFonts w:ascii="Garamond" w:cs="Georgia" w:eastAsia="Georgia" w:hAnsi="Garamond"/>
        </w:rPr>
        <w:t>Karunya</w:t>
      </w:r>
      <w:r>
        <w:rPr>
          <w:rFonts w:ascii="Garamond" w:cs="Georgia" w:eastAsia="Georgia" w:hAnsi="Garamond"/>
        </w:rPr>
        <w:t>/</w:t>
      </w:r>
      <w:r>
        <w:rPr>
          <w:rFonts w:ascii="Garamond" w:cs="Georgia" w:eastAsia="Georgia" w:hAnsi="Garamond"/>
        </w:rPr>
        <w:t>Neethi</w:t>
      </w:r>
      <w:r>
        <w:rPr>
          <w:rFonts w:ascii="Garamond" w:cs="Georgia" w:eastAsia="Georgia" w:hAnsi="Garamond"/>
        </w:rPr>
        <w:t xml:space="preserve"> medical shops, and local purchase committees for funds allocation and emergency procurement.</w:t>
      </w:r>
    </w:p>
    <w:p>
      <w:pPr>
        <w:pStyle w:val="style0"/>
        <w:ind w:left="720"/>
        <w:jc w:val="left"/>
        <w:rPr>
          <w:rFonts w:ascii="Garamond" w:cs="Georgia" w:eastAsia="Georgia" w:hAnsi="Garamond"/>
        </w:rPr>
      </w:pPr>
    </w:p>
    <w:p>
      <w:pPr>
        <w:pStyle w:val="style0"/>
        <w:numPr>
          <w:ilvl w:val="0"/>
          <w:numId w:val="6"/>
        </w:numPr>
        <w:jc w:val="left"/>
        <w:rPr>
          <w:rFonts w:ascii="Garamond" w:cs="Georgia" w:eastAsia="Georgia" w:hAnsi="Garamond"/>
        </w:rPr>
      </w:pPr>
      <w:r>
        <w:rPr>
          <w:rFonts w:ascii="Garamond" w:cs="Georgia" w:eastAsia="Georgia" w:hAnsi="Garamond"/>
        </w:rPr>
        <w:t>Ensure regular monitoring of dispensing registers at all facilities to track usage, expiry, and pilferage—shortages being a perennial issue requiring proactive weekly audits.</w:t>
      </w:r>
    </w:p>
    <w:p>
      <w:pPr>
        <w:pStyle w:val="style0"/>
        <w:ind w:left="720"/>
        <w:jc w:val="left"/>
        <w:rPr>
          <w:rFonts w:ascii="Garamond" w:cs="Georgia" w:eastAsia="Georgia" w:hAnsi="Garamond"/>
        </w:rPr>
      </w:pPr>
    </w:p>
    <w:p>
      <w:pPr>
        <w:pStyle w:val="style0"/>
        <w:numPr>
          <w:ilvl w:val="0"/>
          <w:numId w:val="6"/>
        </w:numPr>
        <w:jc w:val="left"/>
        <w:rPr>
          <w:rFonts w:ascii="Garamond" w:cs="Georgia" w:eastAsia="Georgia" w:hAnsi="Garamond"/>
        </w:rPr>
      </w:pPr>
      <w:r>
        <w:rPr>
          <w:rFonts w:ascii="Garamond" w:cs="Georgia" w:eastAsia="Georgia" w:hAnsi="Garamond"/>
        </w:rPr>
        <w:t>Activate surge procurement protocols during high caseloads, leveraging local purchase powers under LSGD funds alongside state supplies.</w:t>
      </w:r>
    </w:p>
    <w:bookmarkStart w:id="112" w:name="_ijmi0rh316mq" w:colFirst="0" w:colLast="0"/>
    <w:bookmarkEnd w:id="112"/>
    <w:p>
      <w:pPr>
        <w:pStyle w:val="style3"/>
        <w:rPr>
          <w:rFonts w:ascii="Garamond" w:cs="Georgia" w:eastAsia="Georgia" w:hAnsi="Garamond"/>
          <w:color w:val="000000"/>
        </w:rPr>
      </w:pPr>
    </w:p>
    <w:bookmarkStart w:id="113" w:name="_q089rgz0lok8" w:colFirst="0" w:colLast="0"/>
    <w:bookmarkEnd w:id="113"/>
    <w:p>
      <w:pPr>
        <w:pStyle w:val="style3"/>
        <w:rPr>
          <w:rFonts w:ascii="Garamond" w:cs="Georgia" w:eastAsia="Georgia" w:hAnsi="Garamond"/>
          <w:color w:val="000000"/>
        </w:rPr>
      </w:pPr>
      <w:r>
        <w:rPr>
          <w:rFonts w:ascii="Garamond" w:cs="Georgia" w:eastAsia="Georgia" w:hAnsi="Garamond"/>
          <w:color w:val="000000"/>
        </w:rPr>
        <w:t>Resource Inventory and Contacts</w:t>
      </w:r>
    </w:p>
    <w:tbl>
      <w:tblPr>
        <w:tblStyle w:val="style4144"/>
        <w:tblW w:w="94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10"/>
        <w:gridCol w:w="3315"/>
        <w:gridCol w:w="2280"/>
      </w:tblGrid>
      <w:tr>
        <w:trPr>
          <w:trHeight w:val="20" w:hRule="atLeast"/>
        </w:trPr>
        <w:tc>
          <w:tcPr>
            <w:tcW w:w="3810" w:type="dxa"/>
            <w:tcBorders/>
            <w:shd w:val="clear" w:color="auto" w:fill="f2f2f2"/>
            <w:tcMar>
              <w:top w:w="120" w:type="dxa"/>
              <w:left w:w="120" w:type="dxa"/>
              <w:bottom w:w="120" w:type="dxa"/>
              <w:right w:w="120" w:type="dxa"/>
            </w:tcMar>
          </w:tcPr>
          <w:p>
            <w:pPr>
              <w:pStyle w:val="style0"/>
              <w:spacing w:before="240" w:after="240" w:lineRule="atLeast" w:line="200"/>
              <w:ind w:left="720" w:hanging="360"/>
              <w:jc w:val="left"/>
              <w:contextualSpacing/>
              <w:rPr>
                <w:rFonts w:ascii="Garamond" w:cs="Georgia" w:eastAsia="Georgia" w:hAnsi="Garamond"/>
                <w:b/>
              </w:rPr>
            </w:pPr>
            <w:r>
              <w:rPr>
                <w:rFonts w:ascii="Garamond" w:cs="Georgia" w:eastAsia="Georgia" w:hAnsi="Garamond"/>
                <w:b/>
                <w:bCs/>
              </w:rPr>
              <w:t>Resource Category</w:t>
            </w:r>
          </w:p>
        </w:tc>
        <w:tc>
          <w:tcPr>
            <w:tcW w:w="3315" w:type="dxa"/>
            <w:tcBorders/>
            <w:shd w:val="clear" w:color="auto" w:fill="f2f2f2"/>
            <w:tcMar>
              <w:top w:w="120" w:type="dxa"/>
              <w:left w:w="120" w:type="dxa"/>
              <w:bottom w:w="120" w:type="dxa"/>
              <w:right w:w="120" w:type="dxa"/>
            </w:tcMar>
          </w:tcPr>
          <w:p>
            <w:pPr>
              <w:pStyle w:val="style0"/>
              <w:spacing w:before="240" w:after="240" w:lineRule="atLeast" w:line="200"/>
              <w:ind w:left="720" w:hanging="360"/>
              <w:jc w:val="left"/>
              <w:contextualSpacing/>
              <w:rPr>
                <w:rFonts w:ascii="Garamond" w:cs="Georgia" w:eastAsia="Georgia" w:hAnsi="Garamond"/>
                <w:b/>
                <w:bCs/>
              </w:rPr>
            </w:pPr>
            <w:r>
              <w:rPr>
                <w:rFonts w:ascii="Garamond" w:cs="Georgia" w:eastAsia="Georgia" w:hAnsi="Garamond"/>
                <w:b/>
                <w:bCs/>
              </w:rPr>
              <w:t>Source</w:t>
            </w:r>
          </w:p>
          <w:p>
            <w:pPr>
              <w:pStyle w:val="style0"/>
              <w:spacing w:before="240" w:after="240" w:lineRule="atLeast" w:line="200"/>
              <w:ind w:left="720" w:hanging="360"/>
              <w:jc w:val="left"/>
              <w:contextualSpacing/>
              <w:rPr>
                <w:rFonts w:ascii="Garamond" w:cs="Georgia" w:eastAsia="Georgia" w:hAnsi="Garamond"/>
                <w:b/>
              </w:rPr>
            </w:pPr>
            <w:r>
              <w:rPr>
                <w:rFonts w:ascii="Garamond" w:cs="Georgia" w:eastAsia="Georgia" w:hAnsi="Garamond"/>
                <w:b/>
                <w:bCs/>
              </w:rPr>
              <w:t>(District/State/Private)</w:t>
            </w:r>
          </w:p>
        </w:tc>
        <w:tc>
          <w:tcPr>
            <w:tcW w:w="2280" w:type="dxa"/>
            <w:tcBorders/>
            <w:shd w:val="clear" w:color="auto" w:fill="f2f2f2"/>
            <w:tcMar>
              <w:top w:w="120" w:type="dxa"/>
              <w:left w:w="120" w:type="dxa"/>
              <w:bottom w:w="120" w:type="dxa"/>
              <w:right w:w="120" w:type="dxa"/>
            </w:tcMar>
          </w:tcPr>
          <w:p>
            <w:pPr>
              <w:pStyle w:val="style0"/>
              <w:spacing w:before="240" w:after="240" w:lineRule="atLeast" w:line="200"/>
              <w:ind w:left="720" w:hanging="360"/>
              <w:jc w:val="left"/>
              <w:contextualSpacing/>
              <w:rPr>
                <w:rFonts w:ascii="Garamond" w:cs="Georgia" w:eastAsia="Georgia" w:hAnsi="Garamond"/>
                <w:b/>
              </w:rPr>
            </w:pPr>
            <w:r>
              <w:rPr>
                <w:rFonts w:ascii="Garamond" w:cs="Georgia" w:eastAsia="Georgia" w:hAnsi="Garamond"/>
                <w:b/>
                <w:bCs/>
              </w:rPr>
              <w:t>Contact</w:t>
            </w:r>
          </w:p>
        </w:tc>
      </w:tr>
      <w:tr>
        <w:tblPrEx/>
        <w:trPr>
          <w:trHeight w:val="20" w:hRule="atLeast"/>
        </w:trPr>
        <w:tc>
          <w:tcPr>
            <w:tcW w:w="3810" w:type="dxa"/>
            <w:tcBorders/>
            <w:tcMar>
              <w:top w:w="120" w:type="dxa"/>
              <w:left w:w="120" w:type="dxa"/>
              <w:bottom w:w="120" w:type="dxa"/>
              <w:right w:w="120" w:type="dxa"/>
            </w:tcMar>
          </w:tcPr>
          <w:p>
            <w:pPr>
              <w:pStyle w:val="style0"/>
              <w:spacing w:before="240" w:after="240" w:lineRule="atLeast" w:line="200"/>
              <w:ind w:left="720" w:hanging="360"/>
              <w:jc w:val="left"/>
              <w:contextualSpacing/>
              <w:rPr>
                <w:rFonts w:ascii="Garamond" w:cs="Georgia" w:eastAsia="Georgia" w:hAnsi="Garamond"/>
                <w:b/>
              </w:rPr>
            </w:pPr>
            <w:r>
              <w:rPr>
                <w:rFonts w:ascii="Garamond" w:cs="Georgia" w:eastAsia="Georgia" w:hAnsi="Garamond"/>
                <w:b/>
                <w:bCs/>
              </w:rPr>
              <w:t>PPE Kits/Masks/Gloves</w:t>
            </w:r>
          </w:p>
        </w:tc>
        <w:tc>
          <w:tcPr>
            <w:tcW w:w="3315"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rPr>
            </w:pPr>
            <w:r>
              <w:rPr>
                <w:rFonts w:ascii="Garamond" w:cs="Georgia" w:eastAsia="Georgia" w:hAnsi="Garamond"/>
                <w:b/>
                <w:sz w:val="21"/>
                <w:szCs w:val="21"/>
              </w:rPr>
              <w:t xml:space="preserve">KMSCL </w:t>
            </w:r>
          </w:p>
        </w:tc>
        <w:tc>
          <w:tcPr>
            <w:tcW w:w="2280" w:type="dxa"/>
            <w:tcBorders/>
            <w:tcMar>
              <w:top w:w="120" w:type="dxa"/>
              <w:left w:w="120" w:type="dxa"/>
              <w:bottom w:w="120" w:type="dxa"/>
              <w:right w:w="120" w:type="dxa"/>
            </w:tcMar>
          </w:tcPr>
          <w:p>
            <w:pPr>
              <w:pStyle w:val="style0"/>
              <w:spacing w:before="240" w:after="240" w:lineRule="atLeast" w:line="200"/>
              <w:ind w:left="720" w:hanging="360"/>
              <w:jc w:val="left"/>
              <w:contextualSpacing/>
              <w:rPr>
                <w:rFonts w:ascii="Garamond" w:cs="Georgia" w:eastAsia="Georgia" w:hAnsi="Garamond"/>
                <w:b/>
              </w:rPr>
            </w:pPr>
            <w:r>
              <w:rPr>
                <w:rFonts w:ascii="Garamond" w:cs="Georgia" w:eastAsia="Georgia" w:hAnsi="Garamond"/>
                <w:b/>
              </w:rPr>
              <w:t>9745275905(PHARMACIST)</w:t>
            </w:r>
          </w:p>
        </w:tc>
      </w:tr>
      <w:tr>
        <w:tblPrEx/>
        <w:trPr>
          <w:trHeight w:val="20" w:hRule="atLeast"/>
        </w:trPr>
        <w:tc>
          <w:tcPr>
            <w:tcW w:w="3810" w:type="dxa"/>
            <w:tcBorders/>
            <w:tcMar>
              <w:top w:w="120" w:type="dxa"/>
              <w:left w:w="120" w:type="dxa"/>
              <w:bottom w:w="120" w:type="dxa"/>
              <w:right w:w="120" w:type="dxa"/>
            </w:tcMar>
          </w:tcPr>
          <w:p>
            <w:pPr>
              <w:pStyle w:val="style0"/>
              <w:spacing w:before="240" w:after="240" w:lineRule="atLeast" w:line="200"/>
              <w:ind w:left="720" w:hanging="360"/>
              <w:jc w:val="left"/>
              <w:contextualSpacing/>
              <w:rPr>
                <w:rFonts w:ascii="Garamond" w:cs="Georgia" w:eastAsia="Georgia" w:hAnsi="Garamond"/>
                <w:b/>
                <w:bCs/>
              </w:rPr>
            </w:pPr>
            <w:r>
              <w:rPr>
                <w:rFonts w:ascii="Garamond" w:cs="Georgia" w:eastAsia="Georgia" w:hAnsi="Garamond"/>
                <w:b/>
                <w:bCs/>
              </w:rPr>
              <w:t>PPE Kits/Masks/Gloves</w:t>
            </w:r>
          </w:p>
        </w:tc>
        <w:tc>
          <w:tcPr>
            <w:tcW w:w="3315"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sz w:val="21"/>
                <w:szCs w:val="21"/>
              </w:rPr>
            </w:pPr>
            <w:r>
              <w:rPr>
                <w:rFonts w:ascii="Garamond" w:cs="Georgia" w:eastAsia="Georgia" w:hAnsi="Garamond"/>
                <w:b/>
                <w:sz w:val="21"/>
                <w:szCs w:val="21"/>
              </w:rPr>
              <w:t>Local Vendors</w:t>
            </w:r>
          </w:p>
        </w:tc>
        <w:tc>
          <w:tcPr>
            <w:tcW w:w="2280" w:type="dxa"/>
            <w:tcBorders/>
            <w:tcMar>
              <w:top w:w="120" w:type="dxa"/>
              <w:left w:w="120" w:type="dxa"/>
              <w:bottom w:w="120" w:type="dxa"/>
              <w:right w:w="120" w:type="dxa"/>
            </w:tcMar>
          </w:tcPr>
          <w:p>
            <w:pPr>
              <w:pStyle w:val="style0"/>
              <w:rPr/>
            </w:pPr>
            <w:r>
              <w:rPr>
                <w:rFonts w:ascii="Garamond" w:cs="Georgia" w:eastAsia="Georgia" w:hAnsi="Garamond"/>
                <w:b/>
              </w:rPr>
              <w:t>9745275905</w:t>
            </w:r>
          </w:p>
        </w:tc>
      </w:tr>
      <w:tr>
        <w:tblPrEx/>
        <w:trPr>
          <w:trHeight w:val="20" w:hRule="atLeast"/>
        </w:trPr>
        <w:tc>
          <w:tcPr>
            <w:tcW w:w="3810" w:type="dxa"/>
            <w:tcBorders/>
            <w:tcMar>
              <w:top w:w="120" w:type="dxa"/>
              <w:left w:w="120" w:type="dxa"/>
              <w:bottom w:w="120" w:type="dxa"/>
              <w:right w:w="120" w:type="dxa"/>
            </w:tcMar>
          </w:tcPr>
          <w:p>
            <w:pPr>
              <w:pStyle w:val="style0"/>
              <w:spacing w:before="240" w:after="240" w:lineRule="atLeast" w:line="200"/>
              <w:ind w:left="270"/>
              <w:jc w:val="left"/>
              <w:contextualSpacing/>
              <w:rPr>
                <w:rFonts w:ascii="Garamond" w:cs="Georgia" w:eastAsia="Georgia" w:hAnsi="Garamond"/>
                <w:b/>
                <w:bCs/>
              </w:rPr>
            </w:pPr>
            <w:r>
              <w:rPr>
                <w:rFonts w:ascii="Garamond" w:cs="Georgia" w:eastAsia="Georgia" w:hAnsi="Garamond"/>
                <w:b/>
                <w:bCs/>
              </w:rPr>
              <w:t>Oxygen</w:t>
            </w:r>
          </w:p>
          <w:p>
            <w:pPr>
              <w:pStyle w:val="style0"/>
              <w:spacing w:before="240" w:after="240" w:lineRule="atLeast" w:line="200"/>
              <w:ind w:left="270"/>
              <w:jc w:val="left"/>
              <w:contextualSpacing/>
              <w:rPr>
                <w:rFonts w:ascii="Garamond" w:cs="Georgia" w:eastAsia="Georgia" w:hAnsi="Garamond"/>
                <w:b/>
              </w:rPr>
            </w:pPr>
            <w:r>
              <w:rPr>
                <w:rFonts w:ascii="Garamond" w:cs="Georgia" w:eastAsia="Georgia" w:hAnsi="Garamond"/>
                <w:b/>
                <w:bCs/>
              </w:rPr>
              <w:t>Cylinders/Concentrators</w:t>
            </w:r>
          </w:p>
        </w:tc>
        <w:tc>
          <w:tcPr>
            <w:tcW w:w="3315"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rPr>
            </w:pPr>
            <w:r>
              <w:rPr>
                <w:rFonts w:ascii="Garamond" w:cs="Georgia" w:eastAsia="Georgia" w:hAnsi="Garamond"/>
                <w:b/>
                <w:sz w:val="21"/>
                <w:szCs w:val="21"/>
              </w:rPr>
              <w:t>KMSCL</w:t>
            </w:r>
          </w:p>
        </w:tc>
        <w:tc>
          <w:tcPr>
            <w:tcW w:w="2280" w:type="dxa"/>
            <w:tcBorders/>
            <w:tcMar>
              <w:top w:w="120" w:type="dxa"/>
              <w:left w:w="120" w:type="dxa"/>
              <w:bottom w:w="120" w:type="dxa"/>
              <w:right w:w="120" w:type="dxa"/>
            </w:tcMar>
          </w:tcPr>
          <w:p>
            <w:pPr>
              <w:pStyle w:val="style0"/>
              <w:rPr/>
            </w:pPr>
            <w:r>
              <w:rPr>
                <w:rFonts w:ascii="Garamond" w:cs="Georgia" w:eastAsia="Georgia" w:hAnsi="Garamond"/>
                <w:b/>
              </w:rPr>
              <w:t>9745275905</w:t>
            </w:r>
          </w:p>
        </w:tc>
      </w:tr>
      <w:tr>
        <w:tblPrEx/>
        <w:trPr>
          <w:trHeight w:val="20" w:hRule="atLeast"/>
        </w:trPr>
        <w:tc>
          <w:tcPr>
            <w:tcW w:w="3810" w:type="dxa"/>
            <w:tcBorders/>
            <w:tcMar>
              <w:top w:w="120" w:type="dxa"/>
              <w:left w:w="120" w:type="dxa"/>
              <w:bottom w:w="120" w:type="dxa"/>
              <w:right w:w="120" w:type="dxa"/>
            </w:tcMar>
          </w:tcPr>
          <w:p>
            <w:pPr>
              <w:pStyle w:val="style0"/>
              <w:spacing w:before="240" w:after="240" w:lineRule="atLeast" w:line="200"/>
              <w:ind w:left="720" w:hanging="360"/>
              <w:jc w:val="left"/>
              <w:contextualSpacing/>
              <w:rPr>
                <w:rFonts w:ascii="Garamond" w:cs="Georgia" w:eastAsia="Georgia" w:hAnsi="Garamond"/>
                <w:b/>
              </w:rPr>
            </w:pPr>
            <w:r>
              <w:rPr>
                <w:rFonts w:ascii="Garamond" w:cs="Georgia" w:eastAsia="Georgia" w:hAnsi="Garamond"/>
                <w:b/>
                <w:bCs/>
              </w:rPr>
              <w:t>Medicines/Antivirals</w:t>
            </w:r>
          </w:p>
        </w:tc>
        <w:tc>
          <w:tcPr>
            <w:tcW w:w="3315"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rPr>
            </w:pPr>
            <w:r>
              <w:rPr>
                <w:rFonts w:ascii="Garamond" w:cs="Georgia" w:eastAsia="Georgia" w:hAnsi="Garamond"/>
                <w:b/>
                <w:sz w:val="21"/>
                <w:szCs w:val="21"/>
              </w:rPr>
              <w:t xml:space="preserve">KMSCL </w:t>
            </w:r>
          </w:p>
        </w:tc>
        <w:tc>
          <w:tcPr>
            <w:tcW w:w="2280" w:type="dxa"/>
            <w:tcBorders/>
            <w:tcMar>
              <w:top w:w="120" w:type="dxa"/>
              <w:left w:w="120" w:type="dxa"/>
              <w:bottom w:w="120" w:type="dxa"/>
              <w:right w:w="120" w:type="dxa"/>
            </w:tcMar>
          </w:tcPr>
          <w:p>
            <w:pPr>
              <w:pStyle w:val="style0"/>
              <w:rPr/>
            </w:pPr>
            <w:r>
              <w:rPr>
                <w:rFonts w:ascii="Garamond" w:cs="Georgia" w:eastAsia="Georgia" w:hAnsi="Garamond"/>
                <w:b/>
              </w:rPr>
              <w:t>9745275905</w:t>
            </w:r>
          </w:p>
        </w:tc>
      </w:tr>
      <w:tr>
        <w:tblPrEx/>
        <w:trPr>
          <w:trHeight w:val="20" w:hRule="atLeast"/>
        </w:trPr>
        <w:tc>
          <w:tcPr>
            <w:tcW w:w="3810" w:type="dxa"/>
            <w:tcBorders/>
            <w:tcMar>
              <w:top w:w="120" w:type="dxa"/>
              <w:left w:w="120" w:type="dxa"/>
              <w:bottom w:w="120" w:type="dxa"/>
              <w:right w:w="120" w:type="dxa"/>
            </w:tcMar>
          </w:tcPr>
          <w:p>
            <w:pPr>
              <w:pStyle w:val="style0"/>
              <w:spacing w:before="240" w:after="240" w:lineRule="atLeast" w:line="200"/>
              <w:ind w:left="720" w:hanging="360"/>
              <w:jc w:val="left"/>
              <w:contextualSpacing/>
              <w:rPr>
                <w:rFonts w:ascii="Garamond" w:cs="Georgia" w:eastAsia="Georgia" w:hAnsi="Garamond"/>
                <w:b/>
              </w:rPr>
            </w:pPr>
            <w:r>
              <w:rPr>
                <w:rFonts w:ascii="Garamond" w:cs="Georgia" w:eastAsia="Georgia" w:hAnsi="Garamond"/>
                <w:b/>
                <w:bCs/>
              </w:rPr>
              <w:t>Medicines/Antivirals</w:t>
            </w:r>
          </w:p>
        </w:tc>
        <w:tc>
          <w:tcPr>
            <w:tcW w:w="3315" w:type="dxa"/>
            <w:tcBorders/>
            <w:tcMar>
              <w:top w:w="120" w:type="dxa"/>
              <w:left w:w="120" w:type="dxa"/>
              <w:bottom w:w="120" w:type="dxa"/>
              <w:right w:w="120" w:type="dxa"/>
            </w:tcMar>
          </w:tcPr>
          <w:p>
            <w:pPr>
              <w:pStyle w:val="style0"/>
              <w:spacing w:before="240" w:after="240" w:lineRule="atLeast" w:line="200"/>
              <w:jc w:val="center"/>
              <w:contextualSpacing/>
              <w:rPr>
                <w:rFonts w:ascii="Garamond" w:cs="Georgia" w:eastAsia="Georgia" w:hAnsi="Garamond"/>
                <w:b/>
              </w:rPr>
            </w:pPr>
            <w:r>
              <w:rPr>
                <w:rFonts w:ascii="Garamond" w:cs="Georgia" w:eastAsia="Georgia" w:hAnsi="Garamond"/>
                <w:b/>
                <w:sz w:val="21"/>
                <w:szCs w:val="21"/>
              </w:rPr>
              <w:t>Neethi</w:t>
            </w:r>
            <w:r>
              <w:rPr>
                <w:rFonts w:ascii="Garamond" w:cs="Georgia" w:eastAsia="Georgia" w:hAnsi="Garamond"/>
                <w:b/>
                <w:sz w:val="21"/>
                <w:szCs w:val="21"/>
              </w:rPr>
              <w:t xml:space="preserve"> Shops </w:t>
            </w:r>
          </w:p>
        </w:tc>
        <w:tc>
          <w:tcPr>
            <w:tcW w:w="2280" w:type="dxa"/>
            <w:tcBorders/>
            <w:tcMar>
              <w:top w:w="120" w:type="dxa"/>
              <w:left w:w="120" w:type="dxa"/>
              <w:bottom w:w="120" w:type="dxa"/>
              <w:right w:w="120" w:type="dxa"/>
            </w:tcMar>
          </w:tcPr>
          <w:p>
            <w:pPr>
              <w:pStyle w:val="style0"/>
              <w:rPr/>
            </w:pPr>
            <w:r>
              <w:rPr>
                <w:rFonts w:ascii="Garamond" w:cs="Georgia" w:eastAsia="Georgia" w:hAnsi="Garamond"/>
                <w:b/>
              </w:rPr>
              <w:t>9745275905</w:t>
            </w:r>
          </w:p>
        </w:tc>
      </w:tr>
      <w:tr>
        <w:tblPrEx/>
        <w:trPr>
          <w:trHeight w:val="20" w:hRule="atLeast"/>
        </w:trPr>
        <w:tc>
          <w:tcPr>
            <w:tcW w:w="3810" w:type="dxa"/>
            <w:tcBorders/>
            <w:tcMar>
              <w:top w:w="120" w:type="dxa"/>
              <w:left w:w="120" w:type="dxa"/>
              <w:bottom w:w="120" w:type="dxa"/>
              <w:right w:w="120" w:type="dxa"/>
            </w:tcMar>
          </w:tcPr>
          <w:p>
            <w:pPr>
              <w:pStyle w:val="style0"/>
              <w:spacing w:before="240" w:after="240" w:lineRule="atLeast" w:line="200"/>
              <w:ind w:left="720" w:hanging="360"/>
              <w:jc w:val="left"/>
              <w:contextualSpacing/>
              <w:rPr>
                <w:rFonts w:ascii="Garamond" w:cs="Georgia" w:eastAsia="Georgia" w:hAnsi="Garamond"/>
                <w:b/>
              </w:rPr>
            </w:pPr>
            <w:r>
              <w:rPr>
                <w:rFonts w:ascii="Garamond" w:cs="Georgia" w:eastAsia="Georgia" w:hAnsi="Garamond"/>
                <w:b/>
                <w:bCs/>
              </w:rPr>
              <w:t>Test Kits (RTPCR/Rapid)</w:t>
            </w:r>
          </w:p>
        </w:tc>
        <w:tc>
          <w:tcPr>
            <w:tcW w:w="3315" w:type="dxa"/>
            <w:tcBorders/>
            <w:tcMar>
              <w:top w:w="100" w:type="dxa"/>
              <w:left w:w="120" w:type="dxa"/>
              <w:bottom w:w="100" w:type="dxa"/>
              <w:right w:w="120" w:type="dxa"/>
            </w:tcMar>
            <w:vAlign w:val="center"/>
          </w:tcPr>
          <w:p>
            <w:pPr>
              <w:pStyle w:val="style0"/>
              <w:spacing w:before="220" w:after="220" w:lineRule="atLeast" w:line="200"/>
              <w:jc w:val="center"/>
              <w:contextualSpacing/>
              <w:rPr>
                <w:rFonts w:ascii="Garamond" w:cs="Georgia" w:eastAsia="Georgia" w:hAnsi="Garamond"/>
                <w:b/>
                <w:sz w:val="19"/>
                <w:szCs w:val="19"/>
              </w:rPr>
            </w:pPr>
            <w:r>
              <w:rPr>
                <w:rFonts w:ascii="Garamond" w:cs="Georgia" w:eastAsia="Georgia" w:hAnsi="Garamond"/>
                <w:b/>
                <w:sz w:val="19"/>
                <w:szCs w:val="19"/>
              </w:rPr>
              <w:t xml:space="preserve">KMSCL </w:t>
            </w:r>
          </w:p>
        </w:tc>
        <w:tc>
          <w:tcPr>
            <w:tcW w:w="2280" w:type="dxa"/>
            <w:tcBorders/>
            <w:tcMar>
              <w:top w:w="120" w:type="dxa"/>
              <w:left w:w="120" w:type="dxa"/>
              <w:bottom w:w="120" w:type="dxa"/>
              <w:right w:w="120" w:type="dxa"/>
            </w:tcMar>
          </w:tcPr>
          <w:p>
            <w:pPr>
              <w:pStyle w:val="style0"/>
              <w:rPr/>
            </w:pPr>
            <w:r>
              <w:rPr>
                <w:rFonts w:ascii="Garamond" w:cs="Georgia" w:eastAsia="Georgia" w:hAnsi="Garamond"/>
                <w:b/>
              </w:rPr>
              <w:t>9745275905</w:t>
            </w:r>
          </w:p>
        </w:tc>
      </w:tr>
      <w:bookmarkStart w:id="114" w:name="_v14gpikx5jhf" w:colFirst="0" w:colLast="0"/>
      <w:bookmarkEnd w:id="114"/>
    </w:tbl>
    <w:p>
      <w:pPr>
        <w:pStyle w:val="style2"/>
        <w:rPr>
          <w:rFonts w:ascii="Garamond" w:cs="Georgia" w:eastAsia="Georgia" w:hAnsi="Garamond"/>
          <w:b w:val="false"/>
          <w:bCs w:val="false"/>
          <w:color w:val="000000"/>
          <w:sz w:val="24"/>
          <w:szCs w:val="24"/>
        </w:rPr>
      </w:pPr>
    </w:p>
    <w:bookmarkStart w:id="115" w:name="_bdxysl9kwzd0" w:colFirst="0" w:colLast="0"/>
    <w:bookmarkEnd w:id="115"/>
    <w:p>
      <w:pPr>
        <w:pStyle w:val="style3"/>
        <w:rPr>
          <w:rFonts w:ascii="Garamond" w:cs="Georgia" w:eastAsia="Georgia" w:hAnsi="Garamond"/>
          <w:color w:val="000000"/>
        </w:rPr>
      </w:pPr>
      <w:r>
        <w:rPr>
          <w:rFonts w:ascii="Garamond" w:cs="Georgia" w:eastAsia="Georgia" w:hAnsi="Garamond"/>
          <w:color w:val="000000"/>
        </w:rPr>
        <w:t>Collaboration with NGOs, PPP, and CSR</w:t>
      </w:r>
    </w:p>
    <w:p>
      <w:pPr>
        <w:pStyle w:val="style0"/>
        <w:rPr>
          <w:rFonts w:ascii="Garamond" w:cs="Georgia" w:eastAsia="Georgia" w:hAnsi="Garamond"/>
        </w:rPr>
      </w:pPr>
      <w:r>
        <w:rPr>
          <w:rFonts w:ascii="Garamond" w:cs="Georgia" w:eastAsia="Georgia" w:hAnsi="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pPr>
        <w:pStyle w:val="style0"/>
        <w:rPr>
          <w:rFonts w:ascii="Garamond" w:cs="Georgia" w:eastAsia="Georgia" w:hAnsi="Garamond"/>
        </w:rPr>
      </w:pPr>
    </w:p>
    <w:p>
      <w:pPr>
        <w:pStyle w:val="style0"/>
        <w:spacing w:before="240" w:after="240"/>
        <w:rPr>
          <w:rFonts w:ascii="Garamond" w:cs="Georgia" w:eastAsia="Georgia" w:hAnsi="Garamond"/>
          <w:b/>
          <w:bCs/>
        </w:rPr>
      </w:pPr>
    </w:p>
    <w:p>
      <w:pPr>
        <w:pStyle w:val="style0"/>
        <w:spacing w:before="240" w:after="240"/>
        <w:rPr>
          <w:rFonts w:ascii="Garamond" w:cs="Georgia" w:eastAsia="Georgia" w:hAnsi="Garamond"/>
          <w:b/>
          <w:bCs/>
        </w:rPr>
      </w:pPr>
    </w:p>
    <w:p>
      <w:pPr>
        <w:pStyle w:val="style0"/>
        <w:spacing w:before="240" w:after="240"/>
        <w:rPr>
          <w:rFonts w:ascii="Garamond" w:cs="Georgia" w:eastAsia="Georgia" w:hAnsi="Garamond"/>
          <w:b/>
          <w:bCs/>
        </w:rPr>
      </w:pPr>
    </w:p>
    <w:p>
      <w:pPr>
        <w:pStyle w:val="style0"/>
        <w:spacing w:before="240" w:after="240"/>
        <w:rPr>
          <w:rFonts w:ascii="Garamond" w:cs="Georgia" w:eastAsia="Georgia" w:hAnsi="Garamond"/>
          <w:b/>
          <w:bCs/>
        </w:rPr>
      </w:pPr>
      <w:r>
        <w:rPr>
          <w:rFonts w:ascii="Garamond" w:cs="Georgia" w:eastAsia="Georgia" w:hAnsi="Garamond"/>
          <w:b/>
          <w:bCs/>
        </w:rPr>
        <w:t>Key Points:</w:t>
      </w:r>
    </w:p>
    <w:p>
      <w:pPr>
        <w:pStyle w:val="style0"/>
        <w:numPr>
          <w:ilvl w:val="0"/>
          <w:numId w:val="11"/>
        </w:numPr>
        <w:spacing w:before="240"/>
        <w:jc w:val="left"/>
        <w:rPr>
          <w:rFonts w:ascii="Garamond" w:cs="Georgia" w:eastAsia="Georgia" w:hAnsi="Garamond"/>
        </w:rPr>
      </w:pPr>
      <w:r>
        <w:rPr>
          <w:rFonts w:ascii="Garamond" w:cs="Georgia" w:eastAsia="Georgia" w:hAnsi="Garamond"/>
        </w:rPr>
        <w:t>Engage NGOs and community-based organisations for community outreach, awareness, and support to vulnerable populations.</w:t>
      </w:r>
      <w:r>
        <w:rPr>
          <w:rFonts w:ascii="Garamond" w:cs="Georgia" w:eastAsia="Georgia" w:hAnsi="Garamond"/>
        </w:rPr>
        <w:br/>
      </w:r>
    </w:p>
    <w:p>
      <w:pPr>
        <w:pStyle w:val="style0"/>
        <w:numPr>
          <w:ilvl w:val="0"/>
          <w:numId w:val="11"/>
        </w:numPr>
        <w:jc w:val="left"/>
        <w:rPr>
          <w:rFonts w:ascii="Garamond" w:cs="Georgia" w:eastAsia="Georgia" w:hAnsi="Garamond"/>
        </w:rPr>
      </w:pPr>
      <w:r>
        <w:rPr>
          <w:rFonts w:ascii="Garamond" w:cs="Georgia" w:eastAsia="Georgia" w:hAnsi="Garamond"/>
        </w:rPr>
        <w:t>Leverage CSR support for procurement of medical equipment, PPE, oxygen concentrators, food kits, and sanitation materials, as permitted.</w:t>
      </w:r>
      <w:r>
        <w:rPr>
          <w:rFonts w:ascii="Garamond" w:cs="Georgia" w:eastAsia="Georgia" w:hAnsi="Garamond"/>
        </w:rPr>
        <w:br/>
      </w:r>
    </w:p>
    <w:p>
      <w:pPr>
        <w:pStyle w:val="style0"/>
        <w:numPr>
          <w:ilvl w:val="0"/>
          <w:numId w:val="11"/>
        </w:numPr>
        <w:jc w:val="left"/>
        <w:rPr>
          <w:rFonts w:ascii="Garamond" w:cs="Georgia" w:eastAsia="Georgia" w:hAnsi="Garamond"/>
        </w:rPr>
      </w:pPr>
      <w:r>
        <w:rPr>
          <w:rFonts w:ascii="Garamond" w:cs="Georgia" w:eastAsia="Georgia" w:hAnsi="Garamond"/>
        </w:rPr>
        <w:t>Ensure all collaborations align with government guidelines and are routed through approved administrative and financial procedures.</w:t>
      </w:r>
      <w:r>
        <w:rPr>
          <w:rFonts w:ascii="Garamond" w:cs="Georgia" w:eastAsia="Georgia" w:hAnsi="Garamond"/>
        </w:rPr>
        <w:br/>
      </w:r>
    </w:p>
    <w:p>
      <w:pPr>
        <w:pStyle w:val="style0"/>
        <w:numPr>
          <w:ilvl w:val="0"/>
          <w:numId w:val="11"/>
        </w:numPr>
        <w:spacing w:after="240"/>
        <w:jc w:val="left"/>
        <w:rPr>
          <w:rFonts w:ascii="Garamond" w:cs="Georgia" w:eastAsia="Georgia" w:hAnsi="Garamond"/>
        </w:rPr>
      </w:pPr>
      <w:r>
        <w:rPr>
          <w:rFonts w:ascii="Garamond" w:cs="Georgia" w:eastAsia="Georgia" w:hAnsi="Garamond"/>
        </w:rPr>
        <w:t>Maintain transparency and documentation for all external support received and utilised.</w:t>
      </w:r>
    </w:p>
    <w:tbl>
      <w:tblPr>
        <w:tblStyle w:val="style4145"/>
        <w:tblW w:w="8730"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60"/>
        <w:gridCol w:w="990"/>
        <w:gridCol w:w="2445"/>
        <w:gridCol w:w="2235"/>
      </w:tblGrid>
      <w:tr>
        <w:trPr>
          <w:trHeight w:val="20" w:hRule="atLeast"/>
        </w:trPr>
        <w:tc>
          <w:tcPr>
            <w:tcW w:w="3060" w:type="dxa"/>
            <w:tcBorders/>
            <w:shd w:val="clear" w:color="auto" w:fill="f2f2f2"/>
            <w:tcMar>
              <w:top w:w="120" w:type="dxa"/>
              <w:left w:w="120" w:type="dxa"/>
              <w:bottom w:w="120" w:type="dxa"/>
              <w:right w:w="120" w:type="dxa"/>
            </w:tcMar>
          </w:tcPr>
          <w:p>
            <w:pPr>
              <w:pStyle w:val="style0"/>
              <w:jc w:val="left"/>
              <w:rPr>
                <w:rFonts w:ascii="Garamond" w:cs="Georgia" w:eastAsia="Georgia" w:hAnsi="Garamond"/>
              </w:rPr>
            </w:pPr>
            <w:r>
              <w:rPr>
                <w:rFonts w:ascii="Garamond" w:cs="Georgia" w:eastAsia="Georgia" w:hAnsi="Garamond"/>
                <w:b/>
                <w:bCs/>
              </w:rPr>
              <w:t>Organization</w:t>
            </w:r>
          </w:p>
        </w:tc>
        <w:tc>
          <w:tcPr>
            <w:tcW w:w="990" w:type="dxa"/>
            <w:tcBorders/>
            <w:shd w:val="clear" w:color="auto" w:fill="f2f2f2"/>
            <w:tcMar>
              <w:top w:w="120" w:type="dxa"/>
              <w:left w:w="120" w:type="dxa"/>
              <w:bottom w:w="120" w:type="dxa"/>
              <w:right w:w="120" w:type="dxa"/>
            </w:tcMar>
          </w:tcPr>
          <w:p>
            <w:pPr>
              <w:pStyle w:val="style0"/>
              <w:jc w:val="left"/>
              <w:rPr>
                <w:rFonts w:ascii="Garamond" w:cs="Georgia" w:eastAsia="Georgia" w:hAnsi="Garamond"/>
              </w:rPr>
            </w:pPr>
            <w:r>
              <w:rPr>
                <w:rFonts w:ascii="Garamond" w:cs="Georgia" w:eastAsia="Georgia" w:hAnsi="Garamond"/>
                <w:b/>
                <w:bCs/>
              </w:rPr>
              <w:t>Type</w:t>
            </w:r>
          </w:p>
        </w:tc>
        <w:tc>
          <w:tcPr>
            <w:tcW w:w="2445" w:type="dxa"/>
            <w:tcBorders/>
            <w:shd w:val="clear" w:color="auto" w:fill="f2f2f2"/>
            <w:tcMar>
              <w:top w:w="120" w:type="dxa"/>
              <w:left w:w="120" w:type="dxa"/>
              <w:bottom w:w="120" w:type="dxa"/>
              <w:right w:w="120" w:type="dxa"/>
            </w:tcMar>
          </w:tcPr>
          <w:p>
            <w:pPr>
              <w:pStyle w:val="style0"/>
              <w:jc w:val="left"/>
              <w:rPr>
                <w:rFonts w:ascii="Garamond" w:cs="Georgia" w:eastAsia="Georgia" w:hAnsi="Garamond"/>
              </w:rPr>
            </w:pPr>
            <w:r>
              <w:rPr>
                <w:rFonts w:ascii="Garamond" w:cs="Georgia" w:eastAsia="Georgia" w:hAnsi="Garamond"/>
                <w:b/>
                <w:bCs/>
              </w:rPr>
              <w:t>Support Offered</w:t>
            </w:r>
          </w:p>
        </w:tc>
        <w:tc>
          <w:tcPr>
            <w:tcW w:w="2235" w:type="dxa"/>
            <w:tcBorders/>
            <w:shd w:val="clear" w:color="auto" w:fill="f2f2f2"/>
            <w:tcMar>
              <w:top w:w="120" w:type="dxa"/>
              <w:left w:w="120" w:type="dxa"/>
              <w:bottom w:w="120" w:type="dxa"/>
              <w:right w:w="120" w:type="dxa"/>
            </w:tcMar>
          </w:tcPr>
          <w:p>
            <w:pPr>
              <w:pStyle w:val="style0"/>
              <w:jc w:val="left"/>
              <w:rPr>
                <w:rFonts w:ascii="Garamond" w:cs="Georgia" w:eastAsia="Georgia" w:hAnsi="Garamond"/>
              </w:rPr>
            </w:pPr>
            <w:r>
              <w:rPr>
                <w:rFonts w:ascii="Garamond" w:cs="Georgia" w:eastAsia="Georgia" w:hAnsi="Garamond"/>
                <w:b/>
                <w:bCs/>
              </w:rPr>
              <w:t>Contact Person</w:t>
            </w:r>
          </w:p>
        </w:tc>
      </w:tr>
      <w:tr>
        <w:tblPrEx/>
        <w:trPr>
          <w:trHeight w:val="20" w:hRule="atLeast"/>
        </w:trPr>
        <w:tc>
          <w:tcPr>
            <w:tcW w:w="3060" w:type="dxa"/>
            <w:tcBorders/>
            <w:tcMar>
              <w:top w:w="120" w:type="dxa"/>
              <w:left w:w="120" w:type="dxa"/>
              <w:bottom w:w="120" w:type="dxa"/>
              <w:right w:w="120" w:type="dxa"/>
            </w:tcMar>
          </w:tcPr>
          <w:p>
            <w:pPr>
              <w:pStyle w:val="style0"/>
              <w:rPr>
                <w:rFonts w:ascii="Garamond" w:cs="Georgia" w:eastAsia="Georgia" w:hAnsi="Garamond"/>
              </w:rPr>
            </w:pPr>
            <w:r>
              <w:rPr>
                <w:rFonts w:ascii="Garamond" w:cs="Georgia" w:eastAsia="Georgia" w:hAnsi="Garamond"/>
                <w:b/>
                <w:bCs/>
              </w:rPr>
              <w:t>Youth Clubs/Student Unions</w:t>
            </w:r>
          </w:p>
        </w:tc>
        <w:tc>
          <w:tcPr>
            <w:tcW w:w="990" w:type="dxa"/>
            <w:tcBorders/>
            <w:tcMar>
              <w:top w:w="120" w:type="dxa"/>
              <w:left w:w="120" w:type="dxa"/>
              <w:bottom w:w="120" w:type="dxa"/>
              <w:right w:w="120" w:type="dxa"/>
            </w:tcMar>
          </w:tcPr>
          <w:p>
            <w:pPr>
              <w:pStyle w:val="style0"/>
              <w:rPr>
                <w:rFonts w:ascii="Garamond" w:cs="Georgia" w:eastAsia="Georgia" w:hAnsi="Garamond"/>
              </w:rPr>
            </w:pPr>
            <w:r>
              <w:rPr>
                <w:rFonts w:ascii="Garamond" w:cs="Georgia" w:eastAsia="Georgia" w:hAnsi="Garamond"/>
              </w:rPr>
              <w:t>0</w:t>
            </w:r>
          </w:p>
        </w:tc>
        <w:tc>
          <w:tcPr>
            <w:tcW w:w="2445" w:type="dxa"/>
            <w:tcBorders/>
            <w:tcMar>
              <w:top w:w="120" w:type="dxa"/>
              <w:left w:w="120" w:type="dxa"/>
              <w:bottom w:w="120" w:type="dxa"/>
              <w:right w:w="120" w:type="dxa"/>
            </w:tcMar>
          </w:tcPr>
          <w:p>
            <w:pPr>
              <w:pStyle w:val="style0"/>
              <w:rPr>
                <w:rFonts w:ascii="Garamond" w:cs="Georgia" w:eastAsia="Georgia" w:hAnsi="Garamond"/>
              </w:rPr>
            </w:pPr>
            <w:r>
              <w:rPr>
                <w:rFonts w:ascii="Garamond" w:cs="Georgia" w:eastAsia="Georgia" w:hAnsi="Garamond"/>
              </w:rPr>
              <w:t>0</w:t>
            </w:r>
          </w:p>
        </w:tc>
        <w:tc>
          <w:tcPr>
            <w:tcW w:w="2235" w:type="dxa"/>
            <w:tcBorders/>
            <w:tcMar>
              <w:top w:w="120" w:type="dxa"/>
              <w:left w:w="120" w:type="dxa"/>
              <w:bottom w:w="120" w:type="dxa"/>
              <w:right w:w="120" w:type="dxa"/>
            </w:tcMar>
          </w:tcPr>
          <w:p>
            <w:pPr>
              <w:pStyle w:val="style0"/>
              <w:rPr>
                <w:rFonts w:ascii="Garamond" w:cs="Georgia" w:eastAsia="Georgia" w:hAnsi="Garamond"/>
              </w:rPr>
            </w:pPr>
            <w:r>
              <w:rPr>
                <w:rFonts w:ascii="Garamond" w:cs="Georgia" w:eastAsia="Georgia" w:hAnsi="Garamond"/>
              </w:rPr>
              <w:t>0</w:t>
            </w:r>
          </w:p>
        </w:tc>
      </w:tr>
      <w:bookmarkStart w:id="116" w:name="_bqx0z1a3cuck" w:colFirst="0" w:colLast="0"/>
      <w:bookmarkEnd w:id="116"/>
    </w:tbl>
    <w:p>
      <w:pPr>
        <w:pStyle w:val="style3"/>
        <w:keepNext w:val="false"/>
        <w:keepLines w:val="false"/>
        <w:spacing w:before="360"/>
        <w:rPr>
          <w:rFonts w:ascii="Garamond" w:cs="Georgia" w:eastAsia="Georgia" w:hAnsi="Garamond"/>
          <w:b/>
          <w:bCs/>
          <w:color w:val="000000"/>
        </w:rPr>
      </w:pPr>
      <w:r>
        <w:rPr>
          <w:rFonts w:ascii="Garamond" w:cs="Georgia" w:eastAsia="Georgia" w:hAnsi="Garamond"/>
          <w:b/>
          <w:bCs/>
          <w:color w:val="000000"/>
        </w:rPr>
        <w:t>Interdepartmental Coordination</w:t>
      </w:r>
    </w:p>
    <w:p>
      <w:pPr>
        <w:pStyle w:val="style0"/>
        <w:rPr>
          <w:rFonts w:ascii="Garamond" w:cs="Georgia" w:eastAsia="Georgia" w:hAnsi="Garamond"/>
        </w:rPr>
      </w:pPr>
      <w:r>
        <w:rPr>
          <w:rFonts w:ascii="Garamond" w:cs="Georgia" w:eastAsia="Georgia" w:hAnsi="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pPr>
        <w:pStyle w:val="style0"/>
        <w:rPr>
          <w:rFonts w:ascii="Garamond" w:cs="Georgia" w:eastAsia="Georgia" w:hAnsi="Garamond"/>
        </w:rPr>
      </w:pPr>
    </w:p>
    <w:tbl>
      <w:tblPr>
        <w:tblStyle w:val="style4146"/>
        <w:tblW w:w="93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82"/>
        <w:gridCol w:w="2900"/>
        <w:gridCol w:w="2409"/>
        <w:gridCol w:w="1843"/>
      </w:tblGrid>
      <w:tr>
        <w:trPr>
          <w:trHeight w:val="14" w:hRule="atLeast"/>
        </w:trPr>
        <w:tc>
          <w:tcPr>
            <w:tcW w:w="2182" w:type="dxa"/>
            <w:tcBorders/>
            <w:shd w:val="clear" w:color="auto" w:fill="f2f2f2"/>
            <w:tcMar>
              <w:top w:w="120" w:type="dxa"/>
              <w:left w:w="120" w:type="dxa"/>
              <w:bottom w:w="120" w:type="dxa"/>
              <w:right w:w="120" w:type="dxa"/>
            </w:tcMar>
          </w:tcPr>
          <w:p>
            <w:pPr>
              <w:pStyle w:val="style0"/>
              <w:spacing w:lineRule="auto" w:line="240"/>
              <w:jc w:val="left"/>
              <w:contextualSpacing/>
              <w:rPr>
                <w:rFonts w:ascii="Garamond" w:cs="Georgia" w:eastAsia="Georgia" w:hAnsi="Garamond"/>
                <w:b/>
              </w:rPr>
            </w:pPr>
            <w:r>
              <w:rPr>
                <w:rFonts w:ascii="Garamond" w:cs="Georgia" w:eastAsia="Georgia" w:hAnsi="Garamond"/>
                <w:b/>
                <w:bCs/>
              </w:rPr>
              <w:t>Department</w:t>
            </w:r>
          </w:p>
        </w:tc>
        <w:tc>
          <w:tcPr>
            <w:tcW w:w="2900" w:type="dxa"/>
            <w:tcBorders/>
            <w:shd w:val="clear" w:color="auto" w:fill="f2f2f2"/>
            <w:tcMar>
              <w:top w:w="120" w:type="dxa"/>
              <w:left w:w="120" w:type="dxa"/>
              <w:bottom w:w="120" w:type="dxa"/>
              <w:right w:w="120" w:type="dxa"/>
            </w:tcMar>
          </w:tcPr>
          <w:p>
            <w:pPr>
              <w:pStyle w:val="style0"/>
              <w:spacing w:lineRule="auto" w:line="240"/>
              <w:jc w:val="left"/>
              <w:contextualSpacing/>
              <w:rPr>
                <w:rFonts w:ascii="Garamond" w:cs="Georgia" w:eastAsia="Georgia" w:hAnsi="Garamond"/>
                <w:b/>
              </w:rPr>
            </w:pPr>
            <w:r>
              <w:rPr>
                <w:rFonts w:ascii="Garamond" w:cs="Georgia" w:eastAsia="Georgia" w:hAnsi="Garamond"/>
                <w:b/>
                <w:bCs/>
              </w:rPr>
              <w:t>Representative</w:t>
            </w:r>
          </w:p>
        </w:tc>
        <w:tc>
          <w:tcPr>
            <w:tcW w:w="2409" w:type="dxa"/>
            <w:tcBorders/>
            <w:shd w:val="clear" w:color="auto" w:fill="f2f2f2"/>
            <w:tcMar>
              <w:top w:w="120" w:type="dxa"/>
              <w:left w:w="120" w:type="dxa"/>
              <w:bottom w:w="120" w:type="dxa"/>
              <w:right w:w="120" w:type="dxa"/>
            </w:tcMar>
          </w:tcPr>
          <w:p>
            <w:pPr>
              <w:pStyle w:val="style0"/>
              <w:spacing w:lineRule="auto" w:line="240"/>
              <w:jc w:val="left"/>
              <w:contextualSpacing/>
              <w:rPr>
                <w:rFonts w:ascii="Garamond" w:cs="Georgia" w:eastAsia="Georgia" w:hAnsi="Garamond"/>
                <w:b/>
              </w:rPr>
            </w:pPr>
            <w:r>
              <w:rPr>
                <w:rFonts w:ascii="Garamond" w:cs="Georgia" w:eastAsia="Georgia" w:hAnsi="Garamond"/>
                <w:b/>
                <w:bCs/>
              </w:rPr>
              <w:t>Key Role</w:t>
            </w:r>
          </w:p>
        </w:tc>
        <w:tc>
          <w:tcPr>
            <w:tcW w:w="1843" w:type="dxa"/>
            <w:tcBorders/>
            <w:shd w:val="clear" w:color="auto" w:fill="f2f2f2"/>
            <w:tcMar>
              <w:top w:w="120" w:type="dxa"/>
              <w:left w:w="120" w:type="dxa"/>
              <w:bottom w:w="120" w:type="dxa"/>
              <w:right w:w="120" w:type="dxa"/>
            </w:tcMar>
          </w:tcPr>
          <w:p>
            <w:pPr>
              <w:pStyle w:val="style0"/>
              <w:spacing w:lineRule="auto" w:line="240"/>
              <w:jc w:val="left"/>
              <w:contextualSpacing/>
              <w:rPr>
                <w:rFonts w:ascii="Garamond" w:cs="Georgia" w:eastAsia="Georgia" w:hAnsi="Garamond"/>
                <w:b/>
              </w:rPr>
            </w:pPr>
            <w:r>
              <w:rPr>
                <w:rFonts w:ascii="Garamond" w:cs="Georgia" w:eastAsia="Georgia" w:hAnsi="Garamond"/>
                <w:b/>
                <w:bCs/>
              </w:rPr>
              <w:t>Contact</w:t>
            </w:r>
          </w:p>
        </w:tc>
      </w:tr>
      <w:tr>
        <w:tblPrEx/>
        <w:trPr>
          <w:trHeight w:val="14" w:hRule="atLeast"/>
        </w:trPr>
        <w:tc>
          <w:tcPr>
            <w:tcW w:w="218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Health (PHC)</w:t>
            </w:r>
          </w:p>
        </w:tc>
        <w:tc>
          <w:tcPr>
            <w:tcW w:w="29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 xml:space="preserve">Staff </w:t>
            </w:r>
            <w:r>
              <w:rPr>
                <w:rFonts w:ascii="Garamond" w:cs="Georgia" w:eastAsia="Georgia" w:hAnsi="Garamond"/>
                <w:b/>
              </w:rPr>
              <w:t>Nurse :</w:t>
            </w:r>
            <w:r>
              <w:rPr>
                <w:rFonts w:ascii="Garamond" w:cs="Georgia" w:eastAsia="Georgia" w:hAnsi="Garamond"/>
                <w:b/>
              </w:rPr>
              <w:t xml:space="preserve"> </w:t>
            </w:r>
            <w:r>
              <w:rPr>
                <w:rFonts w:ascii="Garamond" w:cs="Georgia" w:eastAsia="Georgia" w:hAnsi="Garamond"/>
                <w:b/>
              </w:rPr>
              <w:t>LAVANYA</w:t>
            </w:r>
          </w:p>
        </w:tc>
        <w:tc>
          <w:tcPr>
            <w:tcW w:w="24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Case management</w:t>
            </w:r>
          </w:p>
        </w:tc>
        <w:tc>
          <w:tcPr>
            <w:tcW w:w="184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9995888630</w:t>
            </w:r>
          </w:p>
        </w:tc>
      </w:tr>
      <w:tr>
        <w:tblPrEx/>
        <w:trPr>
          <w:trHeight w:val="14" w:hRule="atLeast"/>
        </w:trPr>
        <w:tc>
          <w:tcPr>
            <w:tcW w:w="218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Veterinary</w:t>
            </w:r>
          </w:p>
        </w:tc>
        <w:tc>
          <w:tcPr>
            <w:tcW w:w="29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 xml:space="preserve">Veterinary Surgeon: </w:t>
            </w:r>
          </w:p>
          <w:p>
            <w:pPr>
              <w:pStyle w:val="style0"/>
              <w:spacing w:lineRule="auto" w:line="240"/>
              <w:contextualSpacing/>
              <w:rPr>
                <w:rFonts w:ascii="Garamond" w:cs="Georgia" w:eastAsia="Georgia" w:hAnsi="Garamond"/>
                <w:b/>
              </w:rPr>
            </w:pPr>
            <w:r>
              <w:rPr>
                <w:rFonts w:ascii="Garamond" w:cs="Georgia" w:eastAsia="Georgia" w:hAnsi="Garamond"/>
                <w:b/>
              </w:rPr>
              <w:t xml:space="preserve">Dr </w:t>
            </w:r>
            <w:r>
              <w:rPr>
                <w:rFonts w:ascii="Garamond" w:cs="Georgia" w:eastAsia="Georgia" w:hAnsi="Garamond"/>
                <w:b/>
              </w:rPr>
              <w:t>BHAVAD</w:t>
            </w:r>
          </w:p>
        </w:tc>
        <w:tc>
          <w:tcPr>
            <w:tcW w:w="24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Animal surveillance</w:t>
            </w:r>
          </w:p>
        </w:tc>
        <w:tc>
          <w:tcPr>
            <w:tcW w:w="184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9745448661</w:t>
            </w:r>
          </w:p>
        </w:tc>
      </w:tr>
      <w:tr>
        <w:tblPrEx/>
        <w:trPr>
          <w:trHeight w:val="14" w:hRule="atLeast"/>
        </w:trPr>
        <w:tc>
          <w:tcPr>
            <w:tcW w:w="218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ICDS</w:t>
            </w:r>
          </w:p>
        </w:tc>
        <w:tc>
          <w:tcPr>
            <w:tcW w:w="29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Supervisor:</w:t>
            </w:r>
          </w:p>
        </w:tc>
        <w:tc>
          <w:tcPr>
            <w:tcW w:w="24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Nutrition support</w:t>
            </w:r>
          </w:p>
        </w:tc>
        <w:tc>
          <w:tcPr>
            <w:tcW w:w="184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8943184201</w:t>
            </w:r>
          </w:p>
        </w:tc>
      </w:tr>
      <w:tr>
        <w:tblPrEx/>
        <w:trPr>
          <w:trHeight w:val="14" w:hRule="atLeast"/>
        </w:trPr>
        <w:tc>
          <w:tcPr>
            <w:tcW w:w="218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Education</w:t>
            </w:r>
          </w:p>
        </w:tc>
        <w:tc>
          <w:tcPr>
            <w:tcW w:w="29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 xml:space="preserve">Head </w:t>
            </w:r>
            <w:r>
              <w:rPr>
                <w:rFonts w:ascii="Garamond" w:cs="Georgia" w:eastAsia="Georgia" w:hAnsi="Garamond"/>
                <w:b/>
              </w:rPr>
              <w:t>Teacher:</w:t>
            </w:r>
            <w:r>
              <w:rPr>
                <w:rFonts w:ascii="Garamond" w:cs="Georgia" w:eastAsia="Georgia" w:hAnsi="Garamond"/>
                <w:b/>
              </w:rPr>
              <w:t>SREEDEVI</w:t>
            </w:r>
          </w:p>
          <w:p>
            <w:pPr>
              <w:pStyle w:val="style0"/>
              <w:spacing w:lineRule="auto" w:line="240"/>
              <w:contextualSpacing/>
              <w:rPr>
                <w:rFonts w:ascii="Garamond" w:cs="Georgia" w:eastAsia="Georgia" w:hAnsi="Garamond"/>
                <w:b/>
              </w:rPr>
            </w:pPr>
          </w:p>
        </w:tc>
        <w:tc>
          <w:tcPr>
            <w:tcW w:w="24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School coordination</w:t>
            </w:r>
          </w:p>
        </w:tc>
        <w:tc>
          <w:tcPr>
            <w:tcW w:w="184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9447801342</w:t>
            </w:r>
          </w:p>
        </w:tc>
      </w:tr>
      <w:tr>
        <w:tblPrEx/>
        <w:trPr>
          <w:trHeight w:val="14" w:hRule="atLeast"/>
        </w:trPr>
        <w:tc>
          <w:tcPr>
            <w:tcW w:w="218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Police</w:t>
            </w:r>
          </w:p>
        </w:tc>
        <w:tc>
          <w:tcPr>
            <w:tcW w:w="29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SHO</w:t>
            </w:r>
          </w:p>
        </w:tc>
        <w:tc>
          <w:tcPr>
            <w:tcW w:w="24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Containment enforcement</w:t>
            </w:r>
          </w:p>
        </w:tc>
        <w:tc>
          <w:tcPr>
            <w:tcW w:w="184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9497947118</w:t>
            </w:r>
          </w:p>
        </w:tc>
      </w:tr>
      <w:tr>
        <w:tblPrEx/>
        <w:trPr>
          <w:trHeight w:val="14" w:hRule="atLeast"/>
        </w:trPr>
        <w:tc>
          <w:tcPr>
            <w:tcW w:w="218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Water Authority</w:t>
            </w:r>
          </w:p>
        </w:tc>
        <w:tc>
          <w:tcPr>
            <w:tcW w:w="29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KWA ATTINGAL</w:t>
            </w:r>
          </w:p>
        </w:tc>
        <w:tc>
          <w:tcPr>
            <w:tcW w:w="24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Water supply</w:t>
            </w:r>
          </w:p>
        </w:tc>
        <w:tc>
          <w:tcPr>
            <w:tcW w:w="184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04702620574</w:t>
            </w:r>
          </w:p>
        </w:tc>
      </w:tr>
      <w:tr>
        <w:tblPrEx/>
        <w:trPr>
          <w:trHeight w:val="14" w:hRule="atLeast"/>
        </w:trPr>
        <w:tc>
          <w:tcPr>
            <w:tcW w:w="2182"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LSGD Engineering</w:t>
            </w:r>
          </w:p>
        </w:tc>
        <w:tc>
          <w:tcPr>
            <w:tcW w:w="2900"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 xml:space="preserve">A.E – </w:t>
            </w:r>
          </w:p>
        </w:tc>
        <w:tc>
          <w:tcPr>
            <w:tcW w:w="2409"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Quarantine infrastructure</w:t>
            </w:r>
          </w:p>
        </w:tc>
        <w:tc>
          <w:tcPr>
            <w:tcW w:w="1843" w:type="dxa"/>
            <w:tcBorders/>
            <w:tcMar>
              <w:top w:w="120" w:type="dxa"/>
              <w:left w:w="120" w:type="dxa"/>
              <w:bottom w:w="120" w:type="dxa"/>
              <w:right w:w="120" w:type="dxa"/>
            </w:tcMar>
          </w:tcPr>
          <w:p>
            <w:pPr>
              <w:pStyle w:val="style0"/>
              <w:spacing w:lineRule="auto" w:line="240"/>
              <w:contextualSpacing/>
              <w:rPr>
                <w:rFonts w:ascii="Garamond" w:cs="Georgia" w:eastAsia="Georgia" w:hAnsi="Garamond"/>
                <w:b/>
              </w:rPr>
            </w:pPr>
            <w:r>
              <w:rPr>
                <w:rFonts w:ascii="Garamond" w:cs="Georgia" w:eastAsia="Georgia" w:hAnsi="Garamond"/>
                <w:b/>
              </w:rPr>
              <w:t>9946038510</w:t>
            </w:r>
          </w:p>
        </w:tc>
      </w:tr>
    </w:tbl>
    <w:p>
      <w:pPr>
        <w:pStyle w:val="style0"/>
        <w:rPr>
          <w:rFonts w:ascii="Garamond" w:cs="Georgia" w:eastAsia="Georgia" w:hAnsi="Garamond"/>
        </w:rPr>
      </w:pPr>
    </w:p>
    <w:bookmarkStart w:id="117" w:name="_Toc219737078"/>
    <w:p>
      <w:pPr>
        <w:pStyle w:val="style2"/>
        <w:rPr>
          <w:rFonts w:ascii="Garamond" w:cs="Georgia" w:eastAsia="Georgia" w:hAnsi="Garamond"/>
          <w:color w:val="000000"/>
        </w:rPr>
      </w:pPr>
      <w:r>
        <w:rPr>
          <w:rFonts w:ascii="Garamond" w:cs="Georgia" w:eastAsia="Georgia" w:hAnsi="Garamond"/>
          <w:color w:val="000000"/>
        </w:rPr>
        <w:t>PHASE 3 - Surge Capacity</w:t>
      </w:r>
      <w:bookmarkEnd w:id="117"/>
    </w:p>
    <w:p>
      <w:pPr>
        <w:pStyle w:val="style0"/>
        <w:rPr>
          <w:rFonts w:ascii="Garamond" w:cs="Georgia" w:eastAsia="Georgia" w:hAnsi="Garamond"/>
        </w:rPr>
      </w:pPr>
      <w:r>
        <w:rPr>
          <w:rFonts w:ascii="Garamond" w:cs="Georgia" w:eastAsia="Georgia" w:hAnsi="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bookmarkStart w:id="118" w:name="_Toc219737079"/>
    <w:p>
      <w:pPr>
        <w:pStyle w:val="style2"/>
        <w:keepNext w:val="false"/>
        <w:keepLines w:val="false"/>
        <w:spacing w:before="360"/>
        <w:rPr>
          <w:rFonts w:ascii="Garamond" w:cs="Georgia" w:eastAsia="Georgia" w:hAnsi="Garamond"/>
          <w:color w:val="000000"/>
        </w:rPr>
      </w:pPr>
      <w:r>
        <w:rPr>
          <w:rFonts w:ascii="Garamond" w:cs="Georgia" w:eastAsia="Georgia" w:hAnsi="Garamond"/>
          <w:color w:val="000000"/>
        </w:rPr>
        <w:t>Conversion of Community Facilities</w:t>
      </w:r>
      <w:bookmarkEnd w:id="118"/>
    </w:p>
    <w:p>
      <w:pPr>
        <w:pStyle w:val="style0"/>
        <w:rPr>
          <w:rFonts w:ascii="Garamond" w:cs="Georgia" w:eastAsia="Georgia" w:hAnsi="Garamond"/>
        </w:rPr>
      </w:pPr>
      <w:r>
        <w:rPr>
          <w:rFonts w:ascii="Garamond" w:cs="Georgia" w:eastAsia="Georgia" w:hAnsi="Garamond"/>
        </w:rPr>
        <w:t>To manage increased case load, the LSGD shall activate additional isolation facilities by repurposing identified community infrastructure such as community halls, auditoriums, schools, hostels, or other suitable buildings.</w:t>
      </w:r>
    </w:p>
    <w:p>
      <w:pPr>
        <w:pStyle w:val="style0"/>
        <w:rPr>
          <w:rFonts w:ascii="Garamond" w:cs="Georgia" w:eastAsia="Georgia" w:hAnsi="Garamond"/>
        </w:rPr>
      </w:pPr>
    </w:p>
    <w:tbl>
      <w:tblPr>
        <w:tblStyle w:val="style4147"/>
        <w:tblW w:w="95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90"/>
        <w:gridCol w:w="1890"/>
        <w:gridCol w:w="1245"/>
        <w:gridCol w:w="1200"/>
        <w:gridCol w:w="1785"/>
        <w:gridCol w:w="1530"/>
      </w:tblGrid>
      <w:tr>
        <w:trPr>
          <w:trHeight w:val="20" w:hRule="atLeast"/>
        </w:trPr>
        <w:tc>
          <w:tcPr>
            <w:tcW w:w="1890" w:type="dxa"/>
            <w:tcBorders/>
            <w:shd w:val="clear" w:color="auto" w:fill="f2f2f2"/>
            <w:tcMar>
              <w:top w:w="120" w:type="dxa"/>
              <w:left w:w="120" w:type="dxa"/>
              <w:bottom w:w="120" w:type="dxa"/>
              <w:right w:w="120" w:type="dxa"/>
            </w:tcMar>
          </w:tcPr>
          <w:p>
            <w:pPr>
              <w:pStyle w:val="style0"/>
              <w:spacing w:lineRule="atLeast" w:line="200"/>
              <w:jc w:val="left"/>
              <w:contextualSpacing/>
              <w:rPr>
                <w:rFonts w:ascii="Garamond" w:cs="Georgia" w:eastAsia="Georgia" w:hAnsi="Garamond"/>
                <w:b/>
                <w:bCs/>
              </w:rPr>
            </w:pPr>
            <w:r>
              <w:rPr>
                <w:rFonts w:ascii="Garamond" w:cs="Georgia" w:eastAsia="Georgia" w:hAnsi="Garamond"/>
                <w:b/>
                <w:bCs/>
              </w:rPr>
              <w:t>Name of facility</w:t>
            </w:r>
          </w:p>
        </w:tc>
        <w:tc>
          <w:tcPr>
            <w:tcW w:w="1890" w:type="dxa"/>
            <w:tcBorders/>
            <w:shd w:val="clear" w:color="auto" w:fill="f2f2f2"/>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Facility Type</w:t>
            </w:r>
          </w:p>
        </w:tc>
        <w:tc>
          <w:tcPr>
            <w:tcW w:w="1245" w:type="dxa"/>
            <w:tcBorders/>
            <w:shd w:val="clear" w:color="auto" w:fill="f2f2f2"/>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No. of Buildings</w:t>
            </w:r>
          </w:p>
        </w:tc>
        <w:tc>
          <w:tcPr>
            <w:tcW w:w="1200" w:type="dxa"/>
            <w:tcBorders/>
            <w:shd w:val="clear" w:color="auto" w:fill="f2f2f2"/>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Ward</w:t>
            </w:r>
          </w:p>
        </w:tc>
        <w:tc>
          <w:tcPr>
            <w:tcW w:w="1785" w:type="dxa"/>
            <w:tcBorders/>
            <w:shd w:val="clear" w:color="auto" w:fill="f2f2f2"/>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Surge Capacity (Beds)</w:t>
            </w:r>
          </w:p>
        </w:tc>
        <w:tc>
          <w:tcPr>
            <w:tcW w:w="1530" w:type="dxa"/>
            <w:tcBorders/>
            <w:shd w:val="clear" w:color="auto" w:fill="f2f2f2"/>
            <w:tcMar>
              <w:top w:w="120" w:type="dxa"/>
              <w:left w:w="120" w:type="dxa"/>
              <w:bottom w:w="120" w:type="dxa"/>
              <w:right w:w="120" w:type="dxa"/>
            </w:tcMar>
          </w:tcPr>
          <w:p>
            <w:pPr>
              <w:pStyle w:val="style0"/>
              <w:spacing w:lineRule="atLeast" w:line="200"/>
              <w:jc w:val="left"/>
              <w:contextualSpacing/>
              <w:rPr>
                <w:rFonts w:ascii="Garamond" w:cs="Georgia" w:eastAsia="Georgia" w:hAnsi="Garamond"/>
                <w:b/>
              </w:rPr>
            </w:pPr>
            <w:r>
              <w:rPr>
                <w:rFonts w:ascii="Garamond" w:cs="Georgia" w:eastAsia="Georgia" w:hAnsi="Garamond"/>
                <w:b/>
                <w:bCs/>
              </w:rPr>
              <w:t>Nodal Person</w:t>
            </w: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KTCT AUDITORIUM</w:t>
            </w:r>
          </w:p>
        </w:tc>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PVT</w:t>
            </w: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1</w:t>
            </w: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17</w:t>
            </w: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100</w:t>
            </w: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WARD MEMBER</w:t>
            </w: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GLPS THOTTAKKADU</w:t>
            </w:r>
          </w:p>
        </w:tc>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SCHOOL</w:t>
            </w: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2</w:t>
            </w: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5</w:t>
            </w: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150</w:t>
            </w: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WARD MEMBER</w:t>
            </w: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ALAMCODE HS</w:t>
            </w:r>
          </w:p>
        </w:tc>
        <w:tc>
          <w:tcPr>
            <w:tcW w:w="1890" w:type="dxa"/>
            <w:tcBorders/>
            <w:tcMar>
              <w:top w:w="120" w:type="dxa"/>
              <w:left w:w="120" w:type="dxa"/>
              <w:bottom w:w="120" w:type="dxa"/>
              <w:right w:w="120" w:type="dxa"/>
            </w:tcMar>
          </w:tcPr>
          <w:p>
            <w:pPr>
              <w:pStyle w:val="style0"/>
              <w:rPr>
                <w:b/>
              </w:rPr>
            </w:pPr>
            <w:r>
              <w:rPr>
                <w:b/>
              </w:rPr>
              <w:t>SCHOOL</w:t>
            </w: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3</w:t>
            </w: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15</w:t>
            </w: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500</w:t>
            </w: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r>
              <w:rPr>
                <w:rFonts w:ascii="Garamond" w:cs="Georgia" w:eastAsia="Georgia" w:hAnsi="Garamond"/>
                <w:b/>
              </w:rPr>
              <w:t>WARD MEMBER</w:t>
            </w: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rPr>
                <w:b/>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rPr>
                <w:b/>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rPr>
                <w:b/>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rPr>
                <w:b/>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rPr>
                <w:b/>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896"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r>
        <w:tblPrEx/>
        <w:trPr>
          <w:trHeight w:val="20" w:hRule="atLeast"/>
        </w:trPr>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89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bCs/>
              </w:rPr>
            </w:pPr>
          </w:p>
        </w:tc>
        <w:tc>
          <w:tcPr>
            <w:tcW w:w="124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20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785"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c>
          <w:tcPr>
            <w:tcW w:w="1530" w:type="dxa"/>
            <w:tcBorders/>
            <w:tcMar>
              <w:top w:w="120" w:type="dxa"/>
              <w:left w:w="120" w:type="dxa"/>
              <w:bottom w:w="120" w:type="dxa"/>
              <w:right w:w="120" w:type="dxa"/>
            </w:tcMar>
          </w:tcPr>
          <w:p>
            <w:pPr>
              <w:pStyle w:val="style0"/>
              <w:spacing w:lineRule="atLeast" w:line="200"/>
              <w:contextualSpacing/>
              <w:rPr>
                <w:rFonts w:ascii="Garamond" w:cs="Georgia" w:eastAsia="Georgia" w:hAnsi="Garamond"/>
                <w:b/>
              </w:rPr>
            </w:pPr>
          </w:p>
        </w:tc>
      </w:tr>
    </w:tbl>
    <w:p>
      <w:pPr>
        <w:pStyle w:val="style0"/>
        <w:rPr>
          <w:rFonts w:ascii="Garamond" w:cs="Georgia" w:eastAsia="Georgia" w:hAnsi="Garamond"/>
        </w:rPr>
      </w:pPr>
    </w:p>
    <w:p>
      <w:pPr>
        <w:pStyle w:val="style0"/>
        <w:rPr>
          <w:rFonts w:ascii="Garamond" w:cs="Georgia" w:eastAsia="Georgia" w:hAnsi="Garamond"/>
          <w:b/>
          <w:bCs/>
          <w:sz w:val="36"/>
          <w:szCs w:val="36"/>
        </w:rPr>
      </w:pPr>
      <w:r>
        <w:rPr>
          <w:rFonts w:ascii="Garamond" w:cs="Georgia" w:eastAsia="Georgia" w:hAnsi="Garamond"/>
        </w:rPr>
        <w:t xml:space="preserve">   </w:t>
      </w:r>
      <w:r>
        <w:rPr>
          <w:rFonts w:ascii="Garamond" w:cs="Georgia" w:eastAsia="Georgia" w:hAnsi="Garamond"/>
          <w:b/>
          <w:bCs/>
          <w:sz w:val="36"/>
          <w:szCs w:val="36"/>
        </w:rPr>
        <w:t>Recovery and rehabilitation phase</w:t>
      </w:r>
    </w:p>
    <w:p>
      <w:pPr>
        <w:pStyle w:val="style0"/>
        <w:rPr>
          <w:rFonts w:ascii="Garamond" w:cs="Georgia" w:eastAsia="Georgia" w:hAnsi="Garamond"/>
        </w:rPr>
      </w:pPr>
      <w:r>
        <w:rPr>
          <w:rFonts w:ascii="Garamond" w:cs="Georgia" w:eastAsia="Georgia" w:hAnsi="Garamond"/>
          <w:b/>
          <w:bCs/>
          <w:sz w:val="36"/>
          <w:szCs w:val="36"/>
        </w:rPr>
        <w:t xml:space="preserve">            -      </w:t>
      </w:r>
      <w:r>
        <w:rPr>
          <w:rFonts w:ascii="Garamond" w:cs="Georgia" w:eastAsia="Georgia" w:hAnsi="Garamond"/>
          <w:lang w:val="en-US"/>
        </w:rPr>
        <w:t>Damage &amp; impact assessment</w:t>
      </w:r>
    </w:p>
    <w:p>
      <w:pPr>
        <w:pStyle w:val="style0"/>
        <w:numPr>
          <w:ilvl w:val="1"/>
          <w:numId w:val="2"/>
        </w:numPr>
        <w:rPr>
          <w:rFonts w:ascii="Garamond" w:cs="Georgia" w:eastAsia="Georgia" w:hAnsi="Garamond"/>
        </w:rPr>
      </w:pPr>
      <w:r>
        <w:rPr>
          <w:rFonts w:ascii="Garamond" w:cs="Georgia" w:eastAsia="Georgia" w:hAnsi="Garamond"/>
          <w:lang w:val="en-US"/>
        </w:rPr>
        <w:t>Restoration of health services</w:t>
      </w:r>
    </w:p>
    <w:p>
      <w:pPr>
        <w:pStyle w:val="style0"/>
        <w:numPr>
          <w:ilvl w:val="1"/>
          <w:numId w:val="2"/>
        </w:numPr>
        <w:rPr>
          <w:rFonts w:ascii="Garamond" w:cs="Georgia" w:eastAsia="Georgia" w:hAnsi="Garamond"/>
        </w:rPr>
      </w:pPr>
      <w:r>
        <w:rPr>
          <w:rFonts w:ascii="Garamond" w:cs="Georgia" w:eastAsia="Georgia" w:hAnsi="Garamond"/>
          <w:lang w:val="en-US"/>
        </w:rPr>
        <w:t>Rehabilitation of affected population</w:t>
      </w:r>
    </w:p>
    <w:p>
      <w:pPr>
        <w:pStyle w:val="style0"/>
        <w:numPr>
          <w:ilvl w:val="1"/>
          <w:numId w:val="2"/>
        </w:numPr>
        <w:rPr>
          <w:rFonts w:ascii="Garamond" w:cs="Georgia" w:eastAsia="Georgia" w:hAnsi="Garamond"/>
        </w:rPr>
      </w:pPr>
      <w:r>
        <w:rPr>
          <w:rFonts w:ascii="Garamond" w:cs="Georgia" w:eastAsia="Georgia" w:hAnsi="Garamond"/>
          <w:lang w:val="en-US"/>
        </w:rPr>
        <w:t>Psychosocial &amp; mental health support</w:t>
      </w:r>
    </w:p>
    <w:p>
      <w:pPr>
        <w:pStyle w:val="style0"/>
        <w:numPr>
          <w:ilvl w:val="1"/>
          <w:numId w:val="2"/>
        </w:numPr>
        <w:rPr>
          <w:rFonts w:ascii="Garamond" w:cs="Georgia" w:eastAsia="Georgia" w:hAnsi="Garamond"/>
        </w:rPr>
      </w:pPr>
      <w:r>
        <w:rPr>
          <w:rFonts w:ascii="Garamond" w:cs="Georgia" w:eastAsia="Georgia" w:hAnsi="Garamond"/>
          <w:lang w:val="en-US"/>
        </w:rPr>
        <w:t>Disease surveillance during recovery phase</w:t>
      </w:r>
    </w:p>
    <w:p>
      <w:pPr>
        <w:pStyle w:val="style0"/>
        <w:numPr>
          <w:ilvl w:val="1"/>
          <w:numId w:val="2"/>
        </w:numPr>
        <w:rPr>
          <w:rFonts w:ascii="Garamond" w:cs="Georgia" w:eastAsia="Georgia" w:hAnsi="Garamond"/>
        </w:rPr>
      </w:pPr>
      <w:r>
        <w:rPr>
          <w:rFonts w:ascii="Garamond" w:cs="Georgia" w:eastAsia="Georgia" w:hAnsi="Garamond"/>
          <w:lang w:val="en-US"/>
        </w:rPr>
        <w:t>Environmental cleanup &amp; sanitation</w:t>
      </w:r>
    </w:p>
    <w:p>
      <w:pPr>
        <w:pStyle w:val="style0"/>
        <w:numPr>
          <w:ilvl w:val="1"/>
          <w:numId w:val="2"/>
        </w:numPr>
        <w:rPr>
          <w:rFonts w:ascii="Garamond" w:cs="Georgia" w:eastAsia="Georgia" w:hAnsi="Garamond"/>
        </w:rPr>
      </w:pPr>
      <w:r>
        <w:rPr>
          <w:rFonts w:ascii="Garamond" w:cs="Georgia" w:eastAsia="Georgia" w:hAnsi="Garamond"/>
          <w:lang w:val="en-US"/>
        </w:rPr>
        <w:t>Livelihood restoration</w:t>
      </w:r>
    </w:p>
    <w:p>
      <w:pPr>
        <w:pStyle w:val="style0"/>
        <w:numPr>
          <w:ilvl w:val="1"/>
          <w:numId w:val="2"/>
        </w:numPr>
        <w:rPr>
          <w:rFonts w:ascii="Garamond" w:cs="Georgia" w:eastAsia="Georgia" w:hAnsi="Garamond"/>
        </w:rPr>
      </w:pPr>
      <w:r>
        <w:rPr>
          <w:rFonts w:ascii="Garamond" w:cs="Georgia" w:eastAsia="Georgia" w:hAnsi="Garamond"/>
          <w:lang w:val="en-US"/>
        </w:rPr>
        <w:t>Community engagement &amp; confidence building</w:t>
      </w:r>
    </w:p>
    <w:p>
      <w:pPr>
        <w:pStyle w:val="style0"/>
        <w:numPr>
          <w:ilvl w:val="1"/>
          <w:numId w:val="2"/>
        </w:numPr>
        <w:rPr>
          <w:rFonts w:ascii="Garamond" w:cs="Georgia" w:eastAsia="Georgia" w:hAnsi="Garamond"/>
        </w:rPr>
      </w:pPr>
      <w:r>
        <w:rPr>
          <w:rFonts w:ascii="Garamond" w:cs="Georgia" w:eastAsia="Georgia" w:hAnsi="Garamond"/>
          <w:lang w:val="en-US"/>
        </w:rPr>
        <w:t>Documentation &amp; after-action review</w:t>
      </w:r>
    </w:p>
    <w:p>
      <w:pPr>
        <w:pStyle w:val="style0"/>
        <w:numPr>
          <w:ilvl w:val="1"/>
          <w:numId w:val="2"/>
        </w:numPr>
        <w:rPr>
          <w:rFonts w:ascii="Garamond" w:cs="Georgia" w:eastAsia="Georgia" w:hAnsi="Garamond"/>
        </w:rPr>
      </w:pPr>
      <w:r>
        <w:rPr>
          <w:rFonts w:ascii="Garamond" w:cs="Georgia" w:eastAsia="Georgia" w:hAnsi="Garamond"/>
          <w:lang w:val="en-US"/>
        </w:rPr>
        <w:t>Lessons learned &amp; best practices</w:t>
      </w:r>
    </w:p>
    <w:p>
      <w:pPr>
        <w:pStyle w:val="style0"/>
        <w:numPr>
          <w:ilvl w:val="1"/>
          <w:numId w:val="2"/>
        </w:numPr>
        <w:rPr>
          <w:rFonts w:ascii="Garamond" w:cs="Georgia" w:eastAsia="Georgia" w:hAnsi="Garamond"/>
        </w:rPr>
      </w:pPr>
      <w:r>
        <w:rPr>
          <w:rFonts w:ascii="Garamond" w:cs="Georgia" w:eastAsia="Georgia" w:hAnsi="Garamond"/>
          <w:lang w:val="en-US"/>
        </w:rPr>
        <w:t>Health system strengthening</w:t>
      </w:r>
    </w:p>
    <w:p>
      <w:pPr>
        <w:pStyle w:val="style0"/>
        <w:numPr>
          <w:ilvl w:val="1"/>
          <w:numId w:val="2"/>
        </w:numPr>
        <w:rPr>
          <w:rFonts w:ascii="Garamond" w:cs="Georgia" w:eastAsia="Georgia" w:hAnsi="Garamond"/>
        </w:rPr>
      </w:pPr>
      <w:r>
        <w:rPr>
          <w:rFonts w:ascii="Garamond" w:cs="Georgia" w:eastAsia="Georgia" w:hAnsi="Garamond"/>
          <w:lang w:val="en-US"/>
        </w:rPr>
        <w:t>Policy revision &amp; preparedness enhancement</w:t>
      </w:r>
    </w:p>
    <w:p>
      <w:pPr>
        <w:pStyle w:val="style0"/>
        <w:numPr>
          <w:ilvl w:val="1"/>
          <w:numId w:val="2"/>
        </w:numPr>
        <w:rPr>
          <w:rFonts w:ascii="Garamond" w:cs="Georgia" w:eastAsia="Georgia" w:hAnsi="Garamond"/>
        </w:rPr>
      </w:pPr>
      <w:r>
        <w:rPr>
          <w:rFonts w:ascii="Garamond" w:cs="Georgia" w:eastAsia="Georgia" w:hAnsi="Garamond"/>
          <w:lang w:val="en-US"/>
        </w:rPr>
        <w:t>Research</w:t>
      </w:r>
    </w:p>
    <w:p>
      <w:pPr>
        <w:pStyle w:val="style0"/>
        <w:rPr>
          <w:rFonts w:ascii="Garamond" w:cs="Georgia" w:eastAsia="Georgia" w:hAnsi="Garamond"/>
          <w:b/>
          <w:bCs/>
          <w:sz w:val="36"/>
          <w:szCs w:val="36"/>
        </w:rPr>
      </w:pPr>
    </w:p>
    <w:bookmarkStart w:id="119" w:name="_Toc219737080"/>
    <w:p>
      <w:pPr>
        <w:pStyle w:val="style1"/>
        <w:rPr>
          <w:rFonts w:ascii="Garamond" w:cs="Georgia" w:eastAsia="Georgia" w:hAnsi="Garamond"/>
          <w:color w:val="000000"/>
        </w:rPr>
      </w:pPr>
      <w:r>
        <w:rPr>
          <w:rFonts w:ascii="Garamond" w:cs="Georgia" w:eastAsia="Georgia" w:hAnsi="Garamond"/>
          <w:color w:val="000000"/>
        </w:rPr>
        <w:t>CONCLUSION</w:t>
      </w:r>
      <w:bookmarkEnd w:id="119"/>
    </w:p>
    <w:p>
      <w:pPr>
        <w:pStyle w:val="style0"/>
        <w:rPr>
          <w:rFonts w:ascii="Garamond" w:cs="Georgia" w:eastAsia="Georgia" w:hAnsi="Garamond"/>
        </w:rPr>
      </w:pPr>
    </w:p>
    <w:p>
      <w:pPr>
        <w:pStyle w:val="style0"/>
        <w:jc w:val="center"/>
        <w:rPr>
          <w:rFonts w:ascii="Garamond" w:cs="Georgia" w:eastAsia="Georgia" w:hAnsi="Garamond"/>
          <w:b/>
          <w:bCs/>
          <w:sz w:val="32"/>
          <w:szCs w:val="32"/>
        </w:rPr>
      </w:pPr>
      <w:r>
        <w:rPr>
          <w:rFonts w:ascii="Garamond" w:cs="Georgia" w:eastAsia="Georgia" w:hAnsi="Garamond"/>
          <w:b/>
          <w:bCs/>
          <w:sz w:val="32"/>
          <w:szCs w:val="32"/>
        </w:rPr>
        <w:t>Additional points</w:t>
      </w:r>
    </w:p>
    <w:p>
      <w:pPr>
        <w:pStyle w:val="style179"/>
        <w:numPr>
          <w:ilvl w:val="0"/>
          <w:numId w:val="33"/>
        </w:numPr>
        <w:jc w:val="left"/>
        <w:rPr>
          <w:rFonts w:ascii="Garamond" w:cs="Georgia" w:eastAsia="Georgia" w:hAnsi="Garamond"/>
          <w:b/>
          <w:sz w:val="28"/>
          <w:szCs w:val="28"/>
        </w:rPr>
      </w:pPr>
      <w:r>
        <w:rPr>
          <w:rFonts w:ascii="Garamond" w:cs="Georgia" w:eastAsia="Georgia" w:hAnsi="Garamond"/>
          <w:b/>
          <w:sz w:val="28"/>
          <w:szCs w:val="28"/>
        </w:rPr>
        <w:t>tech support</w:t>
      </w:r>
      <w:r>
        <w:rPr>
          <w:rFonts w:ascii="Garamond" w:cs="Georgia" w:eastAsia="Georgia" w:hAnsi="Garamond"/>
          <w:b/>
          <w:sz w:val="28"/>
          <w:szCs w:val="28"/>
        </w:rPr>
        <w:t xml:space="preserve"> –</w:t>
      </w:r>
    </w:p>
    <w:p>
      <w:pPr>
        <w:pStyle w:val="style179"/>
        <w:jc w:val="left"/>
        <w:rPr>
          <w:rFonts w:ascii="Garamond" w:cs="Georgia" w:eastAsia="Georgia" w:hAnsi="Garamond"/>
          <w:b/>
          <w:sz w:val="28"/>
          <w:szCs w:val="28"/>
        </w:rPr>
      </w:pPr>
      <w:r>
        <w:rPr>
          <w:rFonts w:ascii="Garamond" w:cs="Georgia" w:eastAsia="Georgia" w:hAnsi="Garamond"/>
          <w:b/>
          <w:sz w:val="28"/>
          <w:szCs w:val="28"/>
        </w:rPr>
        <w:t>a</w:t>
      </w:r>
      <w:r>
        <w:rPr>
          <w:rFonts w:ascii="Garamond" w:cs="Georgia" w:eastAsia="Georgia" w:hAnsi="Garamond"/>
          <w:b/>
          <w:sz w:val="28"/>
          <w:szCs w:val="28"/>
        </w:rPr>
        <w:t xml:space="preserve">) </w:t>
      </w:r>
      <w:r>
        <w:rPr>
          <w:rFonts w:ascii="Garamond" w:cs="Georgia" w:eastAsia="Georgia" w:hAnsi="Garamond"/>
          <w:b/>
          <w:sz w:val="28"/>
          <w:szCs w:val="28"/>
        </w:rPr>
        <w:t>Panchayath Office Technical team</w:t>
      </w:r>
    </w:p>
    <w:p>
      <w:pPr>
        <w:pStyle w:val="style179"/>
        <w:jc w:val="left"/>
        <w:rPr>
          <w:rFonts w:ascii="Garamond" w:cs="Georgia" w:eastAsia="Georgia" w:hAnsi="Garamond"/>
          <w:b/>
          <w:sz w:val="28"/>
          <w:szCs w:val="28"/>
        </w:rPr>
      </w:pPr>
      <w:r>
        <w:rPr>
          <w:rFonts w:ascii="Garamond" w:cs="Georgia" w:eastAsia="Georgia" w:hAnsi="Garamond"/>
          <w:b/>
          <w:sz w:val="28"/>
          <w:szCs w:val="28"/>
        </w:rPr>
        <w:t xml:space="preserve">In scenarios we </w:t>
      </w:r>
      <w:r>
        <w:rPr>
          <w:rFonts w:ascii="Garamond" w:cs="Georgia" w:eastAsia="Georgia" w:hAnsi="Garamond"/>
          <w:b/>
          <w:sz w:val="28"/>
          <w:szCs w:val="28"/>
        </w:rPr>
        <w:t>may</w:t>
      </w:r>
      <w:r>
        <w:rPr>
          <w:rFonts w:ascii="Garamond" w:cs="Georgia" w:eastAsia="Georgia" w:hAnsi="Garamond"/>
          <w:b/>
          <w:sz w:val="28"/>
          <w:szCs w:val="28"/>
        </w:rPr>
        <w:t xml:space="preserve"> </w:t>
      </w:r>
      <w:r>
        <w:rPr>
          <w:rFonts w:ascii="Garamond" w:cs="Georgia" w:eastAsia="Georgia" w:hAnsi="Garamond"/>
          <w:b/>
          <w:sz w:val="28"/>
          <w:szCs w:val="28"/>
        </w:rPr>
        <w:t>avail technical</w:t>
      </w:r>
      <w:r>
        <w:rPr>
          <w:rFonts w:ascii="Garamond" w:cs="Georgia" w:eastAsia="Georgia" w:hAnsi="Garamond"/>
          <w:b/>
          <w:sz w:val="28"/>
          <w:szCs w:val="28"/>
        </w:rPr>
        <w:t xml:space="preserve"> </w:t>
      </w:r>
      <w:r>
        <w:rPr>
          <w:rFonts w:ascii="Garamond" w:cs="Georgia" w:eastAsia="Georgia" w:hAnsi="Garamond"/>
          <w:b/>
          <w:sz w:val="28"/>
          <w:szCs w:val="28"/>
        </w:rPr>
        <w:t>support from these Institutions.</w:t>
      </w:r>
    </w:p>
    <w:p>
      <w:pPr>
        <w:pStyle w:val="style179"/>
        <w:numPr>
          <w:ilvl w:val="0"/>
          <w:numId w:val="33"/>
        </w:numPr>
        <w:jc w:val="left"/>
        <w:rPr>
          <w:rFonts w:ascii="Garamond" w:cs="Georgia" w:eastAsia="Georgia" w:hAnsi="Garamond"/>
          <w:b/>
          <w:sz w:val="28"/>
          <w:szCs w:val="28"/>
        </w:rPr>
      </w:pPr>
      <w:r>
        <w:rPr>
          <w:rFonts w:ascii="Garamond" w:cs="Georgia" w:eastAsia="Georgia" w:hAnsi="Garamond"/>
          <w:b/>
          <w:sz w:val="28"/>
          <w:szCs w:val="28"/>
        </w:rPr>
        <w:t>relief based commodities</w:t>
      </w:r>
      <w:r>
        <w:rPr>
          <w:rFonts w:ascii="Garamond" w:cs="Georgia" w:eastAsia="Georgia" w:hAnsi="Garamond"/>
          <w:b/>
          <w:sz w:val="28"/>
          <w:szCs w:val="28"/>
        </w:rPr>
        <w:t xml:space="preserve"> –</w:t>
      </w:r>
    </w:p>
    <w:p>
      <w:pPr>
        <w:pStyle w:val="style179"/>
        <w:jc w:val="left"/>
        <w:rPr>
          <w:rFonts w:ascii="Garamond" w:cs="Georgia" w:eastAsia="Georgia" w:hAnsi="Garamond"/>
          <w:b/>
          <w:sz w:val="28"/>
          <w:szCs w:val="28"/>
        </w:rPr>
      </w:pPr>
      <w:r>
        <w:rPr>
          <w:rFonts w:ascii="Garamond" w:cs="Georgia" w:eastAsia="Georgia" w:hAnsi="Garamond"/>
          <w:b/>
          <w:sz w:val="28"/>
          <w:szCs w:val="28"/>
        </w:rPr>
        <w:t>a)</w:t>
      </w:r>
      <w:r>
        <w:rPr>
          <w:rFonts w:ascii="Garamond" w:cs="Georgia" w:eastAsia="Georgia" w:hAnsi="Garamond"/>
          <w:b/>
          <w:sz w:val="28"/>
          <w:szCs w:val="28"/>
        </w:rPr>
        <w:t>PPE</w:t>
      </w:r>
      <w:r>
        <w:rPr>
          <w:rFonts w:ascii="Garamond" w:cs="Georgia" w:eastAsia="Georgia" w:hAnsi="Garamond"/>
          <w:b/>
          <w:sz w:val="28"/>
          <w:szCs w:val="28"/>
        </w:rPr>
        <w:t>,Masks</w:t>
      </w:r>
      <w:r>
        <w:rPr>
          <w:rFonts w:ascii="Garamond" w:cs="Georgia" w:eastAsia="Georgia" w:hAnsi="Garamond"/>
          <w:b/>
          <w:sz w:val="28"/>
          <w:szCs w:val="28"/>
        </w:rPr>
        <w:t>(N95 &amp; surgical),</w:t>
      </w:r>
      <w:r>
        <w:rPr>
          <w:rFonts w:ascii="Garamond" w:cs="Georgia" w:eastAsia="Georgia" w:hAnsi="Garamond"/>
          <w:b/>
          <w:sz w:val="28"/>
          <w:szCs w:val="28"/>
        </w:rPr>
        <w:t>gloves,gowns,,eye</w:t>
      </w:r>
      <w:r>
        <w:rPr>
          <w:rFonts w:ascii="Garamond" w:cs="Georgia" w:eastAsia="Georgia" w:hAnsi="Garamond"/>
          <w:b/>
          <w:sz w:val="28"/>
          <w:szCs w:val="28"/>
        </w:rPr>
        <w:t xml:space="preserve"> protection  &amp; face shields</w:t>
      </w:r>
    </w:p>
    <w:p>
      <w:pPr>
        <w:pStyle w:val="style179"/>
        <w:jc w:val="left"/>
        <w:rPr>
          <w:rFonts w:ascii="Garamond" w:cs="Georgia" w:eastAsia="Georgia" w:hAnsi="Garamond"/>
          <w:b/>
          <w:sz w:val="28"/>
          <w:szCs w:val="28"/>
        </w:rPr>
      </w:pPr>
      <w:r>
        <w:rPr>
          <w:rFonts w:ascii="Garamond" w:cs="Georgia" w:eastAsia="Georgia" w:hAnsi="Garamond"/>
          <w:b/>
          <w:sz w:val="28"/>
          <w:szCs w:val="28"/>
        </w:rPr>
        <w:t>b)Testing</w:t>
      </w:r>
      <w:r>
        <w:rPr>
          <w:rFonts w:ascii="Garamond" w:cs="Georgia" w:eastAsia="Georgia" w:hAnsi="Garamond"/>
          <w:b/>
          <w:sz w:val="28"/>
          <w:szCs w:val="28"/>
        </w:rPr>
        <w:t xml:space="preserve"> kits ,ventilators ,oxygen cylinders &amp; essential medicines</w:t>
      </w:r>
    </w:p>
    <w:p>
      <w:pPr>
        <w:pStyle w:val="style179"/>
        <w:jc w:val="left"/>
        <w:rPr>
          <w:rFonts w:ascii="Garamond" w:cs="Georgia" w:eastAsia="Georgia" w:hAnsi="Garamond"/>
          <w:b/>
          <w:sz w:val="28"/>
          <w:szCs w:val="28"/>
        </w:rPr>
      </w:pPr>
      <w:r>
        <w:rPr>
          <w:rFonts w:ascii="Garamond" w:cs="Georgia" w:eastAsia="Georgia" w:hAnsi="Garamond"/>
          <w:b/>
          <w:sz w:val="28"/>
          <w:szCs w:val="28"/>
        </w:rPr>
        <w:t>c)</w:t>
      </w:r>
      <w:r>
        <w:rPr>
          <w:rFonts w:ascii="Garamond" w:cs="Georgia" w:eastAsia="Georgia" w:hAnsi="Garamond"/>
          <w:b/>
          <w:sz w:val="28"/>
          <w:szCs w:val="28"/>
        </w:rPr>
        <w:t>Infrastrucure</w:t>
      </w:r>
      <w:r>
        <w:rPr>
          <w:rFonts w:ascii="Garamond" w:cs="Georgia" w:eastAsia="Georgia" w:hAnsi="Garamond"/>
          <w:b/>
          <w:sz w:val="28"/>
          <w:szCs w:val="28"/>
        </w:rPr>
        <w:t xml:space="preserve">  for</w:t>
      </w:r>
      <w:r>
        <w:rPr>
          <w:rFonts w:ascii="Garamond" w:cs="Georgia" w:eastAsia="Georgia" w:hAnsi="Garamond"/>
          <w:b/>
          <w:sz w:val="28"/>
          <w:szCs w:val="28"/>
        </w:rPr>
        <w:t xml:space="preserve"> cold chain storage and transportation</w:t>
      </w:r>
      <w:r>
        <w:rPr>
          <w:rFonts w:ascii="Garamond" w:cs="Georgia" w:eastAsia="Georgia" w:hAnsi="Garamond"/>
          <w:b/>
          <w:sz w:val="28"/>
          <w:szCs w:val="28"/>
        </w:rPr>
        <w:t xml:space="preserve"> </w:t>
      </w:r>
    </w:p>
    <w:p>
      <w:pPr>
        <w:pStyle w:val="style179"/>
        <w:jc w:val="left"/>
        <w:rPr>
          <w:rFonts w:ascii="Garamond" w:cs="Georgia" w:eastAsia="Georgia" w:hAnsi="Garamond"/>
          <w:b/>
          <w:sz w:val="28"/>
          <w:szCs w:val="28"/>
        </w:rPr>
      </w:pPr>
      <w:r>
        <w:rPr>
          <w:rFonts w:ascii="Garamond" w:cs="Georgia" w:eastAsia="Georgia" w:hAnsi="Garamond"/>
          <w:b/>
          <w:sz w:val="28"/>
          <w:szCs w:val="28"/>
        </w:rPr>
        <w:t>Prepositionig</w:t>
      </w:r>
      <w:r>
        <w:rPr>
          <w:rFonts w:ascii="Garamond" w:cs="Georgia" w:eastAsia="Georgia" w:hAnsi="Garamond"/>
          <w:b/>
          <w:sz w:val="28"/>
          <w:szCs w:val="28"/>
        </w:rPr>
        <w:t xml:space="preserve"> of these </w:t>
      </w:r>
      <w:r>
        <w:rPr>
          <w:rFonts w:ascii="Garamond" w:cs="Georgia" w:eastAsia="Georgia" w:hAnsi="Garamond"/>
          <w:b/>
          <w:sz w:val="28"/>
          <w:szCs w:val="28"/>
        </w:rPr>
        <w:t>these</w:t>
      </w:r>
      <w:r>
        <w:rPr>
          <w:rFonts w:ascii="Garamond" w:cs="Georgia" w:eastAsia="Georgia" w:hAnsi="Garamond"/>
          <w:b/>
          <w:sz w:val="28"/>
          <w:szCs w:val="28"/>
        </w:rPr>
        <w:t xml:space="preserve"> supplies can be done at both CHC </w:t>
      </w:r>
      <w:r>
        <w:rPr>
          <w:rFonts w:ascii="Garamond" w:cs="Georgia" w:eastAsia="Georgia" w:hAnsi="Garamond"/>
          <w:b/>
          <w:sz w:val="28"/>
          <w:szCs w:val="28"/>
        </w:rPr>
        <w:t>Kesavapuram</w:t>
      </w:r>
      <w:r>
        <w:rPr>
          <w:rFonts w:ascii="Garamond" w:cs="Georgia" w:eastAsia="Georgia" w:hAnsi="Garamond"/>
          <w:b/>
          <w:sz w:val="28"/>
          <w:szCs w:val="28"/>
        </w:rPr>
        <w:t xml:space="preserve"> &amp; </w:t>
      </w:r>
      <w:r>
        <w:rPr>
          <w:rFonts w:ascii="Garamond" w:cs="Georgia" w:eastAsia="Georgia" w:hAnsi="Garamond"/>
          <w:b/>
          <w:sz w:val="28"/>
          <w:szCs w:val="28"/>
        </w:rPr>
        <w:t>phc</w:t>
      </w:r>
      <w:r>
        <w:rPr>
          <w:rFonts w:ascii="Garamond" w:cs="Georgia" w:eastAsia="Georgia" w:hAnsi="Garamond"/>
          <w:b/>
          <w:sz w:val="28"/>
          <w:szCs w:val="28"/>
        </w:rPr>
        <w:t>Karavaram</w:t>
      </w:r>
      <w:r>
        <w:rPr>
          <w:rFonts w:ascii="Garamond" w:cs="Georgia" w:eastAsia="Georgia" w:hAnsi="Garamond"/>
          <w:b/>
          <w:sz w:val="28"/>
          <w:szCs w:val="28"/>
        </w:rPr>
        <w:t>.</w:t>
      </w:r>
    </w:p>
    <w:p>
      <w:pPr>
        <w:pStyle w:val="style179"/>
        <w:numPr>
          <w:ilvl w:val="0"/>
          <w:numId w:val="33"/>
        </w:numPr>
        <w:jc w:val="left"/>
        <w:rPr>
          <w:rFonts w:ascii="Garamond" w:cs="Georgia" w:eastAsia="Georgia" w:hAnsi="Garamond"/>
          <w:b/>
          <w:sz w:val="28"/>
          <w:szCs w:val="28"/>
        </w:rPr>
      </w:pPr>
      <w:r>
        <w:rPr>
          <w:rFonts w:ascii="Garamond" w:cs="Georgia" w:eastAsia="Georgia" w:hAnsi="Garamond"/>
          <w:b/>
          <w:sz w:val="28"/>
          <w:szCs w:val="28"/>
        </w:rPr>
        <w:t>ham r</w:t>
      </w:r>
      <w:r>
        <w:rPr>
          <w:rFonts w:ascii="Garamond" w:cs="Georgia" w:eastAsia="Georgia" w:hAnsi="Garamond"/>
          <w:b/>
          <w:sz w:val="28"/>
          <w:szCs w:val="28"/>
        </w:rPr>
        <w:t>adio</w:t>
      </w:r>
      <w:r>
        <w:rPr>
          <w:rFonts w:ascii="Garamond" w:cs="Georgia" w:eastAsia="Georgia" w:hAnsi="Garamond"/>
          <w:b/>
          <w:sz w:val="28"/>
          <w:szCs w:val="28"/>
        </w:rPr>
        <w:t xml:space="preserve"> operators</w:t>
      </w:r>
      <w:r>
        <w:rPr>
          <w:rFonts w:ascii="Garamond" w:cs="Georgia" w:eastAsia="Georgia" w:hAnsi="Garamond"/>
          <w:b/>
          <w:sz w:val="28"/>
          <w:szCs w:val="28"/>
        </w:rPr>
        <w:t xml:space="preserve"> -At present there is no ham </w:t>
      </w:r>
      <w:r>
        <w:rPr>
          <w:rFonts w:ascii="Garamond" w:cs="Georgia" w:eastAsia="Georgia" w:hAnsi="Garamond"/>
          <w:b/>
          <w:sz w:val="28"/>
          <w:szCs w:val="28"/>
        </w:rPr>
        <w:t>radio</w:t>
      </w:r>
      <w:r>
        <w:rPr>
          <w:rFonts w:ascii="Garamond" w:cs="Georgia" w:eastAsia="Georgia" w:hAnsi="Garamond"/>
          <w:b/>
          <w:sz w:val="28"/>
          <w:szCs w:val="28"/>
        </w:rPr>
        <w:t xml:space="preserve"> operators</w:t>
      </w:r>
    </w:p>
    <w:p>
      <w:pPr>
        <w:pStyle w:val="style179"/>
        <w:numPr>
          <w:ilvl w:val="0"/>
          <w:numId w:val="33"/>
        </w:numPr>
        <w:jc w:val="left"/>
        <w:rPr>
          <w:rFonts w:ascii="Garamond" w:cs="Georgia" w:eastAsia="Georgia" w:hAnsi="Garamond"/>
          <w:b/>
          <w:sz w:val="28"/>
          <w:szCs w:val="28"/>
        </w:rPr>
      </w:pPr>
      <w:r>
        <w:rPr>
          <w:rFonts w:ascii="Garamond" w:cs="Georgia" w:eastAsia="Georgia" w:hAnsi="Garamond"/>
          <w:b/>
          <w:sz w:val="28"/>
          <w:szCs w:val="28"/>
        </w:rPr>
        <w:t xml:space="preserve">hazard vulnerability </w:t>
      </w:r>
      <w:r>
        <w:rPr>
          <w:rFonts w:ascii="Garamond" w:cs="Georgia" w:eastAsia="Georgia" w:hAnsi="Garamond"/>
          <w:b/>
          <w:sz w:val="28"/>
          <w:szCs w:val="28"/>
        </w:rPr>
        <w:t>mapping</w:t>
      </w:r>
      <w:r>
        <w:rPr>
          <w:rFonts w:ascii="Garamond" w:cs="Georgia" w:eastAsia="Georgia" w:hAnsi="Garamond"/>
          <w:b/>
          <w:sz w:val="28"/>
          <w:szCs w:val="28"/>
        </w:rPr>
        <w:t xml:space="preserve">  -</w:t>
      </w:r>
      <w:r>
        <w:rPr>
          <w:rFonts w:ascii="Garamond" w:cs="Georgia" w:eastAsia="Georgia" w:hAnsi="Garamond"/>
          <w:b/>
          <w:sz w:val="28"/>
          <w:szCs w:val="28"/>
        </w:rPr>
        <w:t xml:space="preserve"> </w:t>
      </w:r>
      <w:r>
        <w:rPr>
          <w:rFonts w:ascii="Garamond" w:cs="Georgia" w:eastAsia="Georgia" w:hAnsi="Garamond"/>
          <w:b/>
          <w:sz w:val="28"/>
          <w:szCs w:val="28"/>
        </w:rPr>
        <w:t>Done at Ward</w:t>
      </w:r>
      <w:r>
        <w:rPr>
          <w:rFonts w:ascii="Garamond" w:cs="Georgia" w:eastAsia="Georgia" w:hAnsi="Garamond"/>
          <w:b/>
          <w:sz w:val="28"/>
          <w:szCs w:val="28"/>
        </w:rPr>
        <w:t xml:space="preserve"> </w:t>
      </w:r>
      <w:r>
        <w:rPr>
          <w:rFonts w:ascii="Garamond" w:cs="Georgia" w:eastAsia="Georgia" w:hAnsi="Garamond"/>
          <w:b/>
          <w:sz w:val="28"/>
          <w:szCs w:val="28"/>
        </w:rPr>
        <w:t>VII</w:t>
      </w:r>
      <w:r>
        <w:rPr>
          <w:rFonts w:ascii="Garamond" w:cs="Georgia" w:eastAsia="Georgia" w:hAnsi="Garamond"/>
          <w:b/>
          <w:sz w:val="28"/>
          <w:szCs w:val="28"/>
        </w:rPr>
        <w:t>,Quarry</w:t>
      </w:r>
      <w:r>
        <w:rPr>
          <w:rFonts w:ascii="Garamond" w:cs="Georgia" w:eastAsia="Georgia" w:hAnsi="Garamond"/>
          <w:b/>
          <w:sz w:val="28"/>
          <w:szCs w:val="28"/>
        </w:rPr>
        <w:t xml:space="preserve"> related work at </w:t>
      </w:r>
      <w:r>
        <w:rPr>
          <w:rFonts w:ascii="Garamond" w:cs="Georgia" w:eastAsia="Georgia" w:hAnsi="Garamond"/>
          <w:b/>
          <w:sz w:val="28"/>
          <w:szCs w:val="28"/>
        </w:rPr>
        <w:t>N</w:t>
      </w:r>
      <w:r>
        <w:rPr>
          <w:rFonts w:ascii="Garamond" w:cs="Georgia" w:eastAsia="Georgia" w:hAnsi="Garamond"/>
          <w:b/>
          <w:sz w:val="28"/>
          <w:szCs w:val="28"/>
        </w:rPr>
        <w:t>ellikunnu</w:t>
      </w:r>
      <w:r>
        <w:rPr>
          <w:rFonts w:ascii="Garamond" w:cs="Georgia" w:eastAsia="Georgia" w:hAnsi="Garamond"/>
          <w:b/>
          <w:sz w:val="28"/>
          <w:szCs w:val="28"/>
        </w:rPr>
        <w:t>.</w:t>
      </w:r>
      <w:r>
        <w:rPr>
          <w:rFonts w:ascii="Garamond" w:cs="Georgia" w:eastAsia="Georgia" w:hAnsi="Garamond"/>
          <w:b/>
          <w:sz w:val="28"/>
          <w:szCs w:val="28"/>
        </w:rPr>
        <w:t xml:space="preserve"> </w:t>
      </w:r>
    </w:p>
    <w:p>
      <w:pPr>
        <w:pStyle w:val="style179"/>
        <w:numPr>
          <w:ilvl w:val="0"/>
          <w:numId w:val="33"/>
        </w:numPr>
        <w:jc w:val="left"/>
        <w:rPr>
          <w:rFonts w:ascii="Garamond" w:cs="Georgia" w:eastAsia="Georgia" w:hAnsi="Garamond"/>
          <w:b/>
          <w:sz w:val="28"/>
          <w:szCs w:val="28"/>
        </w:rPr>
      </w:pPr>
      <w:r>
        <w:rPr>
          <w:rFonts w:ascii="Garamond" w:cs="Georgia" w:eastAsia="Georgia" w:hAnsi="Garamond"/>
          <w:b/>
          <w:sz w:val="28"/>
          <w:szCs w:val="28"/>
        </w:rPr>
        <w:t>Kseb</w:t>
      </w:r>
      <w:r>
        <w:rPr>
          <w:rFonts w:ascii="Garamond" w:cs="Georgia" w:eastAsia="Georgia" w:hAnsi="Garamond"/>
          <w:b/>
          <w:sz w:val="28"/>
          <w:szCs w:val="28"/>
        </w:rPr>
        <w:t xml:space="preserve"> &amp; other power source</w:t>
      </w:r>
      <w:r>
        <w:rPr>
          <w:rFonts w:ascii="Garamond" w:cs="Georgia" w:eastAsia="Georgia" w:hAnsi="Garamond"/>
          <w:b/>
          <w:sz w:val="28"/>
          <w:szCs w:val="28"/>
        </w:rPr>
        <w:t xml:space="preserve"> –No power stations are present in the </w:t>
      </w:r>
      <w:r>
        <w:rPr>
          <w:rFonts w:ascii="Garamond" w:cs="Georgia" w:eastAsia="Georgia" w:hAnsi="Garamond"/>
          <w:b/>
          <w:sz w:val="28"/>
          <w:szCs w:val="28"/>
        </w:rPr>
        <w:t>area, only</w:t>
      </w:r>
      <w:r>
        <w:rPr>
          <w:rFonts w:ascii="Garamond" w:cs="Georgia" w:eastAsia="Georgia" w:hAnsi="Garamond"/>
          <w:b/>
          <w:sz w:val="28"/>
          <w:szCs w:val="28"/>
        </w:rPr>
        <w:t xml:space="preserve"> office and operating system </w:t>
      </w:r>
      <w:r>
        <w:rPr>
          <w:rFonts w:ascii="Garamond" w:cs="Georgia" w:eastAsia="Georgia" w:hAnsi="Garamond"/>
          <w:b/>
          <w:sz w:val="28"/>
          <w:szCs w:val="28"/>
        </w:rPr>
        <w:t>is</w:t>
      </w:r>
      <w:r>
        <w:rPr>
          <w:rFonts w:ascii="Garamond" w:cs="Georgia" w:eastAsia="Georgia" w:hAnsi="Garamond"/>
          <w:b/>
          <w:sz w:val="28"/>
          <w:szCs w:val="28"/>
        </w:rPr>
        <w:t xml:space="preserve"> </w:t>
      </w:r>
      <w:r>
        <w:rPr>
          <w:rFonts w:ascii="Garamond" w:cs="Georgia" w:eastAsia="Georgia" w:hAnsi="Garamond"/>
          <w:b/>
          <w:sz w:val="28"/>
          <w:szCs w:val="28"/>
        </w:rPr>
        <w:t>present</w:t>
      </w:r>
      <w:r>
        <w:rPr>
          <w:rFonts w:ascii="Garamond" w:cs="Georgia" w:eastAsia="Georgia" w:hAnsi="Garamond"/>
          <w:b/>
          <w:sz w:val="28"/>
          <w:szCs w:val="28"/>
        </w:rPr>
        <w:t>.</w:t>
      </w:r>
    </w:p>
    <w:p>
      <w:pPr>
        <w:pStyle w:val="style179"/>
        <w:numPr>
          <w:ilvl w:val="0"/>
          <w:numId w:val="33"/>
        </w:numPr>
        <w:jc w:val="left"/>
        <w:rPr>
          <w:rFonts w:ascii="Garamond" w:cs="Georgia" w:eastAsia="Georgia" w:hAnsi="Garamond"/>
          <w:b/>
          <w:sz w:val="28"/>
          <w:szCs w:val="28"/>
        </w:rPr>
      </w:pPr>
      <w:r>
        <w:rPr>
          <w:rFonts w:ascii="Garamond" w:cs="Georgia" w:eastAsia="Georgia" w:hAnsi="Garamond"/>
          <w:b/>
          <w:sz w:val="28"/>
          <w:szCs w:val="28"/>
        </w:rPr>
        <w:t>HR specific responsibility</w:t>
      </w:r>
      <w:r>
        <w:rPr>
          <w:rFonts w:ascii="Garamond" w:cs="Georgia" w:eastAsia="Georgia" w:hAnsi="Garamond"/>
          <w:b/>
          <w:sz w:val="28"/>
          <w:szCs w:val="28"/>
        </w:rPr>
        <w:t xml:space="preserve"> –Panchayath level </w:t>
      </w:r>
      <w:r>
        <w:rPr>
          <w:rFonts w:ascii="Garamond" w:cs="Georgia" w:eastAsia="Georgia" w:hAnsi="Garamond"/>
          <w:b/>
          <w:sz w:val="28"/>
          <w:szCs w:val="28"/>
        </w:rPr>
        <w:t>RRT ,Public</w:t>
      </w:r>
      <w:r>
        <w:rPr>
          <w:rFonts w:ascii="Garamond" w:cs="Georgia" w:eastAsia="Georgia" w:hAnsi="Garamond"/>
          <w:b/>
          <w:sz w:val="28"/>
          <w:szCs w:val="28"/>
        </w:rPr>
        <w:t xml:space="preserve"> Health Team ,</w:t>
      </w:r>
      <w:r>
        <w:rPr>
          <w:rFonts w:ascii="Garamond" w:cs="Georgia" w:eastAsia="Georgia" w:hAnsi="Garamond"/>
          <w:b/>
          <w:sz w:val="28"/>
          <w:szCs w:val="28"/>
        </w:rPr>
        <w:t>NGOs,Youth</w:t>
      </w:r>
      <w:r>
        <w:rPr>
          <w:rFonts w:ascii="Garamond" w:cs="Georgia" w:eastAsia="Georgia" w:hAnsi="Garamond"/>
          <w:b/>
          <w:sz w:val="28"/>
          <w:szCs w:val="28"/>
        </w:rPr>
        <w:t xml:space="preserve"> Clubs etc</w:t>
      </w:r>
    </w:p>
    <w:p>
      <w:pPr>
        <w:pStyle w:val="style0"/>
        <w:jc w:val="left"/>
        <w:rPr>
          <w:rFonts w:ascii="Garamond" w:cs="Georgia" w:eastAsia="Georgia" w:hAnsi="Garamond"/>
          <w:b/>
          <w:sz w:val="28"/>
          <w:szCs w:val="28"/>
        </w:rPr>
      </w:pPr>
      <w:r>
        <w:rPr>
          <w:rFonts w:ascii="Garamond" w:hAnsi="Garamond"/>
          <w:b/>
          <w:sz w:val="28"/>
          <w:szCs w:val="28"/>
        </w:rPr>
        <w:br w:type="page"/>
      </w:r>
    </w:p>
    <w:bookmarkStart w:id="120" w:name="_Toc219737081"/>
    <w:p>
      <w:pPr>
        <w:pStyle w:val="style1"/>
        <w:spacing w:before="240" w:after="240"/>
        <w:rPr>
          <w:rFonts w:ascii="Garamond" w:cs="Georgia" w:eastAsia="Georgia" w:hAnsi="Garamond"/>
          <w:color w:val="000000"/>
        </w:rPr>
      </w:pPr>
      <w:r>
        <w:rPr>
          <w:rFonts w:ascii="Garamond" w:cs="Georgia" w:eastAsia="Georgia" w:hAnsi="Garamond"/>
          <w:color w:val="000000"/>
        </w:rPr>
        <w:t>RECOMMENDATIONS</w:t>
      </w:r>
      <w:bookmarkEnd w:id="120"/>
    </w:p>
    <w:bookmarkStart w:id="121" w:name="_pxczfhjrr0l7" w:colFirst="0" w:colLast="0"/>
    <w:bookmarkEnd w:id="121"/>
    <w:p>
      <w:pPr>
        <w:pStyle w:val="style3"/>
        <w:keepNext w:val="false"/>
        <w:keepLines w:val="false"/>
        <w:numPr>
          <w:ilvl w:val="0"/>
          <w:numId w:val="28"/>
        </w:numPr>
        <w:spacing w:before="280" w:after="0"/>
        <w:rPr>
          <w:rFonts w:ascii="Garamond" w:cs="Georgia" w:eastAsia="Georgia" w:hAnsi="Garamond"/>
          <w:color w:val="000000"/>
          <w:sz w:val="24"/>
          <w:szCs w:val="24"/>
        </w:rPr>
      </w:pPr>
      <w:r>
        <w:rPr>
          <w:rFonts w:ascii="Garamond" w:cs="Georgia" w:eastAsia="Georgia" w:hAnsi="Garamond"/>
          <w:color w:val="000000"/>
          <w:sz w:val="24"/>
          <w:szCs w:val="24"/>
        </w:rPr>
        <w:t>Strengthening Healthcare Infrastructure</w:t>
      </w:r>
    </w:p>
    <w:p>
      <w:pPr>
        <w:pStyle w:val="style0"/>
        <w:numPr>
          <w:ilvl w:val="0"/>
          <w:numId w:val="21"/>
        </w:numPr>
        <w:jc w:val="left"/>
        <w:rPr>
          <w:rFonts w:ascii="Garamond" w:cs="Georgia" w:eastAsia="Georgia" w:hAnsi="Garamond"/>
        </w:rPr>
      </w:pPr>
      <w:r>
        <w:rPr>
          <w:rFonts w:ascii="Garamond" w:cs="Georgia" w:eastAsia="Georgia" w:hAnsi="Garamond"/>
        </w:rPr>
        <w:t>Establish a primary health response unit within the Panchayat with trained staff.</w:t>
      </w:r>
    </w:p>
    <w:p>
      <w:pPr>
        <w:pStyle w:val="style0"/>
        <w:numPr>
          <w:ilvl w:val="0"/>
          <w:numId w:val="21"/>
        </w:numPr>
        <w:jc w:val="left"/>
        <w:rPr>
          <w:rFonts w:ascii="Garamond" w:cs="Georgia" w:eastAsia="Georgia" w:hAnsi="Garamond"/>
        </w:rPr>
      </w:pPr>
      <w:r>
        <w:rPr>
          <w:rFonts w:ascii="Garamond" w:cs="Georgia" w:eastAsia="Georgia" w:hAnsi="Garamond"/>
        </w:rPr>
        <w:t>Ensure availability of basic medical supplies (masks, sanitizers, PPE kits, oxygen cylinders).</w:t>
      </w:r>
    </w:p>
    <w:p>
      <w:pPr>
        <w:pStyle w:val="style0"/>
        <w:numPr>
          <w:ilvl w:val="0"/>
          <w:numId w:val="21"/>
        </w:numPr>
        <w:spacing w:after="240"/>
        <w:jc w:val="left"/>
        <w:rPr>
          <w:rFonts w:ascii="Garamond" w:cs="Georgia" w:eastAsia="Georgia" w:hAnsi="Garamond"/>
        </w:rPr>
      </w:pPr>
      <w:r>
        <w:rPr>
          <w:rFonts w:ascii="Garamond" w:cs="Georgia" w:eastAsia="Georgia" w:hAnsi="Garamond"/>
        </w:rPr>
        <w:t xml:space="preserve">Create tie-ups with nearby hospitals in </w:t>
      </w:r>
      <w:r>
        <w:rPr>
          <w:rFonts w:ascii="Garamond" w:cs="Georgia" w:eastAsia="Georgia" w:hAnsi="Garamond"/>
        </w:rPr>
        <w:t>Attingal</w:t>
      </w:r>
      <w:r>
        <w:rPr>
          <w:rFonts w:ascii="Garamond" w:cs="Georgia" w:eastAsia="Georgia" w:hAnsi="Garamond"/>
        </w:rPr>
        <w:t xml:space="preserve"> </w:t>
      </w:r>
      <w:r>
        <w:rPr>
          <w:rFonts w:ascii="Garamond" w:cs="Georgia" w:eastAsia="Georgia" w:hAnsi="Garamond"/>
        </w:rPr>
        <w:t xml:space="preserve"> for emergency referral and transport.</w:t>
      </w:r>
    </w:p>
    <w:bookmarkStart w:id="122" w:name="_q88rvuyxa9ww" w:colFirst="0" w:colLast="0"/>
    <w:bookmarkEnd w:id="122"/>
    <w:p>
      <w:pPr>
        <w:pStyle w:val="style3"/>
        <w:keepNext w:val="false"/>
        <w:keepLines w:val="false"/>
        <w:spacing w:before="280"/>
        <w:rPr>
          <w:rFonts w:ascii="Garamond" w:cs="Georgia" w:eastAsia="Georgia" w:hAnsi="Garamond"/>
          <w:color w:val="000000"/>
          <w:sz w:val="24"/>
          <w:szCs w:val="24"/>
        </w:rPr>
      </w:pPr>
      <w:r>
        <w:rPr>
          <w:rFonts w:ascii="Garamond" w:cs="Georgia" w:eastAsia="Georgia" w:hAnsi="Garamond"/>
          <w:color w:val="000000"/>
          <w:sz w:val="24"/>
          <w:szCs w:val="24"/>
        </w:rPr>
        <w:t>2. Community Awareness &amp; Education</w:t>
      </w:r>
    </w:p>
    <w:p>
      <w:pPr>
        <w:pStyle w:val="style0"/>
        <w:numPr>
          <w:ilvl w:val="0"/>
          <w:numId w:val="25"/>
        </w:numPr>
        <w:spacing w:before="240"/>
        <w:jc w:val="left"/>
        <w:rPr>
          <w:rFonts w:ascii="Garamond" w:cs="Georgia" w:eastAsia="Georgia" w:hAnsi="Garamond"/>
        </w:rPr>
      </w:pPr>
      <w:r>
        <w:rPr>
          <w:rFonts w:ascii="Garamond" w:cs="Georgia" w:eastAsia="Georgia" w:hAnsi="Garamond"/>
        </w:rPr>
        <w:t>Conduct regular awareness campaigns on hygiene, vaccination, and preventive measures.</w:t>
      </w:r>
    </w:p>
    <w:p>
      <w:pPr>
        <w:pStyle w:val="style0"/>
        <w:numPr>
          <w:ilvl w:val="0"/>
          <w:numId w:val="25"/>
        </w:numPr>
        <w:jc w:val="left"/>
        <w:rPr>
          <w:rFonts w:ascii="Garamond" w:cs="Georgia" w:eastAsia="Georgia" w:hAnsi="Garamond"/>
        </w:rPr>
      </w:pPr>
      <w:r>
        <w:rPr>
          <w:rFonts w:ascii="Garamond" w:cs="Georgia" w:eastAsia="Georgia" w:hAnsi="Garamond"/>
        </w:rPr>
        <w:t>Use local communication channels (community radio, WhatsApp groups, notice boards) to spread verified information.</w:t>
      </w:r>
    </w:p>
    <w:p>
      <w:pPr>
        <w:pStyle w:val="style0"/>
        <w:numPr>
          <w:ilvl w:val="0"/>
          <w:numId w:val="25"/>
        </w:numPr>
        <w:spacing w:after="240"/>
        <w:jc w:val="left"/>
        <w:rPr>
          <w:rFonts w:ascii="Garamond" w:cs="Georgia" w:eastAsia="Georgia" w:hAnsi="Garamond"/>
        </w:rPr>
      </w:pPr>
      <w:r>
        <w:rPr>
          <w:rFonts w:ascii="Garamond" w:cs="Georgia" w:eastAsia="Georgia" w:hAnsi="Garamond"/>
        </w:rPr>
        <w:t>Train volunteers to act as health ambassadors in each ward.</w:t>
      </w:r>
    </w:p>
    <w:bookmarkStart w:id="123" w:name="_u087a4hbt85z" w:colFirst="0" w:colLast="0"/>
    <w:bookmarkEnd w:id="123"/>
    <w:p>
      <w:pPr>
        <w:pStyle w:val="style3"/>
        <w:keepNext w:val="false"/>
        <w:keepLines w:val="false"/>
        <w:spacing w:before="280"/>
        <w:rPr>
          <w:rFonts w:ascii="Garamond" w:cs="Georgia" w:eastAsia="Georgia" w:hAnsi="Garamond"/>
          <w:color w:val="000000"/>
          <w:sz w:val="24"/>
          <w:szCs w:val="24"/>
        </w:rPr>
      </w:pPr>
      <w:r>
        <w:rPr>
          <w:rFonts w:ascii="Garamond" w:cs="Georgia" w:eastAsia="Georgia" w:hAnsi="Garamond"/>
          <w:color w:val="000000"/>
          <w:sz w:val="24"/>
          <w:szCs w:val="24"/>
        </w:rPr>
        <w:t>3. Emergency Response &amp; Coordination</w:t>
      </w:r>
    </w:p>
    <w:p>
      <w:pPr>
        <w:pStyle w:val="style0"/>
        <w:numPr>
          <w:ilvl w:val="0"/>
          <w:numId w:val="24"/>
        </w:numPr>
        <w:spacing w:before="240"/>
        <w:jc w:val="left"/>
        <w:rPr>
          <w:rFonts w:ascii="Garamond" w:cs="Georgia" w:eastAsia="Georgia" w:hAnsi="Garamond"/>
        </w:rPr>
      </w:pPr>
      <w:r>
        <w:rPr>
          <w:rFonts w:ascii="Garamond" w:cs="Georgia" w:eastAsia="Georgia" w:hAnsi="Garamond"/>
        </w:rPr>
        <w:t>Form a Pandemic Preparedness Committee at Panchayat level including health workers, ward members, and NGOs.</w:t>
      </w:r>
    </w:p>
    <w:p>
      <w:pPr>
        <w:pStyle w:val="style0"/>
        <w:numPr>
          <w:ilvl w:val="0"/>
          <w:numId w:val="24"/>
        </w:numPr>
        <w:jc w:val="left"/>
        <w:rPr>
          <w:rFonts w:ascii="Garamond" w:cs="Georgia" w:eastAsia="Georgia" w:hAnsi="Garamond"/>
        </w:rPr>
      </w:pPr>
      <w:r>
        <w:rPr>
          <w:rFonts w:ascii="Garamond" w:cs="Georgia" w:eastAsia="Georgia" w:hAnsi="Garamond"/>
        </w:rPr>
        <w:t>Develop a clear action plan for lockdowns, quarantine, and distribution of essentials.</w:t>
      </w:r>
    </w:p>
    <w:p>
      <w:pPr>
        <w:pStyle w:val="style0"/>
        <w:numPr>
          <w:ilvl w:val="0"/>
          <w:numId w:val="24"/>
        </w:numPr>
        <w:spacing w:after="240"/>
        <w:jc w:val="left"/>
        <w:rPr>
          <w:rFonts w:ascii="Garamond" w:cs="Georgia" w:eastAsia="Georgia" w:hAnsi="Garamond"/>
        </w:rPr>
      </w:pPr>
      <w:r>
        <w:rPr>
          <w:rFonts w:ascii="Garamond" w:cs="Georgia" w:eastAsia="Georgia" w:hAnsi="Garamond"/>
        </w:rPr>
        <w:t>Maintain a database of vulnerable groups (elderly, differently-abled, chronically ill) for targeted support.</w:t>
      </w:r>
    </w:p>
    <w:bookmarkStart w:id="124" w:name="_bscg8nx5tnc4" w:colFirst="0" w:colLast="0"/>
    <w:bookmarkEnd w:id="124"/>
    <w:p>
      <w:pPr>
        <w:pStyle w:val="style3"/>
        <w:keepNext w:val="false"/>
        <w:keepLines w:val="false"/>
        <w:spacing w:before="280"/>
        <w:rPr>
          <w:rFonts w:ascii="Garamond" w:cs="Georgia" w:eastAsia="Georgia" w:hAnsi="Garamond"/>
          <w:color w:val="000000"/>
          <w:sz w:val="24"/>
          <w:szCs w:val="24"/>
        </w:rPr>
      </w:pPr>
      <w:r>
        <w:rPr>
          <w:rFonts w:ascii="Garamond" w:cs="Georgia" w:eastAsia="Georgia" w:hAnsi="Garamond"/>
          <w:color w:val="000000"/>
          <w:sz w:val="24"/>
          <w:szCs w:val="24"/>
        </w:rPr>
        <w:t>4. Supply Chain &amp; Food Security</w:t>
      </w:r>
    </w:p>
    <w:p>
      <w:pPr>
        <w:pStyle w:val="style0"/>
        <w:numPr>
          <w:ilvl w:val="0"/>
          <w:numId w:val="13"/>
        </w:numPr>
        <w:spacing w:before="240"/>
        <w:jc w:val="left"/>
        <w:rPr>
          <w:rFonts w:ascii="Garamond" w:cs="Georgia" w:eastAsia="Georgia" w:hAnsi="Garamond"/>
        </w:rPr>
      </w:pPr>
      <w:r>
        <w:rPr>
          <w:rFonts w:ascii="Garamond" w:cs="Georgia" w:eastAsia="Georgia" w:hAnsi="Garamond"/>
        </w:rPr>
        <w:t>Identify and support local suppliers and farmers to ensure uninterrupted food supply.</w:t>
      </w:r>
    </w:p>
    <w:p>
      <w:pPr>
        <w:pStyle w:val="style0"/>
        <w:numPr>
          <w:ilvl w:val="0"/>
          <w:numId w:val="13"/>
        </w:numPr>
        <w:jc w:val="left"/>
        <w:rPr>
          <w:rFonts w:ascii="Garamond" w:cs="Georgia" w:eastAsia="Georgia" w:hAnsi="Garamond"/>
        </w:rPr>
      </w:pPr>
      <w:r>
        <w:rPr>
          <w:rFonts w:ascii="Garamond" w:cs="Georgia" w:eastAsia="Georgia" w:hAnsi="Garamond"/>
        </w:rPr>
        <w:t>Create community kitchens during emergencies to serve vulnerable populations.</w:t>
      </w:r>
    </w:p>
    <w:p>
      <w:pPr>
        <w:pStyle w:val="style0"/>
        <w:numPr>
          <w:ilvl w:val="0"/>
          <w:numId w:val="13"/>
        </w:numPr>
        <w:spacing w:after="240"/>
        <w:jc w:val="left"/>
        <w:rPr>
          <w:rFonts w:ascii="Garamond" w:cs="Georgia" w:eastAsia="Georgia" w:hAnsi="Garamond"/>
        </w:rPr>
      </w:pPr>
      <w:r>
        <w:rPr>
          <w:rFonts w:ascii="Garamond" w:cs="Georgia" w:eastAsia="Georgia" w:hAnsi="Garamond"/>
        </w:rPr>
        <w:t>Stockpile essential commodities in Panchayat-run outlets for crisis periods.</w:t>
      </w:r>
    </w:p>
    <w:bookmarkStart w:id="125" w:name="_x29xeot2nrc" w:colFirst="0" w:colLast="0"/>
    <w:bookmarkEnd w:id="125"/>
    <w:p>
      <w:pPr>
        <w:pStyle w:val="style3"/>
        <w:keepNext w:val="false"/>
        <w:keepLines w:val="false"/>
        <w:spacing w:before="280"/>
        <w:rPr>
          <w:rFonts w:ascii="Garamond" w:cs="Georgia" w:eastAsia="Georgia" w:hAnsi="Garamond"/>
          <w:color w:val="000000"/>
          <w:sz w:val="24"/>
          <w:szCs w:val="24"/>
        </w:rPr>
      </w:pPr>
      <w:r>
        <w:rPr>
          <w:rFonts w:ascii="Garamond" w:cs="Georgia" w:eastAsia="Georgia" w:hAnsi="Garamond"/>
          <w:color w:val="000000"/>
          <w:sz w:val="24"/>
          <w:szCs w:val="24"/>
        </w:rPr>
        <w:t>5. Digital Preparedness</w:t>
      </w:r>
    </w:p>
    <w:p>
      <w:pPr>
        <w:pStyle w:val="style0"/>
        <w:numPr>
          <w:ilvl w:val="0"/>
          <w:numId w:val="27"/>
        </w:numPr>
        <w:spacing w:before="240"/>
        <w:jc w:val="left"/>
        <w:rPr>
          <w:rFonts w:ascii="Garamond" w:cs="Georgia" w:eastAsia="Georgia" w:hAnsi="Garamond"/>
        </w:rPr>
      </w:pPr>
      <w:r>
        <w:rPr>
          <w:rFonts w:ascii="Garamond" w:cs="Georgia" w:eastAsia="Georgia" w:hAnsi="Garamond"/>
        </w:rPr>
        <w:t>Promote digital platforms for telemedicine consultations.</w:t>
      </w:r>
    </w:p>
    <w:p>
      <w:pPr>
        <w:pStyle w:val="style0"/>
        <w:numPr>
          <w:ilvl w:val="0"/>
          <w:numId w:val="27"/>
        </w:numPr>
        <w:jc w:val="left"/>
        <w:rPr>
          <w:rFonts w:ascii="Garamond" w:cs="Georgia" w:eastAsia="Georgia" w:hAnsi="Garamond"/>
        </w:rPr>
      </w:pPr>
      <w:r>
        <w:rPr>
          <w:rFonts w:ascii="Garamond" w:cs="Georgia" w:eastAsia="Georgia" w:hAnsi="Garamond"/>
        </w:rPr>
        <w:t>Use Panchayat’s website/social media for real-time updates on health advisories.</w:t>
      </w:r>
    </w:p>
    <w:p>
      <w:pPr>
        <w:pStyle w:val="style0"/>
        <w:numPr>
          <w:ilvl w:val="0"/>
          <w:numId w:val="27"/>
        </w:numPr>
        <w:spacing w:after="240"/>
        <w:jc w:val="left"/>
        <w:rPr>
          <w:rFonts w:ascii="Garamond" w:cs="Georgia" w:eastAsia="Georgia" w:hAnsi="Garamond"/>
        </w:rPr>
      </w:pPr>
      <w:r>
        <w:rPr>
          <w:rFonts w:ascii="Garamond" w:cs="Georgia" w:eastAsia="Georgia" w:hAnsi="Garamond"/>
        </w:rPr>
        <w:t>Encourage online grievance redressal to reduce crowding in offices.</w:t>
      </w:r>
    </w:p>
    <w:bookmarkStart w:id="126" w:name="_muifvziicpks" w:colFirst="0" w:colLast="0"/>
    <w:bookmarkEnd w:id="126"/>
    <w:p>
      <w:pPr>
        <w:pStyle w:val="style3"/>
        <w:keepNext w:val="false"/>
        <w:keepLines w:val="false"/>
        <w:spacing w:before="280"/>
        <w:rPr>
          <w:rFonts w:ascii="Garamond" w:cs="Georgia" w:eastAsia="Georgia" w:hAnsi="Garamond"/>
          <w:color w:val="000000"/>
          <w:sz w:val="24"/>
          <w:szCs w:val="24"/>
        </w:rPr>
      </w:pPr>
      <w:r>
        <w:rPr>
          <w:rFonts w:ascii="Garamond" w:cs="Georgia" w:eastAsia="Georgia" w:hAnsi="Garamond"/>
          <w:color w:val="000000"/>
          <w:sz w:val="24"/>
          <w:szCs w:val="24"/>
        </w:rPr>
        <w:t>6. Training &amp; Capacity Building</w:t>
      </w:r>
    </w:p>
    <w:p>
      <w:pPr>
        <w:pStyle w:val="style0"/>
        <w:numPr>
          <w:ilvl w:val="0"/>
          <w:numId w:val="3"/>
        </w:numPr>
        <w:spacing w:before="240"/>
        <w:jc w:val="left"/>
        <w:rPr>
          <w:rFonts w:ascii="Garamond" w:cs="Georgia" w:eastAsia="Georgia" w:hAnsi="Garamond"/>
        </w:rPr>
      </w:pPr>
      <w:r>
        <w:rPr>
          <w:rFonts w:ascii="Garamond" w:cs="Georgia" w:eastAsia="Georgia" w:hAnsi="Garamond"/>
        </w:rPr>
        <w:t>Organize mock drills for pandemic response in schools, offices, and public spaces.</w:t>
      </w:r>
    </w:p>
    <w:p>
      <w:pPr>
        <w:pStyle w:val="style0"/>
        <w:numPr>
          <w:ilvl w:val="0"/>
          <w:numId w:val="3"/>
        </w:numPr>
        <w:jc w:val="left"/>
        <w:rPr>
          <w:rFonts w:ascii="Garamond" w:cs="Georgia" w:eastAsia="Georgia" w:hAnsi="Garamond"/>
        </w:rPr>
      </w:pPr>
      <w:r>
        <w:rPr>
          <w:rFonts w:ascii="Garamond" w:cs="Georgia" w:eastAsia="Georgia" w:hAnsi="Garamond"/>
        </w:rPr>
        <w:t>Train Panchayat staff and volunteers in first aid, infection control, and crowd management.</w:t>
      </w:r>
    </w:p>
    <w:p>
      <w:pPr>
        <w:pStyle w:val="style0"/>
        <w:numPr>
          <w:ilvl w:val="0"/>
          <w:numId w:val="3"/>
        </w:numPr>
        <w:spacing w:after="240"/>
        <w:jc w:val="left"/>
        <w:rPr>
          <w:rFonts w:ascii="Garamond" w:cs="Georgia" w:eastAsia="Georgia" w:hAnsi="Garamond"/>
        </w:rPr>
      </w:pPr>
      <w:r>
        <w:rPr>
          <w:rFonts w:ascii="Garamond" w:cs="Georgia" w:eastAsia="Georgia" w:hAnsi="Garamond"/>
        </w:rPr>
        <w:t>Collaborate with NGOs and health departments for capacity-building workshops.</w:t>
      </w:r>
    </w:p>
    <w:bookmarkStart w:id="127" w:name="_vwv3aiwtqtnd" w:colFirst="0" w:colLast="0"/>
    <w:bookmarkEnd w:id="127"/>
    <w:p>
      <w:pPr>
        <w:pStyle w:val="style3"/>
        <w:keepNext w:val="false"/>
        <w:keepLines w:val="false"/>
        <w:spacing w:before="280"/>
        <w:rPr>
          <w:rFonts w:ascii="Garamond" w:cs="Georgia" w:eastAsia="Georgia" w:hAnsi="Garamond"/>
          <w:color w:val="000000"/>
          <w:sz w:val="24"/>
          <w:szCs w:val="24"/>
        </w:rPr>
      </w:pPr>
      <w:r>
        <w:rPr>
          <w:rFonts w:ascii="Garamond" w:cs="Georgia" w:eastAsia="Georgia" w:hAnsi="Garamond"/>
          <w:color w:val="000000"/>
          <w:sz w:val="24"/>
          <w:szCs w:val="24"/>
        </w:rPr>
        <w:t>7. Long-Term Resilience</w:t>
      </w:r>
    </w:p>
    <w:p>
      <w:pPr>
        <w:pStyle w:val="style0"/>
        <w:numPr>
          <w:ilvl w:val="0"/>
          <w:numId w:val="22"/>
        </w:numPr>
        <w:spacing w:before="240"/>
        <w:jc w:val="left"/>
        <w:rPr>
          <w:rFonts w:ascii="Garamond" w:cs="Georgia" w:eastAsia="Georgia" w:hAnsi="Garamond"/>
        </w:rPr>
      </w:pPr>
      <w:r>
        <w:rPr>
          <w:rFonts w:ascii="Garamond" w:cs="Georgia" w:eastAsia="Georgia" w:hAnsi="Garamond"/>
        </w:rPr>
        <w:t>Integrate pandemic preparedness into the Panchayat Development Plan.</w:t>
      </w:r>
    </w:p>
    <w:p>
      <w:pPr>
        <w:pStyle w:val="style0"/>
        <w:numPr>
          <w:ilvl w:val="0"/>
          <w:numId w:val="22"/>
        </w:numPr>
        <w:jc w:val="left"/>
        <w:rPr>
          <w:rFonts w:ascii="Garamond" w:cs="Georgia" w:eastAsia="Georgia" w:hAnsi="Garamond"/>
        </w:rPr>
      </w:pPr>
      <w:r>
        <w:rPr>
          <w:rFonts w:ascii="Garamond" w:cs="Georgia" w:eastAsia="Georgia" w:hAnsi="Garamond"/>
        </w:rPr>
        <w:t>Allocate a dedicated budget for health emergencies.</w:t>
      </w:r>
    </w:p>
    <w:p>
      <w:pPr>
        <w:pStyle w:val="style0"/>
        <w:numPr>
          <w:ilvl w:val="0"/>
          <w:numId w:val="22"/>
        </w:numPr>
        <w:spacing w:after="240"/>
        <w:jc w:val="left"/>
        <w:rPr>
          <w:rFonts w:ascii="Garamond" w:cs="Georgia" w:eastAsia="Georgia" w:hAnsi="Garamond"/>
        </w:rPr>
      </w:pPr>
      <w:r>
        <w:rPr>
          <w:rFonts w:ascii="Garamond" w:cs="Georgia" w:eastAsia="Georgia" w:hAnsi="Garamond"/>
        </w:rPr>
        <w:t>Encourage community participation in planning and monitoring preparedness measures.</w:t>
      </w:r>
    </w:p>
    <w:p>
      <w:pPr>
        <w:pStyle w:val="style0"/>
        <w:spacing w:before="240" w:after="240"/>
        <w:rPr>
          <w:rFonts w:ascii="Garamond" w:cs="Georgia" w:eastAsia="Georgia" w:hAnsi="Garamond"/>
          <w:b/>
          <w:bCs/>
          <w:u w:val="single"/>
        </w:rPr>
      </w:pPr>
    </w:p>
    <w:p>
      <w:pPr>
        <w:pStyle w:val="style0"/>
        <w:spacing w:before="240" w:after="240"/>
        <w:rPr>
          <w:rFonts w:ascii="Garamond" w:cs="Georgia" w:eastAsia="Georgia" w:hAnsi="Garamond"/>
          <w:b/>
          <w:bCs/>
          <w:u w:val="single"/>
        </w:rPr>
      </w:pPr>
    </w:p>
    <w:p>
      <w:pPr>
        <w:pStyle w:val="style0"/>
        <w:spacing w:before="240" w:after="240"/>
        <w:rPr>
          <w:rFonts w:ascii="Garamond" w:cs="Georgia" w:eastAsia="Georgia" w:hAnsi="Garamond"/>
          <w:b/>
          <w:bCs/>
          <w:color w:val="ff0000"/>
          <w:u w:val="single"/>
        </w:rPr>
      </w:pPr>
      <w:r>
        <w:rPr>
          <w:rFonts w:ascii="Garamond" w:cs="Georgia" w:eastAsia="Georgia" w:hAnsi="Garamond"/>
          <w:b/>
          <w:bCs/>
          <w:color w:val="ff0000"/>
          <w:u w:val="single"/>
        </w:rPr>
        <w:t>MOCKDRILL SCENARIOS</w:t>
      </w:r>
    </w:p>
    <w:p>
      <w:pPr>
        <w:pStyle w:val="style0"/>
        <w:spacing w:before="240" w:after="240"/>
        <w:rPr>
          <w:rFonts w:ascii="Garamond" w:cs="Georgia" w:eastAsia="Georgia" w:hAnsi="Garamond"/>
          <w:b/>
          <w:bCs/>
          <w:color w:val="ff0000"/>
          <w:u w:val="single"/>
        </w:rPr>
      </w:pPr>
      <w:r>
        <w:rPr>
          <w:rFonts w:ascii="Garamond" w:cs="Georgia" w:eastAsia="Georgia" w:hAnsi="Garamond"/>
          <w:b/>
          <w:bCs/>
          <w:color w:val="ff0000"/>
          <w:u w:val="single"/>
        </w:rPr>
        <w:t>1.FIRE MOCKDRILL</w:t>
      </w:r>
    </w:p>
    <w:p>
      <w:pPr>
        <w:pStyle w:val="style0"/>
        <w:spacing w:before="240" w:after="240"/>
        <w:rPr>
          <w:rFonts w:ascii="Garamond" w:cs="Georgia" w:eastAsia="Georgia" w:hAnsi="Garamond"/>
          <w:b/>
          <w:bCs/>
          <w:color w:val="ff0000"/>
          <w:u w:val="single"/>
        </w:rPr>
      </w:pPr>
      <w:r>
        <w:rPr>
          <w:rFonts w:ascii="Garamond" w:cs="Georgia" w:eastAsia="Georgia" w:hAnsi="Garamond"/>
          <w:b/>
          <w:bCs/>
          <w:color w:val="ff0000"/>
          <w:u w:val="single"/>
        </w:rPr>
        <w:t>2.DROUGHT MOCKDRILL</w:t>
      </w:r>
    </w:p>
    <w:p>
      <w:pPr>
        <w:pStyle w:val="style0"/>
        <w:spacing w:before="240" w:after="240"/>
        <w:rPr>
          <w:rFonts w:ascii="Garamond" w:cs="Georgia" w:eastAsia="Georgia" w:hAnsi="Garamond"/>
          <w:b/>
          <w:bCs/>
          <w:color w:val="ff0000"/>
          <w:u w:val="single"/>
        </w:rPr>
      </w:pPr>
      <w:r>
        <w:rPr>
          <w:rFonts w:ascii="Garamond" w:cs="Georgia" w:eastAsia="Georgia" w:hAnsi="Garamond"/>
          <w:b/>
          <w:bCs/>
          <w:color w:val="ff0000"/>
          <w:u w:val="single"/>
        </w:rPr>
        <w:t>3.EARTHQUACK MOCKDRILL</w:t>
      </w:r>
    </w:p>
    <w:p>
      <w:pPr>
        <w:pStyle w:val="style0"/>
        <w:spacing w:before="240" w:after="240"/>
        <w:rPr>
          <w:rFonts w:ascii="Garamond" w:cs="Georgia" w:eastAsia="Georgia" w:hAnsi="Garamond"/>
          <w:b/>
          <w:bCs/>
          <w:u w:val="single"/>
        </w:rPr>
      </w:pPr>
    </w:p>
    <w:p>
      <w:pPr>
        <w:pStyle w:val="style0"/>
        <w:spacing w:before="240" w:after="240"/>
        <w:rPr>
          <w:rFonts w:ascii="Garamond" w:cs="Georgia" w:eastAsia="Georgia" w:hAnsi="Garamond"/>
          <w:b/>
          <w:bCs/>
          <w:u w:val="single"/>
        </w:rPr>
      </w:pPr>
    </w:p>
    <w:p>
      <w:pPr>
        <w:pStyle w:val="style0"/>
        <w:spacing w:before="240" w:after="240"/>
        <w:rPr>
          <w:rFonts w:ascii="Garamond" w:cs="Georgia" w:eastAsia="Georgia" w:hAnsi="Garamond"/>
          <w:b/>
          <w:bCs/>
          <w:u w:val="single"/>
        </w:rPr>
      </w:pPr>
    </w:p>
    <w:p>
      <w:pPr>
        <w:pStyle w:val="style0"/>
        <w:spacing w:before="240" w:after="240"/>
        <w:rPr>
          <w:rFonts w:ascii="Garamond" w:cs="Georgia" w:eastAsia="Georgia" w:hAnsi="Garamond"/>
          <w:b/>
          <w:bCs/>
          <w:u w:val="single"/>
        </w:rPr>
      </w:pPr>
    </w:p>
    <w:p>
      <w:pPr>
        <w:pStyle w:val="style0"/>
        <w:spacing w:before="240" w:after="240"/>
        <w:rPr>
          <w:rFonts w:ascii="Garamond" w:cs="Georgia" w:eastAsia="Georgia" w:hAnsi="Garamond"/>
          <w:b/>
          <w:bCs/>
          <w:u w:val="single"/>
        </w:rPr>
      </w:pPr>
    </w:p>
    <w:p>
      <w:pPr>
        <w:pStyle w:val="style0"/>
        <w:jc w:val="center"/>
        <w:rPr>
          <w:rFonts w:ascii="Garamond" w:cs="Georgia" w:eastAsia="Georgia" w:hAnsi="Garamond"/>
        </w:rPr>
      </w:pPr>
    </w:p>
    <w:p>
      <w:pPr>
        <w:pStyle w:val="style0"/>
        <w:jc w:val="center"/>
        <w:rPr>
          <w:rFonts w:ascii="Garamond" w:cs="Georgia" w:eastAsia="Georgia" w:hAnsi="Garamond"/>
        </w:rPr>
      </w:pPr>
    </w:p>
    <w:p>
      <w:pPr>
        <w:pStyle w:val="style0"/>
        <w:jc w:val="center"/>
        <w:rPr>
          <w:rFonts w:ascii="Garamond" w:cs="Georgia" w:eastAsia="Georgia" w:hAnsi="Garamond"/>
        </w:rPr>
      </w:pPr>
    </w:p>
    <w:p>
      <w:pPr>
        <w:pStyle w:val="style0"/>
        <w:jc w:val="center"/>
        <w:rPr>
          <w:rFonts w:ascii="Garamond" w:cs="Georgia" w:eastAsia="Georgia" w:hAnsi="Garamond"/>
        </w:rPr>
      </w:pPr>
    </w:p>
    <w:p>
      <w:pPr>
        <w:pStyle w:val="style0"/>
        <w:jc w:val="center"/>
        <w:rPr>
          <w:rFonts w:ascii="Garamond" w:cs="Georgia" w:eastAsia="Georgia" w:hAnsi="Garamond"/>
        </w:rPr>
      </w:pPr>
    </w:p>
    <w:p>
      <w:pPr>
        <w:pStyle w:val="style0"/>
        <w:jc w:val="center"/>
        <w:rPr>
          <w:rFonts w:ascii="Garamond" w:cs="Georgia" w:eastAsia="Georgia" w:hAnsi="Garamond"/>
        </w:rPr>
      </w:pPr>
    </w:p>
    <w:p>
      <w:pPr>
        <w:pStyle w:val="style0"/>
        <w:jc w:val="center"/>
        <w:rPr>
          <w:rFonts w:ascii="Garamond" w:cs="Georgia" w:eastAsia="Georgia" w:hAnsi="Garamond"/>
        </w:rPr>
      </w:pPr>
    </w:p>
    <w:p>
      <w:pPr>
        <w:pStyle w:val="style0"/>
        <w:jc w:val="center"/>
        <w:rPr>
          <w:rFonts w:ascii="Garamond" w:cs="Georgia" w:eastAsia="Georgia" w:hAnsi="Garamond"/>
        </w:rPr>
      </w:pPr>
    </w:p>
    <w:p>
      <w:pPr>
        <w:pStyle w:val="style0"/>
        <w:jc w:val="center"/>
        <w:rPr>
          <w:rFonts w:ascii="Garamond" w:cs="Georgia" w:eastAsia="Georgia" w:hAnsi="Garamond"/>
        </w:rPr>
      </w:pPr>
    </w:p>
    <w:p>
      <w:pPr>
        <w:pStyle w:val="style0"/>
        <w:jc w:val="center"/>
        <w:rPr>
          <w:rFonts w:ascii="Garamond" w:cs="Georgia" w:eastAsia="Georgia" w:hAnsi="Garamond"/>
        </w:rPr>
      </w:pPr>
    </w:p>
    <w:bookmarkStart w:id="128" w:name="_Toc219737082"/>
    <w:p>
      <w:pPr>
        <w:pStyle w:val="style1"/>
        <w:jc w:val="center"/>
        <w:rPr>
          <w:rFonts w:ascii="Garamond" w:cs="Georgia" w:eastAsia="Georgia" w:hAnsi="Garamond"/>
          <w:color w:val="000000"/>
          <w:sz w:val="38"/>
          <w:szCs w:val="38"/>
        </w:rPr>
      </w:pPr>
    </w:p>
    <w:p>
      <w:pPr>
        <w:pStyle w:val="style1"/>
        <w:jc w:val="center"/>
        <w:rPr>
          <w:rFonts w:ascii="Garamond" w:cs="Georgia" w:eastAsia="Georgia" w:hAnsi="Garamond"/>
          <w:color w:val="000000"/>
          <w:sz w:val="38"/>
          <w:szCs w:val="38"/>
        </w:rPr>
      </w:pPr>
    </w:p>
    <w:p>
      <w:pPr>
        <w:pStyle w:val="style1"/>
        <w:jc w:val="center"/>
        <w:rPr>
          <w:rFonts w:ascii="Garamond" w:cs="Georgia" w:eastAsia="Georgia" w:hAnsi="Garamond"/>
          <w:color w:val="000000"/>
          <w:sz w:val="38"/>
          <w:szCs w:val="38"/>
        </w:rPr>
      </w:pPr>
    </w:p>
    <w:p>
      <w:pPr>
        <w:pStyle w:val="style1"/>
        <w:jc w:val="center"/>
        <w:rPr>
          <w:rFonts w:ascii="Garamond" w:cs="Georgia" w:eastAsia="Georgia" w:hAnsi="Garamond"/>
          <w:color w:val="000000"/>
          <w:sz w:val="38"/>
          <w:szCs w:val="38"/>
        </w:rPr>
      </w:pPr>
      <w:r>
        <w:rPr>
          <w:rFonts w:ascii="Garamond" w:cs="Georgia" w:eastAsia="Georgia" w:hAnsi="Garamond"/>
          <w:color w:val="000000"/>
          <w:sz w:val="38"/>
          <w:szCs w:val="38"/>
        </w:rPr>
        <w:t>ANNEXURE</w:t>
      </w:r>
      <w:bookmarkEnd w:id="128"/>
    </w:p>
    <w:p>
      <w:pPr>
        <w:pStyle w:val="style0"/>
        <w:jc w:val="center"/>
        <w:rPr>
          <w:rFonts w:ascii="Garamond" w:cs="Georgia" w:eastAsia="Georgia" w:hAnsi="Garamond"/>
          <w:sz w:val="38"/>
          <w:szCs w:val="38"/>
        </w:rPr>
      </w:pPr>
    </w:p>
    <w:bookmarkStart w:id="129" w:name="_Toc219737083"/>
    <w:p>
      <w:pPr>
        <w:pStyle w:val="style2"/>
        <w:numPr>
          <w:ilvl w:val="0"/>
          <w:numId w:val="29"/>
        </w:numPr>
        <w:jc w:val="left"/>
        <w:rPr>
          <w:rFonts w:ascii="Garamond" w:cs="Georgia" w:eastAsia="Georgia" w:hAnsi="Garamond"/>
          <w:color w:val="000000"/>
        </w:rPr>
      </w:pPr>
      <w:r>
        <w:rPr>
          <w:rFonts w:ascii="Garamond" w:cs="Georgia" w:eastAsia="Georgia" w:hAnsi="Garamond"/>
          <w:color w:val="000000"/>
        </w:rPr>
        <w:t>IMPORTANT PHONE NUMBERS</w:t>
      </w:r>
      <w:bookmarkEnd w:id="129"/>
    </w:p>
    <w:p>
      <w:pPr>
        <w:pStyle w:val="style0"/>
        <w:jc w:val="left"/>
        <w:rPr>
          <w:rFonts w:ascii="Garamond" w:cs="Georgia" w:eastAsia="Georgia" w:hAnsi="Garamond"/>
          <w:b/>
          <w:bCs/>
        </w:rPr>
      </w:pPr>
    </w:p>
    <w:p>
      <w:pPr>
        <w:pStyle w:val="style0"/>
        <w:jc w:val="left"/>
        <w:rPr>
          <w:rFonts w:ascii="Garamond" w:cs="Georgia" w:eastAsia="Georgia" w:hAnsi="Garamond"/>
        </w:rPr>
      </w:pPr>
      <w:r>
        <w:rPr>
          <w:rFonts w:ascii="Garamond" w:cs="Georgia" w:eastAsia="Georgia" w:hAnsi="Garamond"/>
        </w:rPr>
        <w:t xml:space="preserve">Phone numbers and particulars of persons responsible for providing guidance, assistance, and support for pandemic preparedness operations may be provided here in a manner that allows easy reference at a </w:t>
      </w:r>
      <w:r>
        <w:rPr>
          <w:rFonts w:ascii="Garamond" w:cs="Georgia" w:eastAsia="Georgia" w:hAnsi="Garamond"/>
        </w:rPr>
        <w:t>glance.The</w:t>
      </w:r>
      <w:r>
        <w:rPr>
          <w:rFonts w:ascii="Garamond" w:cs="Georgia" w:eastAsia="Georgia" w:hAnsi="Garamond"/>
        </w:rPr>
        <w:t xml:space="preserv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bookmarkStart w:id="130" w:name="_r1h66a2k17r4" w:colFirst="0" w:colLast="0"/>
    <w:bookmarkEnd w:id="130"/>
    <w:p>
      <w:pPr>
        <w:pStyle w:val="style3"/>
        <w:spacing w:before="280"/>
        <w:ind w:right="1120"/>
        <w:jc w:val="left"/>
        <w:rPr>
          <w:rFonts w:ascii="Garamond" w:cs="Georgia" w:eastAsia="Georgia" w:hAnsi="Garamond"/>
          <w:color w:val="000000"/>
        </w:rPr>
      </w:pPr>
      <w:r>
        <w:rPr>
          <w:rFonts w:ascii="Garamond" w:cs="Georgia" w:eastAsia="Georgia" w:hAnsi="Garamond"/>
          <w:color w:val="000000"/>
        </w:rPr>
        <w:t xml:space="preserve"> 1.1. Details of </w:t>
      </w:r>
      <w:r>
        <w:rPr>
          <w:rFonts w:ascii="Garamond" w:cs="Georgia" w:eastAsia="Georgia" w:hAnsi="Garamond"/>
          <w:color w:val="000000"/>
        </w:rPr>
        <w:t>grama</w:t>
      </w:r>
      <w:r>
        <w:rPr>
          <w:rFonts w:ascii="Garamond" w:cs="Georgia" w:eastAsia="Georgia" w:hAnsi="Garamond"/>
          <w:color w:val="000000"/>
        </w:rPr>
        <w:t xml:space="preserve"> panchayat/municipality/corporation wards</w:t>
      </w:r>
    </w:p>
    <w:tbl>
      <w:tblPr>
        <w:tblStyle w:val="style4148"/>
        <w:tblW w:w="907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996"/>
        <w:gridCol w:w="2499"/>
        <w:gridCol w:w="2178"/>
      </w:tblGrid>
      <w:tr>
        <w:trPr>
          <w:trHeight w:val="537" w:hRule="atLeast"/>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center"/>
              <w:contextualSpacing/>
              <w:rPr>
                <w:rFonts w:ascii="Garamond" w:cs="Georgia" w:eastAsia="Georgia" w:hAnsi="Garamond"/>
              </w:rPr>
            </w:pPr>
            <w:r>
              <w:rPr>
                <w:rFonts w:ascii="Garamond" w:cs="Georgia" w:eastAsia="Georgia" w:hAnsi="Garamond"/>
              </w:rPr>
              <w:t>Name of the ward</w:t>
            </w:r>
          </w:p>
        </w:tc>
        <w:tc>
          <w:tcPr>
            <w:tcW w:w="99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center"/>
              <w:contextualSpacing/>
              <w:rPr>
                <w:rFonts w:ascii="Garamond" w:cs="Georgia" w:eastAsia="Georgia" w:hAnsi="Garamond"/>
              </w:rPr>
            </w:pPr>
            <w:r>
              <w:rPr>
                <w:rFonts w:ascii="Garamond" w:cs="Georgia" w:eastAsia="Georgia" w:hAnsi="Garamond"/>
              </w:rPr>
              <w:t>Ward number</w:t>
            </w:r>
          </w:p>
        </w:tc>
        <w:tc>
          <w:tcPr>
            <w:tcW w:w="249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center"/>
              <w:contextualSpacing/>
              <w:rPr>
                <w:rFonts w:ascii="Garamond" w:cs="Georgia" w:eastAsia="Georgia" w:hAnsi="Garamond"/>
              </w:rPr>
            </w:pPr>
            <w:r>
              <w:rPr>
                <w:rFonts w:ascii="Garamond" w:cs="Georgia" w:eastAsia="Georgia" w:hAnsi="Garamond"/>
              </w:rPr>
              <w:t>Name of the ward</w:t>
            </w:r>
          </w:p>
          <w:p>
            <w:pPr>
              <w:pStyle w:val="style0"/>
              <w:spacing w:before="240" w:after="240" w:lineRule="atLeast" w:line="200"/>
              <w:ind w:left="360"/>
              <w:jc w:val="center"/>
              <w:contextualSpacing/>
              <w:rPr>
                <w:rFonts w:ascii="Garamond" w:cs="Georgia" w:eastAsia="Georgia" w:hAnsi="Garamond"/>
              </w:rPr>
            </w:pPr>
            <w:r>
              <w:rPr>
                <w:rFonts w:ascii="Garamond" w:cs="Georgia" w:eastAsia="Georgia" w:hAnsi="Garamond"/>
              </w:rPr>
              <w:t>member</w:t>
            </w:r>
          </w:p>
        </w:tc>
        <w:tc>
          <w:tcPr>
            <w:tcW w:w="217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center"/>
              <w:contextualSpacing/>
              <w:rPr>
                <w:rFonts w:ascii="Garamond" w:cs="Georgia" w:eastAsia="Georgia" w:hAnsi="Garamond"/>
              </w:rPr>
            </w:pPr>
            <w:r>
              <w:rPr>
                <w:rFonts w:ascii="Garamond" w:cs="Georgia" w:eastAsia="Georgia" w:hAnsi="Garamond"/>
              </w:rPr>
              <w:t>Contact number</w:t>
            </w:r>
          </w:p>
        </w:tc>
      </w:tr>
      <w:tr>
        <w:tblPrEx/>
        <w:trPr>
          <w:trHeight w:val="20" w:hRule="atLeast"/>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KALLAMBALAM</w:t>
            </w:r>
          </w:p>
        </w:tc>
        <w:tc>
          <w:tcPr>
            <w:tcW w:w="996"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1</w:t>
            </w:r>
          </w:p>
        </w:tc>
        <w:tc>
          <w:tcPr>
            <w:tcW w:w="2499"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SINDHU SAJEEV</w:t>
            </w:r>
          </w:p>
        </w:tc>
        <w:tc>
          <w:tcPr>
            <w:tcW w:w="2178"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7994402863</w:t>
            </w:r>
          </w:p>
        </w:tc>
      </w:tr>
      <w:tr>
        <w:tblPrEx/>
        <w:trPr>
          <w:trHeight w:val="20" w:hRule="atLeast"/>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PUTHUSHERIMUKKU</w:t>
            </w:r>
          </w:p>
        </w:tc>
        <w:tc>
          <w:tcPr>
            <w:tcW w:w="996"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2</w:t>
            </w:r>
          </w:p>
        </w:tc>
        <w:tc>
          <w:tcPr>
            <w:tcW w:w="2499"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SALEENA CHANDRAN</w:t>
            </w:r>
          </w:p>
        </w:tc>
        <w:tc>
          <w:tcPr>
            <w:tcW w:w="2178"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9946305141</w:t>
            </w:r>
          </w:p>
        </w:tc>
      </w:tr>
      <w:tr>
        <w:tblPrEx/>
        <w:trPr>
          <w:trHeight w:val="20" w:hRule="atLeast"/>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ETHUKKADU</w:t>
            </w:r>
          </w:p>
        </w:tc>
        <w:tc>
          <w:tcPr>
            <w:tcW w:w="996"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3</w:t>
            </w:r>
          </w:p>
        </w:tc>
        <w:tc>
          <w:tcPr>
            <w:tcW w:w="2499"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SARITHA S</w:t>
            </w:r>
          </w:p>
        </w:tc>
        <w:tc>
          <w:tcPr>
            <w:tcW w:w="2178"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7012724349</w:t>
            </w:r>
          </w:p>
        </w:tc>
      </w:tr>
      <w:tr>
        <w:tblPrEx/>
        <w:trPr>
          <w:trHeight w:val="20" w:hRule="atLeast"/>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KONNURI</w:t>
            </w:r>
          </w:p>
        </w:tc>
        <w:tc>
          <w:tcPr>
            <w:tcW w:w="996"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4</w:t>
            </w:r>
          </w:p>
        </w:tc>
        <w:tc>
          <w:tcPr>
            <w:tcW w:w="2499"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BUSHRA</w:t>
            </w:r>
          </w:p>
        </w:tc>
        <w:tc>
          <w:tcPr>
            <w:tcW w:w="2178"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9744866081</w:t>
            </w:r>
          </w:p>
        </w:tc>
      </w:tr>
      <w:tr>
        <w:tblPrEx/>
        <w:trPr>
          <w:trHeight w:val="20" w:hRule="atLeast"/>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MUDIYOTTUKONAM</w:t>
            </w:r>
          </w:p>
        </w:tc>
        <w:tc>
          <w:tcPr>
            <w:tcW w:w="996"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5</w:t>
            </w:r>
          </w:p>
        </w:tc>
        <w:tc>
          <w:tcPr>
            <w:tcW w:w="2499"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N KUMAR</w:t>
            </w:r>
          </w:p>
        </w:tc>
        <w:tc>
          <w:tcPr>
            <w:tcW w:w="2178"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9567089657</w:t>
            </w:r>
          </w:p>
        </w:tc>
      </w:tr>
      <w:tr>
        <w:tblPrEx/>
        <w:trPr>
          <w:trHeight w:val="20" w:hRule="atLeast"/>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THOTTAKKADU</w:t>
            </w:r>
          </w:p>
        </w:tc>
        <w:tc>
          <w:tcPr>
            <w:tcW w:w="996"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6</w:t>
            </w:r>
          </w:p>
        </w:tc>
        <w:tc>
          <w:tcPr>
            <w:tcW w:w="2499"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SHANI</w:t>
            </w:r>
          </w:p>
        </w:tc>
        <w:tc>
          <w:tcPr>
            <w:tcW w:w="2178"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9400492140</w:t>
            </w:r>
          </w:p>
        </w:tc>
      </w:tr>
      <w:tr>
        <w:tblPrEx/>
        <w:trPr>
          <w:trHeight w:val="20" w:hRule="atLeast"/>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KANNATTUKONAM</w:t>
            </w:r>
          </w:p>
        </w:tc>
        <w:tc>
          <w:tcPr>
            <w:tcW w:w="996"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7</w:t>
            </w:r>
          </w:p>
        </w:tc>
        <w:tc>
          <w:tcPr>
            <w:tcW w:w="2499"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SURESH KUMAR</w:t>
            </w:r>
          </w:p>
        </w:tc>
        <w:tc>
          <w:tcPr>
            <w:tcW w:w="2178"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9495340904</w:t>
            </w:r>
          </w:p>
        </w:tc>
      </w:tr>
      <w:tr>
        <w:tblPrEx/>
        <w:trPr>
          <w:trHeight w:val="20" w:hRule="atLeast"/>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PATTAKONAM</w:t>
            </w:r>
          </w:p>
        </w:tc>
        <w:tc>
          <w:tcPr>
            <w:tcW w:w="996"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8</w:t>
            </w:r>
          </w:p>
        </w:tc>
        <w:tc>
          <w:tcPr>
            <w:tcW w:w="2499"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R LALIKUMAR</w:t>
            </w:r>
          </w:p>
        </w:tc>
        <w:tc>
          <w:tcPr>
            <w:tcW w:w="2178"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9446409515</w:t>
            </w:r>
          </w:p>
        </w:tc>
      </w:tr>
      <w:tr>
        <w:tblPrEx/>
        <w:trPr>
          <w:trHeight w:val="20" w:hRule="atLeast"/>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NJARAKATTUVILA</w:t>
            </w:r>
          </w:p>
        </w:tc>
        <w:tc>
          <w:tcPr>
            <w:tcW w:w="996"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w:t>
            </w:r>
          </w:p>
        </w:tc>
        <w:tc>
          <w:tcPr>
            <w:tcW w:w="2499"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SUDHEESH</w:t>
            </w:r>
          </w:p>
        </w:tc>
        <w:tc>
          <w:tcPr>
            <w:tcW w:w="2178"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9947033132</w:t>
            </w:r>
          </w:p>
        </w:tc>
      </w:tr>
      <w:tr>
        <w:tblPrEx/>
        <w:trPr>
          <w:trHeight w:val="20" w:hRule="atLeast"/>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ERAMOM</w:t>
            </w:r>
          </w:p>
        </w:tc>
        <w:tc>
          <w:tcPr>
            <w:tcW w:w="996"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10</w:t>
            </w:r>
          </w:p>
        </w:tc>
        <w:tc>
          <w:tcPr>
            <w:tcW w:w="2499"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KAVITHA</w:t>
            </w:r>
          </w:p>
        </w:tc>
        <w:tc>
          <w:tcPr>
            <w:tcW w:w="2178"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9539740477</w:t>
            </w:r>
          </w:p>
        </w:tc>
      </w:tr>
      <w:tr>
        <w:tblPrEx/>
        <w:trPr>
          <w:trHeight w:val="20" w:hRule="atLeast"/>
        </w:trPr>
        <w:tc>
          <w:tcPr>
            <w:tcW w:w="690" w:type="dxa"/>
            <w:tcBorders>
              <w:top w:val="nil"/>
              <w:left w:val="single" w:sz="5" w:space="0" w:color="000000"/>
              <w:bottom w:val="single" w:sz="4" w:space="0" w:color="auto"/>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11</w:t>
            </w:r>
          </w:p>
        </w:tc>
        <w:tc>
          <w:tcPr>
            <w:tcW w:w="2715" w:type="dxa"/>
            <w:tcBorders>
              <w:top w:val="nil"/>
              <w:left w:val="nil"/>
              <w:bottom w:val="single" w:sz="4" w:space="0" w:color="auto"/>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VANCHIYOOR</w:t>
            </w:r>
          </w:p>
        </w:tc>
        <w:tc>
          <w:tcPr>
            <w:tcW w:w="996" w:type="dxa"/>
            <w:tcBorders>
              <w:top w:val="nil"/>
              <w:left w:val="nil"/>
              <w:bottom w:val="single" w:sz="4" w:space="0" w:color="auto"/>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11</w:t>
            </w:r>
          </w:p>
        </w:tc>
        <w:tc>
          <w:tcPr>
            <w:tcW w:w="2499" w:type="dxa"/>
            <w:tcBorders>
              <w:top w:val="nil"/>
              <w:left w:val="nil"/>
              <w:bottom w:val="single" w:sz="4" w:space="0" w:color="auto"/>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ABDUL KAREEM</w:t>
            </w:r>
          </w:p>
        </w:tc>
        <w:tc>
          <w:tcPr>
            <w:tcW w:w="2178" w:type="dxa"/>
            <w:tcBorders>
              <w:top w:val="nil"/>
              <w:left w:val="nil"/>
              <w:bottom w:val="single" w:sz="4" w:space="0" w:color="auto"/>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9995722294</w:t>
            </w:r>
          </w:p>
        </w:tc>
      </w:tr>
      <w:tr>
        <w:tblPrEx/>
        <w:trPr>
          <w:trHeight w:val="20" w:hRule="atLeast"/>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12</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PATTLA</w:t>
            </w:r>
          </w:p>
        </w:tc>
        <w:tc>
          <w:tcPr>
            <w:tcW w:w="99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12</w:t>
            </w:r>
          </w:p>
        </w:tc>
        <w:tc>
          <w:tcPr>
            <w:tcW w:w="24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BABY GIRIJA</w:t>
            </w:r>
          </w:p>
        </w:tc>
        <w:tc>
          <w:tcPr>
            <w:tcW w:w="2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9846891064</w:t>
            </w:r>
          </w:p>
        </w:tc>
      </w:tr>
      <w:tr>
        <w:tblPrEx/>
        <w:trPr>
          <w:trHeight w:val="20" w:hRule="atLeast"/>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13</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PALLIMUKKU</w:t>
            </w:r>
          </w:p>
        </w:tc>
        <w:tc>
          <w:tcPr>
            <w:tcW w:w="99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13</w:t>
            </w:r>
          </w:p>
        </w:tc>
        <w:tc>
          <w:tcPr>
            <w:tcW w:w="24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ASEENA</w:t>
            </w:r>
          </w:p>
        </w:tc>
        <w:tc>
          <w:tcPr>
            <w:tcW w:w="2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8848634227</w:t>
            </w:r>
          </w:p>
        </w:tc>
      </w:tr>
      <w:tr>
        <w:tblPrEx/>
        <w:trPr>
          <w:trHeight w:val="20" w:hRule="atLeast"/>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14</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MULLASHERI</w:t>
            </w:r>
          </w:p>
        </w:tc>
        <w:tc>
          <w:tcPr>
            <w:tcW w:w="99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14</w:t>
            </w:r>
          </w:p>
        </w:tc>
        <w:tc>
          <w:tcPr>
            <w:tcW w:w="24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SHAIJA</w:t>
            </w:r>
          </w:p>
        </w:tc>
        <w:tc>
          <w:tcPr>
            <w:tcW w:w="2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8086175448</w:t>
            </w:r>
          </w:p>
        </w:tc>
      </w:tr>
      <w:tr>
        <w:tblPrEx/>
        <w:trPr>
          <w:trHeight w:val="20" w:hRule="atLeast"/>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15</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MEVARKKAL</w:t>
            </w:r>
          </w:p>
        </w:tc>
        <w:tc>
          <w:tcPr>
            <w:tcW w:w="99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15</w:t>
            </w:r>
          </w:p>
        </w:tc>
        <w:tc>
          <w:tcPr>
            <w:tcW w:w="24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DEEPTHY MOHAN</w:t>
            </w:r>
          </w:p>
        </w:tc>
        <w:tc>
          <w:tcPr>
            <w:tcW w:w="2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9746736757</w:t>
            </w:r>
          </w:p>
        </w:tc>
      </w:tr>
      <w:tr>
        <w:tblPrEx/>
        <w:trPr>
          <w:trHeight w:val="20" w:hRule="atLeast"/>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16</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PUTHIYATHADAM</w:t>
            </w:r>
          </w:p>
        </w:tc>
        <w:tc>
          <w:tcPr>
            <w:tcW w:w="99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16</w:t>
            </w:r>
          </w:p>
        </w:tc>
        <w:tc>
          <w:tcPr>
            <w:tcW w:w="24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GEETHA</w:t>
            </w:r>
          </w:p>
        </w:tc>
        <w:tc>
          <w:tcPr>
            <w:tcW w:w="2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9539934484</w:t>
            </w:r>
          </w:p>
        </w:tc>
      </w:tr>
      <w:tr>
        <w:tblPrEx/>
        <w:trPr>
          <w:trHeight w:val="20" w:hRule="atLeast"/>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17</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ALAMCODE HS</w:t>
            </w:r>
          </w:p>
        </w:tc>
        <w:tc>
          <w:tcPr>
            <w:tcW w:w="99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17</w:t>
            </w:r>
          </w:p>
        </w:tc>
        <w:tc>
          <w:tcPr>
            <w:tcW w:w="24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JUNAINA NASEER</w:t>
            </w:r>
          </w:p>
        </w:tc>
        <w:tc>
          <w:tcPr>
            <w:tcW w:w="2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7736611669</w:t>
            </w:r>
          </w:p>
        </w:tc>
      </w:tr>
      <w:tr>
        <w:tblPrEx/>
        <w:trPr>
          <w:trHeight w:val="20" w:hRule="atLeast"/>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18</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CHATHANPARA</w:t>
            </w:r>
          </w:p>
        </w:tc>
        <w:tc>
          <w:tcPr>
            <w:tcW w:w="99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18</w:t>
            </w:r>
          </w:p>
        </w:tc>
        <w:tc>
          <w:tcPr>
            <w:tcW w:w="24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V S VINOD</w:t>
            </w:r>
          </w:p>
        </w:tc>
        <w:tc>
          <w:tcPr>
            <w:tcW w:w="2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9400742564</w:t>
            </w:r>
          </w:p>
        </w:tc>
      </w:tr>
      <w:tr>
        <w:tblPrEx/>
        <w:trPr>
          <w:trHeight w:val="20" w:hRule="atLeast"/>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19</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PARAKKULAM</w:t>
            </w:r>
          </w:p>
        </w:tc>
        <w:tc>
          <w:tcPr>
            <w:tcW w:w="99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19</w:t>
            </w:r>
          </w:p>
        </w:tc>
        <w:tc>
          <w:tcPr>
            <w:tcW w:w="24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JAYESH</w:t>
            </w:r>
          </w:p>
        </w:tc>
        <w:tc>
          <w:tcPr>
            <w:tcW w:w="2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9746581087</w:t>
            </w:r>
          </w:p>
        </w:tc>
      </w:tr>
      <w:tr>
        <w:tblPrEx/>
        <w:trPr>
          <w:trHeight w:val="20" w:hRule="atLeast"/>
        </w:trPr>
        <w:tc>
          <w:tcPr>
            <w:tcW w:w="6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20</w:t>
            </w:r>
          </w:p>
        </w:tc>
        <w:tc>
          <w:tcPr>
            <w:tcW w:w="2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KARAVARAM</w:t>
            </w:r>
          </w:p>
        </w:tc>
        <w:tc>
          <w:tcPr>
            <w:tcW w:w="99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20</w:t>
            </w:r>
          </w:p>
        </w:tc>
        <w:tc>
          <w:tcPr>
            <w:tcW w:w="249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MANOJ</w:t>
            </w:r>
          </w:p>
        </w:tc>
        <w:tc>
          <w:tcPr>
            <w:tcW w:w="21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6238347291</w:t>
            </w:r>
          </w:p>
        </w:tc>
      </w:tr>
      <w:bookmarkStart w:id="131" w:name="_x1m3fsatht9n" w:colFirst="0" w:colLast="0"/>
      <w:bookmarkEnd w:id="131"/>
    </w:tbl>
    <w:p>
      <w:pPr>
        <w:pStyle w:val="style3"/>
        <w:ind w:right="-435"/>
        <w:jc w:val="left"/>
        <w:rPr>
          <w:rFonts w:ascii="Garamond" w:cs="Georgia" w:eastAsia="Georgia" w:hAnsi="Garamond"/>
          <w:color w:val="000000"/>
        </w:rPr>
      </w:pPr>
    </w:p>
    <w:p>
      <w:pPr>
        <w:pStyle w:val="style3"/>
        <w:ind w:right="-435"/>
        <w:jc w:val="left"/>
        <w:rPr>
          <w:rFonts w:ascii="Garamond" w:cs="Georgia" w:eastAsia="Georgia" w:hAnsi="Garamond"/>
          <w:color w:val="000000"/>
        </w:rPr>
      </w:pPr>
      <w:r>
        <w:rPr>
          <w:rFonts w:ascii="Garamond" w:cs="Georgia" w:eastAsia="Georgia" w:hAnsi="Garamond"/>
          <w:color w:val="000000"/>
        </w:rPr>
        <w:t xml:space="preserve">1.2. Other important phone numbers of </w:t>
      </w:r>
      <w:r>
        <w:rPr>
          <w:rFonts w:ascii="Garamond" w:cs="Georgia" w:eastAsia="Georgia" w:hAnsi="Garamond"/>
          <w:color w:val="000000"/>
        </w:rPr>
        <w:t>grama</w:t>
      </w:r>
      <w:r>
        <w:rPr>
          <w:rFonts w:ascii="Garamond" w:cs="Georgia" w:eastAsia="Georgia" w:hAnsi="Garamond"/>
          <w:color w:val="000000"/>
        </w:rPr>
        <w:t xml:space="preserve"> panchayat/municipality/corporation area</w:t>
      </w:r>
    </w:p>
    <w:tbl>
      <w:tblPr>
        <w:tblStyle w:val="style4149"/>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trPr>
          <w:trHeight w:val="20" w:hRule="atLeast"/>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Contact number</w:t>
            </w:r>
          </w:p>
        </w:tc>
      </w:tr>
      <w:tr>
        <w:tblPrEx/>
        <w:trPr>
          <w:trHeight w:val="20" w:hRule="atLeast"/>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FAIZAL(SECRETARY)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80"/>
              <w:jc w:val="left"/>
              <w:contextualSpacing/>
              <w:rPr>
                <w:rFonts w:ascii="Garamond" w:cs="Georgia" w:eastAsia="Georgia" w:hAnsi="Garamond"/>
              </w:rPr>
            </w:pPr>
            <w:r>
              <w:rPr>
                <w:rFonts w:ascii="Garamond" w:cs="Georgia" w:eastAsia="Georgia" w:hAnsi="Garamond"/>
              </w:rPr>
              <w:t>9446064337</w:t>
            </w:r>
          </w:p>
        </w:tc>
      </w:tr>
      <w:tr>
        <w:tblPrEx/>
        <w:trPr>
          <w:trHeight w:val="20" w:hRule="atLeast"/>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EDWIN (A S)</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80"/>
              <w:jc w:val="left"/>
              <w:contextualSpacing/>
              <w:rPr>
                <w:rFonts w:ascii="Garamond" w:cs="Georgia" w:eastAsia="Georgia" w:hAnsi="Garamond"/>
              </w:rPr>
            </w:pPr>
            <w:r>
              <w:rPr>
                <w:rFonts w:ascii="Garamond" w:cs="Georgia" w:eastAsia="Georgia" w:hAnsi="Garamond"/>
              </w:rPr>
              <w:t>9562625559</w:t>
            </w:r>
          </w:p>
        </w:tc>
      </w:tr>
      <w:tr>
        <w:tblPrEx/>
        <w:trPr>
          <w:trHeight w:val="20" w:hRule="atLeast"/>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T A</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80"/>
              <w:jc w:val="left"/>
              <w:contextualSpacing/>
              <w:rPr>
                <w:rFonts w:ascii="Garamond" w:cs="Georgia" w:eastAsia="Georgia" w:hAnsi="Garamond"/>
              </w:rPr>
            </w:pPr>
            <w:r>
              <w:rPr>
                <w:rFonts w:ascii="Garamond" w:cs="Georgia" w:eastAsia="Georgia" w:hAnsi="Garamond"/>
              </w:rPr>
              <w:t>9633651719</w:t>
            </w:r>
          </w:p>
        </w:tc>
      </w:tr>
      <w:tr>
        <w:tblPrEx/>
        <w:trPr>
          <w:trHeight w:val="20" w:hRule="atLeast"/>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80"/>
              <w:jc w:val="left"/>
              <w:contextualSpacing/>
              <w:rPr>
                <w:rFonts w:ascii="Garamond" w:cs="Georgia" w:eastAsia="Georgia" w:hAnsi="Garamond"/>
              </w:rPr>
            </w:pPr>
          </w:p>
        </w:tc>
      </w:tr>
      <w:tr>
        <w:tblPrEx/>
        <w:trPr>
          <w:trHeight w:val="20" w:hRule="atLeast"/>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80"/>
              <w:jc w:val="left"/>
              <w:contextualSpacing/>
              <w:rPr>
                <w:rFonts w:ascii="Garamond" w:cs="Georgia" w:eastAsia="Georgia" w:hAnsi="Garamond"/>
              </w:rPr>
            </w:pPr>
          </w:p>
        </w:tc>
      </w:tr>
      <w:tr>
        <w:tblPrEx/>
        <w:trPr>
          <w:trHeight w:val="20" w:hRule="atLeast"/>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80"/>
              <w:jc w:val="left"/>
              <w:contextualSpacing/>
              <w:rPr>
                <w:rFonts w:ascii="Garamond" w:cs="Georgia" w:eastAsia="Georgia" w:hAnsi="Garamond"/>
              </w:rPr>
            </w:pPr>
          </w:p>
        </w:tc>
      </w:tr>
      <w:tr>
        <w:tblPrEx/>
        <w:trPr>
          <w:trHeight w:val="20" w:hRule="atLeast"/>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80"/>
              <w:jc w:val="left"/>
              <w:contextualSpacing/>
              <w:rPr>
                <w:rFonts w:ascii="Garamond" w:cs="Georgia" w:eastAsia="Georgia" w:hAnsi="Garamond"/>
              </w:rPr>
            </w:pPr>
          </w:p>
        </w:tc>
      </w:tr>
      <w:tr>
        <w:tblPrEx/>
        <w:trPr>
          <w:trHeight w:val="20" w:hRule="atLeast"/>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r>
              <w:rPr>
                <w:rFonts w:ascii="Garamond" w:cs="Georgia" w:eastAsia="Georgia" w:hAnsi="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80"/>
              <w:jc w:val="left"/>
              <w:contextualSpacing/>
              <w:rPr>
                <w:rFonts w:ascii="Garamond" w:cs="Georgia" w:eastAsia="Georgia" w:hAnsi="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80"/>
              <w:jc w:val="left"/>
              <w:contextualSpacing/>
              <w:rPr>
                <w:rFonts w:ascii="Garamond" w:cs="Georgia" w:eastAsia="Georgia" w:hAnsi="Garamond"/>
              </w:rPr>
            </w:pPr>
          </w:p>
        </w:tc>
      </w:tr>
    </w:tbl>
    <w:p>
      <w:pPr>
        <w:pStyle w:val="style0"/>
        <w:spacing w:after="240"/>
        <w:jc w:val="left"/>
        <w:rPr>
          <w:rFonts w:ascii="Garamond" w:cs="Georgia" w:eastAsia="Georgia" w:hAnsi="Garamond"/>
          <w:b/>
          <w:bCs/>
        </w:rPr>
      </w:pPr>
    </w:p>
    <w:bookmarkStart w:id="132" w:name="_upz1yw7hckjn" w:colFirst="0" w:colLast="0"/>
    <w:bookmarkEnd w:id="132"/>
    <w:p>
      <w:pPr>
        <w:pStyle w:val="style3"/>
        <w:ind w:right="1120"/>
        <w:jc w:val="left"/>
        <w:rPr>
          <w:rFonts w:ascii="Garamond" w:cs="Georgia" w:eastAsia="Georgia" w:hAnsi="Garamond"/>
          <w:color w:val="000000"/>
        </w:rPr>
      </w:pPr>
      <w:r>
        <w:rPr>
          <w:rFonts w:ascii="Garamond" w:cs="Georgia" w:eastAsia="Georgia" w:hAnsi="Garamond"/>
          <w:color w:val="000000"/>
        </w:rPr>
        <w:t xml:space="preserve">1.3. Important offices of </w:t>
      </w:r>
      <w:r>
        <w:rPr>
          <w:rFonts w:ascii="Garamond" w:cs="Georgia" w:eastAsia="Georgia" w:hAnsi="Garamond"/>
          <w:color w:val="000000"/>
        </w:rPr>
        <w:t>grama</w:t>
      </w:r>
      <w:r>
        <w:rPr>
          <w:rFonts w:ascii="Garamond" w:cs="Georgia" w:eastAsia="Georgia" w:hAnsi="Garamond"/>
          <w:color w:val="000000"/>
        </w:rPr>
        <w:t xml:space="preserve"> panchayat/municipality/ corporation</w:t>
      </w:r>
    </w:p>
    <w:tbl>
      <w:tblPr>
        <w:tblStyle w:val="style4150"/>
        <w:tblW w:w="95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454"/>
      </w:tblGrid>
      <w:tr>
        <w:trPr>
          <w:trHeight w:val="144" w:hRule="atLeast"/>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Contact person</w:t>
            </w:r>
          </w:p>
        </w:tc>
        <w:tc>
          <w:tcPr>
            <w:tcW w:w="245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Contact number</w:t>
            </w:r>
          </w:p>
        </w:tc>
      </w:tr>
      <w:tr>
        <w:tblPrEx/>
        <w:trPr>
          <w:trHeight w:val="144" w:hRule="atLeast"/>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 xml:space="preserve"> Village Officer</w:t>
            </w:r>
          </w:p>
        </w:tc>
        <w:tc>
          <w:tcPr>
            <w:tcW w:w="245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8547610426</w:t>
            </w:r>
          </w:p>
        </w:tc>
      </w:tr>
      <w:tr>
        <w:tblPrEx/>
        <w:trPr>
          <w:trHeight w:val="144" w:hRule="atLeast"/>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 xml:space="preserve"> Agriculture Officer</w:t>
            </w:r>
          </w:p>
        </w:tc>
        <w:tc>
          <w:tcPr>
            <w:tcW w:w="245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8943448308</w:t>
            </w:r>
          </w:p>
        </w:tc>
      </w:tr>
      <w:tr>
        <w:tblPrEx/>
        <w:trPr>
          <w:trHeight w:val="144" w:hRule="atLeast"/>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 xml:space="preserve"> Animal Husbandry Doctor</w:t>
            </w:r>
          </w:p>
        </w:tc>
        <w:tc>
          <w:tcPr>
            <w:tcW w:w="245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9745448661</w:t>
            </w:r>
          </w:p>
        </w:tc>
      </w:tr>
      <w:tr>
        <w:tblPrEx/>
        <w:trPr>
          <w:trHeight w:val="144" w:hRule="atLeast"/>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 xml:space="preserve"> Police Officer</w:t>
            </w:r>
          </w:p>
        </w:tc>
        <w:tc>
          <w:tcPr>
            <w:tcW w:w="245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9497947118</w:t>
            </w:r>
          </w:p>
        </w:tc>
      </w:tr>
      <w:tr>
        <w:tblPrEx/>
        <w:trPr>
          <w:trHeight w:val="144" w:hRule="atLeast"/>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 xml:space="preserve"> Officer</w:t>
            </w:r>
          </w:p>
        </w:tc>
        <w:tc>
          <w:tcPr>
            <w:tcW w:w="245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p>
        </w:tc>
      </w:tr>
      <w:tr>
        <w:tblPrEx/>
        <w:trPr>
          <w:trHeight w:val="144" w:hRule="atLeast"/>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 xml:space="preserve"> Officer</w:t>
            </w:r>
          </w:p>
        </w:tc>
        <w:tc>
          <w:tcPr>
            <w:tcW w:w="245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p>
        </w:tc>
      </w:tr>
      <w:tr>
        <w:tblPrEx/>
        <w:trPr>
          <w:trHeight w:val="144" w:hRule="atLeast"/>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 xml:space="preserve">Officer </w:t>
            </w:r>
          </w:p>
        </w:tc>
        <w:tc>
          <w:tcPr>
            <w:tcW w:w="245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p>
        </w:tc>
      </w:tr>
      <w:tr>
        <w:tblPrEx/>
        <w:trPr>
          <w:trHeight w:val="144" w:hRule="atLeast"/>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 xml:space="preserve"> Officer</w:t>
            </w:r>
          </w:p>
        </w:tc>
        <w:tc>
          <w:tcPr>
            <w:tcW w:w="245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p>
        </w:tc>
      </w:tr>
      <w:tr>
        <w:tblPrEx/>
        <w:trPr>
          <w:trHeight w:val="144" w:hRule="atLeast"/>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Officer</w:t>
            </w:r>
          </w:p>
        </w:tc>
        <w:tc>
          <w:tcPr>
            <w:tcW w:w="245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9567671400</w:t>
            </w:r>
          </w:p>
        </w:tc>
      </w:tr>
      <w:bookmarkStart w:id="133" w:name="_fq0nv7c1omam" w:colFirst="0" w:colLast="0"/>
      <w:bookmarkEnd w:id="133"/>
    </w:tbl>
    <w:p>
      <w:pPr>
        <w:pStyle w:val="style3"/>
        <w:spacing w:before="80" w:after="200"/>
        <w:ind w:right="1120"/>
        <w:jc w:val="left"/>
        <w:rPr>
          <w:rFonts w:ascii="Garamond" w:cs="Georgia" w:eastAsia="Georgia" w:hAnsi="Garamond"/>
          <w:color w:val="000000"/>
        </w:rPr>
      </w:pPr>
      <w:r>
        <w:rPr>
          <w:rFonts w:ascii="Garamond" w:cs="Georgia" w:eastAsia="Georgia" w:hAnsi="Garamond"/>
          <w:color w:val="000000"/>
        </w:rPr>
        <w:t xml:space="preserve"> 1.4. Health Services</w:t>
      </w:r>
    </w:p>
    <w:p>
      <w:pPr>
        <w:pStyle w:val="style0"/>
        <w:spacing w:before="60"/>
        <w:jc w:val="left"/>
        <w:rPr>
          <w:rFonts w:ascii="Garamond" w:cs="Georgia" w:eastAsia="Georgia" w:hAnsi="Garamond"/>
          <w:b/>
          <w:bCs/>
        </w:rPr>
      </w:pPr>
    </w:p>
    <w:tbl>
      <w:tblPr>
        <w:tblStyle w:val="style4151"/>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814"/>
        <w:gridCol w:w="1531"/>
      </w:tblGrid>
      <w:tr>
        <w:trPr>
          <w:trHeight w:val="20" w:hRule="atLeast"/>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Name of the hospital/institution</w:t>
            </w:r>
          </w:p>
        </w:tc>
        <w:tc>
          <w:tcPr>
            <w:tcW w:w="181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Location</w:t>
            </w:r>
          </w:p>
        </w:tc>
        <w:tc>
          <w:tcPr>
            <w:tcW w:w="1531"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Phone number</w:t>
            </w:r>
          </w:p>
        </w:tc>
      </w:tr>
      <w:tr>
        <w:tblPrEx/>
        <w:trPr>
          <w:trHeight w:val="20" w:hRule="atLeast"/>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Government hospitals/PHC</w:t>
            </w:r>
            <w:r>
              <w:rPr>
                <w:rFonts w:ascii="Garamond" w:cs="Georgia" w:eastAsia="Georgia" w:hAnsi="Garamond"/>
              </w:rPr>
              <w:t>/CHC</w:t>
            </w:r>
          </w:p>
        </w:tc>
        <w:tc>
          <w:tcPr>
            <w:tcW w:w="181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THOTTAKKADU</w:t>
            </w:r>
          </w:p>
        </w:tc>
        <w:tc>
          <w:tcPr>
            <w:tcW w:w="1531"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center"/>
              <w:contextualSpacing/>
              <w:rPr>
                <w:rFonts w:ascii="Garamond" w:cs="Georgia" w:eastAsia="Georgia" w:hAnsi="Garamond"/>
              </w:rPr>
            </w:pPr>
            <w:r>
              <w:rPr>
                <w:rFonts w:ascii="Garamond" w:cs="Georgia" w:eastAsia="Georgia" w:hAnsi="Garamond"/>
              </w:rPr>
              <w:t>8075871762</w:t>
            </w:r>
          </w:p>
        </w:tc>
      </w:tr>
      <w:tr>
        <w:tblPrEx/>
        <w:trPr>
          <w:trHeight w:val="20" w:hRule="atLeast"/>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Private hospitals</w:t>
            </w:r>
          </w:p>
        </w:tc>
        <w:tc>
          <w:tcPr>
            <w:tcW w:w="181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WELCARE</w:t>
            </w:r>
          </w:p>
        </w:tc>
        <w:tc>
          <w:tcPr>
            <w:tcW w:w="1531"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center"/>
              <w:contextualSpacing/>
              <w:rPr>
                <w:rFonts w:ascii="Garamond" w:cs="Georgia" w:eastAsia="Georgia" w:hAnsi="Garamond"/>
              </w:rPr>
            </w:pPr>
            <w:r>
              <w:rPr>
                <w:rFonts w:ascii="Garamond" w:cs="Georgia" w:eastAsia="Georgia" w:hAnsi="Garamond"/>
              </w:rPr>
              <w:t>04702698201</w:t>
            </w:r>
          </w:p>
        </w:tc>
      </w:tr>
      <w:tr>
        <w:tblPrEx/>
        <w:trPr>
          <w:trHeight w:val="20" w:hRule="atLeast"/>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Clinical laboratories</w:t>
            </w:r>
          </w:p>
        </w:tc>
        <w:tc>
          <w:tcPr>
            <w:tcW w:w="181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DIYA VANCHIYOOR</w:t>
            </w:r>
          </w:p>
        </w:tc>
        <w:tc>
          <w:tcPr>
            <w:tcW w:w="1531"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9497783612</w:t>
            </w:r>
          </w:p>
        </w:tc>
      </w:tr>
      <w:tr>
        <w:tblPrEx/>
        <w:trPr>
          <w:trHeight w:val="20" w:hRule="atLeast"/>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Chemist/pharmacy</w:t>
            </w:r>
          </w:p>
        </w:tc>
        <w:tc>
          <w:tcPr>
            <w:tcW w:w="181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LIJI</w:t>
            </w:r>
          </w:p>
        </w:tc>
        <w:tc>
          <w:tcPr>
            <w:tcW w:w="1531"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9745275905</w:t>
            </w:r>
          </w:p>
        </w:tc>
      </w:tr>
      <w:tr>
        <w:tblPrEx/>
        <w:trPr>
          <w:trHeight w:val="20" w:hRule="atLeast"/>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Blood donors</w:t>
            </w:r>
          </w:p>
        </w:tc>
        <w:tc>
          <w:tcPr>
            <w:tcW w:w="181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p>
        </w:tc>
        <w:tc>
          <w:tcPr>
            <w:tcW w:w="1531"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p>
        </w:tc>
      </w:tr>
      <w:tr>
        <w:tblPrEx/>
        <w:trPr>
          <w:trHeight w:val="20" w:hRule="atLeast"/>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Other language experts (Bihari, Hindi, Bengali,</w:t>
            </w:r>
          </w:p>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Asamees</w:t>
            </w:r>
            <w:r>
              <w:rPr>
                <w:rFonts w:ascii="Garamond" w:cs="Georgia" w:eastAsia="Georgia" w:hAnsi="Garamond"/>
              </w:rPr>
              <w:t xml:space="preserve"> ………)</w:t>
            </w:r>
          </w:p>
        </w:tc>
        <w:tc>
          <w:tcPr>
            <w:tcW w:w="1814"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p>
        </w:tc>
        <w:tc>
          <w:tcPr>
            <w:tcW w:w="1531"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p>
        </w:tc>
      </w:tr>
    </w:tbl>
    <w:p>
      <w:pPr>
        <w:pStyle w:val="style0"/>
        <w:spacing w:after="240"/>
        <w:jc w:val="left"/>
        <w:rPr>
          <w:rFonts w:ascii="Garamond" w:cs="Georgia" w:eastAsia="Georgia" w:hAnsi="Garamond"/>
          <w:b/>
          <w:bCs/>
        </w:rPr>
      </w:pPr>
    </w:p>
    <w:bookmarkStart w:id="134" w:name="_s5dk4xzed0bk" w:colFirst="0" w:colLast="0"/>
    <w:bookmarkEnd w:id="134"/>
    <w:p>
      <w:pPr>
        <w:pStyle w:val="style3"/>
        <w:spacing w:after="200"/>
        <w:ind w:right="1120"/>
        <w:jc w:val="left"/>
        <w:rPr>
          <w:rFonts w:ascii="Garamond" w:cs="Georgia" w:eastAsia="Georgia" w:hAnsi="Garamond"/>
          <w:color w:val="000000"/>
        </w:rPr>
      </w:pPr>
      <w:r>
        <w:rPr>
          <w:rFonts w:ascii="Garamond" w:cs="Georgia" w:eastAsia="Georgia" w:hAnsi="Garamond"/>
          <w:color w:val="000000"/>
        </w:rPr>
        <w:t>1.5. Veterinary Services</w:t>
      </w:r>
    </w:p>
    <w:tbl>
      <w:tblPr>
        <w:tblStyle w:val="style415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trPr>
          <w:trHeight w:val="879" w:hRule="atLeast"/>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420"/>
              <w:jc w:val="left"/>
              <w:contextualSpacing/>
              <w:rPr>
                <w:rFonts w:ascii="Garamond" w:cs="Georgia" w:eastAsia="Georgia" w:hAnsi="Garamond"/>
              </w:rPr>
            </w:pPr>
            <w:r>
              <w:rPr>
                <w:rFonts w:ascii="Garamond" w:cs="Georgia" w:eastAsia="Georgia" w:hAnsi="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jc w:val="left"/>
              <w:contextualSpacing/>
              <w:rPr>
                <w:rFonts w:ascii="Garamond" w:cs="Georgia" w:eastAsia="Georgia" w:hAnsi="Garamond"/>
              </w:rPr>
            </w:pPr>
            <w:r>
              <w:rPr>
                <w:rFonts w:ascii="Garamond" w:cs="Georgia" w:eastAsia="Georgia" w:hAnsi="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lineRule="atLeast" w:line="200"/>
              <w:ind w:left="260"/>
              <w:jc w:val="center"/>
              <w:contextualSpacing/>
              <w:rPr>
                <w:rFonts w:ascii="Garamond" w:cs="Georgia" w:eastAsia="Georgia" w:hAnsi="Garamond"/>
              </w:rPr>
            </w:pPr>
            <w:r>
              <w:rPr>
                <w:rFonts w:ascii="Garamond" w:cs="Georgia" w:eastAsia="Georgia" w:hAnsi="Garamond"/>
              </w:rPr>
              <w:t>Name of the</w:t>
            </w:r>
          </w:p>
          <w:p>
            <w:pPr>
              <w:pStyle w:val="style0"/>
              <w:spacing w:before="240" w:after="240" w:lineRule="atLeast" w:line="200"/>
              <w:ind w:left="260"/>
              <w:jc w:val="center"/>
              <w:contextualSpacing/>
              <w:rPr>
                <w:rFonts w:ascii="Garamond" w:cs="Georgia" w:eastAsia="Georgia" w:hAnsi="Garamond"/>
              </w:rPr>
            </w:pPr>
            <w:r>
              <w:rPr>
                <w:rFonts w:ascii="Garamond" w:cs="Georgia" w:eastAsia="Georgia" w:hAnsi="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500"/>
              <w:jc w:val="left"/>
              <w:contextualSpacing/>
              <w:rPr>
                <w:rFonts w:ascii="Garamond" w:cs="Georgia" w:eastAsia="Georgia" w:hAnsi="Garamond"/>
              </w:rPr>
            </w:pPr>
            <w:r>
              <w:rPr>
                <w:rFonts w:ascii="Garamond" w:cs="Georgia" w:eastAsia="Georgia" w:hAnsi="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Phone</w:t>
            </w:r>
          </w:p>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number</w:t>
            </w:r>
          </w:p>
        </w:tc>
      </w:tr>
      <w:tr>
        <w:tblPrEx/>
        <w:trPr>
          <w:trHeight w:val="270" w:hRule="atLeast"/>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360"/>
              <w:jc w:val="left"/>
              <w:contextualSpacing/>
              <w:rPr>
                <w:rFonts w:ascii="Garamond" w:cs="Georgia" w:eastAsia="Georgia" w:hAnsi="Garamond"/>
              </w:rPr>
            </w:pPr>
            <w:r>
              <w:rPr>
                <w:rFonts w:ascii="Garamond" w:cs="Georgia" w:eastAsia="Georgia" w:hAnsi="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 xml:space="preserve"> </w:t>
            </w:r>
            <w:r>
              <w:rPr>
                <w:rFonts w:ascii="Garamond" w:cs="Georgia" w:eastAsia="Georgia" w:hAnsi="Garamond"/>
              </w:rPr>
              <w:t>Govt.Veterinary</w:t>
            </w:r>
            <w:r>
              <w:rPr>
                <w:rFonts w:ascii="Garamond" w:cs="Georgia" w:eastAsia="Georgia" w:hAnsi="Garamond"/>
              </w:rPr>
              <w:t xml:space="preserve"> </w:t>
            </w:r>
            <w:r>
              <w:rPr>
                <w:rFonts w:ascii="Garamond" w:cs="Georgia" w:eastAsia="Georgia" w:hAnsi="Garamond"/>
              </w:rPr>
              <w:t>Dispensary</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DR. BHAVAD</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THOTTAKKADU</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lineRule="atLeast" w:line="200"/>
              <w:ind w:left="260"/>
              <w:jc w:val="left"/>
              <w:contextualSpacing/>
              <w:rPr>
                <w:rFonts w:ascii="Garamond" w:cs="Georgia" w:eastAsia="Georgia" w:hAnsi="Garamond"/>
              </w:rPr>
            </w:pPr>
            <w:r>
              <w:rPr>
                <w:rFonts w:ascii="Garamond" w:cs="Georgia" w:eastAsia="Georgia" w:hAnsi="Garamond"/>
              </w:rPr>
              <w:t>8848751309</w:t>
            </w:r>
          </w:p>
        </w:tc>
      </w:tr>
    </w:tbl>
    <w:p>
      <w:pPr>
        <w:pStyle w:val="style0"/>
        <w:spacing w:before="240" w:after="240"/>
        <w:jc w:val="left"/>
        <w:rPr>
          <w:rFonts w:ascii="Garamond" w:cs="Georgia" w:eastAsia="Georgia" w:hAnsi="Garamond"/>
          <w:b/>
          <w:bCs/>
        </w:rPr>
      </w:pPr>
    </w:p>
    <w:bookmarkStart w:id="135" w:name="_v1l4v87lz7jk" w:colFirst="0" w:colLast="0"/>
    <w:bookmarkEnd w:id="135"/>
    <w:p>
      <w:pPr>
        <w:pStyle w:val="style3"/>
        <w:spacing w:after="200"/>
        <w:ind w:right="1120"/>
        <w:jc w:val="left"/>
        <w:rPr>
          <w:rFonts w:ascii="Garamond" w:cs="Georgia" w:eastAsia="Georgia" w:hAnsi="Garamond"/>
          <w:b/>
          <w:bCs/>
          <w:color w:val="000000"/>
        </w:rPr>
      </w:pPr>
      <w:r>
        <w:rPr>
          <w:rFonts w:ascii="Garamond" w:cs="Georgia" w:eastAsia="Georgia" w:hAnsi="Garamond"/>
          <w:color w:val="000000"/>
        </w:rPr>
        <w:t>1.6. Helpline numbers</w:t>
      </w:r>
    </w:p>
    <w:tbl>
      <w:tblPr>
        <w:tblStyle w:val="style4153"/>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trPr>
          <w:trHeight w:val="270" w:hRule="atLeast"/>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pPr>
              <w:pStyle w:val="style0"/>
              <w:spacing w:lineRule="auto" w:line="279"/>
              <w:ind w:left="260"/>
              <w:jc w:val="center"/>
              <w:rPr>
                <w:rFonts w:ascii="Garamond" w:cs="Georgia" w:eastAsia="Georgia" w:hAnsi="Garamond"/>
                <w:b/>
                <w:bCs/>
              </w:rPr>
            </w:pPr>
            <w:r>
              <w:rPr>
                <w:rFonts w:ascii="Garamond" w:cs="Georgia" w:eastAsia="Georgia" w:hAnsi="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pPr>
              <w:pStyle w:val="style0"/>
              <w:spacing w:lineRule="auto" w:line="279"/>
              <w:ind w:left="260"/>
              <w:jc w:val="center"/>
              <w:rPr>
                <w:rFonts w:ascii="Garamond" w:cs="Georgia" w:eastAsia="Georgia" w:hAnsi="Garamond"/>
                <w:b/>
                <w:bCs/>
              </w:rPr>
            </w:pPr>
            <w:r>
              <w:rPr>
                <w:rFonts w:ascii="Garamond" w:cs="Georgia" w:eastAsia="Georgia" w:hAnsi="Garamond"/>
                <w:b/>
                <w:bCs/>
              </w:rPr>
              <w:t>Phone number</w:t>
            </w:r>
          </w:p>
        </w:tc>
      </w:tr>
      <w:tr>
        <w:tblPrEx/>
        <w:trPr>
          <w:trHeight w:val="270" w:hRule="atLeast"/>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uto" w:line="279"/>
              <w:ind w:left="260"/>
              <w:jc w:val="center"/>
              <w:rPr>
                <w:rFonts w:ascii="Garamond" w:cs="Georgia" w:eastAsia="Georgia" w:hAnsi="Garamond"/>
              </w:rPr>
            </w:pPr>
            <w:r>
              <w:rPr>
                <w:rFonts w:ascii="Garamond" w:cs="Georgia" w:eastAsia="Georgia" w:hAnsi="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ind w:left="260"/>
              <w:jc w:val="center"/>
              <w:rPr>
                <w:rFonts w:ascii="Garamond" w:cs="Georgia" w:eastAsia="Georgia" w:hAnsi="Garamond"/>
              </w:rPr>
            </w:pPr>
            <w:r>
              <w:rPr>
                <w:rFonts w:ascii="Garamond" w:cs="Georgia" w:eastAsia="Georgia" w:hAnsi="Garamond"/>
              </w:rPr>
              <w:t>100</w:t>
            </w:r>
          </w:p>
        </w:tc>
      </w:tr>
      <w:tr>
        <w:tblPrEx/>
        <w:trPr>
          <w:trHeight w:val="270" w:hRule="atLeast"/>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before="240" w:after="240" w:lineRule="auto" w:line="279"/>
              <w:ind w:left="260"/>
              <w:jc w:val="center"/>
              <w:rPr>
                <w:rFonts w:ascii="Garamond" w:cs="Georgia" w:eastAsia="Georgia" w:hAnsi="Garamond"/>
              </w:rPr>
            </w:pPr>
            <w:r>
              <w:rPr>
                <w:rFonts w:ascii="Garamond" w:cs="Georgia" w:eastAsia="Georgia" w:hAnsi="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ind w:left="260"/>
              <w:jc w:val="center"/>
              <w:rPr>
                <w:rFonts w:ascii="Garamond" w:cs="Georgia" w:eastAsia="Georgia" w:hAnsi="Garamond"/>
              </w:rPr>
            </w:pPr>
            <w:r>
              <w:rPr>
                <w:rFonts w:ascii="Garamond" w:cs="Georgia" w:eastAsia="Georgia" w:hAnsi="Garamond"/>
              </w:rPr>
              <w:t>101</w:t>
            </w:r>
          </w:p>
        </w:tc>
      </w:tr>
      <w:tr>
        <w:tblPrEx/>
        <w:trPr>
          <w:trHeight w:val="270" w:hRule="atLeast"/>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pPr>
              <w:pStyle w:val="style0"/>
              <w:spacing w:lineRule="auto" w:line="279"/>
              <w:ind w:left="260"/>
              <w:jc w:val="center"/>
              <w:rPr>
                <w:rFonts w:ascii="Garamond" w:cs="Georgia" w:eastAsia="Georgia" w:hAnsi="Garamond"/>
              </w:rPr>
            </w:pPr>
            <w:r>
              <w:rPr>
                <w:rFonts w:ascii="Garamond" w:cs="Georgia" w:eastAsia="Georgia" w:hAnsi="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pPr>
              <w:pStyle w:val="style0"/>
              <w:spacing w:before="240" w:after="240"/>
              <w:ind w:left="260"/>
              <w:jc w:val="center"/>
              <w:rPr>
                <w:rFonts w:ascii="Garamond" w:cs="Georgia" w:eastAsia="Georgia" w:hAnsi="Garamond"/>
              </w:rPr>
            </w:pPr>
            <w:r>
              <w:rPr>
                <w:rFonts w:ascii="Garamond" w:cs="Georgia" w:eastAsia="Georgia" w:hAnsi="Garamond"/>
              </w:rPr>
              <w:t>1912</w:t>
            </w:r>
          </w:p>
        </w:tc>
      </w:tr>
    </w:tbl>
    <w:p>
      <w:pPr>
        <w:pStyle w:val="style0"/>
        <w:jc w:val="left"/>
        <w:rPr>
          <w:rFonts w:ascii="Garamond" w:cs="Georgia" w:eastAsia="Georgia" w:hAnsi="Garamond"/>
        </w:rPr>
      </w:pPr>
    </w:p>
    <w:p>
      <w:pPr>
        <w:pStyle w:val="style0"/>
        <w:jc w:val="left"/>
        <w:rPr>
          <w:rFonts w:ascii="Garamond" w:cs="Georgia" w:eastAsia="Georgia" w:hAnsi="Garamond"/>
          <w:sz w:val="38"/>
          <w:szCs w:val="38"/>
        </w:rPr>
      </w:pPr>
    </w:p>
    <w:p>
      <w:pPr>
        <w:pStyle w:val="style0"/>
        <w:jc w:val="left"/>
        <w:rPr>
          <w:rFonts w:ascii="Garamond" w:cs="Georgia" w:eastAsia="Georgia" w:hAnsi="Garamond"/>
          <w:sz w:val="38"/>
          <w:szCs w:val="38"/>
        </w:rPr>
      </w:pPr>
    </w:p>
    <w:p>
      <w:pPr>
        <w:pStyle w:val="style0"/>
        <w:jc w:val="left"/>
        <w:rPr>
          <w:rFonts w:ascii="Garamond" w:cs="Georgia" w:eastAsia="Georgia" w:hAnsi="Garamond"/>
          <w:sz w:val="38"/>
          <w:szCs w:val="38"/>
        </w:rPr>
      </w:pPr>
    </w:p>
    <w:bookmarkStart w:id="136" w:name="_8wiby6nb46g4" w:colFirst="0" w:colLast="0"/>
    <w:bookmarkEnd w:id="136"/>
    <w:p>
      <w:pPr>
        <w:pStyle w:val="style3"/>
        <w:jc w:val="left"/>
        <w:rPr>
          <w:rFonts w:ascii="Garamond" w:cs="Georgia" w:eastAsia="Georgia" w:hAnsi="Garamond"/>
          <w:color w:val="000000"/>
        </w:rPr>
      </w:pPr>
      <w:r>
        <w:rPr>
          <w:rFonts w:ascii="Garamond" w:cs="Georgia" w:eastAsia="Georgia" w:hAnsi="Garamond"/>
          <w:color w:val="000000"/>
        </w:rPr>
        <w:t>1.7. Public and Private Schools Contact details</w:t>
      </w:r>
    </w:p>
    <w:p>
      <w:pPr>
        <w:pStyle w:val="style0"/>
        <w:jc w:val="left"/>
        <w:rPr>
          <w:rFonts w:ascii="Garamond" w:cs="Georgia" w:eastAsia="Georgia" w:hAnsi="Garamond"/>
        </w:rPr>
      </w:pPr>
    </w:p>
    <w:tbl>
      <w:tblPr>
        <w:tblStyle w:val="style4154"/>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trPr>
          <w:trHeight w:val="285" w:hRule="atLeast"/>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Phone number</w:t>
            </w:r>
          </w:p>
        </w:tc>
      </w:tr>
      <w:tr>
        <w:tblPrEx/>
        <w:trPr>
          <w:trHeight w:val="285" w:hRule="atLeast"/>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GLPS THOTTAKKADU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9497692270</w:t>
            </w:r>
          </w:p>
        </w:tc>
      </w:tr>
      <w:tr>
        <w:tblPrEx/>
        <w:trPr>
          <w:trHeight w:val="285" w:hRule="atLeast"/>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lineRule="atLeast" w:line="200"/>
              <w:contextualSpacing/>
              <w:rPr>
                <w:rFonts w:ascii="Garamond" w:cs="Georgia" w:eastAsia="Georgia" w:hAnsi="Garamond"/>
                <w:b/>
                <w:bCs/>
              </w:rPr>
            </w:pPr>
            <w:r>
              <w:rPr>
                <w:rFonts w:ascii="Garamond" w:cs="Georgia" w:eastAsia="Georgia" w:hAnsi="Garamond"/>
                <w:b/>
                <w:bCs/>
              </w:rPr>
              <w:t>SNUPS THEVALAKKADU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8921677039</w:t>
            </w:r>
          </w:p>
        </w:tc>
      </w:tr>
      <w:tr>
        <w:tblPrEx/>
        <w:trPr>
          <w:trHeight w:val="285" w:hRule="atLeast"/>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 xml:space="preserve">KTCT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9048007839</w:t>
            </w:r>
          </w:p>
        </w:tc>
      </w:tr>
      <w:tr>
        <w:tblPrEx/>
        <w:trPr>
          <w:trHeight w:val="285" w:hRule="atLeast"/>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AURABINDO</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9447801342</w:t>
            </w:r>
          </w:p>
        </w:tc>
      </w:tr>
      <w:tr>
        <w:tblPrEx/>
        <w:trPr>
          <w:trHeight w:val="285" w:hRule="atLeast"/>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r>
      <w:tr>
        <w:tblPrEx/>
        <w:trPr>
          <w:trHeight w:val="285" w:hRule="atLeast"/>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r>
      <w:tr>
        <w:tblPrEx/>
        <w:trPr>
          <w:trHeight w:val="285" w:hRule="atLeast"/>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r>
      <w:tr>
        <w:tblPrEx/>
        <w:trPr>
          <w:trHeight w:val="285" w:hRule="atLeast"/>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r>
      <w:tr>
        <w:tblPrEx/>
        <w:trPr>
          <w:trHeight w:val="285" w:hRule="atLeast"/>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r>
      <w:tr>
        <w:tblPrEx/>
        <w:trPr>
          <w:trHeight w:val="285" w:hRule="atLeast"/>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p>
        </w:tc>
      </w:tr>
    </w:tbl>
    <w:p>
      <w:pPr>
        <w:pStyle w:val="style0"/>
        <w:jc w:val="left"/>
        <w:rPr>
          <w:rFonts w:ascii="Garamond" w:cs="Georgia" w:eastAsia="Georgia" w:hAnsi="Garamond"/>
        </w:rPr>
      </w:pPr>
    </w:p>
    <w:p>
      <w:pPr>
        <w:pStyle w:val="style0"/>
        <w:jc w:val="left"/>
        <w:rPr>
          <w:rFonts w:ascii="Garamond" w:cs="Georgia" w:eastAsia="Georgia" w:hAnsi="Garamond"/>
        </w:rPr>
      </w:pPr>
    </w:p>
    <w:bookmarkStart w:id="137" w:name="_ospj2c1x3hy4" w:colFirst="0" w:colLast="0"/>
    <w:bookmarkEnd w:id="137"/>
    <w:p>
      <w:pPr>
        <w:pStyle w:val="style3"/>
        <w:jc w:val="left"/>
        <w:rPr>
          <w:rFonts w:ascii="Garamond" w:cs="Georgia" w:eastAsia="Georgia" w:hAnsi="Garamond"/>
          <w:color w:val="000000"/>
        </w:rPr>
      </w:pPr>
      <w:r>
        <w:rPr>
          <w:rFonts w:ascii="Garamond" w:cs="Georgia" w:eastAsia="Georgia" w:hAnsi="Garamond"/>
          <w:color w:val="000000"/>
        </w:rPr>
        <w:t xml:space="preserve">1.9. Anganwadi Contact Details </w:t>
      </w:r>
    </w:p>
    <w:p>
      <w:pPr>
        <w:pStyle w:val="style0"/>
        <w:jc w:val="left"/>
        <w:rPr>
          <w:rFonts w:ascii="Garamond" w:cs="Georgia" w:eastAsia="Georgia" w:hAnsi="Garamond"/>
        </w:rPr>
      </w:pPr>
    </w:p>
    <w:tbl>
      <w:tblPr>
        <w:tblStyle w:val="style4155"/>
        <w:tblW w:w="870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93"/>
        <w:gridCol w:w="1093"/>
        <w:gridCol w:w="3159"/>
        <w:gridCol w:w="1093"/>
        <w:gridCol w:w="1175"/>
        <w:gridCol w:w="1093"/>
      </w:tblGrid>
      <w:tr>
        <w:trPr>
          <w:gridAfter w:val="1"/>
          <w:wAfter w:w="1093" w:type="dxa"/>
          <w:trHeight w:val="285" w:hRule="atLeast"/>
        </w:trPr>
        <w:tc>
          <w:tcPr>
            <w:tcW w:w="109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Ward No</w:t>
            </w:r>
          </w:p>
        </w:tc>
        <w:tc>
          <w:tcPr>
            <w:tcW w:w="4252"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Name of Anganwadi Teachers</w:t>
            </w:r>
          </w:p>
        </w:tc>
        <w:tc>
          <w:tcPr>
            <w:tcW w:w="2268"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Phone number</w:t>
            </w:r>
          </w:p>
        </w:tc>
      </w:tr>
      <w:tr>
        <w:tblPrEx/>
        <w:trPr>
          <w:gridAfter w:val="1"/>
          <w:wAfter w:w="1093" w:type="dxa"/>
          <w:trHeight w:val="285" w:hRule="atLeast"/>
        </w:trPr>
        <w:tc>
          <w:tcPr>
            <w:tcW w:w="109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6</w:t>
            </w:r>
          </w:p>
        </w:tc>
        <w:tc>
          <w:tcPr>
            <w:tcW w:w="4252" w:type="dxa"/>
            <w:gridSpan w:val="2"/>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GEETHA</w:t>
            </w:r>
          </w:p>
        </w:tc>
        <w:tc>
          <w:tcPr>
            <w:tcW w:w="2268" w:type="dxa"/>
            <w:gridSpan w:val="2"/>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9645068318</w:t>
            </w:r>
          </w:p>
        </w:tc>
      </w:tr>
      <w:tr>
        <w:tblPrEx/>
        <w:trPr>
          <w:gridAfter w:val="1"/>
          <w:wAfter w:w="1093" w:type="dxa"/>
          <w:trHeight w:val="285" w:hRule="atLeast"/>
        </w:trPr>
        <w:tc>
          <w:tcPr>
            <w:tcW w:w="109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1</w:t>
            </w:r>
          </w:p>
        </w:tc>
        <w:tc>
          <w:tcPr>
            <w:tcW w:w="4252" w:type="dxa"/>
            <w:gridSpan w:val="2"/>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SHEEJA</w:t>
            </w:r>
          </w:p>
        </w:tc>
        <w:tc>
          <w:tcPr>
            <w:tcW w:w="2268" w:type="dxa"/>
            <w:gridSpan w:val="2"/>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7902831514</w:t>
            </w:r>
          </w:p>
        </w:tc>
      </w:tr>
      <w:tr>
        <w:tblPrEx/>
        <w:trPr>
          <w:gridAfter w:val="1"/>
          <w:wAfter w:w="1093" w:type="dxa"/>
          <w:trHeight w:val="285" w:hRule="atLeast"/>
        </w:trPr>
        <w:tc>
          <w:tcPr>
            <w:tcW w:w="109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5</w:t>
            </w:r>
          </w:p>
        </w:tc>
        <w:tc>
          <w:tcPr>
            <w:tcW w:w="4252" w:type="dxa"/>
            <w:gridSpan w:val="2"/>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SHEELA</w:t>
            </w:r>
          </w:p>
        </w:tc>
        <w:tc>
          <w:tcPr>
            <w:tcW w:w="2268" w:type="dxa"/>
            <w:gridSpan w:val="2"/>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9656311216</w:t>
            </w:r>
          </w:p>
        </w:tc>
      </w:tr>
      <w:tr>
        <w:tblPrEx/>
        <w:trPr>
          <w:gridAfter w:val="1"/>
          <w:wAfter w:w="1093" w:type="dxa"/>
          <w:trHeight w:val="285" w:hRule="atLeast"/>
        </w:trPr>
        <w:tc>
          <w:tcPr>
            <w:tcW w:w="109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4</w:t>
            </w:r>
          </w:p>
        </w:tc>
        <w:tc>
          <w:tcPr>
            <w:tcW w:w="4252" w:type="dxa"/>
            <w:gridSpan w:val="2"/>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SREEDEVI</w:t>
            </w:r>
          </w:p>
        </w:tc>
        <w:tc>
          <w:tcPr>
            <w:tcW w:w="2268" w:type="dxa"/>
            <w:gridSpan w:val="2"/>
            <w:tcBorders>
              <w:top w:val="nil"/>
              <w:left w:val="nil"/>
              <w:bottom w:val="single" w:sz="5" w:space="0" w:color="000000"/>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9846166991</w:t>
            </w:r>
          </w:p>
        </w:tc>
      </w:tr>
      <w:tr>
        <w:tblPrEx/>
        <w:trPr>
          <w:gridAfter w:val="1"/>
          <w:wAfter w:w="1093" w:type="dxa"/>
          <w:trHeight w:val="285" w:hRule="atLeast"/>
        </w:trPr>
        <w:tc>
          <w:tcPr>
            <w:tcW w:w="1093"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2</w:t>
            </w:r>
          </w:p>
        </w:tc>
        <w:tc>
          <w:tcPr>
            <w:tcW w:w="4252" w:type="dxa"/>
            <w:gridSpan w:val="2"/>
            <w:tcBorders>
              <w:top w:val="nil"/>
              <w:left w:val="nil"/>
              <w:bottom w:val="single" w:sz="4" w:space="0" w:color="auto"/>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SHYLAJA</w:t>
            </w:r>
          </w:p>
        </w:tc>
        <w:tc>
          <w:tcPr>
            <w:tcW w:w="2268" w:type="dxa"/>
            <w:gridSpan w:val="2"/>
            <w:tcBorders>
              <w:top w:val="nil"/>
              <w:left w:val="nil"/>
              <w:bottom w:val="single" w:sz="4" w:space="0" w:color="auto"/>
              <w:right w:val="single" w:sz="5" w:space="0" w:color="000000"/>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9745589476</w:t>
            </w:r>
          </w:p>
        </w:tc>
      </w:tr>
      <w:tr>
        <w:tblPrEx/>
        <w:trPr>
          <w:gridAfter w:val="1"/>
          <w:wAfter w:w="1093" w:type="dxa"/>
          <w:trHeight w:val="285" w:hRule="atLeast"/>
        </w:trPr>
        <w:tc>
          <w:tcPr>
            <w:tcW w:w="1093"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3</w:t>
            </w:r>
          </w:p>
        </w:tc>
        <w:tc>
          <w:tcPr>
            <w:tcW w:w="4252"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REMYA</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8943387275</w:t>
            </w:r>
          </w:p>
        </w:tc>
      </w:tr>
      <w:tr>
        <w:tblPrEx/>
        <w:trPr>
          <w:trHeight w:val="285" w:hRule="atLeast"/>
        </w:trPr>
        <w:tc>
          <w:tcPr>
            <w:tcW w:w="1093" w:type="dxa"/>
            <w:tcBorders>
              <w:top w:val="single" w:sz="4" w:space="0" w:color="auto"/>
              <w:left w:val="single" w:sz="4" w:space="0" w:color="auto"/>
              <w:bottom w:val="single" w:sz="4" w:space="0" w:color="auto"/>
              <w:right w:val="single" w:sz="4" w:space="0" w:color="auto"/>
            </w:tcBorders>
            <w:tcMar/>
          </w:tcPr>
          <w:p>
            <w:pPr>
              <w:pStyle w:val="style0"/>
              <w:spacing w:before="240"/>
              <w:rPr>
                <w:rFonts w:ascii="Garamond" w:cs="Georgia" w:eastAsia="Georgia" w:hAnsi="Garamond"/>
              </w:rPr>
            </w:pPr>
            <w:r>
              <w:rPr>
                <w:rFonts w:ascii="Garamond" w:cs="Georgia" w:eastAsia="Georgia" w:hAnsi="Garamond"/>
              </w:rPr>
              <w:t>7</w:t>
            </w:r>
          </w:p>
        </w:tc>
        <w:tc>
          <w:tcPr>
            <w:tcW w:w="1093"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91</w:t>
            </w:r>
          </w:p>
        </w:tc>
        <w:tc>
          <w:tcPr>
            <w:tcW w:w="4252"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BEENARANI</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9895635098</w:t>
            </w:r>
          </w:p>
        </w:tc>
      </w:tr>
      <w:tr>
        <w:tblPrEx/>
        <w:trPr>
          <w:trHeight w:val="285" w:hRule="atLeast"/>
        </w:trPr>
        <w:tc>
          <w:tcPr>
            <w:tcW w:w="1093" w:type="dxa"/>
            <w:tcBorders>
              <w:top w:val="single" w:sz="4" w:space="0" w:color="auto"/>
              <w:left w:val="single" w:sz="4" w:space="0" w:color="auto"/>
              <w:bottom w:val="single" w:sz="4" w:space="0" w:color="auto"/>
              <w:right w:val="single" w:sz="4" w:space="0" w:color="auto"/>
            </w:tcBorders>
            <w:tcMar/>
          </w:tcPr>
          <w:p>
            <w:pPr>
              <w:pStyle w:val="style0"/>
              <w:spacing w:before="240"/>
              <w:jc w:val="center"/>
              <w:rPr>
                <w:rFonts w:ascii="Garamond" w:cs="Georgia" w:eastAsia="Georgia" w:hAnsi="Garamond"/>
              </w:rPr>
            </w:pPr>
            <w:r>
              <w:rPr>
                <w:rFonts w:ascii="Garamond" w:cs="Georgia" w:eastAsia="Georgia" w:hAnsi="Garamond"/>
              </w:rPr>
              <w:t>7</w:t>
            </w:r>
          </w:p>
        </w:tc>
        <w:tc>
          <w:tcPr>
            <w:tcW w:w="1093"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92</w:t>
            </w:r>
          </w:p>
        </w:tc>
        <w:tc>
          <w:tcPr>
            <w:tcW w:w="4252"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ATHULYA</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7736214565</w:t>
            </w:r>
          </w:p>
        </w:tc>
      </w:tr>
      <w:tr>
        <w:tblPrEx/>
        <w:trPr>
          <w:trHeight w:val="285" w:hRule="atLeast"/>
        </w:trPr>
        <w:tc>
          <w:tcPr>
            <w:tcW w:w="1093" w:type="dxa"/>
            <w:tcBorders>
              <w:top w:val="single" w:sz="4" w:space="0" w:color="auto"/>
              <w:left w:val="single" w:sz="4" w:space="0" w:color="auto"/>
              <w:bottom w:val="single" w:sz="4" w:space="0" w:color="auto"/>
              <w:right w:val="single" w:sz="4" w:space="0" w:color="auto"/>
            </w:tcBorders>
            <w:tcMar/>
          </w:tcPr>
          <w:p>
            <w:pPr>
              <w:pStyle w:val="style0"/>
              <w:spacing w:before="240"/>
              <w:jc w:val="center"/>
              <w:rPr>
                <w:rFonts w:ascii="Garamond" w:cs="Georgia" w:eastAsia="Georgia" w:hAnsi="Garamond"/>
              </w:rPr>
            </w:pPr>
            <w:r>
              <w:rPr>
                <w:rFonts w:ascii="Garamond" w:cs="Georgia" w:eastAsia="Georgia" w:hAnsi="Garamond"/>
              </w:rPr>
              <w:t>8</w:t>
            </w:r>
          </w:p>
        </w:tc>
        <w:tc>
          <w:tcPr>
            <w:tcW w:w="1093"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93</w:t>
            </w:r>
          </w:p>
        </w:tc>
        <w:tc>
          <w:tcPr>
            <w:tcW w:w="4252"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LANISHA</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9161479613</w:t>
            </w:r>
          </w:p>
        </w:tc>
      </w:tr>
      <w:tr>
        <w:tblPrEx/>
        <w:trPr>
          <w:trHeight w:val="285" w:hRule="atLeast"/>
        </w:trPr>
        <w:tc>
          <w:tcPr>
            <w:tcW w:w="1093" w:type="dxa"/>
            <w:tcBorders>
              <w:top w:val="single" w:sz="4" w:space="0" w:color="auto"/>
              <w:left w:val="single" w:sz="4" w:space="0" w:color="auto"/>
              <w:bottom w:val="single" w:sz="4" w:space="0" w:color="auto"/>
              <w:right w:val="single" w:sz="4" w:space="0" w:color="auto"/>
            </w:tcBorders>
            <w:tcMar/>
          </w:tcPr>
          <w:p>
            <w:pPr>
              <w:pStyle w:val="style0"/>
              <w:spacing w:before="240"/>
              <w:jc w:val="center"/>
              <w:rPr>
                <w:rFonts w:ascii="Garamond" w:cs="Georgia" w:eastAsia="Georgia" w:hAnsi="Garamond"/>
              </w:rPr>
            </w:pPr>
            <w:r>
              <w:rPr>
                <w:rFonts w:ascii="Garamond" w:cs="Georgia" w:eastAsia="Georgia" w:hAnsi="Garamond"/>
              </w:rPr>
              <w:t>9</w:t>
            </w:r>
          </w:p>
        </w:tc>
        <w:tc>
          <w:tcPr>
            <w:tcW w:w="1093"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98</w:t>
            </w:r>
          </w:p>
        </w:tc>
        <w:tc>
          <w:tcPr>
            <w:tcW w:w="4252"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BABY</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9645069969</w:t>
            </w:r>
          </w:p>
        </w:tc>
      </w:tr>
      <w:tr>
        <w:tblPrEx/>
        <w:trPr>
          <w:trHeight w:val="285" w:hRule="atLeast"/>
        </w:trPr>
        <w:tc>
          <w:tcPr>
            <w:tcW w:w="1093" w:type="dxa"/>
            <w:tcBorders>
              <w:top w:val="single" w:sz="4" w:space="0" w:color="auto"/>
              <w:left w:val="single" w:sz="4" w:space="0" w:color="auto"/>
              <w:bottom w:val="single" w:sz="4" w:space="0" w:color="auto"/>
              <w:right w:val="single" w:sz="4" w:space="0" w:color="auto"/>
            </w:tcBorders>
            <w:tcMar/>
          </w:tcPr>
          <w:p>
            <w:pPr>
              <w:pStyle w:val="style0"/>
              <w:spacing w:before="240"/>
              <w:jc w:val="center"/>
              <w:rPr>
                <w:rFonts w:ascii="Garamond" w:cs="Georgia" w:eastAsia="Georgia" w:hAnsi="Garamond"/>
              </w:rPr>
            </w:pPr>
            <w:r>
              <w:rPr>
                <w:rFonts w:ascii="Garamond" w:cs="Georgia" w:eastAsia="Georgia" w:hAnsi="Garamond"/>
              </w:rPr>
              <w:t>9</w:t>
            </w:r>
          </w:p>
        </w:tc>
        <w:tc>
          <w:tcPr>
            <w:tcW w:w="1093"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center"/>
              <w:rPr>
                <w:rFonts w:ascii="Garamond" w:cs="Georgia" w:eastAsia="Georgia" w:hAnsi="Garamond"/>
              </w:rPr>
            </w:pPr>
            <w:r>
              <w:rPr>
                <w:rFonts w:ascii="Garamond" w:cs="Georgia" w:eastAsia="Georgia" w:hAnsi="Garamond"/>
              </w:rPr>
              <w:t>99</w:t>
            </w:r>
          </w:p>
        </w:tc>
        <w:tc>
          <w:tcPr>
            <w:tcW w:w="4252"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REENA</w:t>
            </w:r>
          </w:p>
        </w:tc>
        <w:tc>
          <w:tcPr>
            <w:tcW w:w="2268"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pPr>
              <w:pStyle w:val="style0"/>
              <w:spacing w:before="240"/>
              <w:jc w:val="left"/>
              <w:rPr>
                <w:rFonts w:ascii="Garamond" w:cs="Georgia" w:eastAsia="Georgia" w:hAnsi="Garamond"/>
              </w:rPr>
            </w:pPr>
            <w:r>
              <w:rPr>
                <w:rFonts w:ascii="Garamond" w:cs="Georgia" w:eastAsia="Georgia" w:hAnsi="Garamond"/>
              </w:rPr>
              <w:t>9745285038</w:t>
            </w:r>
          </w:p>
        </w:tc>
      </w:tr>
    </w:tbl>
    <w:p>
      <w:pPr>
        <w:pStyle w:val="style0"/>
        <w:jc w:val="left"/>
        <w:rPr>
          <w:rFonts w:ascii="Garamond" w:cs="Georgia" w:eastAsia="Georgia" w:hAnsi="Garamond"/>
        </w:rPr>
      </w:pPr>
    </w:p>
    <w:p>
      <w:pPr>
        <w:pStyle w:val="style0"/>
        <w:jc w:val="left"/>
        <w:rPr>
          <w:rFonts w:ascii="Garamond" w:cs="Georgia" w:eastAsia="Georgia" w:hAnsi="Garamond"/>
        </w:rPr>
      </w:pPr>
    </w:p>
    <w:p>
      <w:pPr>
        <w:pStyle w:val="style0"/>
        <w:jc w:val="left"/>
        <w:rPr>
          <w:rFonts w:ascii="Garamond" w:cs="Georgia" w:eastAsia="Georgia" w:hAnsi="Garamond"/>
        </w:rPr>
      </w:pPr>
    </w:p>
    <w:p>
      <w:pPr>
        <w:pStyle w:val="style0"/>
        <w:jc w:val="left"/>
        <w:rPr>
          <w:rFonts w:ascii="Garamond" w:cs="Georgia" w:eastAsia="Georgia" w:hAnsi="Garamond"/>
        </w:rPr>
      </w:pPr>
    </w:p>
    <w:p>
      <w:pPr>
        <w:pStyle w:val="style0"/>
        <w:jc w:val="left"/>
        <w:rPr>
          <w:rFonts w:ascii="Garamond" w:cs="Georgia" w:eastAsia="Georgia" w:hAnsi="Garamond"/>
        </w:rPr>
      </w:pPr>
    </w:p>
    <w:bookmarkStart w:id="138" w:name="_64zmexjq9vab" w:colFirst="0" w:colLast="0"/>
    <w:bookmarkEnd w:id="138"/>
    <w:p>
      <w:pPr>
        <w:pStyle w:val="style3"/>
        <w:jc w:val="left"/>
        <w:rPr>
          <w:rFonts w:ascii="Garamond" w:cs="Georgia" w:eastAsia="Georgia" w:hAnsi="Garamond"/>
          <w:color w:val="000000"/>
        </w:rPr>
      </w:pPr>
      <w:r>
        <w:rPr>
          <w:rFonts w:ascii="Garamond" w:cs="Georgia" w:eastAsia="Georgia" w:hAnsi="Garamond"/>
          <w:color w:val="000000"/>
        </w:rPr>
        <w:t>1.12. Information regarding resources</w:t>
      </w:r>
    </w:p>
    <w:p>
      <w:pPr>
        <w:pStyle w:val="style0"/>
        <w:rPr>
          <w:rFonts w:ascii="Garamond" w:cs="Georgia" w:eastAsia="Georgia" w:hAnsi="Garamond"/>
        </w:rPr>
      </w:pPr>
    </w:p>
    <w:tbl>
      <w:tblPr>
        <w:tblStyle w:val="style4157"/>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trPr/>
        <w:tc>
          <w:tcPr>
            <w:tcW w:w="3064" w:type="dxa"/>
            <w:tcBorders/>
            <w:shd w:val="clear" w:color="auto" w:fill="ffffff"/>
            <w:tcMar>
              <w:top w:w="100" w:type="dxa"/>
              <w:left w:w="100" w:type="dxa"/>
              <w:bottom w:w="100" w:type="dxa"/>
              <w:right w:w="100" w:type="dxa"/>
            </w:tcMar>
          </w:tcPr>
          <w:p>
            <w:pPr>
              <w:pStyle w:val="style0"/>
              <w:widowControl w:val="false"/>
              <w:spacing w:lineRule="auto" w:line="240"/>
              <w:jc w:val="left"/>
              <w:rPr>
                <w:rFonts w:ascii="Garamond" w:cs="Georgia" w:eastAsia="Georgia" w:hAnsi="Garamond"/>
              </w:rPr>
            </w:pPr>
            <w:r>
              <w:rPr>
                <w:rFonts w:ascii="Garamond" w:cs="Georgia" w:eastAsia="Georgia" w:hAnsi="Garamond"/>
              </w:rPr>
              <w:t>Means of transportation</w:t>
            </w:r>
          </w:p>
        </w:tc>
        <w:tc>
          <w:tcPr>
            <w:tcW w:w="3064" w:type="dxa"/>
            <w:tcBorders/>
            <w:shd w:val="clear" w:color="auto" w:fill="ffffff"/>
            <w:tcMar>
              <w:top w:w="100" w:type="dxa"/>
              <w:left w:w="100" w:type="dxa"/>
              <w:bottom w:w="100" w:type="dxa"/>
              <w:right w:w="100" w:type="dxa"/>
            </w:tcMar>
          </w:tcPr>
          <w:p>
            <w:pPr>
              <w:pStyle w:val="style0"/>
              <w:widowControl w:val="false"/>
              <w:spacing w:lineRule="auto" w:line="240"/>
              <w:jc w:val="left"/>
              <w:rPr>
                <w:rFonts w:ascii="Garamond" w:cs="Georgia" w:eastAsia="Georgia" w:hAnsi="Garamond"/>
              </w:rPr>
            </w:pPr>
            <w:r>
              <w:rPr>
                <w:rFonts w:ascii="Garamond" w:cs="Georgia" w:eastAsia="Georgia" w:hAnsi="Garamond"/>
              </w:rPr>
              <w:t>Name of Owner</w:t>
            </w:r>
          </w:p>
        </w:tc>
        <w:tc>
          <w:tcPr>
            <w:tcW w:w="3064" w:type="dxa"/>
            <w:tcBorders/>
            <w:shd w:val="clear" w:color="auto" w:fill="ffffff"/>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left"/>
              <w:rPr>
                <w:rFonts w:ascii="Garamond" w:cs="Georgia" w:eastAsia="Georgia" w:hAnsi="Garamond"/>
              </w:rPr>
            </w:pPr>
            <w:r>
              <w:rPr>
                <w:rFonts w:ascii="Garamond" w:cs="Georgia" w:eastAsia="Georgia" w:hAnsi="Garamond"/>
              </w:rPr>
              <w:t>Phone Number</w:t>
            </w:r>
          </w:p>
        </w:tc>
      </w:tr>
      <w:tr>
        <w:tblPrEx/>
        <w:trPr/>
        <w:tc>
          <w:tcPr>
            <w:tcW w:w="3064"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rPr>
            </w:pPr>
            <w:r>
              <w:rPr>
                <w:rFonts w:ascii="Garamond" w:cs="Georgia" w:eastAsia="Georgia" w:hAnsi="Garamond"/>
              </w:rPr>
              <w:t>Heavy Trucks</w:t>
            </w:r>
          </w:p>
        </w:tc>
        <w:tc>
          <w:tcPr>
            <w:tcW w:w="3064"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rPr>
            </w:pPr>
            <w:r>
              <w:rPr>
                <w:rFonts w:ascii="Garamond" w:cs="Georgia" w:eastAsia="Georgia" w:hAnsi="Garamond"/>
              </w:rPr>
              <w:t>NL</w:t>
            </w:r>
          </w:p>
        </w:tc>
        <w:tc>
          <w:tcPr>
            <w:tcW w:w="3064"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left"/>
              <w:rPr>
                <w:rFonts w:ascii="Garamond" w:cs="Georgia" w:eastAsia="Georgia" w:hAnsi="Garamond"/>
              </w:rPr>
            </w:pPr>
            <w:r>
              <w:rPr>
                <w:rFonts w:ascii="Garamond" w:cs="Georgia" w:eastAsia="Georgia" w:hAnsi="Garamond"/>
              </w:rPr>
              <w:t>NA</w:t>
            </w:r>
          </w:p>
        </w:tc>
      </w:tr>
      <w:tr>
        <w:tblPrEx/>
        <w:trPr/>
        <w:tc>
          <w:tcPr>
            <w:tcW w:w="3064"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rPr>
            </w:pPr>
            <w:r>
              <w:rPr>
                <w:rFonts w:ascii="Garamond" w:cs="Georgia" w:eastAsia="Georgia" w:hAnsi="Garamond"/>
              </w:rPr>
              <w:t>Tractor</w:t>
            </w:r>
          </w:p>
        </w:tc>
        <w:tc>
          <w:tcPr>
            <w:tcW w:w="3064"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rPr>
            </w:pPr>
            <w:r>
              <w:rPr>
                <w:rFonts w:ascii="Garamond" w:cs="Georgia" w:eastAsia="Georgia" w:hAnsi="Garamond"/>
              </w:rPr>
              <w:t>NL</w:t>
            </w:r>
          </w:p>
        </w:tc>
        <w:tc>
          <w:tcPr>
            <w:tcW w:w="3064"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left"/>
              <w:rPr>
                <w:rFonts w:ascii="Garamond" w:cs="Georgia" w:eastAsia="Georgia" w:hAnsi="Garamond"/>
              </w:rPr>
            </w:pPr>
            <w:r>
              <w:rPr>
                <w:rFonts w:ascii="Garamond" w:cs="Georgia" w:eastAsia="Georgia" w:hAnsi="Garamond"/>
              </w:rPr>
              <w:t>NA</w:t>
            </w:r>
          </w:p>
        </w:tc>
      </w:tr>
      <w:tr>
        <w:tblPrEx/>
        <w:trPr/>
        <w:tc>
          <w:tcPr>
            <w:tcW w:w="3064"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rPr>
            </w:pPr>
            <w:r>
              <w:rPr>
                <w:rFonts w:ascii="Garamond" w:cs="Georgia" w:eastAsia="Georgia" w:hAnsi="Garamond"/>
              </w:rPr>
              <w:t>Ambulances</w:t>
            </w:r>
          </w:p>
        </w:tc>
        <w:tc>
          <w:tcPr>
            <w:tcW w:w="3064" w:type="dxa"/>
            <w:tcBorders/>
            <w:tcMar>
              <w:top w:w="100" w:type="dxa"/>
              <w:left w:w="100" w:type="dxa"/>
              <w:bottom w:w="100" w:type="dxa"/>
              <w:right w:w="100" w:type="dxa"/>
            </w:tcMar>
          </w:tcPr>
          <w:p>
            <w:pPr>
              <w:pStyle w:val="style0"/>
              <w:widowControl w:val="false"/>
              <w:tabs>
                <w:tab w:val="left" w:leader="none" w:pos="1770"/>
              </w:tabs>
              <w:spacing w:lineRule="auto" w:line="240"/>
              <w:jc w:val="left"/>
              <w:rPr>
                <w:rFonts w:ascii="Garamond" w:cs="Georgia" w:eastAsia="Georgia" w:hAnsi="Garamond"/>
              </w:rPr>
            </w:pPr>
            <w:r>
              <w:rPr>
                <w:rFonts w:ascii="Garamond" w:cs="Georgia" w:eastAsia="Georgia" w:hAnsi="Garamond"/>
              </w:rPr>
              <w:t>THANAL KAREEM</w:t>
            </w:r>
          </w:p>
        </w:tc>
        <w:tc>
          <w:tcPr>
            <w:tcW w:w="3064"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left"/>
              <w:rPr>
                <w:rFonts w:ascii="Garamond" w:cs="Georgia" w:eastAsia="Georgia" w:hAnsi="Garamond"/>
              </w:rPr>
            </w:pPr>
            <w:r>
              <w:rPr>
                <w:rFonts w:ascii="Garamond" w:cs="Georgia" w:eastAsia="Georgia" w:hAnsi="Garamond"/>
              </w:rPr>
              <w:t>9645707108</w:t>
            </w:r>
          </w:p>
        </w:tc>
      </w:tr>
      <w:tr>
        <w:tblPrEx/>
        <w:trPr/>
        <w:tc>
          <w:tcPr>
            <w:tcW w:w="3064"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rPr>
            </w:pPr>
            <w:r>
              <w:rPr>
                <w:rFonts w:ascii="Garamond" w:cs="Georgia" w:eastAsia="Georgia" w:hAnsi="Garamond"/>
              </w:rPr>
              <w:t>Boats</w:t>
            </w:r>
          </w:p>
        </w:tc>
        <w:tc>
          <w:tcPr>
            <w:tcW w:w="3064"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rPr>
            </w:pPr>
            <w:r>
              <w:rPr>
                <w:rFonts w:ascii="Garamond" w:cs="Georgia" w:eastAsia="Georgia" w:hAnsi="Garamond"/>
              </w:rPr>
              <w:t>NIL</w:t>
            </w:r>
          </w:p>
        </w:tc>
        <w:tc>
          <w:tcPr>
            <w:tcW w:w="3064"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left"/>
              <w:rPr>
                <w:rFonts w:ascii="Garamond" w:cs="Georgia" w:eastAsia="Georgia" w:hAnsi="Garamond"/>
              </w:rPr>
            </w:pPr>
            <w:r>
              <w:rPr>
                <w:rFonts w:ascii="Garamond" w:cs="Georgia" w:eastAsia="Georgia" w:hAnsi="Garamond"/>
              </w:rPr>
              <w:t>NA</w:t>
            </w:r>
          </w:p>
        </w:tc>
      </w:tr>
      <w:tr>
        <w:tblPrEx/>
        <w:trPr/>
        <w:tc>
          <w:tcPr>
            <w:tcW w:w="3064"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rPr>
            </w:pPr>
            <w:r>
              <w:rPr>
                <w:rFonts w:ascii="Garamond" w:cs="Georgia" w:eastAsia="Georgia" w:hAnsi="Garamond"/>
              </w:rPr>
              <w:t>Taxi service</w:t>
            </w:r>
          </w:p>
        </w:tc>
        <w:tc>
          <w:tcPr>
            <w:tcW w:w="3064" w:type="dxa"/>
            <w:tcBorders/>
            <w:tcMar>
              <w:top w:w="100" w:type="dxa"/>
              <w:left w:w="100" w:type="dxa"/>
              <w:bottom w:w="100" w:type="dxa"/>
              <w:right w:w="100" w:type="dxa"/>
            </w:tcMar>
          </w:tcPr>
          <w:p>
            <w:pPr>
              <w:pStyle w:val="style0"/>
              <w:widowControl w:val="false"/>
              <w:spacing w:lineRule="auto" w:line="240"/>
              <w:jc w:val="left"/>
              <w:rPr>
                <w:rFonts w:ascii="Garamond" w:cs="Georgia" w:eastAsia="Georgia" w:hAnsi="Garamond"/>
              </w:rPr>
            </w:pPr>
            <w:r>
              <w:rPr>
                <w:rFonts w:ascii="Garamond" w:cs="Georgia" w:eastAsia="Georgia" w:hAnsi="Garamond"/>
              </w:rPr>
              <w:t>SURAPATHY</w:t>
            </w:r>
          </w:p>
        </w:tc>
        <w:tc>
          <w:tcPr>
            <w:tcW w:w="3064" w:type="dxa"/>
            <w:tcBorders/>
            <w:tcMar>
              <w:top w:w="100" w:type="dxa"/>
              <w:left w:w="100" w:type="dxa"/>
              <w:bottom w:w="100" w:type="dxa"/>
              <w:right w:w="100" w:type="dxa"/>
            </w:tcMar>
          </w:tcPr>
          <w:p>
            <w:pPr>
              <w:pStyle w:val="style0"/>
              <w:widowControl w:val="false"/>
              <w:pBdr>
                <w:left w:val="nil"/>
                <w:right w:val="nil"/>
                <w:top w:val="nil"/>
                <w:bottom w:val="nil"/>
                <w:between w:val="nil"/>
              </w:pBdr>
              <w:spacing w:lineRule="auto" w:line="240"/>
              <w:jc w:val="left"/>
              <w:rPr>
                <w:rFonts w:ascii="Garamond" w:cs="Georgia" w:eastAsia="Georgia" w:hAnsi="Garamond"/>
              </w:rPr>
            </w:pPr>
            <w:r>
              <w:rPr>
                <w:rFonts w:ascii="Garamond" w:cs="Georgia" w:eastAsia="Georgia" w:hAnsi="Garamond"/>
              </w:rPr>
              <w:t>9895322729</w:t>
            </w:r>
          </w:p>
        </w:tc>
      </w:tr>
    </w:tbl>
    <w:p>
      <w:pPr>
        <w:pStyle w:val="style0"/>
        <w:rPr>
          <w:rFonts w:ascii="Garamond" w:cs="Georgia" w:eastAsia="Georgia" w:hAnsi="Garamond"/>
        </w:rPr>
      </w:pPr>
    </w:p>
    <w:p>
      <w:pPr>
        <w:pStyle w:val="style0"/>
        <w:rPr>
          <w:rFonts w:ascii="Garamond" w:cs="Georgia" w:eastAsia="Georgia" w:hAnsi="Garamond"/>
        </w:rPr>
      </w:pPr>
      <w:r>
        <w:rPr>
          <w:rFonts w:ascii="Garamond" w:hAnsi="Garamond"/>
        </w:rPr>
        <w:br w:type="page"/>
      </w:r>
    </w:p>
    <w:p>
      <w:pPr>
        <w:pStyle w:val="style0"/>
        <w:spacing w:before="240" w:after="240"/>
        <w:jc w:val="center"/>
        <w:rPr>
          <w:rFonts w:ascii="Garamond" w:cs="Georgia" w:eastAsia="Georgia" w:hAnsi="Garamond"/>
        </w:rPr>
      </w:pPr>
      <w:r>
        <w:rPr>
          <w:rFonts w:ascii="Garamond" w:cs="Georgia" w:eastAsia="Georgia" w:hAnsi="Garamond"/>
          <w:b/>
          <w:bCs/>
          <w:sz w:val="32"/>
          <w:szCs w:val="32"/>
        </w:rPr>
        <w:t xml:space="preserve">Annexure 1: LSG Baseline Data Collection Format </w:t>
      </w:r>
    </w:p>
    <w:p>
      <w:pPr>
        <w:pStyle w:val="style0"/>
        <w:spacing w:before="240" w:after="240"/>
        <w:rPr>
          <w:rFonts w:ascii="Garamond" w:cs="Georgia" w:eastAsia="Georgia" w:hAnsi="Garamond"/>
          <w:b/>
          <w:bCs/>
        </w:rPr>
      </w:pPr>
      <w:r>
        <w:rPr>
          <w:rFonts w:ascii="Garamond" w:cs="Georgia" w:eastAsia="Georgia" w:hAnsi="Garamond"/>
          <w:b/>
          <w:bCs/>
        </w:rPr>
        <w:t>A. Baseline data</w:t>
      </w:r>
    </w:p>
    <w:tbl>
      <w:tblPr>
        <w:tblStyle w:val="style4158"/>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464"/>
        <w:gridCol w:w="2006"/>
      </w:tblGrid>
      <w:tr>
        <w:trPr>
          <w:trHeight w:val="20" w:hRule="atLeast"/>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b/>
                <w:bCs/>
              </w:rPr>
            </w:pPr>
            <w:r>
              <w:rPr>
                <w:rFonts w:ascii="Garamond" w:cs="Georgia" w:eastAsia="Georgia" w:hAnsi="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b/>
                <w:bCs/>
              </w:rPr>
            </w:pPr>
            <w:r>
              <w:rPr>
                <w:rFonts w:ascii="Garamond" w:cs="Georgia" w:eastAsia="Georgia" w:hAnsi="Garamond"/>
                <w:b/>
                <w:bCs/>
              </w:rPr>
              <w:t>Indicator / Field</w:t>
            </w:r>
          </w:p>
        </w:tc>
        <w:tc>
          <w:tcPr>
            <w:tcW w:w="2464"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b/>
                <w:bCs/>
              </w:rPr>
            </w:pPr>
            <w:r>
              <w:rPr>
                <w:rFonts w:ascii="Garamond" w:cs="Georgia" w:eastAsia="Georgia" w:hAnsi="Garamond"/>
                <w:b/>
                <w:bCs/>
              </w:rPr>
              <w:t>Baseline Data</w:t>
            </w:r>
          </w:p>
        </w:tc>
        <w:tc>
          <w:tcPr>
            <w:tcW w:w="2006"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b/>
                <w:bCs/>
              </w:rPr>
            </w:pPr>
            <w:r>
              <w:rPr>
                <w:rFonts w:ascii="Garamond" w:cs="Georgia" w:eastAsia="Georgia" w:hAnsi="Garamond"/>
                <w:b/>
                <w:bCs/>
              </w:rPr>
              <w:t>Source / Remarks</w:t>
            </w:r>
          </w:p>
        </w:tc>
      </w:tr>
      <w:tr>
        <w:tblPrEx/>
        <w:trPr>
          <w:trHeight w:val="20" w:hRule="atLeast"/>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rPr>
            </w:pPr>
            <w:r>
              <w:rPr>
                <w:rFonts w:ascii="Garamond" w:cs="Georgia" w:eastAsia="Georgia" w:hAnsi="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Name of LSG</w:t>
            </w:r>
          </w:p>
        </w:tc>
        <w:tc>
          <w:tcPr>
            <w:tcW w:w="2464"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KARAVARAM</w:t>
            </w:r>
          </w:p>
        </w:tc>
        <w:tc>
          <w:tcPr>
            <w:tcW w:w="2006"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 xml:space="preserve">GENERAL INFORMATION –PHC </w:t>
            </w:r>
            <w:r>
              <w:rPr>
                <w:rFonts w:ascii="Garamond" w:cs="Georgia" w:eastAsia="Georgia" w:hAnsi="Garamond"/>
              </w:rPr>
              <w:t>KARAVARAM</w:t>
            </w:r>
          </w:p>
        </w:tc>
      </w:tr>
      <w:tr>
        <w:tblPrEx/>
        <w:trPr>
          <w:trHeight w:val="20" w:hRule="atLeast"/>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rPr>
            </w:pPr>
            <w:r>
              <w:rPr>
                <w:rFonts w:ascii="Garamond" w:cs="Georgia" w:eastAsia="Georgia" w:hAnsi="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District</w:t>
            </w:r>
          </w:p>
        </w:tc>
        <w:tc>
          <w:tcPr>
            <w:tcW w:w="2464"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THIRUVANANTHAPURAM</w:t>
            </w:r>
          </w:p>
        </w:tc>
        <w:tc>
          <w:tcPr>
            <w:tcW w:w="2006"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 xml:space="preserve">  -do-</w:t>
            </w:r>
          </w:p>
        </w:tc>
      </w:tr>
      <w:tr>
        <w:tblPrEx/>
        <w:trPr>
          <w:trHeight w:val="20" w:hRule="atLeast"/>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rPr>
            </w:pPr>
            <w:r>
              <w:rPr>
                <w:rFonts w:ascii="Garamond" w:cs="Georgia" w:eastAsia="Georgia" w:hAnsi="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Block / Taluk</w:t>
            </w:r>
          </w:p>
        </w:tc>
        <w:tc>
          <w:tcPr>
            <w:tcW w:w="2464"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KILIMANOOR/CHIRAYINKEEZHU</w:t>
            </w:r>
          </w:p>
        </w:tc>
        <w:tc>
          <w:tcPr>
            <w:tcW w:w="2006"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rPr>
            </w:pPr>
            <w:r>
              <w:rPr>
                <w:rFonts w:ascii="Garamond" w:cs="Georgia" w:eastAsia="Georgia" w:hAnsi="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Type of LSG (Gram Panchayat / Municipality / Corporation)</w:t>
            </w:r>
          </w:p>
        </w:tc>
        <w:tc>
          <w:tcPr>
            <w:tcW w:w="2464"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GRAMAPNCHAYATH</w:t>
            </w:r>
          </w:p>
        </w:tc>
        <w:tc>
          <w:tcPr>
            <w:tcW w:w="2006"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rPr>
            </w:pPr>
            <w:r>
              <w:rPr>
                <w:rFonts w:ascii="Garamond" w:cs="Georgia" w:eastAsia="Georgia" w:hAnsi="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Area (sq. km)</w:t>
            </w:r>
          </w:p>
        </w:tc>
        <w:tc>
          <w:tcPr>
            <w:tcW w:w="2464"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22.07</w:t>
            </w:r>
          </w:p>
        </w:tc>
        <w:tc>
          <w:tcPr>
            <w:tcW w:w="2006"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rPr>
            </w:pPr>
            <w:r>
              <w:rPr>
                <w:rFonts w:ascii="Garamond" w:cs="Georgia" w:eastAsia="Georgia" w:hAnsi="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No. of wards</w:t>
            </w:r>
          </w:p>
        </w:tc>
        <w:tc>
          <w:tcPr>
            <w:tcW w:w="2464"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20</w:t>
            </w:r>
          </w:p>
        </w:tc>
        <w:tc>
          <w:tcPr>
            <w:tcW w:w="2006"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rPr>
            </w:pPr>
            <w:r>
              <w:rPr>
                <w:rFonts w:ascii="Garamond" w:cs="Georgia" w:eastAsia="Georgia" w:hAnsi="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 xml:space="preserve">GIS boundary file available </w:t>
            </w:r>
          </w:p>
        </w:tc>
        <w:tc>
          <w:tcPr>
            <w:tcW w:w="2464"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 xml:space="preserve"> (Yes/No)</w:t>
            </w:r>
          </w:p>
        </w:tc>
        <w:tc>
          <w:tcPr>
            <w:tcW w:w="2006"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jc w:val="center"/>
              <w:rPr>
                <w:rFonts w:ascii="Garamond" w:cs="Georgia" w:eastAsia="Georgia" w:hAnsi="Garamond"/>
              </w:rPr>
            </w:pPr>
            <w:r>
              <w:rPr>
                <w:rFonts w:ascii="Garamond" w:cs="Georgia" w:eastAsia="Georgia" w:hAnsi="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Key contact person &amp; phone</w:t>
            </w:r>
          </w:p>
        </w:tc>
        <w:tc>
          <w:tcPr>
            <w:tcW w:w="2464"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DR. MANOJ,8848498262</w:t>
            </w:r>
          </w:p>
        </w:tc>
        <w:tc>
          <w:tcPr>
            <w:tcW w:w="2006"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bl>
    <w:p>
      <w:pPr>
        <w:pStyle w:val="style0"/>
        <w:spacing w:before="240" w:after="240"/>
        <w:rPr>
          <w:rFonts w:ascii="Garamond" w:cs="Georgia" w:eastAsia="Georgia" w:hAnsi="Garamond"/>
        </w:rPr>
      </w:pPr>
    </w:p>
    <w:p>
      <w:pPr>
        <w:pStyle w:val="style0"/>
        <w:spacing w:before="240" w:after="240"/>
        <w:rPr>
          <w:rFonts w:ascii="Garamond" w:cs="Georgia" w:eastAsia="Georgia" w:hAnsi="Garamond"/>
        </w:rPr>
      </w:pPr>
      <w:r>
        <w:rPr>
          <w:rFonts w:ascii="Garamond" w:cs="Georgia" w:eastAsia="Georgia" w:hAnsi="Garamond"/>
          <w:b/>
          <w:bCs/>
        </w:rPr>
        <w:t>B. Demography</w:t>
      </w:r>
    </w:p>
    <w:tbl>
      <w:tblPr>
        <w:tblStyle w:val="style4159"/>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trPr>
          <w:trHeight w:val="20" w:hRule="atLeast"/>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lineRule="auto" w:line="240"/>
              <w:jc w:val="center"/>
              <w:contextualSpacing/>
              <w:rPr>
                <w:rFonts w:ascii="Garamond" w:cs="Georgia" w:eastAsia="Georgia" w:hAnsi="Garamond"/>
                <w:b/>
                <w:bCs/>
              </w:rPr>
            </w:pPr>
            <w:r>
              <w:rPr>
                <w:rFonts w:ascii="Garamond" w:cs="Georgia" w:eastAsia="Georgia" w:hAnsi="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jc w:val="center"/>
              <w:contextualSpacing/>
              <w:rPr>
                <w:rFonts w:ascii="Garamond" w:cs="Georgia" w:eastAsia="Georgia" w:hAnsi="Garamond"/>
                <w:b/>
                <w:bCs/>
              </w:rPr>
            </w:pPr>
            <w:r>
              <w:rPr>
                <w:rFonts w:ascii="Garamond" w:cs="Georgia" w:eastAsia="Georgia" w:hAnsi="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jc w:val="center"/>
              <w:contextualSpacing/>
              <w:rPr>
                <w:rFonts w:ascii="Garamond" w:cs="Georgia" w:eastAsia="Georgia" w:hAnsi="Garamond"/>
                <w:b/>
                <w:bCs/>
              </w:rPr>
            </w:pPr>
            <w:r>
              <w:rPr>
                <w:rFonts w:ascii="Garamond" w:cs="Georgia" w:eastAsia="Georgia" w:hAnsi="Garamond"/>
                <w:b/>
                <w:bCs/>
              </w:rPr>
              <w:t>Source / Remarks</w:t>
            </w:r>
          </w:p>
        </w:tc>
      </w:tr>
      <w:tr>
        <w:tblPrEx/>
        <w:trPr>
          <w:trHeight w:val="20" w:hRule="atLeast"/>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38882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 xml:space="preserve">GENERAL INFORMATION –PHC </w:t>
            </w:r>
            <w:r>
              <w:rPr>
                <w:rFonts w:ascii="Garamond" w:cs="Georgia" w:eastAsia="Georgia" w:hAnsi="Garamond"/>
              </w:rPr>
              <w:t>KARAVARAM</w:t>
            </w:r>
          </w:p>
        </w:tc>
      </w:tr>
      <w:tr>
        <w:tblPrEx/>
        <w:trPr>
          <w:trHeight w:val="20" w:hRule="atLeast"/>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18975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 xml:space="preserve">  -do-</w:t>
            </w:r>
          </w:p>
        </w:tc>
      </w:tr>
      <w:tr>
        <w:tblPrEx/>
        <w:trPr>
          <w:trHeight w:val="20" w:hRule="atLeast"/>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19907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Age distribution</w:t>
            </w:r>
          </w:p>
          <w:p>
            <w:pPr>
              <w:pStyle w:val="style0"/>
              <w:spacing w:before="240" w:lineRule="auto" w:line="240"/>
              <w:contextualSpacing/>
              <w:rPr>
                <w:rFonts w:ascii="Garamond" w:cs="Georgia" w:eastAsia="Georgia" w:hAnsi="Garamond"/>
              </w:rPr>
            </w:pPr>
            <w:r>
              <w:rPr>
                <w:rFonts w:ascii="Garamond" w:cs="Gungsuh" w:eastAsia="Gungsuh" w:hAnsi="Garamond"/>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37046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10333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1739.1</w:t>
            </w:r>
            <w:r>
              <w:rPr>
                <w:rFonts w:ascii="Garamond" w:cs="Georgia" w:eastAsia="Georgia" w:hAnsi="Garamond"/>
              </w:rPr>
              <w:t>/Sq.km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169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Construction &amp; Quarry related</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lineRule="auto" w:line="240"/>
              <w:contextualSpacing/>
              <w:rPr>
                <w:rFonts w:ascii="Garamond" w:cs="Georgia" w:eastAsia="Georgia" w:hAnsi="Garamond"/>
              </w:rPr>
            </w:pPr>
            <w:r>
              <w:rPr>
                <w:rFonts w:ascii="Garamond" w:cs="Georgia" w:eastAsia="Georgia" w:hAnsi="Garamond"/>
              </w:rPr>
              <w:t>-do-</w:t>
            </w:r>
          </w:p>
        </w:tc>
      </w:tr>
    </w:tbl>
    <w:p>
      <w:pPr>
        <w:pStyle w:val="style0"/>
        <w:spacing w:before="240" w:after="240"/>
        <w:rPr>
          <w:rFonts w:ascii="Garamond" w:cs="Georgia" w:eastAsia="Georgia" w:hAnsi="Garamond"/>
        </w:rPr>
      </w:pPr>
    </w:p>
    <w:p>
      <w:pPr>
        <w:pStyle w:val="style0"/>
        <w:spacing w:before="240" w:after="240"/>
        <w:rPr>
          <w:rFonts w:ascii="Garamond" w:cs="Georgia" w:eastAsia="Georgia" w:hAnsi="Garamond"/>
          <w:b/>
          <w:bCs/>
        </w:rPr>
      </w:pPr>
      <w:r>
        <w:rPr>
          <w:rFonts w:ascii="Garamond" w:cs="Georgia" w:eastAsia="Georgia" w:hAnsi="Garamond"/>
          <w:b/>
          <w:bCs/>
        </w:rPr>
        <w:t>C. Vulnerable Populations &amp; Social Risks</w:t>
      </w:r>
    </w:p>
    <w:tbl>
      <w:tblPr>
        <w:tblStyle w:val="style416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trPr>
          <w:trHeight w:val="20" w:hRule="atLeast"/>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Source / Remarks</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ungsuh" w:eastAsia="Gungsuh" w:hAnsi="Garamond"/>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6435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 xml:space="preserve">GENERAL INFORMATION –PHC </w:t>
            </w:r>
            <w:r>
              <w:rPr>
                <w:rFonts w:ascii="Garamond" w:cs="Georgia" w:eastAsia="Georgia" w:hAnsi="Garamond"/>
              </w:rPr>
              <w:t>KARAVARAM</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231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 xml:space="preserve">  -do-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133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2854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299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1836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 xml:space="preserve">  -do-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4683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bl>
    <w:p>
      <w:pPr>
        <w:pStyle w:val="style0"/>
        <w:spacing w:before="240" w:after="240"/>
        <w:rPr>
          <w:rFonts w:ascii="Garamond" w:cs="Georgia" w:eastAsia="Georgia" w:hAnsi="Garamond"/>
        </w:rPr>
      </w:pPr>
    </w:p>
    <w:p>
      <w:pPr>
        <w:pStyle w:val="style0"/>
        <w:spacing w:before="240" w:after="240"/>
        <w:rPr>
          <w:rFonts w:ascii="Garamond" w:cs="Georgia" w:eastAsia="Georgia" w:hAnsi="Garamond"/>
          <w:b/>
          <w:bCs/>
        </w:rPr>
      </w:pPr>
      <w:r>
        <w:rPr>
          <w:rFonts w:ascii="Garamond" w:cs="Georgia" w:eastAsia="Georgia" w:hAnsi="Garamond"/>
          <w:b/>
          <w:bCs/>
        </w:rPr>
        <w:t>D. Health System &amp; Service Readiness</w:t>
      </w:r>
    </w:p>
    <w:tbl>
      <w:tblPr>
        <w:tblStyle w:val="style4161"/>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trPr>
          <w:trHeight w:val="20" w:hRule="atLeast"/>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Source / Remarks</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 xml:space="preserve">GENERAL INFORMATION –PHC </w:t>
            </w:r>
            <w:r>
              <w:rPr>
                <w:rFonts w:ascii="Garamond" w:cs="Georgia" w:eastAsia="Georgia" w:hAnsi="Garamond"/>
              </w:rPr>
              <w:t>KARAVARAM</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 xml:space="preserve">PHC </w:t>
            </w:r>
            <w:r>
              <w:rPr>
                <w:rFonts w:ascii="Garamond" w:cs="Georgia" w:eastAsia="Georgia" w:hAnsi="Garamond"/>
              </w:rPr>
              <w:t>KARAVARAM</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 xml:space="preserve">  -do-</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r>
              <w:rPr>
                <w:rFonts w:ascii="Garamond" w:cs="Georgia" w:eastAsia="Georgia" w:hAnsi="Garamond"/>
              </w:rPr>
              <w:t>Jr.HI</w:t>
            </w:r>
            <w:r>
              <w:rPr>
                <w:rFonts w:ascii="Garamond" w:cs="Georgia" w:eastAsia="Georgia" w:hAnsi="Garamond"/>
              </w:rPr>
              <w:t>:</w:t>
            </w:r>
            <w:r>
              <w:rPr>
                <w:rFonts w:ascii="Garamond" w:cs="Georgia" w:eastAsia="Georgia" w:hAnsi="Garamond"/>
              </w:rPr>
              <w:t>3</w:t>
            </w:r>
            <w:r>
              <w:rPr>
                <w:rFonts w:ascii="Garamond" w:cs="Georgia" w:eastAsia="Georgia" w:hAnsi="Garamond"/>
              </w:rPr>
              <w:t>,Jr.PHN:</w:t>
            </w:r>
            <w:r>
              <w:rPr>
                <w:rFonts w:ascii="Garamond" w:cs="Georgia" w:eastAsia="Georgia" w:hAnsi="Garamond"/>
              </w:rPr>
              <w:t>5</w:t>
            </w:r>
            <w:r>
              <w:rPr>
                <w:rFonts w:ascii="Garamond" w:cs="Georgia" w:eastAsia="Georgia" w:hAnsi="Garamond"/>
              </w:rPr>
              <w:t>,ASHA:</w:t>
            </w:r>
            <w:r>
              <w:rPr>
                <w:rFonts w:ascii="Garamond" w:cs="Georgia" w:eastAsia="Georgia" w:hAnsi="Garamond"/>
              </w:rPr>
              <w:t>1</w:t>
            </w:r>
            <w:r>
              <w:rPr>
                <w:rFonts w:ascii="Garamond" w:cs="Georgia" w:eastAsia="Georgia" w:hAnsi="Garamond"/>
              </w:rPr>
              <w:t>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r>
              <w:rPr>
                <w:rFonts w:ascii="Garamond" w:cs="Georgia" w:eastAsia="Georgia" w:hAnsi="Garamond"/>
              </w:rPr>
              <w:t>-do-</w:t>
            </w:r>
          </w:p>
        </w:tc>
      </w:tr>
      <w:tr>
        <w:tblPrEx/>
        <w:trPr>
          <w:trHeight w:val="20" w:hRule="atLeast"/>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rFonts w:ascii="Garamond" w:cs="Georgia" w:eastAsia="Georgia" w:hAnsi="Garamond"/>
              </w:rPr>
            </w:pPr>
          </w:p>
        </w:tc>
      </w:tr>
    </w:tbl>
    <w:p>
      <w:pPr>
        <w:pStyle w:val="style0"/>
        <w:spacing w:before="240" w:after="240"/>
        <w:rPr>
          <w:rFonts w:ascii="Garamond" w:cs="Georgia" w:eastAsia="Georgia" w:hAnsi="Garamond"/>
        </w:rPr>
      </w:pPr>
    </w:p>
    <w:p>
      <w:pPr>
        <w:pStyle w:val="style0"/>
        <w:spacing w:before="240" w:after="240"/>
        <w:rPr>
          <w:rFonts w:ascii="Garamond" w:cs="Georgia" w:eastAsia="Georgia" w:hAnsi="Garamond"/>
          <w:b/>
          <w:bCs/>
        </w:rPr>
      </w:pPr>
      <w:r>
        <w:rPr>
          <w:rFonts w:ascii="Garamond" w:cs="Georgia" w:eastAsia="Georgia" w:hAnsi="Garamond"/>
          <w:b/>
          <w:bCs/>
        </w:rPr>
        <w:t>E. Points of Entry &amp; Mobility</w:t>
      </w:r>
    </w:p>
    <w:tbl>
      <w:tblPr>
        <w:tblStyle w:val="style4162"/>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trPr>
          <w:trHeight w:val="20" w:hRule="atLeast"/>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Source / Remarks</w:t>
            </w:r>
          </w:p>
        </w:tc>
      </w:tr>
      <w:tr>
        <w:tblPrEx/>
        <w:trPr>
          <w:trHeight w:val="20" w:hRule="atLeast"/>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 xml:space="preserve">GENERAL INFORMATION –PHC </w:t>
            </w:r>
            <w:r>
              <w:rPr>
                <w:rFonts w:ascii="Garamond" w:cs="Georgia" w:eastAsia="Georgia" w:hAnsi="Garamond"/>
              </w:rPr>
              <w:t>KARAVARAM</w:t>
            </w:r>
          </w:p>
        </w:tc>
      </w:tr>
      <w:tr>
        <w:tblPrEx/>
        <w:trPr>
          <w:trHeight w:val="20" w:hRule="atLeast"/>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pPr>
            <w:r>
              <w:t xml:space="preserve">    -do-</w:t>
            </w:r>
          </w:p>
        </w:tc>
      </w:tr>
      <w:tr>
        <w:tblPrEx/>
        <w:trPr>
          <w:trHeight w:val="20" w:hRule="atLeast"/>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pPr>
            <w:r>
              <w:t xml:space="preserve">    -do-</w:t>
            </w:r>
          </w:p>
        </w:tc>
      </w:tr>
      <w:tr>
        <w:tblPrEx/>
        <w:trPr>
          <w:trHeight w:val="20" w:hRule="atLeast"/>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pPr>
            <w:r>
              <w:t xml:space="preserve">    -do-</w:t>
            </w:r>
          </w:p>
        </w:tc>
      </w:tr>
      <w:tr>
        <w:tblPrEx/>
        <w:trPr>
          <w:trHeight w:val="20" w:hRule="atLeast"/>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pPr>
            <w:r>
              <w:t xml:space="preserve">    -do-</w:t>
            </w:r>
          </w:p>
        </w:tc>
      </w:tr>
      <w:tr>
        <w:tblPrEx/>
        <w:trPr>
          <w:trHeight w:val="20" w:hRule="atLeast"/>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pPr>
            <w:r>
              <w:t xml:space="preserve">    -do-</w:t>
            </w:r>
          </w:p>
        </w:tc>
      </w:tr>
      <w:tr>
        <w:tblPrEx/>
        <w:trPr>
          <w:trHeight w:val="20" w:hRule="atLeast"/>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pPr>
            <w:r>
              <w:t xml:space="preserve">    -do-</w:t>
            </w:r>
          </w:p>
        </w:tc>
      </w:tr>
      <w:tr>
        <w:tblPrEx/>
        <w:trPr>
          <w:trHeight w:val="20" w:hRule="atLeast"/>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pPr>
            <w:r>
              <w:t xml:space="preserve">    -do-</w:t>
            </w:r>
          </w:p>
        </w:tc>
      </w:tr>
      <w:tr>
        <w:tblPrEx/>
        <w:trPr>
          <w:trHeight w:val="20" w:hRule="atLeast"/>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rPr/>
            </w:pPr>
            <w:r>
              <w:t xml:space="preserve">    -do-</w:t>
            </w:r>
          </w:p>
        </w:tc>
      </w:tr>
      <w:tr>
        <w:tblPrEx/>
        <w:trPr>
          <w:trHeight w:val="20" w:hRule="atLeast"/>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p>
        </w:tc>
      </w:tr>
    </w:tbl>
    <w:p>
      <w:pPr>
        <w:pStyle w:val="style0"/>
        <w:spacing w:before="240" w:after="240"/>
        <w:rPr>
          <w:rFonts w:ascii="Garamond" w:cs="Georgia" w:eastAsia="Georgia" w:hAnsi="Garamond"/>
          <w:b/>
          <w:bCs/>
        </w:rPr>
      </w:pPr>
      <w:r>
        <w:rPr>
          <w:rFonts w:ascii="Garamond" w:cs="Georgia" w:eastAsia="Georgia" w:hAnsi="Garamond"/>
          <w:b/>
          <w:bCs/>
        </w:rPr>
        <w:t>F. Water, Sanitation &amp; Hygiene (WASH)</w:t>
      </w:r>
    </w:p>
    <w:tbl>
      <w:tblPr>
        <w:tblStyle w:val="style4163"/>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trPr>
          <w:trHeight w:val="20" w:hRule="atLeast"/>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Source / Remarks</w:t>
            </w:r>
          </w:p>
        </w:tc>
      </w:tr>
      <w:tr>
        <w:tblPrEx/>
        <w:trPr>
          <w:trHeight w:val="20" w:hRule="atLeast"/>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6228</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 xml:space="preserve">GENERAL INFORMATION –PHC </w:t>
            </w:r>
            <w:r>
              <w:rPr>
                <w:rFonts w:ascii="Garamond" w:cs="Georgia" w:eastAsia="Georgia" w:hAnsi="Garamond"/>
              </w:rPr>
              <w:t>KARAVARAM</w:t>
            </w:r>
          </w:p>
        </w:tc>
      </w:tr>
      <w:tr>
        <w:tblPrEx/>
        <w:trPr>
          <w:trHeight w:val="20" w:hRule="atLeast"/>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-do-</w:t>
            </w:r>
          </w:p>
        </w:tc>
      </w:tr>
      <w:tr>
        <w:tblPrEx/>
        <w:trPr>
          <w:trHeight w:val="20" w:hRule="atLeast"/>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6</w:t>
            </w:r>
            <w:r>
              <w:rPr>
                <w:rFonts w:ascii="Garamond" w:cs="Georgia" w:eastAsia="Georgia" w:hAnsi="Garamond"/>
              </w:rPr>
              <w:t>212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-do-</w:t>
            </w:r>
          </w:p>
        </w:tc>
      </w:tr>
      <w:tr>
        <w:tblPrEx/>
        <w:trPr>
          <w:trHeight w:val="20" w:hRule="atLeast"/>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-do-</w:t>
            </w:r>
          </w:p>
        </w:tc>
      </w:tr>
      <w:tr>
        <w:tblPrEx/>
        <w:trPr>
          <w:trHeight w:val="20" w:hRule="atLeast"/>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-do-</w:t>
            </w:r>
          </w:p>
        </w:tc>
      </w:tr>
      <w:tr>
        <w:tblPrEx/>
        <w:trPr>
          <w:trHeight w:val="20" w:hRule="atLeast"/>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-do-</w:t>
            </w:r>
          </w:p>
        </w:tc>
      </w:tr>
      <w:tr>
        <w:tblPrEx/>
        <w:trPr>
          <w:trHeight w:val="20" w:hRule="atLeast"/>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-do-</w:t>
            </w:r>
          </w:p>
        </w:tc>
      </w:tr>
      <w:tr>
        <w:tblPrEx/>
        <w:trPr>
          <w:trHeight w:val="20" w:hRule="atLeast"/>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-do-</w:t>
            </w:r>
          </w:p>
        </w:tc>
      </w:tr>
      <w:tr>
        <w:tblPrEx/>
        <w:trPr>
          <w:trHeight w:val="20" w:hRule="atLeast"/>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-do-</w:t>
            </w:r>
          </w:p>
        </w:tc>
      </w:tr>
      <w:tr>
        <w:tblPrEx/>
        <w:trPr>
          <w:trHeight w:val="20" w:hRule="atLeast"/>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-do-</w:t>
            </w:r>
          </w:p>
        </w:tc>
      </w:tr>
    </w:tbl>
    <w:p>
      <w:pPr>
        <w:pStyle w:val="style0"/>
        <w:spacing w:before="240" w:after="240"/>
        <w:rPr>
          <w:rFonts w:ascii="Garamond" w:cs="Georgia" w:eastAsia="Georgia" w:hAnsi="Garamond"/>
          <w:b/>
          <w:bCs/>
        </w:rPr>
      </w:pPr>
      <w:r>
        <w:rPr>
          <w:rFonts w:ascii="Garamond" w:cs="Georgia" w:eastAsia="Georgia" w:hAnsi="Garamond"/>
          <w:b/>
          <w:bCs/>
        </w:rPr>
        <w:t>G. Zoonotic Risks &amp; One Health</w:t>
      </w:r>
    </w:p>
    <w:tbl>
      <w:tblPr>
        <w:tblStyle w:val="style4164"/>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Sl. No.</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Indicator / Field</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Baseline Data (Value / Description)</w:t>
            </w:r>
          </w:p>
        </w:tc>
        <w:tc>
          <w:tcPr>
            <w:tcW w:w="20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Source / Remarks</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Livestock population (cattle/goats/pigs/poultry) – estimates</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r>
              <w:rPr>
                <w:rFonts w:ascii="Garamond" w:cs="Georgia" w:eastAsia="Georgia" w:hAnsi="Garamond"/>
              </w:rPr>
              <w:t>1031</w:t>
            </w:r>
          </w:p>
        </w:tc>
        <w:tc>
          <w:tcPr>
            <w:tcW w:w="20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 xml:space="preserve">GENERAL INFORMATION –PHC </w:t>
            </w:r>
            <w:r>
              <w:rPr>
                <w:rFonts w:ascii="Garamond" w:cs="Georgia" w:eastAsia="Georgia" w:hAnsi="Garamond"/>
              </w:rPr>
              <w:t>KARAVARAM</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 of dairy farms / poultry farms / pig farms</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w:t>
            </w:r>
          </w:p>
        </w:tc>
        <w:tc>
          <w:tcPr>
            <w:tcW w:w="2085" w:type="dxa"/>
            <w:tcBorders/>
            <w:tcMar>
              <w:top w:w="0" w:type="dxa"/>
              <w:left w:w="100" w:type="dxa"/>
              <w:bottom w:w="0" w:type="dxa"/>
              <w:right w:w="100" w:type="dxa"/>
            </w:tcMar>
          </w:tcPr>
          <w:p>
            <w:pPr>
              <w:pStyle w:val="style0"/>
              <w:rPr/>
            </w:pPr>
            <w:r>
              <w:t xml:space="preserve">    -do-</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3</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strike/>
              </w:rPr>
              <w:t>Slaughterhouses</w:t>
            </w:r>
            <w:r>
              <w:rPr>
                <w:rFonts w:ascii="Garamond" w:cs="Georgia" w:eastAsia="Georgia" w:hAnsi="Garamond"/>
              </w:rPr>
              <w:t xml:space="preserve"> / meat shops (number)</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0/3</w:t>
            </w:r>
          </w:p>
        </w:tc>
        <w:tc>
          <w:tcPr>
            <w:tcW w:w="2085" w:type="dxa"/>
            <w:tcBorders/>
            <w:tcMar>
              <w:top w:w="0" w:type="dxa"/>
              <w:left w:w="100" w:type="dxa"/>
              <w:bottom w:w="0" w:type="dxa"/>
              <w:right w:w="100" w:type="dxa"/>
            </w:tcMar>
          </w:tcPr>
          <w:p>
            <w:pPr>
              <w:pStyle w:val="style0"/>
              <w:rPr/>
            </w:pPr>
            <w:r>
              <w:t xml:space="preserve">    -do-</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4</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Animal markets (Yes/No, details)</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w:t>
            </w:r>
          </w:p>
        </w:tc>
        <w:tc>
          <w:tcPr>
            <w:tcW w:w="2085" w:type="dxa"/>
            <w:tcBorders/>
            <w:tcMar>
              <w:top w:w="0" w:type="dxa"/>
              <w:left w:w="100" w:type="dxa"/>
              <w:bottom w:w="0" w:type="dxa"/>
              <w:right w:w="100" w:type="dxa"/>
            </w:tcMar>
          </w:tcPr>
          <w:p>
            <w:pPr>
              <w:pStyle w:val="style0"/>
              <w:rPr/>
            </w:pPr>
            <w:r>
              <w:t xml:space="preserve">    -do-</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5</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Veterinary dispensaries (number)</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w:t>
            </w:r>
          </w:p>
        </w:tc>
        <w:tc>
          <w:tcPr>
            <w:tcW w:w="2085" w:type="dxa"/>
            <w:tcBorders/>
            <w:tcMar>
              <w:top w:w="0" w:type="dxa"/>
              <w:left w:w="100" w:type="dxa"/>
              <w:bottom w:w="0" w:type="dxa"/>
              <w:right w:w="100" w:type="dxa"/>
            </w:tcMar>
          </w:tcPr>
          <w:p>
            <w:pPr>
              <w:pStyle w:val="style0"/>
              <w:rPr/>
            </w:pPr>
            <w:r>
              <w:t xml:space="preserve">    -do-</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6</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History of zoonotic outbreaks (rabies, leptospirosis, avian flu etc.)</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NIL</w:t>
            </w:r>
          </w:p>
        </w:tc>
        <w:tc>
          <w:tcPr>
            <w:tcW w:w="2085" w:type="dxa"/>
            <w:tcBorders/>
            <w:tcMar>
              <w:top w:w="0" w:type="dxa"/>
              <w:left w:w="100" w:type="dxa"/>
              <w:bottom w:w="0" w:type="dxa"/>
              <w:right w:w="100" w:type="dxa"/>
            </w:tcMar>
          </w:tcPr>
          <w:p>
            <w:pPr>
              <w:pStyle w:val="style0"/>
              <w:rPr/>
            </w:pPr>
            <w:r>
              <w:t xml:space="preserve">    -do-</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7</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Stray dog population management measures (Yes/No)</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085" w:type="dxa"/>
            <w:tcBorders/>
            <w:tcMar>
              <w:top w:w="0" w:type="dxa"/>
              <w:left w:w="100" w:type="dxa"/>
              <w:bottom w:w="0" w:type="dxa"/>
              <w:right w:w="100" w:type="dxa"/>
            </w:tcMar>
          </w:tcPr>
          <w:p>
            <w:pPr>
              <w:pStyle w:val="style0"/>
              <w:rPr/>
            </w:pPr>
            <w:r>
              <w:t xml:space="preserve">    -do-</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8</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Rodent infestation hotspots (Yes/No)</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w:t>
            </w:r>
          </w:p>
        </w:tc>
        <w:tc>
          <w:tcPr>
            <w:tcW w:w="2085" w:type="dxa"/>
            <w:tcBorders/>
            <w:tcMar>
              <w:top w:w="0" w:type="dxa"/>
              <w:left w:w="100" w:type="dxa"/>
              <w:bottom w:w="0" w:type="dxa"/>
              <w:right w:w="100" w:type="dxa"/>
            </w:tcMar>
          </w:tcPr>
          <w:p>
            <w:pPr>
              <w:pStyle w:val="style0"/>
              <w:rPr/>
            </w:pPr>
            <w:r>
              <w:t xml:space="preserve">    -do-</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9</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Wetlands / waterlogged areas prone to leptospirosis</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NIL</w:t>
            </w:r>
          </w:p>
        </w:tc>
        <w:tc>
          <w:tcPr>
            <w:tcW w:w="2085" w:type="dxa"/>
            <w:tcBorders/>
            <w:tcMar>
              <w:top w:w="0" w:type="dxa"/>
              <w:left w:w="100" w:type="dxa"/>
              <w:bottom w:w="0" w:type="dxa"/>
              <w:right w:w="100" w:type="dxa"/>
            </w:tcMar>
          </w:tcPr>
          <w:p>
            <w:pPr>
              <w:pStyle w:val="style0"/>
              <w:rPr/>
            </w:pPr>
            <w:r>
              <w:t xml:space="preserve">    -do-</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10</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Bat roosting areas / caves / fruit orchards (if any)</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NIL</w:t>
            </w:r>
          </w:p>
        </w:tc>
        <w:tc>
          <w:tcPr>
            <w:tcW w:w="2085" w:type="dxa"/>
            <w:tcBorders/>
            <w:tcMar>
              <w:top w:w="0" w:type="dxa"/>
              <w:left w:w="100" w:type="dxa"/>
              <w:bottom w:w="0" w:type="dxa"/>
              <w:right w:w="100" w:type="dxa"/>
            </w:tcMar>
          </w:tcPr>
          <w:p>
            <w:pPr>
              <w:pStyle w:val="style0"/>
              <w:rPr/>
            </w:pPr>
            <w:r>
              <w:t xml:space="preserve">    -do-</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11</w:t>
            </w:r>
          </w:p>
        </w:tc>
        <w:tc>
          <w:tcPr>
            <w:tcW w:w="378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Human-animal interface hotspots (farms near residences)</w:t>
            </w:r>
          </w:p>
        </w:tc>
        <w:tc>
          <w:tcPr>
            <w:tcW w:w="21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NIL</w:t>
            </w:r>
          </w:p>
        </w:tc>
        <w:tc>
          <w:tcPr>
            <w:tcW w:w="2085" w:type="dxa"/>
            <w:tcBorders/>
            <w:tcMar>
              <w:top w:w="0" w:type="dxa"/>
              <w:left w:w="100" w:type="dxa"/>
              <w:bottom w:w="0" w:type="dxa"/>
              <w:right w:w="100" w:type="dxa"/>
            </w:tcMar>
          </w:tcPr>
          <w:p>
            <w:pPr>
              <w:pStyle w:val="style0"/>
              <w:rPr/>
            </w:pPr>
            <w:r>
              <w:t xml:space="preserve">    -do-</w:t>
            </w:r>
          </w:p>
        </w:tc>
      </w:tr>
    </w:tbl>
    <w:p>
      <w:pPr>
        <w:pStyle w:val="style0"/>
        <w:spacing w:before="240" w:after="240"/>
        <w:rPr>
          <w:rFonts w:ascii="Garamond" w:cs="Georgia" w:eastAsia="Georgia" w:hAnsi="Garamond"/>
          <w:b/>
          <w:bCs/>
        </w:rPr>
      </w:pPr>
      <w:r>
        <w:rPr>
          <w:rFonts w:ascii="Garamond" w:cs="Georgia" w:eastAsia="Georgia" w:hAnsi="Garamond"/>
          <w:b/>
          <w:bCs/>
        </w:rPr>
        <w:t>H. Climate &amp; Disaster Risks (Pandemic Amplifiers)</w:t>
      </w:r>
    </w:p>
    <w:tbl>
      <w:tblPr>
        <w:tblStyle w:val="style4165"/>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Sl. No.</w:t>
            </w:r>
          </w:p>
        </w:tc>
        <w:tc>
          <w:tcPr>
            <w:tcW w:w="354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Indicator / Field</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Baseline Data (Value / Description)</w:t>
            </w:r>
          </w:p>
        </w:tc>
        <w:tc>
          <w:tcPr>
            <w:tcW w:w="222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Source / Remarks</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1</w:t>
            </w:r>
          </w:p>
        </w:tc>
        <w:tc>
          <w:tcPr>
            <w:tcW w:w="354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Flood-prone wards (list)</w:t>
            </w:r>
          </w:p>
        </w:tc>
        <w:tc>
          <w:tcPr>
            <w:tcW w:w="2250" w:type="dxa"/>
            <w:vMerge w:val="restart"/>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p>
            <w:pPr>
              <w:pStyle w:val="style0"/>
              <w:spacing w:before="240" w:after="240" w:lineRule="auto" w:line="240"/>
              <w:contextualSpacing/>
              <w:rPr>
                <w:rFonts w:ascii="Garamond" w:cs="Georgia" w:eastAsia="Georgia" w:hAnsi="Garamond"/>
              </w:rPr>
            </w:pPr>
          </w:p>
          <w:p>
            <w:pPr>
              <w:pStyle w:val="style0"/>
              <w:spacing w:before="240" w:after="240" w:lineRule="auto" w:line="240"/>
              <w:contextualSpacing/>
              <w:rPr>
                <w:rFonts w:ascii="Garamond" w:cs="Georgia" w:eastAsia="Georgia" w:hAnsi="Garamond"/>
              </w:rPr>
            </w:pPr>
          </w:p>
          <w:p>
            <w:pPr>
              <w:pStyle w:val="style0"/>
              <w:spacing w:before="240" w:after="240" w:lineRule="auto" w:line="240"/>
              <w:contextualSpacing/>
              <w:rPr>
                <w:rFonts w:ascii="Garamond" w:cs="Georgia" w:eastAsia="Georgia" w:hAnsi="Garamond"/>
              </w:rPr>
            </w:pPr>
            <w:r>
              <w:rPr>
                <w:rFonts w:ascii="Garamond" w:cs="Georgia" w:eastAsia="Georgia" w:hAnsi="Garamond"/>
              </w:rPr>
              <w:t>1/KATTAPARAMBU</w:t>
            </w:r>
          </w:p>
        </w:tc>
        <w:tc>
          <w:tcPr>
            <w:tcW w:w="2220" w:type="dxa"/>
            <w:vMerge w:val="restart"/>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p>
            <w:pPr>
              <w:pStyle w:val="style0"/>
              <w:spacing w:before="240" w:after="240" w:lineRule="auto" w:line="240"/>
              <w:contextualSpacing/>
              <w:rPr>
                <w:rFonts w:ascii="Garamond" w:cs="Georgia" w:eastAsia="Georgia" w:hAnsi="Garamond"/>
              </w:rPr>
            </w:pPr>
          </w:p>
          <w:p>
            <w:pPr>
              <w:pStyle w:val="style0"/>
              <w:spacing w:before="240" w:after="240" w:lineRule="auto" w:line="240"/>
              <w:contextualSpacing/>
              <w:rPr>
                <w:rFonts w:ascii="Garamond" w:cs="Georgia" w:eastAsia="Georgia" w:hAnsi="Garamond"/>
              </w:rPr>
            </w:pPr>
          </w:p>
          <w:p>
            <w:pPr>
              <w:pStyle w:val="style0"/>
              <w:spacing w:before="240" w:after="240" w:lineRule="auto" w:line="240"/>
              <w:contextualSpacing/>
              <w:rPr>
                <w:rFonts w:ascii="Garamond" w:cs="Georgia" w:eastAsia="Georgia" w:hAnsi="Garamond"/>
              </w:rPr>
            </w:pPr>
            <w:r>
              <w:rPr>
                <w:rFonts w:ascii="Garamond" w:cs="Georgia" w:eastAsia="Georgia" w:hAnsi="Garamond"/>
              </w:rPr>
              <w:t>N.A</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2</w:t>
            </w:r>
          </w:p>
        </w:tc>
        <w:tc>
          <w:tcPr>
            <w:tcW w:w="354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Landslide-prone wards (list)</w:t>
            </w:r>
          </w:p>
        </w:tc>
        <w:tc>
          <w:tcPr>
            <w:tcW w:w="225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c>
          <w:tcPr>
            <w:tcW w:w="222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3</w:t>
            </w:r>
          </w:p>
        </w:tc>
        <w:tc>
          <w:tcPr>
            <w:tcW w:w="354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Cyclone/sea surge risk (Yes/No)</w:t>
            </w:r>
          </w:p>
        </w:tc>
        <w:tc>
          <w:tcPr>
            <w:tcW w:w="225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c>
          <w:tcPr>
            <w:tcW w:w="222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4</w:t>
            </w:r>
          </w:p>
        </w:tc>
        <w:tc>
          <w:tcPr>
            <w:tcW w:w="354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Heatwave risk zones (Yes/No)</w:t>
            </w:r>
          </w:p>
        </w:tc>
        <w:tc>
          <w:tcPr>
            <w:tcW w:w="225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c>
          <w:tcPr>
            <w:tcW w:w="222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5</w:t>
            </w:r>
          </w:p>
        </w:tc>
        <w:tc>
          <w:tcPr>
            <w:tcW w:w="354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Waterlogging areas (list)</w:t>
            </w:r>
          </w:p>
        </w:tc>
        <w:tc>
          <w:tcPr>
            <w:tcW w:w="225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c>
          <w:tcPr>
            <w:tcW w:w="222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6</w:t>
            </w:r>
          </w:p>
        </w:tc>
        <w:tc>
          <w:tcPr>
            <w:tcW w:w="354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Shelter homes / relief camps (number, capacity)</w:t>
            </w:r>
          </w:p>
        </w:tc>
        <w:tc>
          <w:tcPr>
            <w:tcW w:w="225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c>
          <w:tcPr>
            <w:tcW w:w="222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7</w:t>
            </w:r>
          </w:p>
        </w:tc>
        <w:tc>
          <w:tcPr>
            <w:tcW w:w="354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Past disaster displacement history</w:t>
            </w:r>
          </w:p>
        </w:tc>
        <w:tc>
          <w:tcPr>
            <w:tcW w:w="225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c>
          <w:tcPr>
            <w:tcW w:w="222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8</w:t>
            </w:r>
          </w:p>
        </w:tc>
        <w:tc>
          <w:tcPr>
            <w:tcW w:w="354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Disruption to water supply/transport common (Yes/No)</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NIL</w:t>
            </w:r>
          </w:p>
        </w:tc>
        <w:tc>
          <w:tcPr>
            <w:tcW w:w="222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N/A</w:t>
            </w:r>
          </w:p>
        </w:tc>
      </w:tr>
    </w:tbl>
    <w:p>
      <w:pPr>
        <w:pStyle w:val="style0"/>
        <w:spacing w:before="240" w:after="240"/>
        <w:rPr>
          <w:rFonts w:ascii="Garamond" w:cs="Georgia" w:eastAsia="Georgia" w:hAnsi="Garamond"/>
          <w:b/>
          <w:bCs/>
        </w:rPr>
      </w:pPr>
      <w:r>
        <w:rPr>
          <w:rFonts w:ascii="Garamond" w:cs="Georgia" w:eastAsia="Georgia" w:hAnsi="Garamond"/>
          <w:b/>
          <w:bCs/>
        </w:rPr>
        <w:t>I. Critical Infrastructure &amp; Logistics</w:t>
      </w:r>
    </w:p>
    <w:tbl>
      <w:tblPr>
        <w:tblStyle w:val="style4166"/>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trPr>
          <w:trHeight w:val="20" w:hRule="atLeast"/>
        </w:trPr>
        <w:tc>
          <w:tcPr>
            <w:tcW w:w="8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Sl. No.</w:t>
            </w:r>
          </w:p>
        </w:tc>
        <w:tc>
          <w:tcPr>
            <w:tcW w:w="36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Indicator / Field</w:t>
            </w:r>
          </w:p>
        </w:tc>
        <w:tc>
          <w:tcPr>
            <w:tcW w:w="225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Baseline Data (Value / Description)</w:t>
            </w:r>
          </w:p>
        </w:tc>
        <w:tc>
          <w:tcPr>
            <w:tcW w:w="22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Source / Remarks</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w:t>
            </w:r>
          </w:p>
        </w:tc>
        <w:tc>
          <w:tcPr>
            <w:tcW w:w="36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Schools (number)</w:t>
            </w:r>
          </w:p>
        </w:tc>
        <w:tc>
          <w:tcPr>
            <w:tcW w:w="225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w:t>
            </w:r>
            <w:r>
              <w:rPr>
                <w:rFonts w:ascii="Garamond" w:cs="Georgia" w:eastAsia="Georgia" w:hAnsi="Garamond"/>
              </w:rPr>
              <w:t>5</w:t>
            </w:r>
          </w:p>
        </w:tc>
        <w:tc>
          <w:tcPr>
            <w:tcW w:w="22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 xml:space="preserve">GENERAL INFORMATION –PHC </w:t>
            </w:r>
            <w:r>
              <w:rPr>
                <w:rFonts w:ascii="Garamond" w:cs="Georgia" w:eastAsia="Georgia" w:hAnsi="Garamond"/>
              </w:rPr>
              <w:t>KARAVARAM</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p>
        </w:tc>
        <w:tc>
          <w:tcPr>
            <w:tcW w:w="36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Anganwadis</w:t>
            </w:r>
            <w:r>
              <w:rPr>
                <w:rFonts w:ascii="Garamond" w:cs="Georgia" w:eastAsia="Georgia" w:hAnsi="Garamond"/>
              </w:rPr>
              <w:t xml:space="preserve"> (number)</w:t>
            </w:r>
          </w:p>
        </w:tc>
        <w:tc>
          <w:tcPr>
            <w:tcW w:w="225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3</w:t>
            </w:r>
            <w:r>
              <w:rPr>
                <w:rFonts w:ascii="Garamond" w:cs="Georgia" w:eastAsia="Georgia" w:hAnsi="Garamond"/>
              </w:rPr>
              <w:t>2</w:t>
            </w:r>
          </w:p>
        </w:tc>
        <w:tc>
          <w:tcPr>
            <w:tcW w:w="2205" w:type="dxa"/>
            <w:tcBorders/>
            <w:tcMar>
              <w:top w:w="0" w:type="dxa"/>
              <w:left w:w="100" w:type="dxa"/>
              <w:bottom w:w="0" w:type="dxa"/>
              <w:right w:w="100" w:type="dxa"/>
            </w:tcMar>
          </w:tcPr>
          <w:p>
            <w:pPr>
              <w:pStyle w:val="style0"/>
              <w:rPr/>
            </w:pPr>
            <w:r>
              <w:t xml:space="preserve">         -do-</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3</w:t>
            </w:r>
          </w:p>
        </w:tc>
        <w:tc>
          <w:tcPr>
            <w:tcW w:w="36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Colleges (number)</w:t>
            </w:r>
          </w:p>
        </w:tc>
        <w:tc>
          <w:tcPr>
            <w:tcW w:w="225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p>
        </w:tc>
        <w:tc>
          <w:tcPr>
            <w:tcW w:w="2205" w:type="dxa"/>
            <w:tcBorders/>
            <w:tcMar>
              <w:top w:w="0" w:type="dxa"/>
              <w:left w:w="100" w:type="dxa"/>
              <w:bottom w:w="0" w:type="dxa"/>
              <w:right w:w="100" w:type="dxa"/>
            </w:tcMar>
          </w:tcPr>
          <w:p>
            <w:pPr>
              <w:pStyle w:val="style0"/>
              <w:rPr/>
            </w:pPr>
            <w:r>
              <w:t xml:space="preserve">    </w:t>
            </w:r>
            <w:r>
              <w:t xml:space="preserve">    -do-</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4</w:t>
            </w:r>
          </w:p>
        </w:tc>
        <w:tc>
          <w:tcPr>
            <w:tcW w:w="36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Community halls (number)</w:t>
            </w:r>
          </w:p>
        </w:tc>
        <w:tc>
          <w:tcPr>
            <w:tcW w:w="225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cMar>
              <w:top w:w="0" w:type="dxa"/>
              <w:left w:w="100" w:type="dxa"/>
              <w:bottom w:w="0" w:type="dxa"/>
              <w:right w:w="100" w:type="dxa"/>
            </w:tcMar>
          </w:tcPr>
          <w:p>
            <w:pPr>
              <w:pStyle w:val="style0"/>
              <w:rPr/>
            </w:pPr>
            <w:r>
              <w:t xml:space="preserve">    </w:t>
            </w:r>
            <w:r>
              <w:t xml:space="preserve">    -do-</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5</w:t>
            </w:r>
          </w:p>
        </w:tc>
        <w:tc>
          <w:tcPr>
            <w:tcW w:w="36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Places of worship with large gatherings (number)</w:t>
            </w:r>
          </w:p>
        </w:tc>
        <w:tc>
          <w:tcPr>
            <w:tcW w:w="225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cMar>
              <w:top w:w="0" w:type="dxa"/>
              <w:left w:w="100" w:type="dxa"/>
              <w:bottom w:w="0" w:type="dxa"/>
              <w:right w:w="100" w:type="dxa"/>
            </w:tcMar>
          </w:tcPr>
          <w:p>
            <w:pPr>
              <w:pStyle w:val="style0"/>
              <w:rPr/>
            </w:pPr>
            <w:r>
              <w:t xml:space="preserve">    </w:t>
            </w:r>
            <w:r>
              <w:t xml:space="preserve">    -do-</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6</w:t>
            </w:r>
          </w:p>
        </w:tc>
        <w:tc>
          <w:tcPr>
            <w:tcW w:w="36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Large markets / shopping areas (number)</w:t>
            </w:r>
          </w:p>
        </w:tc>
        <w:tc>
          <w:tcPr>
            <w:tcW w:w="225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cMar>
              <w:top w:w="0" w:type="dxa"/>
              <w:left w:w="100" w:type="dxa"/>
              <w:bottom w:w="0" w:type="dxa"/>
              <w:right w:w="100" w:type="dxa"/>
            </w:tcMar>
          </w:tcPr>
          <w:p>
            <w:pPr>
              <w:pStyle w:val="style0"/>
              <w:rPr/>
            </w:pPr>
            <w:r>
              <w:t xml:space="preserve">    </w:t>
            </w:r>
            <w:r>
              <w:t xml:space="preserve">    -do-</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7</w:t>
            </w:r>
          </w:p>
        </w:tc>
        <w:tc>
          <w:tcPr>
            <w:tcW w:w="36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Warehouses / cold storages (number)</w:t>
            </w:r>
          </w:p>
        </w:tc>
        <w:tc>
          <w:tcPr>
            <w:tcW w:w="225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0</w:t>
            </w:r>
          </w:p>
        </w:tc>
        <w:tc>
          <w:tcPr>
            <w:tcW w:w="2205" w:type="dxa"/>
            <w:tcBorders/>
            <w:tcMar>
              <w:top w:w="0" w:type="dxa"/>
              <w:left w:w="100" w:type="dxa"/>
              <w:bottom w:w="0" w:type="dxa"/>
              <w:right w:w="100" w:type="dxa"/>
            </w:tcMar>
          </w:tcPr>
          <w:p>
            <w:pPr>
              <w:pStyle w:val="style0"/>
              <w:rPr/>
            </w:pPr>
            <w:r>
              <w:t xml:space="preserve">    </w:t>
            </w:r>
            <w:r>
              <w:t xml:space="preserve">    -do-</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8</w:t>
            </w:r>
          </w:p>
        </w:tc>
        <w:tc>
          <w:tcPr>
            <w:tcW w:w="36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Telecom/mobile network coverage gaps (Yes/No)</w:t>
            </w:r>
          </w:p>
        </w:tc>
        <w:tc>
          <w:tcPr>
            <w:tcW w:w="225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NO</w:t>
            </w:r>
          </w:p>
        </w:tc>
        <w:tc>
          <w:tcPr>
            <w:tcW w:w="2205" w:type="dxa"/>
            <w:tcBorders/>
            <w:tcMar>
              <w:top w:w="0" w:type="dxa"/>
              <w:left w:w="100" w:type="dxa"/>
              <w:bottom w:w="0" w:type="dxa"/>
              <w:right w:w="100" w:type="dxa"/>
            </w:tcMar>
          </w:tcPr>
          <w:p>
            <w:pPr>
              <w:pStyle w:val="style0"/>
              <w:rPr/>
            </w:pPr>
            <w:r>
              <w:t xml:space="preserve">    </w:t>
            </w:r>
            <w:r>
              <w:t xml:space="preserve">    -do-</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9</w:t>
            </w:r>
          </w:p>
        </w:tc>
        <w:tc>
          <w:tcPr>
            <w:tcW w:w="36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Power outage frequency (high/medium/low)</w:t>
            </w:r>
          </w:p>
        </w:tc>
        <w:tc>
          <w:tcPr>
            <w:tcW w:w="225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Medium</w:t>
            </w:r>
          </w:p>
        </w:tc>
        <w:tc>
          <w:tcPr>
            <w:tcW w:w="2205" w:type="dxa"/>
            <w:tcBorders/>
            <w:tcMar>
              <w:top w:w="0" w:type="dxa"/>
              <w:left w:w="100" w:type="dxa"/>
              <w:bottom w:w="0" w:type="dxa"/>
              <w:right w:w="100" w:type="dxa"/>
            </w:tcMar>
          </w:tcPr>
          <w:p>
            <w:pPr>
              <w:pStyle w:val="style0"/>
              <w:rPr/>
            </w:pPr>
            <w:r>
              <w:t xml:space="preserve">    </w:t>
            </w:r>
            <w:r>
              <w:t xml:space="preserve">    -do-</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10</w:t>
            </w:r>
          </w:p>
        </w:tc>
        <w:tc>
          <w:tcPr>
            <w:tcW w:w="36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Availability of generators in key facilities</w:t>
            </w:r>
          </w:p>
        </w:tc>
        <w:tc>
          <w:tcPr>
            <w:tcW w:w="225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05" w:type="dxa"/>
            <w:tcBorders/>
            <w:tcMar>
              <w:top w:w="0" w:type="dxa"/>
              <w:left w:w="100" w:type="dxa"/>
              <w:bottom w:w="0" w:type="dxa"/>
              <w:right w:w="100" w:type="dxa"/>
            </w:tcMar>
          </w:tcPr>
          <w:p>
            <w:pPr>
              <w:pStyle w:val="style0"/>
              <w:rPr/>
            </w:pPr>
            <w:r>
              <w:t xml:space="preserve">    </w:t>
            </w:r>
            <w:r>
              <w:t xml:space="preserve">    -do-</w:t>
            </w:r>
          </w:p>
        </w:tc>
      </w:tr>
    </w:tbl>
    <w:p>
      <w:pPr>
        <w:pStyle w:val="style0"/>
        <w:spacing w:before="240" w:after="240"/>
        <w:rPr>
          <w:rFonts w:ascii="Garamond" w:cs="Georgia" w:eastAsia="Georgia" w:hAnsi="Garamond"/>
        </w:rPr>
      </w:pPr>
    </w:p>
    <w:p>
      <w:pPr>
        <w:pStyle w:val="style0"/>
        <w:spacing w:before="240" w:after="240"/>
        <w:rPr>
          <w:rFonts w:ascii="Garamond" w:cs="Georgia" w:eastAsia="Georgia" w:hAnsi="Garamond"/>
          <w:b/>
          <w:bCs/>
        </w:rPr>
      </w:pPr>
      <w:r>
        <w:rPr>
          <w:rFonts w:ascii="Garamond" w:cs="Georgia" w:eastAsia="Georgia" w:hAnsi="Garamond"/>
          <w:b/>
          <w:bCs/>
        </w:rPr>
        <w:t>J. Risk Communication &amp; Community Networks</w:t>
      </w:r>
    </w:p>
    <w:tbl>
      <w:tblPr>
        <w:tblStyle w:val="style4167"/>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Sl. No.</w:t>
            </w:r>
          </w:p>
        </w:tc>
        <w:tc>
          <w:tcPr>
            <w:tcW w:w="35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Indicator / Field</w:t>
            </w:r>
          </w:p>
        </w:tc>
        <w:tc>
          <w:tcPr>
            <w:tcW w:w="22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Baseline Data (Value / Description)</w:t>
            </w:r>
          </w:p>
        </w:tc>
        <w:tc>
          <w:tcPr>
            <w:tcW w:w="222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Source / Remarks</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w:t>
            </w:r>
          </w:p>
        </w:tc>
        <w:tc>
          <w:tcPr>
            <w:tcW w:w="35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Ward-level rapid response teams (Yes/No)</w:t>
            </w:r>
          </w:p>
        </w:tc>
        <w:tc>
          <w:tcPr>
            <w:tcW w:w="2265" w:type="dxa"/>
            <w:tcBorders/>
            <w:tcMar>
              <w:top w:w="0" w:type="dxa"/>
              <w:left w:w="100" w:type="dxa"/>
              <w:bottom w:w="0" w:type="dxa"/>
              <w:right w:w="100" w:type="dxa"/>
            </w:tcMar>
          </w:tcPr>
          <w:p>
            <w:pPr>
              <w:pStyle w:val="style0"/>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p>
        </w:tc>
        <w:tc>
          <w:tcPr>
            <w:tcW w:w="35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Jagratha</w:t>
            </w:r>
            <w:r>
              <w:rPr>
                <w:rFonts w:ascii="Garamond" w:cs="Georgia" w:eastAsia="Georgia" w:hAnsi="Garamond"/>
              </w:rPr>
              <w:t xml:space="preserve"> </w:t>
            </w:r>
            <w:r>
              <w:rPr>
                <w:rFonts w:ascii="Garamond" w:cs="Georgia" w:eastAsia="Georgia" w:hAnsi="Garamond"/>
              </w:rPr>
              <w:t>samithis</w:t>
            </w:r>
            <w:r>
              <w:rPr>
                <w:rFonts w:ascii="Garamond" w:cs="Georgia" w:eastAsia="Georgia" w:hAnsi="Garamond"/>
              </w:rPr>
              <w:t xml:space="preserve"> / committees active (Yes/No)</w:t>
            </w:r>
          </w:p>
        </w:tc>
        <w:tc>
          <w:tcPr>
            <w:tcW w:w="2265" w:type="dxa"/>
            <w:tcBorders/>
            <w:tcMar>
              <w:top w:w="0" w:type="dxa"/>
              <w:left w:w="100" w:type="dxa"/>
              <w:bottom w:w="0" w:type="dxa"/>
              <w:right w:w="100" w:type="dxa"/>
            </w:tcMar>
          </w:tcPr>
          <w:p>
            <w:pPr>
              <w:pStyle w:val="style0"/>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3</w:t>
            </w:r>
          </w:p>
        </w:tc>
        <w:tc>
          <w:tcPr>
            <w:tcW w:w="35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Kudumbashree</w:t>
            </w:r>
            <w:r>
              <w:rPr>
                <w:rFonts w:ascii="Garamond" w:cs="Georgia" w:eastAsia="Georgia" w:hAnsi="Garamond"/>
              </w:rPr>
              <w:t xml:space="preserve"> presence and strength (number of units)</w:t>
            </w:r>
          </w:p>
        </w:tc>
        <w:tc>
          <w:tcPr>
            <w:tcW w:w="2265" w:type="dxa"/>
            <w:tcBorders/>
            <w:tcMar>
              <w:top w:w="0" w:type="dxa"/>
              <w:left w:w="100" w:type="dxa"/>
              <w:bottom w:w="0" w:type="dxa"/>
              <w:right w:w="100" w:type="dxa"/>
            </w:tcMar>
          </w:tcPr>
          <w:p>
            <w:pPr>
              <w:pStyle w:val="style0"/>
              <w:rPr/>
            </w:pPr>
            <w:r>
              <w:rPr>
                <w:rFonts w:ascii="Garamond" w:cs="Georgia" w:eastAsia="Georgia" w:hAnsi="Garamond"/>
              </w:rPr>
              <w:t>YE</w:t>
            </w:r>
            <w:r>
              <w:rPr>
                <w:rFonts w:ascii="Garamond" w:cs="Georgia" w:eastAsia="Georgia" w:hAnsi="Garamond"/>
              </w:rPr>
              <w:t>S (2</w:t>
            </w:r>
            <w:r>
              <w:rPr>
                <w:rFonts w:ascii="Garamond" w:cs="Georgia" w:eastAsia="Georgia" w:hAnsi="Garamond"/>
              </w:rPr>
              <w:t>98)</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4</w:t>
            </w:r>
          </w:p>
        </w:tc>
        <w:tc>
          <w:tcPr>
            <w:tcW w:w="35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Volunteer network (number, coverage)</w:t>
            </w:r>
          </w:p>
        </w:tc>
        <w:tc>
          <w:tcPr>
            <w:tcW w:w="2265" w:type="dxa"/>
            <w:tcBorders/>
            <w:tcMar>
              <w:top w:w="0" w:type="dxa"/>
              <w:left w:w="100" w:type="dxa"/>
              <w:bottom w:w="0" w:type="dxa"/>
              <w:right w:w="100" w:type="dxa"/>
            </w:tcMar>
          </w:tcPr>
          <w:p>
            <w:pPr>
              <w:pStyle w:val="style0"/>
              <w:rPr/>
            </w:pPr>
            <w:r>
              <w:rPr>
                <w:rFonts w:ascii="Garamond" w:cs="Georgia" w:eastAsia="Georgia" w:hAnsi="Garamond"/>
              </w:rPr>
              <w:t>YES</w:t>
            </w:r>
            <w:r>
              <w:rPr>
                <w:rFonts w:ascii="Garamond" w:cs="Georgia" w:eastAsia="Georgia" w:hAnsi="Garamond"/>
              </w:rPr>
              <w:t xml:space="preserve"> </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5</w:t>
            </w:r>
          </w:p>
        </w:tc>
        <w:tc>
          <w:tcPr>
            <w:tcW w:w="35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Community-based surveillance mechanisms (Yes/No)</w:t>
            </w:r>
          </w:p>
        </w:tc>
        <w:tc>
          <w:tcPr>
            <w:tcW w:w="2265" w:type="dxa"/>
            <w:tcBorders/>
            <w:tcMar>
              <w:top w:w="0" w:type="dxa"/>
              <w:left w:w="100" w:type="dxa"/>
              <w:bottom w:w="0" w:type="dxa"/>
              <w:right w:w="100" w:type="dxa"/>
            </w:tcMar>
          </w:tcPr>
          <w:p>
            <w:pPr>
              <w:pStyle w:val="style0"/>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6</w:t>
            </w:r>
          </w:p>
        </w:tc>
        <w:tc>
          <w:tcPr>
            <w:tcW w:w="35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IEC dissemination channels (WhatsApp groups, community radio, PA systems)</w:t>
            </w:r>
          </w:p>
        </w:tc>
        <w:tc>
          <w:tcPr>
            <w:tcW w:w="2265" w:type="dxa"/>
            <w:tcBorders/>
            <w:tcMar>
              <w:top w:w="0" w:type="dxa"/>
              <w:left w:w="100" w:type="dxa"/>
              <w:bottom w:w="0" w:type="dxa"/>
              <w:right w:w="100" w:type="dxa"/>
            </w:tcMar>
          </w:tcPr>
          <w:p>
            <w:pPr>
              <w:pStyle w:val="style0"/>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7</w:t>
            </w:r>
          </w:p>
        </w:tc>
        <w:tc>
          <w:tcPr>
            <w:tcW w:w="35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Rumour tracking mechanisms (Yes/No)</w:t>
            </w:r>
          </w:p>
        </w:tc>
        <w:tc>
          <w:tcPr>
            <w:tcW w:w="2265" w:type="dxa"/>
            <w:tcBorders/>
            <w:tcMar>
              <w:top w:w="0" w:type="dxa"/>
              <w:left w:w="100" w:type="dxa"/>
              <w:bottom w:w="0" w:type="dxa"/>
              <w:right w:w="100" w:type="dxa"/>
            </w:tcMar>
          </w:tcPr>
          <w:p>
            <w:pPr>
              <w:pStyle w:val="style0"/>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8</w:t>
            </w:r>
          </w:p>
        </w:tc>
        <w:tc>
          <w:tcPr>
            <w:tcW w:w="35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Languages spoken / literacy considerations</w:t>
            </w:r>
          </w:p>
        </w:tc>
        <w:tc>
          <w:tcPr>
            <w:tcW w:w="2265" w:type="dxa"/>
            <w:tcBorders/>
            <w:tcMar>
              <w:top w:w="0" w:type="dxa"/>
              <w:left w:w="100" w:type="dxa"/>
              <w:bottom w:w="0" w:type="dxa"/>
              <w:right w:w="100" w:type="dxa"/>
            </w:tcMar>
          </w:tcPr>
          <w:p>
            <w:pPr>
              <w:pStyle w:val="style0"/>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9</w:t>
            </w:r>
          </w:p>
        </w:tc>
        <w:tc>
          <w:tcPr>
            <w:tcW w:w="356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Vulnerable groups communication strategy available (Yes/No)</w:t>
            </w:r>
          </w:p>
        </w:tc>
        <w:tc>
          <w:tcPr>
            <w:tcW w:w="2265" w:type="dxa"/>
            <w:tcBorders/>
            <w:tcMar>
              <w:top w:w="0" w:type="dxa"/>
              <w:left w:w="100" w:type="dxa"/>
              <w:bottom w:w="0" w:type="dxa"/>
              <w:right w:w="100" w:type="dxa"/>
            </w:tcMar>
          </w:tcPr>
          <w:p>
            <w:pPr>
              <w:pStyle w:val="style0"/>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bl>
    <w:p>
      <w:pPr>
        <w:pStyle w:val="style0"/>
        <w:spacing w:before="240" w:after="240"/>
        <w:rPr>
          <w:rFonts w:ascii="Garamond" w:cs="Georgia" w:eastAsia="Georgia" w:hAnsi="Garamond"/>
        </w:rPr>
      </w:pPr>
    </w:p>
    <w:p>
      <w:pPr>
        <w:pStyle w:val="style0"/>
        <w:spacing w:before="240" w:after="240"/>
        <w:rPr>
          <w:rFonts w:ascii="Garamond" w:cs="Georgia" w:eastAsia="Georgia" w:hAnsi="Garamond"/>
          <w:b/>
          <w:bCs/>
        </w:rPr>
      </w:pPr>
      <w:r>
        <w:rPr>
          <w:rFonts w:ascii="Garamond" w:cs="Georgia" w:eastAsia="Georgia" w:hAnsi="Garamond"/>
          <w:b/>
          <w:bCs/>
        </w:rPr>
        <w:t>K. Preparedness Planning &amp; Governance</w:t>
      </w:r>
    </w:p>
    <w:tbl>
      <w:tblPr>
        <w:tblStyle w:val="style4168"/>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trPr>
          <w:trHeight w:val="20" w:hRule="atLeast"/>
        </w:trPr>
        <w:tc>
          <w:tcPr>
            <w:tcW w:w="71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Sl. No.</w:t>
            </w:r>
          </w:p>
        </w:tc>
        <w:tc>
          <w:tcPr>
            <w:tcW w:w="374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Indicator / Field</w:t>
            </w:r>
          </w:p>
        </w:tc>
        <w:tc>
          <w:tcPr>
            <w:tcW w:w="22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Baseline Data (Value / Description)</w:t>
            </w:r>
          </w:p>
        </w:tc>
        <w:tc>
          <w:tcPr>
            <w:tcW w:w="222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Source / Remarks</w:t>
            </w:r>
          </w:p>
        </w:tc>
      </w:tr>
      <w:tr>
        <w:tblPrEx/>
        <w:trPr>
          <w:trHeight w:val="20" w:hRule="atLeast"/>
        </w:trPr>
        <w:tc>
          <w:tcPr>
            <w:tcW w:w="71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1</w:t>
            </w:r>
          </w:p>
        </w:tc>
        <w:tc>
          <w:tcPr>
            <w:tcW w:w="374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LSG emergency plan available (Yes/No)</w:t>
            </w:r>
          </w:p>
        </w:tc>
        <w:tc>
          <w:tcPr>
            <w:tcW w:w="22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71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2</w:t>
            </w:r>
          </w:p>
        </w:tc>
        <w:tc>
          <w:tcPr>
            <w:tcW w:w="374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Pandemic preparedness plan available (Yes/No)</w:t>
            </w:r>
          </w:p>
        </w:tc>
        <w:tc>
          <w:tcPr>
            <w:tcW w:w="22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71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3</w:t>
            </w:r>
          </w:p>
        </w:tc>
        <w:tc>
          <w:tcPr>
            <w:tcW w:w="374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Incident Command System identified (Yes/No)</w:t>
            </w:r>
          </w:p>
        </w:tc>
        <w:tc>
          <w:tcPr>
            <w:tcW w:w="22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71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4</w:t>
            </w:r>
          </w:p>
        </w:tc>
        <w:tc>
          <w:tcPr>
            <w:tcW w:w="374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Rapid procurement mechanism available (Yes/No)</w:t>
            </w:r>
          </w:p>
        </w:tc>
        <w:tc>
          <w:tcPr>
            <w:tcW w:w="22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71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5</w:t>
            </w:r>
          </w:p>
        </w:tc>
        <w:tc>
          <w:tcPr>
            <w:tcW w:w="374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Emergency fund available (Yes/No, amount)</w:t>
            </w:r>
          </w:p>
        </w:tc>
        <w:tc>
          <w:tcPr>
            <w:tcW w:w="22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71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6</w:t>
            </w:r>
          </w:p>
        </w:tc>
        <w:tc>
          <w:tcPr>
            <w:tcW w:w="374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Past outbreak response experience (Yes/No, details)</w:t>
            </w:r>
          </w:p>
        </w:tc>
        <w:tc>
          <w:tcPr>
            <w:tcW w:w="22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71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7</w:t>
            </w:r>
          </w:p>
        </w:tc>
        <w:tc>
          <w:tcPr>
            <w:tcW w:w="374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Intersectoral coordination mechanism (Health, Police, LSG, Veterinary, Education)</w:t>
            </w:r>
          </w:p>
        </w:tc>
        <w:tc>
          <w:tcPr>
            <w:tcW w:w="22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rPr/>
            </w:pPr>
            <w:r>
              <w:rPr>
                <w:rFonts w:ascii="Garamond" w:cs="Georgia" w:eastAsia="Georgia" w:hAnsi="Garamond"/>
              </w:rPr>
              <w:t>LSGD &amp; Health department</w:t>
            </w:r>
          </w:p>
        </w:tc>
      </w:tr>
      <w:tr>
        <w:tblPrEx/>
        <w:trPr>
          <w:trHeight w:val="20" w:hRule="atLeast"/>
        </w:trPr>
        <w:tc>
          <w:tcPr>
            <w:tcW w:w="71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8</w:t>
            </w:r>
          </w:p>
        </w:tc>
        <w:tc>
          <w:tcPr>
            <w:tcW w:w="374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Mock drills conducted in last 12 months (Yes/No)</w:t>
            </w:r>
          </w:p>
        </w:tc>
        <w:tc>
          <w:tcPr>
            <w:tcW w:w="22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p>
        </w:tc>
      </w:tr>
      <w:tr>
        <w:tblPrEx/>
        <w:trPr>
          <w:trHeight w:val="20" w:hRule="atLeast"/>
        </w:trPr>
        <w:tc>
          <w:tcPr>
            <w:tcW w:w="71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9</w:t>
            </w:r>
          </w:p>
        </w:tc>
        <w:tc>
          <w:tcPr>
            <w:tcW w:w="374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Training coverage for staff/volunteers (Yes/No)</w:t>
            </w:r>
          </w:p>
        </w:tc>
        <w:tc>
          <w:tcPr>
            <w:tcW w:w="2265"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YES</w:t>
            </w:r>
          </w:p>
        </w:tc>
        <w:tc>
          <w:tcPr>
            <w:tcW w:w="2220" w:type="dxa"/>
            <w:tcBorders/>
            <w:tcMar>
              <w:top w:w="0" w:type="dxa"/>
              <w:left w:w="100" w:type="dxa"/>
              <w:bottom w:w="0" w:type="dxa"/>
              <w:right w:w="100" w:type="dxa"/>
            </w:tcMar>
          </w:tcPr>
          <w:p>
            <w:pPr>
              <w:pStyle w:val="style0"/>
              <w:spacing w:before="240" w:after="240" w:lineRule="atLeast" w:line="200"/>
              <w:contextualSpacing/>
              <w:rPr>
                <w:rFonts w:ascii="Garamond" w:cs="Georgia" w:eastAsia="Georgia" w:hAnsi="Garamond"/>
              </w:rPr>
            </w:pPr>
            <w:r>
              <w:rPr>
                <w:rFonts w:ascii="Garamond" w:cs="Georgia" w:eastAsia="Georgia" w:hAnsi="Garamond"/>
              </w:rPr>
              <w:t>LSGD &amp; Health department</w:t>
            </w:r>
          </w:p>
        </w:tc>
      </w:tr>
    </w:tbl>
    <w:p>
      <w:pPr>
        <w:pStyle w:val="style0"/>
        <w:spacing w:before="240" w:after="240"/>
        <w:rPr>
          <w:rFonts w:ascii="Garamond" w:cs="Georgia" w:eastAsia="Georgia" w:hAnsi="Garamond"/>
        </w:rPr>
      </w:pPr>
    </w:p>
    <w:p>
      <w:pPr>
        <w:pStyle w:val="style0"/>
        <w:spacing w:before="240" w:after="240"/>
        <w:rPr>
          <w:rFonts w:ascii="Garamond" w:cs="Georgia" w:eastAsia="Georgia" w:hAnsi="Garamond"/>
          <w:b/>
          <w:bCs/>
        </w:rPr>
      </w:pPr>
      <w:r>
        <w:rPr>
          <w:rFonts w:ascii="Garamond" w:cs="Georgia" w:eastAsia="Georgia" w:hAnsi="Garamond"/>
          <w:b/>
          <w:bCs/>
        </w:rPr>
        <w:t>L. Surveillance &amp; Data Systems</w:t>
      </w:r>
    </w:p>
    <w:tbl>
      <w:tblPr>
        <w:tblStyle w:val="style4169"/>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Sl. No.</w:t>
            </w:r>
          </w:p>
        </w:tc>
        <w:tc>
          <w:tcPr>
            <w:tcW w:w="359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Indicator / Field</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Baseline Data (Value / Description)</w:t>
            </w:r>
          </w:p>
        </w:tc>
        <w:tc>
          <w:tcPr>
            <w:tcW w:w="22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Source / Remarks</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1</w:t>
            </w:r>
          </w:p>
        </w:tc>
        <w:tc>
          <w:tcPr>
            <w:tcW w:w="359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Digital reporting tools used (e.g., DHIS2, portals)</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YES</w:t>
            </w:r>
          </w:p>
        </w:tc>
        <w:tc>
          <w:tcPr>
            <w:tcW w:w="22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Shaili,Nikshay</w:t>
            </w:r>
            <w:r>
              <w:rPr>
                <w:rFonts w:ascii="Garamond" w:cs="Georgia" w:eastAsia="Georgia" w:hAnsi="Garamond"/>
              </w:rPr>
              <w:t xml:space="preserve"> etc</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2</w:t>
            </w:r>
          </w:p>
        </w:tc>
        <w:tc>
          <w:tcPr>
            <w:tcW w:w="359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Availability of line-listing format (Yes/No)</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YES</w:t>
            </w:r>
          </w:p>
        </w:tc>
        <w:tc>
          <w:tcPr>
            <w:tcW w:w="22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 xml:space="preserve">CD </w:t>
            </w:r>
            <w:r>
              <w:rPr>
                <w:rFonts w:ascii="Garamond" w:cs="Georgia" w:eastAsia="Georgia" w:hAnsi="Garamond"/>
              </w:rPr>
              <w:t>Register,Baseline</w:t>
            </w:r>
            <w:r>
              <w:rPr>
                <w:rFonts w:ascii="Garamond" w:cs="Georgia" w:eastAsia="Georgia" w:hAnsi="Garamond"/>
              </w:rPr>
              <w:t xml:space="preserve"> Register</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3</w:t>
            </w:r>
          </w:p>
        </w:tc>
        <w:tc>
          <w:tcPr>
            <w:tcW w:w="359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Contact tracing team identified (Yes/No)</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YES</w:t>
            </w:r>
          </w:p>
        </w:tc>
        <w:tc>
          <w:tcPr>
            <w:tcW w:w="22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Public Health Staffs</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4</w:t>
            </w:r>
          </w:p>
        </w:tc>
        <w:tc>
          <w:tcPr>
            <w:tcW w:w="359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Mapping of high-risk households available (Yes/No)</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YES</w:t>
            </w:r>
          </w:p>
        </w:tc>
        <w:tc>
          <w:tcPr>
            <w:tcW w:w="22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Public Health Staffs</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5</w:t>
            </w:r>
          </w:p>
        </w:tc>
        <w:tc>
          <w:tcPr>
            <w:tcW w:w="359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Testing sample transport mechanism (Yes/No)</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YES</w:t>
            </w:r>
          </w:p>
        </w:tc>
        <w:tc>
          <w:tcPr>
            <w:tcW w:w="22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LSGD &amp; Health department</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6</w:t>
            </w:r>
          </w:p>
        </w:tc>
        <w:tc>
          <w:tcPr>
            <w:tcW w:w="359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Reporting timeline adherence (good/average/poor)</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Good</w:t>
            </w:r>
          </w:p>
        </w:tc>
        <w:tc>
          <w:tcPr>
            <w:tcW w:w="22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LSGD &amp; Health department</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7</w:t>
            </w:r>
          </w:p>
        </w:tc>
        <w:tc>
          <w:tcPr>
            <w:tcW w:w="359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Data sharing between departments (Yes/No)</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YES</w:t>
            </w:r>
          </w:p>
        </w:tc>
        <w:tc>
          <w:tcPr>
            <w:tcW w:w="22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LSGD &amp; Health department</w:t>
            </w:r>
          </w:p>
        </w:tc>
      </w:tr>
      <w:tr>
        <w:tblPrEx/>
        <w:trPr>
          <w:trHeight w:val="20" w:hRule="atLeast"/>
        </w:trPr>
        <w:tc>
          <w:tcPr>
            <w:tcW w:w="89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8</w:t>
            </w:r>
          </w:p>
        </w:tc>
        <w:tc>
          <w:tcPr>
            <w:tcW w:w="359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Availability of dashboard for monitoring (Yes/No)</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YES</w:t>
            </w:r>
          </w:p>
        </w:tc>
        <w:tc>
          <w:tcPr>
            <w:tcW w:w="22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LSGD &amp; Health department</w:t>
            </w:r>
          </w:p>
        </w:tc>
      </w:tr>
    </w:tbl>
    <w:p>
      <w:pPr>
        <w:pStyle w:val="style0"/>
        <w:spacing w:before="240" w:after="240"/>
        <w:rPr>
          <w:rFonts w:ascii="Garamond" w:cs="Georgia" w:eastAsia="Georgia" w:hAnsi="Garamond"/>
        </w:rPr>
      </w:pPr>
    </w:p>
    <w:p>
      <w:pPr>
        <w:pStyle w:val="style0"/>
        <w:spacing w:before="240" w:after="240"/>
        <w:rPr>
          <w:rFonts w:ascii="Garamond" w:cs="Georgia" w:eastAsia="Georgia" w:hAnsi="Garamond"/>
          <w:b/>
          <w:bCs/>
        </w:rPr>
      </w:pPr>
      <w:r>
        <w:rPr>
          <w:rFonts w:ascii="Garamond" w:cs="Georgia" w:eastAsia="Georgia" w:hAnsi="Garamond"/>
          <w:b/>
          <w:bCs/>
        </w:rPr>
        <w:t>M. Additional Notes &amp; Observations</w:t>
      </w:r>
    </w:p>
    <w:tbl>
      <w:tblPr>
        <w:tblStyle w:val="style4170"/>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trPr>
          <w:trHeight w:val="20" w:hRule="atLeast"/>
        </w:trPr>
        <w:tc>
          <w:tcPr>
            <w:tcW w:w="8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Sl. No.</w:t>
            </w:r>
          </w:p>
        </w:tc>
        <w:tc>
          <w:tcPr>
            <w:tcW w:w="366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Indicator / Field</w:t>
            </w:r>
          </w:p>
        </w:tc>
        <w:tc>
          <w:tcPr>
            <w:tcW w:w="2250"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Baseline Data (Value / Description)</w:t>
            </w:r>
          </w:p>
        </w:tc>
        <w:tc>
          <w:tcPr>
            <w:tcW w:w="22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Source / Remarks</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1</w:t>
            </w:r>
          </w:p>
        </w:tc>
        <w:tc>
          <w:tcPr>
            <w:tcW w:w="366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Key challenges perceived by LSG</w:t>
            </w:r>
          </w:p>
        </w:tc>
        <w:tc>
          <w:tcPr>
            <w:tcW w:w="2250" w:type="dxa"/>
            <w:vMerge w:val="restart"/>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p>
            <w:pPr>
              <w:pStyle w:val="style0"/>
              <w:spacing w:before="240" w:after="240" w:lineRule="auto" w:line="240"/>
              <w:contextualSpacing/>
              <w:rPr>
                <w:rFonts w:ascii="Garamond" w:cs="Georgia" w:eastAsia="Georgia" w:hAnsi="Garamond"/>
              </w:rPr>
            </w:pPr>
          </w:p>
          <w:p>
            <w:pPr>
              <w:pStyle w:val="style0"/>
              <w:spacing w:before="240" w:after="240" w:lineRule="auto" w:line="240"/>
              <w:contextualSpacing/>
              <w:rPr>
                <w:rFonts w:ascii="Garamond" w:cs="Georgia" w:eastAsia="Georgia" w:hAnsi="Garamond"/>
              </w:rPr>
            </w:pPr>
            <w:r>
              <w:rPr>
                <w:rFonts w:ascii="Garamond" w:cs="Georgia" w:eastAsia="Georgia" w:hAnsi="Garamond"/>
              </w:rPr>
              <w:t>NIL</w:t>
            </w:r>
          </w:p>
          <w:p>
            <w:pPr>
              <w:pStyle w:val="style0"/>
              <w:spacing w:before="240" w:after="240" w:lineRule="auto" w:line="240"/>
              <w:contextualSpacing/>
              <w:rPr>
                <w:rFonts w:ascii="Garamond" w:cs="Georgia" w:eastAsia="Georgia" w:hAnsi="Garamond"/>
              </w:rPr>
            </w:pPr>
          </w:p>
        </w:tc>
        <w:tc>
          <w:tcPr>
            <w:tcW w:w="2205" w:type="dxa"/>
            <w:vMerge w:val="restart"/>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p>
            <w:pPr>
              <w:pStyle w:val="style0"/>
              <w:spacing w:before="240" w:after="240" w:lineRule="auto" w:line="240"/>
              <w:contextualSpacing/>
              <w:rPr>
                <w:rFonts w:ascii="Garamond" w:cs="Georgia" w:eastAsia="Georgia" w:hAnsi="Garamond"/>
              </w:rPr>
            </w:pPr>
          </w:p>
          <w:p>
            <w:pPr>
              <w:pStyle w:val="style0"/>
              <w:spacing w:before="240" w:after="240" w:lineRule="auto" w:line="240"/>
              <w:contextualSpacing/>
              <w:rPr>
                <w:rFonts w:ascii="Garamond" w:cs="Georgia" w:eastAsia="Georgia" w:hAnsi="Garamond"/>
              </w:rPr>
            </w:pPr>
            <w:r>
              <w:rPr>
                <w:rFonts w:ascii="Garamond" w:cs="Georgia" w:eastAsia="Georgia" w:hAnsi="Garamond"/>
              </w:rPr>
              <w:t xml:space="preserve">          </w:t>
            </w:r>
            <w:r>
              <w:rPr>
                <w:rFonts w:ascii="Garamond" w:cs="Georgia" w:eastAsia="Georgia" w:hAnsi="Garamond"/>
              </w:rPr>
              <w:t>NIL</w:t>
            </w:r>
          </w:p>
        </w:tc>
      </w:tr>
      <w:tr>
        <w:tblPrEx/>
        <w:trPr>
          <w:trHeight w:val="20" w:hRule="atLeast"/>
        </w:trPr>
        <w:tc>
          <w:tcPr>
            <w:tcW w:w="8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2</w:t>
            </w:r>
          </w:p>
        </w:tc>
        <w:tc>
          <w:tcPr>
            <w:tcW w:w="366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Top 5 high-risk wards (reason)</w:t>
            </w:r>
          </w:p>
        </w:tc>
        <w:tc>
          <w:tcPr>
            <w:tcW w:w="225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c>
          <w:tcPr>
            <w:tcW w:w="2205"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r>
      <w:tr>
        <w:tblPrEx/>
        <w:trPr>
          <w:trHeight w:val="20" w:hRule="atLeast"/>
        </w:trPr>
        <w:tc>
          <w:tcPr>
            <w:tcW w:w="8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3</w:t>
            </w:r>
          </w:p>
        </w:tc>
        <w:tc>
          <w:tcPr>
            <w:tcW w:w="366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Any unique local risks (industrial pollution, refugee camps, etc.)</w:t>
            </w:r>
          </w:p>
        </w:tc>
        <w:tc>
          <w:tcPr>
            <w:tcW w:w="225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c>
          <w:tcPr>
            <w:tcW w:w="2205"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r>
      <w:tr>
        <w:tblPrEx/>
        <w:trPr>
          <w:trHeight w:val="20" w:hRule="atLeast"/>
        </w:trPr>
        <w:tc>
          <w:tcPr>
            <w:tcW w:w="80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4</w:t>
            </w:r>
          </w:p>
        </w:tc>
        <w:tc>
          <w:tcPr>
            <w:tcW w:w="3665" w:type="dxa"/>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r>
              <w:rPr>
                <w:rFonts w:ascii="Garamond" w:cs="Georgia" w:eastAsia="Georgia" w:hAnsi="Garamond"/>
              </w:rPr>
              <w:t>Recommendations for preparedness strengthening</w:t>
            </w:r>
          </w:p>
        </w:tc>
        <w:tc>
          <w:tcPr>
            <w:tcW w:w="2250"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c>
          <w:tcPr>
            <w:tcW w:w="2205" w:type="dxa"/>
            <w:vMerge w:val="continue"/>
            <w:tcBorders/>
            <w:tcMar>
              <w:top w:w="0" w:type="dxa"/>
              <w:left w:w="100" w:type="dxa"/>
              <w:bottom w:w="0" w:type="dxa"/>
              <w:right w:w="100" w:type="dxa"/>
            </w:tcMar>
          </w:tcPr>
          <w:p>
            <w:pPr>
              <w:pStyle w:val="style0"/>
              <w:spacing w:before="240" w:after="240" w:lineRule="auto" w:line="240"/>
              <w:contextualSpacing/>
              <w:rPr>
                <w:rFonts w:ascii="Garamond" w:cs="Georgia" w:eastAsia="Georgia" w:hAnsi="Garamond"/>
              </w:rPr>
            </w:pPr>
          </w:p>
        </w:tc>
      </w:tr>
    </w:tbl>
    <w:p>
      <w:pPr>
        <w:pStyle w:val="style0"/>
        <w:spacing w:before="240" w:after="240"/>
        <w:rPr>
          <w:rFonts w:ascii="Garamond" w:cs="Georgia" w:eastAsia="Georgia" w:hAnsi="Garamond"/>
        </w:rPr>
      </w:pPr>
    </w:p>
    <w:p>
      <w:pPr>
        <w:pStyle w:val="style0"/>
        <w:rPr>
          <w:rFonts w:ascii="Garamond" w:cs="Georgia" w:eastAsia="Georgia" w:hAnsi="Garamond"/>
        </w:rPr>
      </w:pPr>
    </w:p>
    <w:sectPr>
      <w:pgSz w:w="11906" w:h="16838" w:orient="portrait"/>
      <w:pgMar w:top="1440" w:right="1274"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Roboto">
    <w:altName w:val="Times New Roman"/>
    <w:panose1 w:val="00000000000000000000"/>
    <w:charset w:val="00"/>
    <w:family w:val="auto"/>
    <w:pitch w:val="variable"/>
    <w:sig w:usb0="00000001" w:usb1="5000217F" w:usb2="00000021" w:usb3="00000000" w:csb0="0000019F" w:csb1="00000000"/>
  </w:font>
  <w:font w:name="Aptos">
    <w:altName w:val="Aptos"/>
    <w:panose1 w:val="00000000000000000000"/>
    <w:charset w:val="00"/>
    <w:family w:val="swiss"/>
    <w:pitch w:val="variable"/>
    <w:sig w:usb0="20000287" w:usb1="00000003" w:usb2="00000000" w:usb3="00000000" w:csb0="0000019F" w:csb1="00000000"/>
  </w:font>
  <w:font w:name="Calibri">
    <w:altName w:val="Calibri"/>
    <w:panose1 w:val="020f0502020002030204"/>
    <w:charset w:val="00"/>
    <w:family w:val="swiss"/>
    <w:pitch w:val="variable"/>
    <w:sig w:usb0="E4002EFF" w:usb1="C000247B" w:usb2="00000009" w:usb3="00000000" w:csb0="000001FF" w:csb1="00000000"/>
  </w:font>
  <w:font w:name="Tw Cen MT">
    <w:altName w:val="Tw Cen MT"/>
    <w:panose1 w:val="00000000000000000000"/>
    <w:charset w:val="00"/>
    <w:family w:val="swiss"/>
    <w:pitch w:val="variable"/>
    <w:sig w:usb0="00000003" w:usb1="00000000" w:usb2="00000000" w:usb3="00000000" w:csb0="00000003" w:csb1="00000000"/>
  </w:font>
  <w:font w:name="Tahoma">
    <w:altName w:val="Tahoma"/>
    <w:panose1 w:val="020b0604030005040204"/>
    <w:charset w:val="00"/>
    <w:family w:val="swiss"/>
    <w:pitch w:val="variable"/>
    <w:sig w:usb0="E1002EFF" w:usb1="C000605B" w:usb2="00000029" w:usb3="00000000" w:csb0="000101FF" w:csb1="00000000"/>
  </w:font>
  <w:font w:name="Garamond">
    <w:altName w:val="Garamond"/>
    <w:panose1 w:val="02020404030003010803"/>
    <w:charset w:val="00"/>
    <w:family w:val="roman"/>
    <w:pitch w:val="variable"/>
    <w:sig w:usb0="00000287" w:usb1="00000000" w:usb2="00000000" w:usb3="00000000" w:csb0="0000009F" w:csb1="00000000"/>
  </w:font>
  <w:font w:name="Georgia">
    <w:altName w:val="Georgia"/>
    <w:panose1 w:val="02040502050004020303"/>
    <w:charset w:val="00"/>
    <w:family w:val="roman"/>
    <w:pitch w:val="variable"/>
    <w:sig w:usb0="00000287" w:usb1="00000000" w:usb2="00000000" w:usb3="00000000" w:csb0="0000009F" w:csb1="00000000"/>
  </w:font>
  <w:font w:name="Kartika">
    <w:altName w:val="Kartika"/>
    <w:panose1 w:val="00000000000000000000"/>
    <w:charset w:val="00"/>
    <w:family w:val="roman"/>
    <w:pitch w:val="variable"/>
    <w:sig w:usb0="00800003" w:usb1="00000000" w:usb2="00000000" w:usb3="00000000" w:csb0="00000001" w:csb1="00000000"/>
  </w:font>
  <w:font w:name="Nirmala UI">
    <w:altName w:val="Nirmala UI"/>
    <w:panose1 w:val="020b0502040002020203"/>
    <w:charset w:val="00"/>
    <w:family w:val="swiss"/>
    <w:pitch w:val="variable"/>
    <w:sig w:usb0="80FF8023" w:usb1="0200004A" w:usb2="00000200" w:usb3="00000000" w:csb0="00000001" w:csb1="00000000"/>
  </w:font>
  <w:font w:name="MS Mincho">
    <w:altName w:val="ＭＳ 明朝"/>
    <w:panose1 w:val="02020609040002080304"/>
    <w:charset w:val="80"/>
    <w:family w:val="modern"/>
    <w:pitch w:val="fixed"/>
    <w:sig w:usb0="E00002FF" w:usb1="6AC7FDFB" w:usb2="08000012" w:usb3="00000000" w:csb0="0002009F" w:csb1="00000000"/>
  </w:font>
  <w:font w:name="Cambria Math">
    <w:altName w:val="Cambria Math"/>
    <w:panose1 w:val="02040503050004030204"/>
    <w:charset w:val="00"/>
    <w:family w:val="roman"/>
    <w:pitch w:val="variable"/>
    <w:sig w:usb0="E00006FF" w:usb1="420024FF" w:usb2="02000000" w:usb3="00000000" w:csb0="0000019F" w:csb1="00000000"/>
  </w:font>
  <w:font w:name="Gungsuh">
    <w:altName w:val="Gungsuh"/>
    <w:panose1 w:val="00000000000000000000"/>
    <w:charset w:val="81"/>
    <w:family w:val="roman"/>
    <w:pitch w:val="variable"/>
    <w:sig w:usb0="B00002AF" w:usb1="69D77CFB" w:usb2="00000030" w:usb3="00000000" w:csb0="0008009F" w:csb1="00000000"/>
  </w:font>
  <w:font w:name="Tw Cen MT Condensed">
    <w:altName w:val="Tw Cen MT Condensed"/>
    <w:panose1 w:val="00000000000000000000"/>
    <w:charset w:val="00"/>
    <w:family w:val="swiss"/>
    <w:pitch w:val="variable"/>
    <w:sig w:usb0="00000003" w:usb1="00000000" w:usb2="00000000" w:usb3="00000000" w:csb0="00000003"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513"/>
        <w:tab w:val="right" w:leader="none" w:pos="9026"/>
      </w:tabs>
      <w:spacing w:lineRule="auto" w:line="240"/>
      <w:jc w:val="left"/>
      <w:rPr>
        <w:rFonts w:ascii="Calibri" w:cs="Calibri" w:eastAsia="Calibri" w:hAnsi="Calibri"/>
        <w:color w:val="000000"/>
      </w:rPr>
    </w:pPr>
    <w:r>
      <w:rPr>
        <w:noProof/>
      </w:rPr>
      <mc:AlternateContent>
        <mc:Choice Requires="wps">
          <w:drawing>
            <wp:anchor distT="0" distB="0" distL="0" distR="0" simplePos="false" relativeHeight="3" behindDoc="false" locked="false" layoutInCell="true" allowOverlap="true">
              <wp:simplePos x="0" y="0"/>
              <wp:positionH relativeFrom="column">
                <wp:posOffset>-970915</wp:posOffset>
              </wp:positionH>
              <wp:positionV relativeFrom="paragraph">
                <wp:posOffset>-299720</wp:posOffset>
              </wp:positionV>
              <wp:extent cx="7662545" cy="911225"/>
              <wp:effectExtent l="0" t="0" r="0" b="0"/>
              <wp:wrapNone/>
              <wp:docPr id="4098" name="Rectangle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662545" cy="911225"/>
                      </a:xfrm>
                      <a:prstGeom prst="rect"/>
                      <a:solidFill>
                        <a:srgbClr val="e1efd8"/>
                      </a:solidFill>
                      <a:ln>
                        <a:noFill/>
                      </a:ln>
                    </wps:spPr>
                    <wps:txbx id="4098">
                      <w:txbxContent>
                        <w:p>
                          <w:pPr>
                            <w:pStyle w:val="style0"/>
                            <w:spacing w:lineRule="auto" w:line="275"/>
                            <w:jc w:val="center"/>
                            <w:textDirection w:val="btLr"/>
                            <w:rPr/>
                          </w:pPr>
                        </w:p>
                      </w:txbxContent>
                    </wps:txbx>
                    <wps:bodyPr lIns="91425" rIns="91425" tIns="45698" bIns="45698" vert="horz" anchor="ctr"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4098" fillcolor="#e1efd8" stroked="f" style="position:absolute;margin-left:-76.45pt;margin-top:-23.6pt;width:603.35pt;height:71.75pt;z-index:3;mso-position-horizontal-relative:text;mso-position-vertical-relative:text;mso-width-percent:0;mso-height-percent:0;mso-width-relative:page;mso-height-relative:page;mso-wrap-distance-left:0.0pt;mso-wrap-distance-right:0.0pt;visibility:visible;v-text-anchor:middle;">
              <v:stroke on="f"/>
              <v:fill/>
              <v:textbox inset="7.2pt,3.6pt,7.2pt,3.6pt">
                <w:txbxContent>
                  <w:p>
                    <w:pPr>
                      <w:pStyle w:val="style0"/>
                      <w:spacing w:lineRule="auto" w:line="275"/>
                      <w:jc w:val="center"/>
                      <w:textDirection w:val="btLr"/>
                      <w:rPr/>
                    </w:pPr>
                  </w:p>
                </w:txbxContent>
              </v:textbox>
            </v:rect>
          </w:pict>
        </mc:Fallback>
      </mc:AlternateConten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widowControl w:val="false"/>
      <w:pBdr>
        <w:left w:val="nil"/>
        <w:right w:val="nil"/>
        <w:top w:val="nil"/>
        <w:bottom w:val="nil"/>
        <w:between w:val="nil"/>
      </w:pBdr>
      <w:jc w:val="left"/>
      <w:rPr>
        <w:rFonts w:ascii="Calibri" w:cs="Calibri" w:eastAsia="Calibri" w:hAnsi="Calibri"/>
        <w:color w:val="000000"/>
      </w:rPr>
    </w:pPr>
  </w:p>
  <w:tbl>
    <w:tblPr>
      <w:tblStyle w:val="style4171"/>
      <w:tblW w:w="11347" w:type="dxa"/>
      <w:tblInd w:w="-1283" w:type="dxa"/>
      <w:tblLayout w:type="fixed"/>
      <w:tblLook w:val="0400" w:firstRow="0" w:lastRow="0" w:firstColumn="0" w:lastColumn="0" w:noHBand="0" w:noVBand="1"/>
    </w:tblPr>
    <w:tblGrid>
      <w:gridCol w:w="4525"/>
      <w:gridCol w:w="6822"/>
    </w:tblGrid>
    <w:tr>
      <w:trPr>
        <w:trHeight w:val="285" w:hRule="atLeast"/>
      </w:trPr>
      <w:tc>
        <w:tcPr>
          <w:tcW w:w="4525" w:type="dxa"/>
          <w:tcBorders/>
          <w:shd w:val="clear" w:color="auto" w:fill="4472c4"/>
          <w:tcMar>
            <w:top w:w="0" w:type="dxa"/>
            <w:bottom w:w="0" w:type="dxa"/>
          </w:tcMar>
        </w:tcPr>
        <w:p>
          <w:pPr>
            <w:pStyle w:val="style0"/>
            <w:pBdr>
              <w:left w:val="nil"/>
              <w:right w:val="nil"/>
              <w:top w:val="nil"/>
              <w:bottom w:val="nil"/>
              <w:between w:val="nil"/>
            </w:pBdr>
            <w:tabs>
              <w:tab w:val="center" w:leader="none" w:pos="4513"/>
              <w:tab w:val="right" w:leader="none" w:pos="9026"/>
            </w:tabs>
            <w:spacing w:lineRule="auto" w:line="240"/>
            <w:jc w:val="left"/>
            <w:rPr>
              <w:rFonts w:ascii="Calibri" w:cs="Calibri" w:eastAsia="Calibri" w:hAnsi="Calibri"/>
              <w:smallCaps/>
              <w:color w:val="000000"/>
              <w:sz w:val="18"/>
              <w:szCs w:val="18"/>
            </w:rPr>
          </w:pPr>
        </w:p>
      </w:tc>
      <w:tc>
        <w:tcPr>
          <w:tcW w:w="6822" w:type="dxa"/>
          <w:tcBorders/>
          <w:shd w:val="clear" w:color="auto" w:fill="4472c4"/>
          <w:tcMar>
            <w:top w:w="0" w:type="dxa"/>
            <w:bottom w:w="0" w:type="dxa"/>
          </w:tcMar>
        </w:tcPr>
        <w:p>
          <w:pPr>
            <w:pStyle w:val="style0"/>
            <w:pBdr>
              <w:left w:val="nil"/>
              <w:right w:val="nil"/>
              <w:top w:val="nil"/>
              <w:bottom w:val="nil"/>
              <w:between w:val="nil"/>
            </w:pBdr>
            <w:tabs>
              <w:tab w:val="center" w:leader="none" w:pos="4513"/>
              <w:tab w:val="right" w:leader="none" w:pos="9026"/>
            </w:tabs>
            <w:spacing w:lineRule="auto" w:line="240"/>
            <w:jc w:val="right"/>
            <w:rPr>
              <w:rFonts w:ascii="Calibri" w:cs="Calibri" w:eastAsia="Calibri" w:hAnsi="Calibri"/>
              <w:smallCaps/>
              <w:color w:val="000000"/>
              <w:sz w:val="18"/>
              <w:szCs w:val="18"/>
            </w:rPr>
          </w:pPr>
        </w:p>
      </w:tc>
    </w:tr>
    <w:tr>
      <w:tblPrEx/>
      <w:trPr/>
      <w:tc>
        <w:tcPr>
          <w:tcW w:w="4525" w:type="dxa"/>
          <w:tcBorders/>
          <w:vAlign w:val="center"/>
        </w:tcPr>
        <w:p>
          <w:pPr>
            <w:pStyle w:val="style0"/>
            <w:pBdr>
              <w:left w:val="nil"/>
              <w:right w:val="nil"/>
              <w:top w:val="nil"/>
              <w:bottom w:val="nil"/>
              <w:between w:val="nil"/>
            </w:pBdr>
            <w:tabs>
              <w:tab w:val="center" w:leader="none" w:pos="4513"/>
              <w:tab w:val="right" w:leader="none" w:pos="9026"/>
            </w:tabs>
            <w:spacing w:lineRule="auto" w:line="240"/>
            <w:jc w:val="left"/>
            <w:rPr>
              <w:rFonts w:ascii="Calibri" w:cs="Calibri" w:eastAsia="Calibri" w:hAnsi="Calibri"/>
              <w:smallCaps/>
              <w:color w:val="808080"/>
              <w:sz w:val="18"/>
              <w:szCs w:val="18"/>
            </w:rPr>
          </w:pPr>
        </w:p>
      </w:tc>
      <w:tc>
        <w:tcPr>
          <w:tcW w:w="6822" w:type="dxa"/>
          <w:tcBorders/>
          <w:vAlign w:val="center"/>
        </w:tcPr>
        <w:p>
          <w:pPr>
            <w:pStyle w:val="style0"/>
            <w:pBdr>
              <w:left w:val="nil"/>
              <w:right w:val="nil"/>
              <w:top w:val="nil"/>
              <w:bottom w:val="nil"/>
              <w:between w:val="nil"/>
            </w:pBdr>
            <w:tabs>
              <w:tab w:val="center" w:leader="none" w:pos="4513"/>
              <w:tab w:val="right" w:leader="none" w:pos="9026"/>
            </w:tabs>
            <w:spacing w:lineRule="auto" w:line="240"/>
            <w:jc w:val="right"/>
            <w:rPr>
              <w:rFonts w:ascii="Calibri" w:cs="Calibri" w:eastAsia="Calibri" w:hAnsi="Calibri"/>
              <w:smallCaps/>
              <w:color w:val="808080"/>
              <w:sz w:val="28"/>
              <w:szCs w:val="28"/>
            </w:rPr>
          </w:pPr>
          <w:r>
            <w:rPr>
              <w:rFonts w:ascii="Calibri" w:cs="Calibri" w:eastAsia="Calibri" w:hAnsi="Calibri"/>
              <w:smallCaps/>
              <w:color w:val="808080"/>
              <w:sz w:val="28"/>
              <w:szCs w:val="28"/>
            </w:rPr>
            <w:fldChar w:fldCharType="begin"/>
          </w:r>
          <w:r>
            <w:rPr>
              <w:rFonts w:ascii="Calibri" w:cs="Calibri" w:eastAsia="Calibri" w:hAnsi="Calibri"/>
              <w:smallCaps/>
              <w:color w:val="808080"/>
              <w:sz w:val="28"/>
              <w:szCs w:val="28"/>
            </w:rPr>
            <w:instrText>PAGE</w:instrText>
          </w:r>
          <w:r>
            <w:rPr>
              <w:rFonts w:ascii="Calibri" w:cs="Calibri" w:eastAsia="Calibri" w:hAnsi="Calibri"/>
              <w:smallCaps/>
              <w:color w:val="808080"/>
              <w:sz w:val="28"/>
              <w:szCs w:val="28"/>
            </w:rPr>
            <w:fldChar w:fldCharType="separate"/>
          </w:r>
          <w:r>
            <w:rPr>
              <w:rFonts w:ascii="Calibri" w:cs="Calibri" w:eastAsia="Calibri" w:hAnsi="Calibri"/>
              <w:smallCaps/>
              <w:noProof/>
              <w:color w:val="808080"/>
              <w:sz w:val="28"/>
              <w:szCs w:val="28"/>
            </w:rPr>
            <w:t>81</w:t>
          </w:r>
          <w:r>
            <w:rPr>
              <w:rFonts w:ascii="Calibri" w:cs="Calibri" w:eastAsia="Calibri" w:hAnsi="Calibri"/>
              <w:smallCaps/>
              <w:color w:val="808080"/>
              <w:sz w:val="28"/>
              <w:szCs w:val="28"/>
            </w:rPr>
            <w:fldChar w:fldCharType="end"/>
          </w:r>
        </w:p>
      </w:tc>
    </w:tr>
  </w:tbl>
  <w:p>
    <w:pPr>
      <w:pStyle w:val="style0"/>
      <w:pBdr>
        <w:left w:val="nil"/>
        <w:right w:val="nil"/>
        <w:top w:val="nil"/>
        <w:bottom w:val="nil"/>
        <w:between w:val="nil"/>
      </w:pBdr>
      <w:tabs>
        <w:tab w:val="center" w:leader="none" w:pos="4513"/>
        <w:tab w:val="right" w:leader="none" w:pos="9026"/>
      </w:tabs>
      <w:spacing w:lineRule="auto" w:line="240"/>
      <w:jc w:val="left"/>
      <w:rPr>
        <w:rFonts w:ascii="Calibri" w:cs="Calibri" w:eastAsia="Calibri" w:hAnsi="Calibri"/>
        <w:color w:val="000000"/>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513"/>
        <w:tab w:val="right" w:leader="none" w:pos="9026"/>
      </w:tabs>
      <w:spacing w:lineRule="auto" w:line="240"/>
      <w:jc w:val="left"/>
      <w:rPr>
        <w:rFonts w:ascii="Calibri" w:cs="Calibri" w:eastAsia="Calibri" w:hAnsi="Calibri"/>
        <w:color w:val="000000"/>
      </w:rPr>
    </w:pPr>
    <w:r>
      <w:rPr>
        <w:noProof/>
      </w:rPr>
      <mc:AlternateContent>
        <mc:Choice Requires="wps">
          <w:drawing>
            <wp:anchor distT="0" distB="0" distL="0" distR="0" simplePos="false" relativeHeight="2" behindDoc="false" locked="false" layoutInCell="true" allowOverlap="true">
              <wp:simplePos x="0" y="0"/>
              <wp:positionH relativeFrom="column">
                <wp:posOffset>-885825</wp:posOffset>
              </wp:positionH>
              <wp:positionV relativeFrom="paragraph">
                <wp:posOffset>-548640</wp:posOffset>
              </wp:positionV>
              <wp:extent cx="7513955" cy="836930"/>
              <wp:effectExtent l="0" t="0" r="0" b="0"/>
              <wp:wrapNone/>
              <wp:docPr id="4097" name="Rectangle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7513955" cy="836930"/>
                      </a:xfrm>
                      <a:prstGeom prst="rect"/>
                      <a:solidFill>
                        <a:srgbClr val="e1efd8"/>
                      </a:solidFill>
                      <a:ln>
                        <a:noFill/>
                      </a:ln>
                    </wps:spPr>
                    <wps:txbx id="4097">
                      <w:txbxContent>
                        <w:p>
                          <w:pPr>
                            <w:pStyle w:val="style0"/>
                            <w:spacing w:lineRule="auto" w:line="240"/>
                            <w:jc w:val="left"/>
                            <w:textDirection w:val="btLr"/>
                            <w:rPr/>
                          </w:pPr>
                        </w:p>
                      </w:txbxContent>
                    </wps:txbx>
                    <wps:bodyPr lIns="91425" rIns="91425" tIns="91425" bIns="91425" anchor="ctr" wrap="square">
                      <a:prstTxWarp prst="textNoShape"/>
                      <a:noAutofit/>
                    </wps:bodyPr>
                  </wps:wsp>
                </a:graphicData>
              </a:graphic>
              <wp14:sizeRelH relativeFrom="page">
                <wp14:pctWidth>0</wp14:pctWidth>
              </wp14:sizeRelH>
              <wp14:sizeRelV relativeFrom="page">
                <wp14:pctHeight>0</wp14:pctHeight>
              </wp14:sizeRelV>
            </wp:anchor>
          </w:drawing>
        </mc:Choice>
        <mc:Fallback>
          <w:pict>
            <v:rect id="4097" fillcolor="#e1efd8" stroked="f" style="position:absolute;margin-left:-69.75pt;margin-top:-43.2pt;width:591.65pt;height:65.9pt;z-index:2;mso-position-horizontal-relative:text;mso-position-vertical-relative:text;mso-width-percent:0;mso-height-percent:0;mso-width-relative:page;mso-height-relative:page;mso-wrap-distance-left:0.0pt;mso-wrap-distance-right:0.0pt;visibility:visible;v-text-anchor:middle;">
              <v:stroke on="f"/>
              <v:fill/>
              <v:textbox inset="7.2pt,7.2pt,7.2pt,7.2pt">
                <w:txbxContent>
                  <w:p>
                    <w:pPr>
                      <w:pStyle w:val="style0"/>
                      <w:spacing w:lineRule="auto" w:line="240"/>
                      <w:jc w:val="left"/>
                      <w:textDirection w:val="btLr"/>
                      <w:rPr/>
                    </w:pPr>
                  </w:p>
                </w:txbxContent>
              </v:textbox>
            </v:rect>
          </w:pict>
        </mc:Fallback>
      </mc:AlternateContent>
    </w: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pBdr>
        <w:left w:val="nil"/>
        <w:right w:val="nil"/>
        <w:top w:val="nil"/>
        <w:bottom w:val="nil"/>
        <w:between w:val="nil"/>
      </w:pBdr>
      <w:tabs>
        <w:tab w:val="center" w:leader="none" w:pos="4513"/>
        <w:tab w:val="right" w:leader="none" w:pos="9026"/>
      </w:tabs>
      <w:spacing w:lineRule="auto" w:line="240"/>
      <w:jc w:val="right"/>
      <w:rPr>
        <w:rFonts w:ascii="Aptos" w:cs="Aptos" w:eastAsia="Aptos" w:hAnsi="Aptos"/>
        <w:color w:val="000000"/>
      </w:rPr>
    </w:pPr>
    <w:r>
      <w:rPr>
        <w:rFonts w:ascii="Aptos" w:cs="Aptos" w:eastAsia="Aptos" w:hAnsi="Aptos"/>
        <w:color w:val="000000"/>
      </w:rPr>
      <w:t>Pandemic Preparedness Plan</w:t>
    </w:r>
  </w:p>
  <w:p>
    <w:pPr>
      <w:pStyle w:val="style0"/>
      <w:pBdr>
        <w:left w:val="nil"/>
        <w:right w:val="nil"/>
        <w:top w:val="nil"/>
        <w:bottom w:val="nil"/>
        <w:between w:val="nil"/>
      </w:pBdr>
      <w:tabs>
        <w:tab w:val="center" w:leader="none" w:pos="4513"/>
        <w:tab w:val="right" w:leader="none" w:pos="9026"/>
      </w:tabs>
      <w:spacing w:lineRule="auto" w:line="240"/>
      <w:jc w:val="left"/>
      <w:rPr>
        <w:rFonts w:ascii="Calibri" w:cs="Calibri" w:eastAsia="Calibri" w:hAnsi="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0000001"/>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0000002"/>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00000003"/>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0000004"/>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000000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0000006"/>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0000007"/>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0000008"/>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0000009"/>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0000000A"/>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0000000B"/>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0000000C"/>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000000D"/>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cs="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cs="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cs="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0000000E"/>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0000000F"/>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nsid w:val="00000010"/>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00000011"/>
    <w:multiLevelType w:val="hybridMultilevel"/>
    <w:tmpl w:val="8B0CE4DE"/>
    <w:lvl w:ilvl="0" w:tplc="B06CD02C">
      <w:start w:val="1"/>
      <w:numFmt w:val="bullet"/>
      <w:lvlText w:val="•"/>
      <w:lvlJc w:val="left"/>
      <w:pPr>
        <w:tabs>
          <w:tab w:val="left" w:leader="none" w:pos="720"/>
        </w:tabs>
        <w:ind w:left="720" w:hanging="360"/>
      </w:pPr>
      <w:rPr>
        <w:rFonts w:ascii="Arial" w:hAnsi="Arial" w:hint="default"/>
      </w:rPr>
    </w:lvl>
    <w:lvl w:ilvl="1" w:tplc="9DD8DF18">
      <w:start w:val="1"/>
      <w:numFmt w:val="bullet"/>
      <w:lvlText w:val="•"/>
      <w:lvlJc w:val="left"/>
      <w:pPr>
        <w:tabs>
          <w:tab w:val="left" w:leader="none" w:pos="1440"/>
        </w:tabs>
        <w:ind w:left="1440" w:hanging="360"/>
      </w:pPr>
      <w:rPr>
        <w:rFonts w:ascii="Arial" w:hAnsi="Arial" w:hint="default"/>
      </w:rPr>
    </w:lvl>
    <w:lvl w:ilvl="2" w:tplc="3E744452" w:tentative="1">
      <w:start w:val="1"/>
      <w:numFmt w:val="bullet"/>
      <w:lvlText w:val="•"/>
      <w:lvlJc w:val="left"/>
      <w:pPr>
        <w:tabs>
          <w:tab w:val="left" w:leader="none" w:pos="2160"/>
        </w:tabs>
        <w:ind w:left="2160" w:hanging="360"/>
      </w:pPr>
      <w:rPr>
        <w:rFonts w:ascii="Arial" w:hAnsi="Arial" w:hint="default"/>
      </w:rPr>
    </w:lvl>
    <w:lvl w:ilvl="3" w:tplc="6702379C" w:tentative="1">
      <w:start w:val="1"/>
      <w:numFmt w:val="bullet"/>
      <w:lvlText w:val="•"/>
      <w:lvlJc w:val="left"/>
      <w:pPr>
        <w:tabs>
          <w:tab w:val="left" w:leader="none" w:pos="2880"/>
        </w:tabs>
        <w:ind w:left="2880" w:hanging="360"/>
      </w:pPr>
      <w:rPr>
        <w:rFonts w:ascii="Arial" w:hAnsi="Arial" w:hint="default"/>
      </w:rPr>
    </w:lvl>
    <w:lvl w:ilvl="4" w:tplc="AFBEACAA" w:tentative="1">
      <w:start w:val="1"/>
      <w:numFmt w:val="bullet"/>
      <w:lvlText w:val="•"/>
      <w:lvlJc w:val="left"/>
      <w:pPr>
        <w:tabs>
          <w:tab w:val="left" w:leader="none" w:pos="3600"/>
        </w:tabs>
        <w:ind w:left="3600" w:hanging="360"/>
      </w:pPr>
      <w:rPr>
        <w:rFonts w:ascii="Arial" w:hAnsi="Arial" w:hint="default"/>
      </w:rPr>
    </w:lvl>
    <w:lvl w:ilvl="5" w:tplc="AC360930" w:tentative="1">
      <w:start w:val="1"/>
      <w:numFmt w:val="bullet"/>
      <w:lvlText w:val="•"/>
      <w:lvlJc w:val="left"/>
      <w:pPr>
        <w:tabs>
          <w:tab w:val="left" w:leader="none" w:pos="4320"/>
        </w:tabs>
        <w:ind w:left="4320" w:hanging="360"/>
      </w:pPr>
      <w:rPr>
        <w:rFonts w:ascii="Arial" w:hAnsi="Arial" w:hint="default"/>
      </w:rPr>
    </w:lvl>
    <w:lvl w:ilvl="6" w:tplc="F41C6D76" w:tentative="1">
      <w:start w:val="1"/>
      <w:numFmt w:val="bullet"/>
      <w:lvlText w:val="•"/>
      <w:lvlJc w:val="left"/>
      <w:pPr>
        <w:tabs>
          <w:tab w:val="left" w:leader="none" w:pos="5040"/>
        </w:tabs>
        <w:ind w:left="5040" w:hanging="360"/>
      </w:pPr>
      <w:rPr>
        <w:rFonts w:ascii="Arial" w:hAnsi="Arial" w:hint="default"/>
      </w:rPr>
    </w:lvl>
    <w:lvl w:ilvl="7" w:tplc="A12239F2" w:tentative="1">
      <w:start w:val="1"/>
      <w:numFmt w:val="bullet"/>
      <w:lvlText w:val="•"/>
      <w:lvlJc w:val="left"/>
      <w:pPr>
        <w:tabs>
          <w:tab w:val="left" w:leader="none" w:pos="5760"/>
        </w:tabs>
        <w:ind w:left="5760" w:hanging="360"/>
      </w:pPr>
      <w:rPr>
        <w:rFonts w:ascii="Arial" w:hAnsi="Arial" w:hint="default"/>
      </w:rPr>
    </w:lvl>
    <w:lvl w:ilvl="8" w:tplc="75C48148" w:tentative="1">
      <w:start w:val="1"/>
      <w:numFmt w:val="bullet"/>
      <w:lvlText w:val="•"/>
      <w:lvlJc w:val="left"/>
      <w:pPr>
        <w:tabs>
          <w:tab w:val="left" w:leader="none" w:pos="6480"/>
        </w:tabs>
        <w:ind w:left="6480" w:hanging="360"/>
      </w:pPr>
      <w:rPr>
        <w:rFonts w:ascii="Arial" w:hAnsi="Arial" w:hint="default"/>
      </w:rPr>
    </w:lvl>
  </w:abstractNum>
  <w:abstractNum w:abstractNumId="18">
    <w:nsid w:val="00000012"/>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00000013"/>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00000014"/>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nsid w:val="00000015"/>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nsid w:val="00000016"/>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0000001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00000018"/>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nsid w:val="00000019"/>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0000001A"/>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0000001B"/>
    <w:multiLevelType w:val="multilevel"/>
    <w:tmpl w:val="69B6CD1C"/>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0000001C"/>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0000001D"/>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0000001E"/>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0000001F"/>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00000020"/>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2"/>
  </w:num>
  <w:num w:numId="3">
    <w:abstractNumId w:val="8"/>
  </w:num>
  <w:num w:numId="4">
    <w:abstractNumId w:val="15"/>
  </w:num>
  <w:num w:numId="5">
    <w:abstractNumId w:val="9"/>
  </w:num>
  <w:num w:numId="6">
    <w:abstractNumId w:val="4"/>
  </w:num>
  <w:num w:numId="7">
    <w:abstractNumId w:val="27"/>
  </w:num>
  <w:num w:numId="8">
    <w:abstractNumId w:val="21"/>
  </w:num>
  <w:num w:numId="9">
    <w:abstractNumId w:val="2"/>
  </w:num>
  <w:num w:numId="10">
    <w:abstractNumId w:val="26"/>
  </w:num>
  <w:num w:numId="11">
    <w:abstractNumId w:val="29"/>
  </w:num>
  <w:num w:numId="12">
    <w:abstractNumId w:val="1"/>
  </w:num>
  <w:num w:numId="13">
    <w:abstractNumId w:val="23"/>
  </w:num>
  <w:num w:numId="14">
    <w:abstractNumId w:val="14"/>
  </w:num>
  <w:num w:numId="15">
    <w:abstractNumId w:val="16"/>
  </w:num>
  <w:num w:numId="16">
    <w:abstractNumId w:val="20"/>
  </w:num>
  <w:num w:numId="17">
    <w:abstractNumId w:val="24"/>
  </w:num>
  <w:num w:numId="18">
    <w:abstractNumId w:val="7"/>
  </w:num>
  <w:num w:numId="19">
    <w:abstractNumId w:val="18"/>
  </w:num>
  <w:num w:numId="20">
    <w:abstractNumId w:val="19"/>
  </w:num>
  <w:num w:numId="21">
    <w:abstractNumId w:val="32"/>
  </w:num>
  <w:num w:numId="22">
    <w:abstractNumId w:val="0"/>
  </w:num>
  <w:num w:numId="23">
    <w:abstractNumId w:val="10"/>
  </w:num>
  <w:num w:numId="24">
    <w:abstractNumId w:val="31"/>
  </w:num>
  <w:num w:numId="25">
    <w:abstractNumId w:val="3"/>
  </w:num>
  <w:num w:numId="26">
    <w:abstractNumId w:val="28"/>
  </w:num>
  <w:num w:numId="27">
    <w:abstractNumId w:val="6"/>
  </w:num>
  <w:num w:numId="28">
    <w:abstractNumId w:val="30"/>
  </w:num>
  <w:num w:numId="29">
    <w:abstractNumId w:val="25"/>
  </w:num>
  <w:num w:numId="30">
    <w:abstractNumId w:val="11"/>
  </w:num>
  <w:num w:numId="31">
    <w:abstractNumId w:val="12"/>
  </w:num>
  <w:num w:numId="32">
    <w:abstractNumId w:val="17"/>
  </w:num>
  <w:num w:numId="33">
    <w:abstractNumId w:val="1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displayBackgroundShape/>
  <w:embedTrueTypeFont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Roboto" w:cs="Roboto" w:eastAsia="Roboto" w:hAnsi="Roboto"/>
        <w:sz w:val="24"/>
        <w:szCs w:val="24"/>
        <w:lang w:val="en-IN" w:bidi="ar-SA" w:eastAsia="en-IN"/>
      </w:rPr>
    </w:rPrDefault>
    <w:pPrDefault>
      <w:pPr>
        <w:spacing w:lineRule="auto" w:line="276"/>
        <w:jc w:val="both"/>
      </w:pPr>
    </w:pPrDefault>
  </w:docDefaults>
  <w:style w:type="paragraph" w:default="1" w:styleId="style0">
    <w:name w:val="Normal"/>
    <w:next w:val="style0"/>
    <w:qFormat/>
    <w:pPr/>
  </w:style>
  <w:style w:type="paragraph" w:styleId="style1">
    <w:name w:val="heading 1"/>
    <w:basedOn w:val="style0"/>
    <w:next w:val="style0"/>
    <w:link w:val="style4176"/>
    <w:qFormat/>
    <w:uiPriority w:val="9"/>
    <w:pPr>
      <w:keepNext/>
      <w:keepLines/>
      <w:spacing w:before="360" w:after="80"/>
      <w:outlineLvl w:val="0"/>
    </w:pPr>
    <w:rPr>
      <w:rFonts w:ascii="Aptos" w:cs="Aptos" w:eastAsia="Aptos" w:hAnsi="Aptos"/>
      <w:b/>
      <w:bCs/>
      <w:color w:val="2f5496"/>
      <w:sz w:val="32"/>
      <w:szCs w:val="32"/>
    </w:rPr>
  </w:style>
  <w:style w:type="paragraph" w:styleId="style2">
    <w:name w:val="heading 2"/>
    <w:basedOn w:val="style0"/>
    <w:next w:val="style0"/>
    <w:qFormat/>
    <w:uiPriority w:val="9"/>
    <w:pPr>
      <w:keepNext/>
      <w:keepLines/>
      <w:spacing w:before="160" w:after="80"/>
      <w:outlineLvl w:val="1"/>
    </w:pPr>
    <w:rPr>
      <w:rFonts w:ascii="Aptos" w:cs="Aptos" w:eastAsia="Aptos" w:hAnsi="Aptos"/>
      <w:b/>
      <w:bCs/>
      <w:color w:val="2f5496"/>
      <w:sz w:val="32"/>
      <w:szCs w:val="32"/>
    </w:rPr>
  </w:style>
  <w:style w:type="paragraph" w:styleId="style3">
    <w:name w:val="heading 3"/>
    <w:basedOn w:val="style0"/>
    <w:next w:val="style0"/>
    <w:qFormat/>
    <w:uiPriority w:val="9"/>
    <w:pPr>
      <w:keepNext/>
      <w:keepLines/>
      <w:spacing w:before="160" w:after="80"/>
      <w:outlineLvl w:val="2"/>
    </w:pPr>
    <w:rPr>
      <w:color w:val="2f5496"/>
      <w:sz w:val="28"/>
      <w:szCs w:val="28"/>
    </w:rPr>
  </w:style>
  <w:style w:type="paragraph" w:styleId="style4">
    <w:name w:val="heading 4"/>
    <w:basedOn w:val="style0"/>
    <w:next w:val="style0"/>
    <w:qFormat/>
    <w:uiPriority w:val="9"/>
    <w:pPr>
      <w:keepNext/>
      <w:keepLines/>
      <w:spacing w:before="80" w:after="40"/>
      <w:outlineLvl w:val="3"/>
    </w:pPr>
    <w:rPr>
      <w:i/>
      <w:iCs/>
      <w:color w:val="2f5496"/>
    </w:rPr>
  </w:style>
  <w:style w:type="paragraph" w:styleId="style5">
    <w:name w:val="heading 5"/>
    <w:basedOn w:val="style0"/>
    <w:next w:val="style0"/>
    <w:qFormat/>
    <w:uiPriority w:val="9"/>
    <w:pPr>
      <w:keepNext/>
      <w:keepLines/>
      <w:spacing w:before="80" w:after="40"/>
      <w:outlineLvl w:val="4"/>
    </w:pPr>
    <w:rPr>
      <w:color w:val="2f5496"/>
    </w:rPr>
  </w:style>
  <w:style w:type="paragraph" w:styleId="style6">
    <w:name w:val="heading 6"/>
    <w:basedOn w:val="style0"/>
    <w:next w:val="style0"/>
    <w:qFormat/>
    <w:uiPriority w:val="9"/>
    <w:pPr>
      <w:keepNext/>
      <w:keepLines/>
      <w:spacing w:before="40"/>
      <w:outlineLvl w:val="5"/>
    </w:pPr>
    <w:rPr>
      <w:i/>
      <w:iCs/>
      <w:color w:val="595959"/>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TableNormal"/>
    <w:next w:val="style4097"/>
    <w:pPr/>
    <w:rPr/>
    <w:tblPr>
      <w:tblCellMar>
        <w:top w:w="100" w:type="dxa"/>
        <w:left w:w="100" w:type="dxa"/>
        <w:bottom w:w="100" w:type="dxa"/>
        <w:right w:w="100" w:type="dxa"/>
      </w:tblCellMar>
    </w:tblPr>
    <w:tcPr>
      <w:tcBorders/>
    </w:tcPr>
  </w:style>
  <w:style w:type="paragraph" w:styleId="style62">
    <w:name w:val="Title"/>
    <w:basedOn w:val="style0"/>
    <w:next w:val="style0"/>
    <w:qFormat/>
    <w:uiPriority w:val="10"/>
    <w:pPr>
      <w:spacing w:after="80" w:lineRule="auto" w:line="240"/>
    </w:pPr>
    <w:rPr>
      <w:rFonts w:ascii="Calibri" w:cs="Calibri" w:eastAsia="Calibri" w:hAnsi="Calibri"/>
      <w:sz w:val="56"/>
      <w:szCs w:val="56"/>
    </w:rPr>
  </w:style>
  <w:style w:type="paragraph" w:styleId="style74">
    <w:name w:val="Subtitle"/>
    <w:basedOn w:val="style0"/>
    <w:next w:val="style0"/>
    <w:qFormat/>
    <w:uiPriority w:val="11"/>
    <w:pPr/>
    <w:rPr>
      <w:color w:val="595959"/>
      <w:sz w:val="28"/>
      <w:szCs w:val="28"/>
    </w:rPr>
  </w:style>
  <w:style w:type="table" w:customStyle="1" w:styleId="style4098">
    <w:basedOn w:val="style4097"/>
    <w:next w:val="style4098"/>
    <w:pPr>
      <w:spacing w:lineRule="auto" w:line="240"/>
    </w:pPr>
    <w:rPr/>
    <w:tblPr>
      <w:tblStyleRowBandSize w:val="1"/>
      <w:tblStyleColBandSize w:val="1"/>
      <w:tblCellMar>
        <w:top w:w="0" w:type="dxa"/>
        <w:left w:w="108" w:type="dxa"/>
        <w:bottom w:w="0" w:type="dxa"/>
        <w:right w:w="108" w:type="dxa"/>
      </w:tblCellMar>
    </w:tblPr>
    <w:tcPr>
      <w:tcBorders/>
    </w:tcPr>
  </w:style>
  <w:style w:type="table" w:customStyle="1" w:styleId="style4099">
    <w:basedOn w:val="style4097"/>
    <w:next w:val="style4099"/>
    <w:pPr/>
    <w:rPr/>
    <w:tblPr>
      <w:tblStyleRowBandSize w:val="1"/>
      <w:tblStyleColBandSize w:val="1"/>
    </w:tblPr>
    <w:tcPr>
      <w:tcBorders/>
    </w:tcPr>
  </w:style>
  <w:style w:type="table" w:customStyle="1" w:styleId="style4100">
    <w:basedOn w:val="style4097"/>
    <w:next w:val="style4100"/>
    <w:pPr/>
    <w:rPr/>
    <w:tblPr>
      <w:tblStyleRowBandSize w:val="1"/>
      <w:tblStyleColBandSize w:val="1"/>
      <w:tblCellMar>
        <w:top w:w="15" w:type="dxa"/>
        <w:left w:w="15" w:type="dxa"/>
        <w:bottom w:w="15" w:type="dxa"/>
        <w:right w:w="15" w:type="dxa"/>
      </w:tblCellMar>
    </w:tblPr>
    <w:tcPr>
      <w:tcBorders/>
    </w:tcPr>
  </w:style>
  <w:style w:type="table" w:customStyle="1" w:styleId="style4101">
    <w:basedOn w:val="style4097"/>
    <w:next w:val="style4101"/>
    <w:pPr/>
    <w:rPr/>
    <w:tblPr>
      <w:tblStyleRowBandSize w:val="1"/>
      <w:tblStyleColBandSize w:val="1"/>
      <w:tblCellMar>
        <w:top w:w="15" w:type="dxa"/>
        <w:left w:w="15" w:type="dxa"/>
        <w:bottom w:w="15" w:type="dxa"/>
        <w:right w:w="15" w:type="dxa"/>
      </w:tblCellMar>
    </w:tblPr>
    <w:tcPr>
      <w:tcBorders/>
    </w:tcPr>
  </w:style>
  <w:style w:type="table" w:customStyle="1" w:styleId="style4102">
    <w:basedOn w:val="style4097"/>
    <w:next w:val="style4102"/>
    <w:pPr/>
    <w:rPr/>
    <w:tblPr>
      <w:tblStyleRowBandSize w:val="1"/>
      <w:tblStyleColBandSize w:val="1"/>
      <w:tblCellMar>
        <w:top w:w="15" w:type="dxa"/>
        <w:left w:w="15" w:type="dxa"/>
        <w:bottom w:w="15" w:type="dxa"/>
        <w:right w:w="15" w:type="dxa"/>
      </w:tblCellMar>
    </w:tblPr>
    <w:tcPr>
      <w:tcBorders/>
    </w:tcPr>
  </w:style>
  <w:style w:type="table" w:customStyle="1" w:styleId="style4103">
    <w:basedOn w:val="style4097"/>
    <w:next w:val="style4103"/>
    <w:pPr/>
    <w:rPr/>
    <w:tblPr>
      <w:tblStyleRowBandSize w:val="1"/>
      <w:tblStyleColBandSize w:val="1"/>
      <w:tblCellMar>
        <w:top w:w="15" w:type="dxa"/>
        <w:left w:w="15" w:type="dxa"/>
        <w:bottom w:w="15" w:type="dxa"/>
        <w:right w:w="15" w:type="dxa"/>
      </w:tblCellMar>
    </w:tblPr>
    <w:tcPr>
      <w:tcBorders/>
    </w:tcPr>
  </w:style>
  <w:style w:type="table" w:customStyle="1" w:styleId="style4104">
    <w:basedOn w:val="style4097"/>
    <w:next w:val="style4104"/>
    <w:pPr/>
    <w:rPr/>
    <w:tblPr>
      <w:tblStyleRowBandSize w:val="1"/>
      <w:tblStyleColBandSize w:val="1"/>
    </w:tblPr>
    <w:tcPr>
      <w:tcBorders/>
    </w:tcPr>
  </w:style>
  <w:style w:type="table" w:customStyle="1" w:styleId="style4105">
    <w:basedOn w:val="style4097"/>
    <w:next w:val="style4105"/>
    <w:pPr/>
    <w:rPr/>
    <w:tblPr>
      <w:tblStyleRowBandSize w:val="1"/>
      <w:tblStyleColBandSize w:val="1"/>
    </w:tblPr>
    <w:tcPr>
      <w:tcBorders/>
    </w:tcPr>
  </w:style>
  <w:style w:type="table" w:customStyle="1" w:styleId="style4106">
    <w:basedOn w:val="style4097"/>
    <w:next w:val="style4106"/>
    <w:pPr/>
    <w:rPr/>
    <w:tblPr>
      <w:tblStyleRowBandSize w:val="1"/>
      <w:tblStyleColBandSize w:val="1"/>
    </w:tblPr>
    <w:tcPr>
      <w:tcBorders/>
    </w:tcPr>
  </w:style>
  <w:style w:type="table" w:customStyle="1" w:styleId="style4107">
    <w:basedOn w:val="style4097"/>
    <w:next w:val="style4107"/>
    <w:pPr/>
    <w:rPr/>
    <w:tblPr>
      <w:tblStyleRowBandSize w:val="1"/>
      <w:tblStyleColBandSize w:val="1"/>
    </w:tblPr>
    <w:tcPr>
      <w:tcBorders/>
    </w:tcPr>
  </w:style>
  <w:style w:type="table" w:customStyle="1" w:styleId="style4108">
    <w:basedOn w:val="style4097"/>
    <w:next w:val="style4108"/>
    <w:pPr/>
    <w:rPr/>
    <w:tblPr>
      <w:tblStyleRowBandSize w:val="1"/>
      <w:tblStyleColBandSize w:val="1"/>
      <w:tblCellMar>
        <w:top w:w="15" w:type="dxa"/>
        <w:left w:w="15" w:type="dxa"/>
        <w:bottom w:w="15" w:type="dxa"/>
        <w:right w:w="15" w:type="dxa"/>
      </w:tblCellMar>
    </w:tblPr>
    <w:tcPr>
      <w:tcBorders/>
    </w:tcPr>
  </w:style>
  <w:style w:type="table" w:customStyle="1" w:styleId="style4109">
    <w:basedOn w:val="style4097"/>
    <w:next w:val="style4109"/>
    <w:pPr/>
    <w:rPr/>
    <w:tblPr>
      <w:tblStyleRowBandSize w:val="1"/>
      <w:tblStyleColBandSize w:val="1"/>
    </w:tblPr>
    <w:tcPr>
      <w:tcBorders/>
    </w:tcPr>
  </w:style>
  <w:style w:type="table" w:customStyle="1" w:styleId="style4110">
    <w:basedOn w:val="style4097"/>
    <w:next w:val="style4110"/>
    <w:pPr/>
    <w:rPr/>
    <w:tblPr>
      <w:tblStyleRowBandSize w:val="1"/>
      <w:tblStyleColBandSize w:val="1"/>
    </w:tblPr>
    <w:tcPr>
      <w:tcBorders/>
    </w:tcPr>
  </w:style>
  <w:style w:type="table" w:customStyle="1" w:styleId="style4111">
    <w:basedOn w:val="style4097"/>
    <w:next w:val="style4111"/>
    <w:pPr/>
    <w:rPr/>
    <w:tblPr>
      <w:tblStyleRowBandSize w:val="1"/>
      <w:tblStyleColBandSize w:val="1"/>
    </w:tblPr>
    <w:tcPr>
      <w:tcBorders/>
    </w:tcPr>
  </w:style>
  <w:style w:type="table" w:customStyle="1" w:styleId="style4112">
    <w:basedOn w:val="style4097"/>
    <w:next w:val="style4112"/>
    <w:pPr/>
    <w:rPr/>
    <w:tblPr>
      <w:tblStyleRowBandSize w:val="1"/>
      <w:tblStyleColBandSize w:val="1"/>
    </w:tblPr>
    <w:tcPr>
      <w:tcBorders/>
    </w:tcPr>
  </w:style>
  <w:style w:type="table" w:customStyle="1" w:styleId="style4113">
    <w:basedOn w:val="style4097"/>
    <w:next w:val="style4113"/>
    <w:pPr/>
    <w:rPr/>
    <w:tblPr>
      <w:tblStyleRowBandSize w:val="1"/>
      <w:tblStyleColBandSize w:val="1"/>
    </w:tblPr>
    <w:tcPr>
      <w:tcBorders/>
    </w:tcPr>
  </w:style>
  <w:style w:type="table" w:customStyle="1" w:styleId="style4114">
    <w:basedOn w:val="style4097"/>
    <w:next w:val="style4114"/>
    <w:pPr/>
    <w:rPr/>
    <w:tblPr>
      <w:tblStyleRowBandSize w:val="1"/>
      <w:tblStyleColBandSize w:val="1"/>
    </w:tblPr>
    <w:tcPr>
      <w:tcBorders/>
    </w:tcPr>
  </w:style>
  <w:style w:type="table" w:customStyle="1" w:styleId="style4115">
    <w:basedOn w:val="style4097"/>
    <w:next w:val="style4115"/>
    <w:pPr/>
    <w:rPr/>
    <w:tblPr>
      <w:tblStyleRowBandSize w:val="1"/>
      <w:tblStyleColBandSize w:val="1"/>
    </w:tblPr>
    <w:tcPr>
      <w:tcBorders/>
    </w:tcPr>
  </w:style>
  <w:style w:type="table" w:customStyle="1" w:styleId="style4116">
    <w:basedOn w:val="style4097"/>
    <w:next w:val="style4116"/>
    <w:pPr/>
    <w:rPr/>
    <w:tblPr>
      <w:tblStyleRowBandSize w:val="1"/>
      <w:tblStyleColBandSize w:val="1"/>
    </w:tblPr>
    <w:tcPr>
      <w:tcBorders/>
    </w:tcPr>
  </w:style>
  <w:style w:type="table" w:customStyle="1" w:styleId="style4117">
    <w:basedOn w:val="style4097"/>
    <w:next w:val="style4117"/>
    <w:pPr/>
    <w:rPr/>
    <w:tblPr>
      <w:tblStyleRowBandSize w:val="1"/>
      <w:tblStyleColBandSize w:val="1"/>
      <w:tblCellMar>
        <w:top w:w="0" w:type="dxa"/>
        <w:left w:w="108" w:type="dxa"/>
        <w:bottom w:w="0" w:type="dxa"/>
        <w:right w:w="108" w:type="dxa"/>
      </w:tblCellMar>
    </w:tblPr>
    <w:tcPr>
      <w:tcBorders/>
    </w:tcPr>
  </w:style>
  <w:style w:type="table" w:customStyle="1" w:styleId="style4118">
    <w:basedOn w:val="style4097"/>
    <w:next w:val="style4118"/>
    <w:pPr/>
    <w:rPr/>
    <w:tblPr>
      <w:tblStyleRowBandSize w:val="1"/>
      <w:tblStyleColBandSize w:val="1"/>
    </w:tblPr>
    <w:tcPr>
      <w:tcBorders/>
    </w:tcPr>
  </w:style>
  <w:style w:type="table" w:customStyle="1" w:styleId="style4119">
    <w:basedOn w:val="style4097"/>
    <w:next w:val="style4119"/>
    <w:pPr/>
    <w:rPr/>
    <w:tblPr>
      <w:tblStyleRowBandSize w:val="1"/>
      <w:tblStyleColBandSize w:val="1"/>
    </w:tblPr>
    <w:tcPr>
      <w:tcBorders/>
    </w:tcPr>
  </w:style>
  <w:style w:type="table" w:customStyle="1" w:styleId="style4120">
    <w:basedOn w:val="style4097"/>
    <w:next w:val="style4120"/>
    <w:pPr/>
    <w:rPr/>
    <w:tblPr>
      <w:tblStyleRowBandSize w:val="1"/>
      <w:tblStyleColBandSize w:val="1"/>
    </w:tblPr>
    <w:tcPr>
      <w:tcBorders/>
    </w:tcPr>
  </w:style>
  <w:style w:type="table" w:customStyle="1" w:styleId="style4121">
    <w:basedOn w:val="style4097"/>
    <w:next w:val="style4121"/>
    <w:pPr/>
    <w:rPr/>
    <w:tblPr>
      <w:tblStyleRowBandSize w:val="1"/>
      <w:tblStyleColBandSize w:val="1"/>
      <w:tblCellMar>
        <w:top w:w="0" w:type="dxa"/>
        <w:left w:w="108" w:type="dxa"/>
        <w:bottom w:w="0" w:type="dxa"/>
        <w:right w:w="108" w:type="dxa"/>
      </w:tblCellMar>
    </w:tblPr>
    <w:tcPr>
      <w:tcBorders/>
    </w:tcPr>
  </w:style>
  <w:style w:type="table" w:customStyle="1" w:styleId="style4122">
    <w:basedOn w:val="style4097"/>
    <w:next w:val="style4122"/>
    <w:pPr/>
    <w:rPr/>
    <w:tblPr>
      <w:tblStyleRowBandSize w:val="1"/>
      <w:tblStyleColBandSize w:val="1"/>
    </w:tblPr>
    <w:tcPr>
      <w:tcBorders/>
    </w:tcPr>
  </w:style>
  <w:style w:type="table" w:customStyle="1" w:styleId="style4123">
    <w:basedOn w:val="style4097"/>
    <w:next w:val="style4123"/>
    <w:pPr/>
    <w:rPr/>
    <w:tblPr>
      <w:tblStyleRowBandSize w:val="1"/>
      <w:tblStyleColBandSize w:val="1"/>
    </w:tblPr>
    <w:tcPr>
      <w:tcBorders/>
    </w:tcPr>
  </w:style>
  <w:style w:type="table" w:customStyle="1" w:styleId="style4124">
    <w:basedOn w:val="style4097"/>
    <w:next w:val="style4124"/>
    <w:pPr/>
    <w:rPr/>
    <w:tblPr>
      <w:tblStyleRowBandSize w:val="1"/>
      <w:tblStyleColBandSize w:val="1"/>
    </w:tblPr>
    <w:tcPr>
      <w:tcBorders/>
    </w:tcPr>
  </w:style>
  <w:style w:type="table" w:customStyle="1" w:styleId="style4125">
    <w:basedOn w:val="style4097"/>
    <w:next w:val="style4125"/>
    <w:pPr/>
    <w:rPr/>
    <w:tblPr>
      <w:tblStyleRowBandSize w:val="1"/>
      <w:tblStyleColBandSize w:val="1"/>
    </w:tblPr>
    <w:tcPr>
      <w:tcBorders/>
    </w:tcPr>
  </w:style>
  <w:style w:type="table" w:customStyle="1" w:styleId="style4126">
    <w:basedOn w:val="style4097"/>
    <w:next w:val="style4126"/>
    <w:pPr/>
    <w:rPr/>
    <w:tblPr>
      <w:tblStyleRowBandSize w:val="1"/>
      <w:tblStyleColBandSize w:val="1"/>
    </w:tblPr>
    <w:tcPr>
      <w:tcBorders/>
    </w:tcPr>
  </w:style>
  <w:style w:type="table" w:customStyle="1" w:styleId="style4127">
    <w:basedOn w:val="style4097"/>
    <w:next w:val="style4127"/>
    <w:pPr/>
    <w:rPr/>
    <w:tblPr>
      <w:tblStyleRowBandSize w:val="1"/>
      <w:tblStyleColBandSize w:val="1"/>
    </w:tblPr>
    <w:tcPr>
      <w:tcBorders/>
    </w:tcPr>
  </w:style>
  <w:style w:type="table" w:customStyle="1" w:styleId="style4128">
    <w:basedOn w:val="style4097"/>
    <w:next w:val="style4128"/>
    <w:pPr/>
    <w:rPr/>
    <w:tblPr>
      <w:tblStyleRowBandSize w:val="1"/>
      <w:tblStyleColBandSize w:val="1"/>
    </w:tblPr>
    <w:tcPr>
      <w:tcBorders/>
    </w:tcPr>
  </w:style>
  <w:style w:type="table" w:customStyle="1" w:styleId="style4129">
    <w:basedOn w:val="style4097"/>
    <w:next w:val="style4129"/>
    <w:pPr/>
    <w:rPr/>
    <w:tblPr>
      <w:tblStyleRowBandSize w:val="1"/>
      <w:tblStyleColBandSize w:val="1"/>
    </w:tblPr>
    <w:tcPr>
      <w:tcBorders/>
    </w:tcPr>
  </w:style>
  <w:style w:type="table" w:customStyle="1" w:styleId="style4130">
    <w:basedOn w:val="style4097"/>
    <w:next w:val="style4130"/>
    <w:pPr/>
    <w:rPr/>
    <w:tblPr>
      <w:tblStyleRowBandSize w:val="1"/>
      <w:tblStyleColBandSize w:val="1"/>
      <w:tblCellMar>
        <w:top w:w="0" w:type="dxa"/>
        <w:left w:w="108" w:type="dxa"/>
        <w:bottom w:w="0" w:type="dxa"/>
        <w:right w:w="108" w:type="dxa"/>
      </w:tblCellMar>
    </w:tblPr>
    <w:tcPr>
      <w:tcBorders/>
    </w:tcPr>
  </w:style>
  <w:style w:type="table" w:customStyle="1" w:styleId="style4131">
    <w:basedOn w:val="style4097"/>
    <w:next w:val="style4131"/>
    <w:pPr/>
    <w:rPr/>
    <w:tblPr>
      <w:tblStyleRowBandSize w:val="1"/>
      <w:tblStyleColBandSize w:val="1"/>
      <w:tblCellMar>
        <w:top w:w="0" w:type="dxa"/>
        <w:left w:w="108" w:type="dxa"/>
        <w:bottom w:w="0" w:type="dxa"/>
        <w:right w:w="108" w:type="dxa"/>
      </w:tblCellMar>
    </w:tblPr>
    <w:tcPr>
      <w:tcBorders/>
    </w:tcPr>
  </w:style>
  <w:style w:type="table" w:customStyle="1" w:styleId="style4132">
    <w:basedOn w:val="style4097"/>
    <w:next w:val="style4132"/>
    <w:pPr/>
    <w:rPr/>
    <w:tblPr>
      <w:tblStyleRowBandSize w:val="1"/>
      <w:tblStyleColBandSize w:val="1"/>
      <w:tblCellMar>
        <w:top w:w="0" w:type="dxa"/>
        <w:left w:w="108" w:type="dxa"/>
        <w:bottom w:w="0" w:type="dxa"/>
        <w:right w:w="108" w:type="dxa"/>
      </w:tblCellMar>
    </w:tblPr>
    <w:tcPr>
      <w:tcBorders/>
    </w:tcPr>
  </w:style>
  <w:style w:type="table" w:customStyle="1" w:styleId="style4133">
    <w:basedOn w:val="style4097"/>
    <w:next w:val="style4133"/>
    <w:pPr/>
    <w:rPr/>
    <w:tblPr>
      <w:tblStyleRowBandSize w:val="1"/>
      <w:tblStyleColBandSize w:val="1"/>
      <w:tblCellMar>
        <w:top w:w="0" w:type="dxa"/>
        <w:left w:w="108" w:type="dxa"/>
        <w:bottom w:w="0" w:type="dxa"/>
        <w:right w:w="108" w:type="dxa"/>
      </w:tblCellMar>
    </w:tblPr>
    <w:tcPr>
      <w:tcBorders/>
    </w:tcPr>
  </w:style>
  <w:style w:type="table" w:customStyle="1" w:styleId="style4134">
    <w:basedOn w:val="style4097"/>
    <w:next w:val="style4134"/>
    <w:pPr/>
    <w:rPr/>
    <w:tblPr>
      <w:tblStyleRowBandSize w:val="1"/>
      <w:tblStyleColBandSize w:val="1"/>
      <w:tblCellMar>
        <w:top w:w="0" w:type="dxa"/>
        <w:left w:w="108" w:type="dxa"/>
        <w:bottom w:w="0" w:type="dxa"/>
        <w:right w:w="108" w:type="dxa"/>
      </w:tblCellMar>
    </w:tblPr>
    <w:tcPr>
      <w:tcBorders/>
    </w:tcPr>
  </w:style>
  <w:style w:type="table" w:customStyle="1" w:styleId="style4135">
    <w:basedOn w:val="style4097"/>
    <w:next w:val="style4135"/>
    <w:pPr/>
    <w:rPr/>
    <w:tblPr>
      <w:tblStyleRowBandSize w:val="1"/>
      <w:tblStyleColBandSize w:val="1"/>
      <w:tblCellMar>
        <w:top w:w="0" w:type="dxa"/>
        <w:left w:w="108" w:type="dxa"/>
        <w:bottom w:w="0" w:type="dxa"/>
        <w:right w:w="108" w:type="dxa"/>
      </w:tblCellMar>
    </w:tblPr>
    <w:tcPr>
      <w:tcBorders/>
    </w:tcPr>
  </w:style>
  <w:style w:type="table" w:customStyle="1" w:styleId="style4136">
    <w:basedOn w:val="style4097"/>
    <w:next w:val="style4136"/>
    <w:pPr/>
    <w:rPr/>
    <w:tblPr>
      <w:tblStyleRowBandSize w:val="1"/>
      <w:tblStyleColBandSize w:val="1"/>
    </w:tblPr>
    <w:tcPr>
      <w:tcBorders/>
    </w:tcPr>
  </w:style>
  <w:style w:type="table" w:customStyle="1" w:styleId="style4137">
    <w:basedOn w:val="style4097"/>
    <w:next w:val="style4137"/>
    <w:pPr/>
    <w:rPr/>
    <w:tblPr>
      <w:tblStyleRowBandSize w:val="1"/>
      <w:tblStyleColBandSize w:val="1"/>
    </w:tblPr>
    <w:tcPr>
      <w:tcBorders/>
    </w:tcPr>
  </w:style>
  <w:style w:type="table" w:customStyle="1" w:styleId="style4138">
    <w:basedOn w:val="style4097"/>
    <w:next w:val="style4138"/>
    <w:pPr/>
    <w:rPr/>
    <w:tblPr>
      <w:tblStyleRowBandSize w:val="1"/>
      <w:tblStyleColBandSize w:val="1"/>
    </w:tblPr>
    <w:tcPr>
      <w:tcBorders/>
    </w:tcPr>
  </w:style>
  <w:style w:type="table" w:customStyle="1" w:styleId="style4139">
    <w:basedOn w:val="style4097"/>
    <w:next w:val="style4139"/>
    <w:pPr/>
    <w:rPr/>
    <w:tblPr>
      <w:tblStyleRowBandSize w:val="1"/>
      <w:tblStyleColBandSize w:val="1"/>
    </w:tblPr>
    <w:tcPr>
      <w:tcBorders/>
    </w:tcPr>
  </w:style>
  <w:style w:type="table" w:customStyle="1" w:styleId="style4140">
    <w:basedOn w:val="style4097"/>
    <w:next w:val="style4140"/>
    <w:pPr/>
    <w:rPr/>
    <w:tblPr>
      <w:tblStyleRowBandSize w:val="1"/>
      <w:tblStyleColBandSize w:val="1"/>
    </w:tblPr>
    <w:tcPr>
      <w:tcBorders/>
    </w:tcPr>
  </w:style>
  <w:style w:type="table" w:customStyle="1" w:styleId="style4141">
    <w:basedOn w:val="style4097"/>
    <w:next w:val="style4141"/>
    <w:pPr/>
    <w:rPr/>
    <w:tblPr>
      <w:tblStyleRowBandSize w:val="1"/>
      <w:tblStyleColBandSize w:val="1"/>
    </w:tblPr>
    <w:tcPr>
      <w:tcBorders/>
    </w:tcPr>
  </w:style>
  <w:style w:type="table" w:customStyle="1" w:styleId="style4142">
    <w:basedOn w:val="style4097"/>
    <w:next w:val="style4142"/>
    <w:pPr/>
    <w:rPr/>
    <w:tblPr>
      <w:tblStyleRowBandSize w:val="1"/>
      <w:tblStyleColBandSize w:val="1"/>
    </w:tblPr>
    <w:tcPr>
      <w:tcBorders/>
    </w:tcPr>
  </w:style>
  <w:style w:type="table" w:customStyle="1" w:styleId="style4143">
    <w:basedOn w:val="style4097"/>
    <w:next w:val="style4143"/>
    <w:pPr/>
    <w:rPr/>
    <w:tblPr>
      <w:tblStyleRowBandSize w:val="1"/>
      <w:tblStyleColBandSize w:val="1"/>
    </w:tblPr>
    <w:tcPr>
      <w:tcBorders/>
    </w:tcPr>
  </w:style>
  <w:style w:type="table" w:customStyle="1" w:styleId="style4144">
    <w:basedOn w:val="style4097"/>
    <w:next w:val="style4144"/>
    <w:pPr/>
    <w:rPr/>
    <w:tblPr>
      <w:tblStyleRowBandSize w:val="1"/>
      <w:tblStyleColBandSize w:val="1"/>
    </w:tblPr>
    <w:tcPr>
      <w:tcBorders/>
    </w:tcPr>
  </w:style>
  <w:style w:type="table" w:customStyle="1" w:styleId="style4145">
    <w:basedOn w:val="style4097"/>
    <w:next w:val="style4145"/>
    <w:pPr/>
    <w:rPr/>
    <w:tblPr>
      <w:tblStyleRowBandSize w:val="1"/>
      <w:tblStyleColBandSize w:val="1"/>
    </w:tblPr>
    <w:tcPr>
      <w:tcBorders/>
    </w:tcPr>
  </w:style>
  <w:style w:type="table" w:customStyle="1" w:styleId="style4146">
    <w:basedOn w:val="style4097"/>
    <w:next w:val="style4146"/>
    <w:pPr/>
    <w:rPr/>
    <w:tblPr>
      <w:tblStyleRowBandSize w:val="1"/>
      <w:tblStyleColBandSize w:val="1"/>
    </w:tblPr>
    <w:tcPr>
      <w:tcBorders/>
    </w:tcPr>
  </w:style>
  <w:style w:type="table" w:customStyle="1" w:styleId="style4147">
    <w:basedOn w:val="style4097"/>
    <w:next w:val="style4147"/>
    <w:pPr/>
    <w:rPr/>
    <w:tblPr>
      <w:tblStyleRowBandSize w:val="1"/>
      <w:tblStyleColBandSize w:val="1"/>
    </w:tblPr>
    <w:tcPr>
      <w:tcBorders/>
    </w:tcPr>
  </w:style>
  <w:style w:type="table" w:customStyle="1" w:styleId="style4148">
    <w:basedOn w:val="style4097"/>
    <w:next w:val="style4148"/>
    <w:pPr/>
    <w:rPr/>
    <w:tblPr>
      <w:tblStyleRowBandSize w:val="1"/>
      <w:tblStyleColBandSize w:val="1"/>
    </w:tblPr>
    <w:tcPr>
      <w:tcBorders/>
    </w:tcPr>
  </w:style>
  <w:style w:type="table" w:customStyle="1" w:styleId="style4149">
    <w:basedOn w:val="style4097"/>
    <w:next w:val="style4149"/>
    <w:pPr/>
    <w:rPr/>
    <w:tblPr>
      <w:tblStyleRowBandSize w:val="1"/>
      <w:tblStyleColBandSize w:val="1"/>
    </w:tblPr>
    <w:tcPr>
      <w:tcBorders/>
    </w:tcPr>
  </w:style>
  <w:style w:type="table" w:customStyle="1" w:styleId="style4150">
    <w:basedOn w:val="style4097"/>
    <w:next w:val="style4150"/>
    <w:pPr/>
    <w:rPr/>
    <w:tblPr>
      <w:tblStyleRowBandSize w:val="1"/>
      <w:tblStyleColBandSize w:val="1"/>
    </w:tblPr>
    <w:tcPr>
      <w:tcBorders/>
    </w:tcPr>
  </w:style>
  <w:style w:type="table" w:customStyle="1" w:styleId="style4151">
    <w:basedOn w:val="style4097"/>
    <w:next w:val="style4151"/>
    <w:pPr/>
    <w:rPr/>
    <w:tblPr>
      <w:tblStyleRowBandSize w:val="1"/>
      <w:tblStyleColBandSize w:val="1"/>
    </w:tblPr>
    <w:tcPr>
      <w:tcBorders/>
    </w:tcPr>
  </w:style>
  <w:style w:type="table" w:customStyle="1" w:styleId="style4152">
    <w:basedOn w:val="style4097"/>
    <w:next w:val="style4152"/>
    <w:pPr/>
    <w:rPr/>
    <w:tblPr>
      <w:tblStyleRowBandSize w:val="1"/>
      <w:tblStyleColBandSize w:val="1"/>
    </w:tblPr>
    <w:tcPr>
      <w:tcBorders/>
    </w:tcPr>
  </w:style>
  <w:style w:type="table" w:customStyle="1" w:styleId="style4153">
    <w:basedOn w:val="style4097"/>
    <w:next w:val="style4153"/>
    <w:pPr/>
    <w:rPr/>
    <w:tblPr>
      <w:tblStyleRowBandSize w:val="1"/>
      <w:tblStyleColBandSize w:val="1"/>
    </w:tblPr>
    <w:tcPr>
      <w:tcBorders/>
    </w:tcPr>
  </w:style>
  <w:style w:type="table" w:customStyle="1" w:styleId="style4154">
    <w:basedOn w:val="style4097"/>
    <w:next w:val="style4154"/>
    <w:pPr/>
    <w:rPr/>
    <w:tblPr>
      <w:tblStyleRowBandSize w:val="1"/>
      <w:tblStyleColBandSize w:val="1"/>
    </w:tblPr>
    <w:tcPr>
      <w:tcBorders/>
    </w:tcPr>
  </w:style>
  <w:style w:type="table" w:customStyle="1" w:styleId="style4155">
    <w:basedOn w:val="style4097"/>
    <w:next w:val="style4155"/>
    <w:pPr/>
    <w:rPr/>
    <w:tblPr>
      <w:tblStyleRowBandSize w:val="1"/>
      <w:tblStyleColBandSize w:val="1"/>
    </w:tblPr>
    <w:tcPr>
      <w:tcBorders/>
    </w:tcPr>
  </w:style>
  <w:style w:type="table" w:customStyle="1" w:styleId="style4156">
    <w:basedOn w:val="style4097"/>
    <w:next w:val="style4156"/>
    <w:pPr/>
    <w:rPr/>
    <w:tblPr>
      <w:tblStyleRowBandSize w:val="1"/>
      <w:tblStyleColBandSize w:val="1"/>
    </w:tblPr>
    <w:tcPr>
      <w:tcBorders/>
    </w:tcPr>
  </w:style>
  <w:style w:type="table" w:customStyle="1" w:styleId="style4157">
    <w:basedOn w:val="style4097"/>
    <w:next w:val="style4157"/>
    <w:pPr/>
    <w:rPr/>
    <w:tblPr>
      <w:tblStyleRowBandSize w:val="1"/>
      <w:tblStyleColBandSize w:val="1"/>
      <w:tblCellMar>
        <w:top w:w="0" w:type="dxa"/>
        <w:left w:w="108" w:type="dxa"/>
        <w:bottom w:w="0" w:type="dxa"/>
        <w:right w:w="108" w:type="dxa"/>
      </w:tblCellMar>
    </w:tblPr>
    <w:tcPr>
      <w:tcBorders/>
    </w:tcPr>
  </w:style>
  <w:style w:type="table" w:customStyle="1" w:styleId="style4158">
    <w:basedOn w:val="style4097"/>
    <w:next w:val="style4158"/>
    <w:pPr/>
    <w:rPr/>
    <w:tblPr>
      <w:tblStyleRowBandSize w:val="1"/>
      <w:tblStyleColBandSize w:val="1"/>
    </w:tblPr>
    <w:tcPr>
      <w:tcBorders/>
    </w:tcPr>
  </w:style>
  <w:style w:type="table" w:customStyle="1" w:styleId="style4159">
    <w:basedOn w:val="style4097"/>
    <w:next w:val="style4159"/>
    <w:pPr/>
    <w:rPr/>
    <w:tblPr>
      <w:tblStyleRowBandSize w:val="1"/>
      <w:tblStyleColBandSize w:val="1"/>
    </w:tblPr>
    <w:tcPr>
      <w:tcBorders/>
    </w:tcPr>
  </w:style>
  <w:style w:type="table" w:customStyle="1" w:styleId="style4160">
    <w:basedOn w:val="style4097"/>
    <w:next w:val="style4160"/>
    <w:pPr/>
    <w:rPr/>
    <w:tblPr>
      <w:tblStyleRowBandSize w:val="1"/>
      <w:tblStyleColBandSize w:val="1"/>
    </w:tblPr>
    <w:tcPr>
      <w:tcBorders/>
    </w:tcPr>
  </w:style>
  <w:style w:type="table" w:customStyle="1" w:styleId="style4161">
    <w:basedOn w:val="style4097"/>
    <w:next w:val="style4161"/>
    <w:pPr/>
    <w:rPr/>
    <w:tblPr>
      <w:tblStyleRowBandSize w:val="1"/>
      <w:tblStyleColBandSize w:val="1"/>
    </w:tblPr>
    <w:tcPr>
      <w:tcBorders/>
    </w:tcPr>
  </w:style>
  <w:style w:type="table" w:customStyle="1" w:styleId="style4162">
    <w:basedOn w:val="style4097"/>
    <w:next w:val="style4162"/>
    <w:pPr/>
    <w:rPr/>
    <w:tblPr>
      <w:tblStyleRowBandSize w:val="1"/>
      <w:tblStyleColBandSize w:val="1"/>
    </w:tblPr>
    <w:tcPr>
      <w:tcBorders/>
    </w:tcPr>
  </w:style>
  <w:style w:type="table" w:customStyle="1" w:styleId="style4163">
    <w:basedOn w:val="style4097"/>
    <w:next w:val="style4163"/>
    <w:pPr/>
    <w:rPr/>
    <w:tblPr>
      <w:tblStyleRowBandSize w:val="1"/>
      <w:tblStyleColBandSize w:val="1"/>
    </w:tblPr>
    <w:tcPr>
      <w:tcBorders/>
    </w:tcPr>
  </w:style>
  <w:style w:type="table" w:customStyle="1" w:styleId="style4164">
    <w:basedOn w:val="style4097"/>
    <w:next w:val="style4164"/>
    <w:pPr/>
    <w:rPr/>
    <w:tblPr>
      <w:tblStyleRowBandSize w:val="1"/>
      <w:tblStyleColBandSize w:val="1"/>
    </w:tblPr>
    <w:tcPr>
      <w:tcBorders/>
    </w:tcPr>
  </w:style>
  <w:style w:type="table" w:customStyle="1" w:styleId="style4165">
    <w:basedOn w:val="style4097"/>
    <w:next w:val="style4165"/>
    <w:pPr/>
    <w:rPr/>
    <w:tblPr>
      <w:tblStyleRowBandSize w:val="1"/>
      <w:tblStyleColBandSize w:val="1"/>
    </w:tblPr>
    <w:tcPr>
      <w:tcBorders/>
    </w:tcPr>
  </w:style>
  <w:style w:type="table" w:customStyle="1" w:styleId="style4166">
    <w:basedOn w:val="style4097"/>
    <w:next w:val="style4166"/>
    <w:pPr/>
    <w:rPr/>
    <w:tblPr>
      <w:tblStyleRowBandSize w:val="1"/>
      <w:tblStyleColBandSize w:val="1"/>
    </w:tblPr>
    <w:tcPr>
      <w:tcBorders/>
    </w:tcPr>
  </w:style>
  <w:style w:type="table" w:customStyle="1" w:styleId="style4167">
    <w:basedOn w:val="style4097"/>
    <w:next w:val="style4167"/>
    <w:pPr/>
    <w:rPr/>
    <w:tblPr>
      <w:tblStyleRowBandSize w:val="1"/>
      <w:tblStyleColBandSize w:val="1"/>
    </w:tblPr>
    <w:tcPr>
      <w:tcBorders/>
    </w:tcPr>
  </w:style>
  <w:style w:type="table" w:customStyle="1" w:styleId="style4168">
    <w:basedOn w:val="style4097"/>
    <w:next w:val="style4168"/>
    <w:pPr/>
    <w:rPr/>
    <w:tblPr>
      <w:tblStyleRowBandSize w:val="1"/>
      <w:tblStyleColBandSize w:val="1"/>
    </w:tblPr>
    <w:tcPr>
      <w:tcBorders/>
    </w:tcPr>
  </w:style>
  <w:style w:type="table" w:customStyle="1" w:styleId="style4169">
    <w:basedOn w:val="style4097"/>
    <w:next w:val="style4169"/>
    <w:pPr/>
    <w:rPr/>
    <w:tblPr>
      <w:tblStyleRowBandSize w:val="1"/>
      <w:tblStyleColBandSize w:val="1"/>
    </w:tblPr>
    <w:tcPr>
      <w:tcBorders/>
    </w:tcPr>
  </w:style>
  <w:style w:type="table" w:customStyle="1" w:styleId="style4170">
    <w:basedOn w:val="style4097"/>
    <w:next w:val="style4170"/>
    <w:pPr/>
    <w:rPr/>
    <w:tblPr>
      <w:tblStyleRowBandSize w:val="1"/>
      <w:tblStyleColBandSize w:val="1"/>
    </w:tblPr>
    <w:tcPr>
      <w:tcBorders/>
    </w:tcPr>
  </w:style>
  <w:style w:type="table" w:customStyle="1" w:styleId="style4171">
    <w:basedOn w:val="style4097"/>
    <w:next w:val="style4171"/>
    <w:pPr/>
    <w:rPr/>
    <w:tblPr>
      <w:tblStyleRowBandSize w:val="1"/>
      <w:tblStyleColBandSize w:val="1"/>
      <w:tblCellMar>
        <w:top w:w="144" w:type="dxa"/>
        <w:left w:w="115" w:type="dxa"/>
        <w:bottom w:w="144" w:type="dxa"/>
        <w:right w:w="115" w:type="dxa"/>
      </w:tblCellMar>
    </w:tblPr>
    <w:tcPr>
      <w:tcBorders/>
    </w:tcPr>
  </w:style>
  <w:style w:type="paragraph" w:styleId="style157">
    <w:name w:val="No Spacing"/>
    <w:next w:val="style157"/>
    <w:link w:val="style4172"/>
    <w:qFormat/>
    <w:uiPriority w:val="1"/>
    <w:pPr>
      <w:spacing w:lineRule="auto" w:line="240"/>
      <w:jc w:val="left"/>
    </w:pPr>
    <w:rPr>
      <w:rFonts w:ascii="Tw Cen MT" w:cs="宋体" w:eastAsia="宋体" w:hAnsi="Tw Cen MT"/>
      <w:sz w:val="22"/>
      <w:szCs w:val="22"/>
      <w:lang w:val="en-US" w:eastAsia="en-US"/>
    </w:rPr>
  </w:style>
  <w:style w:type="character" w:customStyle="1" w:styleId="style4172">
    <w:name w:val="No Spacing Char"/>
    <w:basedOn w:val="style65"/>
    <w:next w:val="style4172"/>
    <w:link w:val="style157"/>
    <w:uiPriority w:val="1"/>
    <w:rPr>
      <w:rFonts w:ascii="Tw Cen MT" w:cs="宋体" w:eastAsia="宋体" w:hAnsi="Tw Cen MT"/>
      <w:sz w:val="22"/>
      <w:szCs w:val="22"/>
      <w:lang w:val="en-US" w:eastAsia="en-US"/>
    </w:rPr>
  </w:style>
  <w:style w:type="paragraph" w:styleId="style179">
    <w:name w:val="List Paragraph"/>
    <w:basedOn w:val="style0"/>
    <w:next w:val="style179"/>
    <w:qFormat/>
    <w:uiPriority w:val="34"/>
    <w:pPr>
      <w:ind w:left="720"/>
      <w:contextualSpacing/>
    </w:pPr>
    <w:rPr/>
  </w:style>
  <w:style w:type="paragraph" w:styleId="style19">
    <w:name w:val="toc 1"/>
    <w:basedOn w:val="style0"/>
    <w:next w:val="style0"/>
    <w:uiPriority w:val="39"/>
    <w:pPr>
      <w:spacing w:after="100"/>
    </w:pPr>
    <w:rPr/>
  </w:style>
  <w:style w:type="paragraph" w:styleId="style20">
    <w:name w:val="toc 2"/>
    <w:basedOn w:val="style0"/>
    <w:next w:val="style0"/>
    <w:uiPriority w:val="39"/>
    <w:pPr>
      <w:spacing w:after="100"/>
      <w:ind w:left="240"/>
    </w:pPr>
    <w:rPr/>
  </w:style>
  <w:style w:type="character" w:styleId="style85">
    <w:name w:val="Hyperlink"/>
    <w:basedOn w:val="style65"/>
    <w:next w:val="style85"/>
    <w:uiPriority w:val="99"/>
    <w:rPr>
      <w:color w:val="e2d700"/>
      <w:u w:val="single"/>
    </w:rPr>
  </w:style>
  <w:style w:type="paragraph" w:styleId="style31">
    <w:name w:val="header"/>
    <w:basedOn w:val="style0"/>
    <w:next w:val="style31"/>
    <w:link w:val="style4173"/>
    <w:uiPriority w:val="99"/>
    <w:pPr>
      <w:tabs>
        <w:tab w:val="center" w:leader="none" w:pos="4513"/>
        <w:tab w:val="right" w:leader="none" w:pos="9026"/>
      </w:tabs>
      <w:spacing w:lineRule="auto" w:line="240"/>
    </w:pPr>
    <w:rPr/>
  </w:style>
  <w:style w:type="character" w:customStyle="1" w:styleId="style4173">
    <w:name w:val="Header Char_6463aaaf-8420-4858-a646-d8b2cf23ebfd"/>
    <w:basedOn w:val="style65"/>
    <w:next w:val="style4173"/>
    <w:link w:val="style31"/>
    <w:uiPriority w:val="99"/>
  </w:style>
  <w:style w:type="paragraph" w:styleId="style32">
    <w:name w:val="footer"/>
    <w:basedOn w:val="style0"/>
    <w:next w:val="style32"/>
    <w:link w:val="style4174"/>
    <w:uiPriority w:val="99"/>
    <w:pPr>
      <w:tabs>
        <w:tab w:val="center" w:leader="none" w:pos="4513"/>
        <w:tab w:val="right" w:leader="none" w:pos="9026"/>
      </w:tabs>
      <w:spacing w:lineRule="auto" w:line="240"/>
    </w:pPr>
    <w:rPr/>
  </w:style>
  <w:style w:type="character" w:customStyle="1" w:styleId="style4174">
    <w:name w:val="Footer Char_fd0874ea-8afc-499d-9255-97a43a8325e3"/>
    <w:basedOn w:val="style65"/>
    <w:next w:val="style4174"/>
    <w:link w:val="style32"/>
    <w:uiPriority w:val="99"/>
  </w:style>
  <w:style w:type="paragraph" w:styleId="style153">
    <w:name w:val="Balloon Text"/>
    <w:basedOn w:val="style0"/>
    <w:next w:val="style153"/>
    <w:link w:val="style4175"/>
    <w:uiPriority w:val="99"/>
    <w:pPr>
      <w:spacing w:lineRule="auto" w:line="240"/>
    </w:pPr>
    <w:rPr>
      <w:rFonts w:ascii="Tahoma" w:cs="Tahoma" w:hAnsi="Tahoma"/>
      <w:sz w:val="16"/>
      <w:szCs w:val="16"/>
    </w:rPr>
  </w:style>
  <w:style w:type="character" w:customStyle="1" w:styleId="style4175">
    <w:name w:val="Balloon Text Char"/>
    <w:basedOn w:val="style65"/>
    <w:next w:val="style4175"/>
    <w:link w:val="style153"/>
    <w:uiPriority w:val="99"/>
    <w:rPr>
      <w:rFonts w:ascii="Tahoma" w:cs="Tahoma" w:hAnsi="Tahoma"/>
      <w:sz w:val="16"/>
      <w:szCs w:val="16"/>
    </w:rPr>
  </w:style>
  <w:style w:type="character" w:styleId="style88">
    <w:name w:val="Emphasis"/>
    <w:basedOn w:val="style65"/>
    <w:next w:val="style88"/>
    <w:qFormat/>
    <w:uiPriority w:val="20"/>
    <w:rPr>
      <w:i/>
      <w:iCs/>
    </w:rPr>
  </w:style>
  <w:style w:type="character" w:customStyle="1" w:styleId="style4176">
    <w:name w:val="Heading 1 Char_9876f4c4-809f-40e6-8f80-e3f7452af63e"/>
    <w:basedOn w:val="style65"/>
    <w:next w:val="style4176"/>
    <w:link w:val="style1"/>
    <w:uiPriority w:val="9"/>
    <w:rPr>
      <w:rFonts w:ascii="Aptos" w:cs="Aptos" w:eastAsia="Aptos" w:hAnsi="Aptos"/>
      <w:b/>
      <w:bCs/>
      <w:color w:val="2f5496"/>
      <w:sz w:val="32"/>
      <w:szCs w:val="32"/>
    </w:rPr>
  </w:style>
  <w:style w:type="character" w:customStyle="1" w:styleId="style4177">
    <w:name w:val="transliteration"/>
    <w:basedOn w:val="style65"/>
    <w:next w:val="style4177"/>
  </w:style>
</w:styles>
</file>

<file path=word/_rels/document.xml.rels><?xml version="1.0" encoding="UTF-8"?>
<Relationships xmlns="http://schemas.openxmlformats.org/package/2006/relationships"><Relationship Id="rId11" Type="http://schemas.openxmlformats.org/officeDocument/2006/relationships/oleObject" Target="embeddings/oleObject1.bin"/><Relationship Id="rId10" Type="http://schemas.openxmlformats.org/officeDocument/2006/relationships/image" Target="media/image4.png"/><Relationship Id="rId13" Type="http://schemas.openxmlformats.org/officeDocument/2006/relationships/fontTable" Target="fontTable.xml"/><Relationship Id="rId12" Type="http://schemas.openxmlformats.org/officeDocument/2006/relationships/styles" Target="styles.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2.xml"/><Relationship Id="rId9" Type="http://schemas.openxmlformats.org/officeDocument/2006/relationships/chart" Target="charts/chart1.xml"/><Relationship Id="rId15" Type="http://schemas.openxmlformats.org/officeDocument/2006/relationships/theme" Target="theme/theme1.xml"/><Relationship Id="rId14" Type="http://schemas.openxmlformats.org/officeDocument/2006/relationships/settings" Target="settings.xml"/><Relationship Id="rId17" Type="http://schemas.openxmlformats.org/officeDocument/2006/relationships/customXml" Target="../customXml/item2.xml"/><Relationship Id="rId16" Type="http://schemas.openxmlformats.org/officeDocument/2006/relationships/customXml" Target="../customXml/item1.xml"/><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3.xml"/><Relationship Id="rId8" Type="http://schemas.openxmlformats.org/officeDocument/2006/relationships/footer" Target="footer4.xml"/></Relationships>
</file>

<file path=word/charts/_rels/chart1.xml.rels><?xml version="1.0" encoding="UTF-8"?>
<Relationships xmlns="http://schemas.openxmlformats.org/package/2006/relationships"><Relationship Id="rId1" Type="http://schemas.openxmlformats.org/officeDocument/2006/relationships/oleObject" TargetMode="External" Target="file:/D:/1.HI%202025/epidemiological%20trend.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76996436897902"/>
          <c:y val="0.1948182208858218"/>
          <c:w val="0.7256240157480335"/>
          <c:h val="0.6374908865558496"/>
        </c:manualLayout>
      </c:layout>
      <c:barChart>
        <c:barDir val="col"/>
        <c:grouping val="clustered"/>
        <c:varyColors val="0"/>
        <c:ser>
          <c:idx val="0"/>
          <c:order val="0"/>
          <c:tx>
            <c:v>2021</c:v>
          </c:tx>
          <c:invertIfNegative val="0"/>
          <c:cat>
            <c:strRef>
              <c:f>Sheet1!$A$2:$A$16</c:f>
              <c:strCache>
                <c:ptCount val="15"/>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strCache>
            </c:strRef>
          </c:cat>
          <c:val>
            <c:numRef>
              <c:f>Sheet1!$B$2:$B$16</c:f>
              <c:numCache>
                <c:formatCode>General</c:formatCode>
                <c:ptCount val="15"/>
                <c:pt idx="0">
                  <c:v>8.0</c:v>
                </c:pt>
                <c:pt idx="1">
                  <c:v>0.0</c:v>
                </c:pt>
                <c:pt idx="2">
                  <c:v>0.0</c:v>
                </c:pt>
                <c:pt idx="3">
                  <c:v>1.0</c:v>
                </c:pt>
                <c:pt idx="4">
                  <c:v>0.0</c:v>
                </c:pt>
                <c:pt idx="5">
                  <c:v>0.0</c:v>
                </c:pt>
                <c:pt idx="6">
                  <c:v>0.0</c:v>
                </c:pt>
                <c:pt idx="7">
                  <c:v>0.0</c:v>
                </c:pt>
                <c:pt idx="8">
                  <c:v>29.0</c:v>
                </c:pt>
                <c:pt idx="9">
                  <c:v>0.0</c:v>
                </c:pt>
                <c:pt idx="10">
                  <c:v>0.0</c:v>
                </c:pt>
                <c:pt idx="11">
                  <c:v>0.0</c:v>
                </c:pt>
                <c:pt idx="12">
                  <c:v>0.0</c:v>
                </c:pt>
                <c:pt idx="13">
                  <c:v>8.0</c:v>
                </c:pt>
                <c:pt idx="14">
                  <c:v>0.0</c:v>
                </c:pt>
              </c:numCache>
            </c:numRef>
          </c:val>
        </c:ser>
        <c:ser>
          <c:idx val="1"/>
          <c:order val="1"/>
          <c:tx>
            <c:v>2022</c:v>
          </c:tx>
          <c:invertIfNegative val="0"/>
          <c:cat>
            <c:strRef>
              <c:f>Sheet1!$A$2:$A$16</c:f>
              <c:strCache>
                <c:ptCount val="15"/>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strCache>
            </c:strRef>
          </c:cat>
          <c:val>
            <c:numRef>
              <c:f>Sheet1!$C$2:$C$16</c:f>
              <c:numCache>
                <c:formatCode>General</c:formatCode>
                <c:ptCount val="15"/>
                <c:pt idx="0">
                  <c:v>12.0</c:v>
                </c:pt>
                <c:pt idx="1">
                  <c:v>1.0</c:v>
                </c:pt>
                <c:pt idx="2">
                  <c:v>0.0</c:v>
                </c:pt>
                <c:pt idx="3">
                  <c:v>0.0</c:v>
                </c:pt>
                <c:pt idx="4">
                  <c:v>1.0</c:v>
                </c:pt>
                <c:pt idx="5">
                  <c:v>0.0</c:v>
                </c:pt>
                <c:pt idx="6">
                  <c:v>0.0</c:v>
                </c:pt>
                <c:pt idx="7">
                  <c:v>0.0</c:v>
                </c:pt>
                <c:pt idx="8">
                  <c:v>19.0</c:v>
                </c:pt>
                <c:pt idx="9">
                  <c:v>0.0</c:v>
                </c:pt>
                <c:pt idx="10">
                  <c:v>0.0</c:v>
                </c:pt>
                <c:pt idx="11">
                  <c:v>0.0</c:v>
                </c:pt>
                <c:pt idx="12">
                  <c:v>0.0</c:v>
                </c:pt>
                <c:pt idx="13">
                  <c:v>8.0</c:v>
                </c:pt>
                <c:pt idx="14">
                  <c:v>0.0</c:v>
                </c:pt>
              </c:numCache>
            </c:numRef>
          </c:val>
        </c:ser>
        <c:ser>
          <c:idx val="2"/>
          <c:order val="2"/>
          <c:tx>
            <c:v>2023</c:v>
          </c:tx>
          <c:invertIfNegative val="0"/>
          <c:cat>
            <c:strRef>
              <c:f>Sheet1!$A$2:$A$16</c:f>
              <c:strCache>
                <c:ptCount val="15"/>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strCache>
            </c:strRef>
          </c:cat>
          <c:val>
            <c:numRef>
              <c:f>Sheet1!$D$2:$D$16</c:f>
              <c:numCache>
                <c:formatCode>General</c:formatCode>
                <c:ptCount val="15"/>
                <c:pt idx="0">
                  <c:v>26.0</c:v>
                </c:pt>
                <c:pt idx="1">
                  <c:v>1.0</c:v>
                </c:pt>
                <c:pt idx="2">
                  <c:v>0.0</c:v>
                </c:pt>
                <c:pt idx="3">
                  <c:v>0.0</c:v>
                </c:pt>
                <c:pt idx="4">
                  <c:v>0.0</c:v>
                </c:pt>
                <c:pt idx="5">
                  <c:v>0.0</c:v>
                </c:pt>
                <c:pt idx="6">
                  <c:v>0.0</c:v>
                </c:pt>
                <c:pt idx="7">
                  <c:v>0.0</c:v>
                </c:pt>
                <c:pt idx="8">
                  <c:v>42.0</c:v>
                </c:pt>
                <c:pt idx="9">
                  <c:v>0.0</c:v>
                </c:pt>
                <c:pt idx="10">
                  <c:v>0.0</c:v>
                </c:pt>
                <c:pt idx="11">
                  <c:v>0.0</c:v>
                </c:pt>
                <c:pt idx="12">
                  <c:v>0.0</c:v>
                </c:pt>
                <c:pt idx="13">
                  <c:v>10.0</c:v>
                </c:pt>
                <c:pt idx="14">
                  <c:v>0.0</c:v>
                </c:pt>
              </c:numCache>
            </c:numRef>
          </c:val>
        </c:ser>
        <c:ser>
          <c:idx val="3"/>
          <c:order val="3"/>
          <c:tx>
            <c:v>2024</c:v>
          </c:tx>
          <c:invertIfNegative val="0"/>
          <c:cat>
            <c:strRef>
              <c:f>Sheet1!$A$2:$A$16</c:f>
              <c:strCache>
                <c:ptCount val="15"/>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strCache>
            </c:strRef>
          </c:cat>
          <c:val>
            <c:numRef>
              <c:f>Sheet1!$E$2:$E$16</c:f>
              <c:numCache>
                <c:formatCode>General</c:formatCode>
                <c:ptCount val="15"/>
                <c:pt idx="0">
                  <c:v>51.0</c:v>
                </c:pt>
                <c:pt idx="1">
                  <c:v>4.0</c:v>
                </c:pt>
                <c:pt idx="2">
                  <c:v>2.0</c:v>
                </c:pt>
                <c:pt idx="3">
                  <c:v>0.0</c:v>
                </c:pt>
                <c:pt idx="4">
                  <c:v>2.0</c:v>
                </c:pt>
                <c:pt idx="5">
                  <c:v>0.0</c:v>
                </c:pt>
                <c:pt idx="6">
                  <c:v>2.0</c:v>
                </c:pt>
                <c:pt idx="7">
                  <c:v>0.0</c:v>
                </c:pt>
                <c:pt idx="8">
                  <c:v>38.0</c:v>
                </c:pt>
                <c:pt idx="9">
                  <c:v>14.0</c:v>
                </c:pt>
                <c:pt idx="10">
                  <c:v>0.0</c:v>
                </c:pt>
                <c:pt idx="11">
                  <c:v>1.0</c:v>
                </c:pt>
                <c:pt idx="12">
                  <c:v>0.0</c:v>
                </c:pt>
                <c:pt idx="13">
                  <c:v>22.0</c:v>
                </c:pt>
                <c:pt idx="14">
                  <c:v>0.0</c:v>
                </c:pt>
              </c:numCache>
            </c:numRef>
          </c:val>
        </c:ser>
        <c:ser>
          <c:idx val="4"/>
          <c:order val="4"/>
          <c:tx>
            <c:v>2025</c:v>
          </c:tx>
          <c:invertIfNegative val="0"/>
          <c:cat>
            <c:strRef>
              <c:f>Sheet1!$A$2:$A$16</c:f>
              <c:strCache>
                <c:ptCount val="15"/>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strCache>
            </c:strRef>
          </c:cat>
          <c:val>
            <c:numRef>
              <c:f>Sheet1!$F$2:$F$16</c:f>
              <c:numCache>
                <c:formatCode>General</c:formatCode>
                <c:ptCount val="15"/>
                <c:pt idx="0">
                  <c:v>20.0</c:v>
                </c:pt>
                <c:pt idx="1">
                  <c:v>5.0</c:v>
                </c:pt>
                <c:pt idx="2">
                  <c:v>0.0</c:v>
                </c:pt>
                <c:pt idx="3">
                  <c:v>0.0</c:v>
                </c:pt>
                <c:pt idx="4">
                  <c:v>0.0</c:v>
                </c:pt>
                <c:pt idx="5">
                  <c:v>0.0</c:v>
                </c:pt>
                <c:pt idx="6">
                  <c:v>0.0</c:v>
                </c:pt>
                <c:pt idx="7">
                  <c:v>1.0</c:v>
                </c:pt>
                <c:pt idx="8">
                  <c:v>87.0</c:v>
                </c:pt>
                <c:pt idx="9">
                  <c:v>3.0</c:v>
                </c:pt>
                <c:pt idx="10">
                  <c:v>0.0</c:v>
                </c:pt>
                <c:pt idx="11">
                  <c:v>0.0</c:v>
                </c:pt>
                <c:pt idx="12">
                  <c:v>0.0</c:v>
                </c:pt>
                <c:pt idx="13">
                  <c:v>16.0</c:v>
                </c:pt>
                <c:pt idx="14">
                  <c:v>0.0</c:v>
                </c:pt>
              </c:numCache>
            </c:numRef>
          </c:val>
        </c:ser>
        <c:dLbls>
          <c:showLegendKey val="0"/>
          <c:showVal val="0"/>
          <c:showCatName val="0"/>
          <c:showSerName val="0"/>
          <c:showPercent val="0"/>
          <c:showBubbleSize val="0"/>
        </c:dLbls>
        <c:gapWidth val="150"/>
        <c:axId val="36178560"/>
        <c:axId val="36180352"/>
      </c:barChart>
      <c:catAx>
        <c:axId val="36178560"/>
        <c:scaling>
          <c:orientation val="minMax"/>
        </c:scaling>
        <c:delete val="0"/>
        <c:axPos val="b"/>
        <c:numFmt formatCode="General" sourceLinked="0"/>
        <c:majorTickMark val="out"/>
        <c:minorTickMark val="none"/>
        <c:tickLblPos val="nextTo"/>
        <c:crossAx val="36180352"/>
        <c:crosses val="autoZero"/>
        <c:auto val="1"/>
        <c:lblAlgn val="ctr"/>
        <c:lblOffset val="100"/>
        <c:noMultiLvlLbl val="0"/>
      </c:catAx>
      <c:valAx>
        <c:axId val="36180352"/>
        <c:scaling>
          <c:orientation val="minMax"/>
        </c:scaling>
        <c:delete val="0"/>
        <c:axPos val="l"/>
        <c:majorGridlines/>
        <c:numFmt formatCode="General" sourceLinked="1"/>
        <c:majorTickMark val="out"/>
        <c:minorTickMark val="none"/>
        <c:tickLblPos val="nextTo"/>
        <c:crossAx val="36178560"/>
        <c:crosses val="autoZero"/>
        <c:crossBetween val="between"/>
      </c:valAx>
    </c:plotArea>
    <c:legend>
      <c:legendPos val="r"/>
      <c:overlay val="0"/>
    </c:legend>
    <c:plotVisOnly val="1"/>
    <c:dispBlanksAs val="gap"/>
    <c:showDLblsOverMax val="0"/>
  </c:chart>
  <c:txPr>
    <a:bodyPr/>
    <a:lstStyle/>
    <a:p>
      <a:pPr>
        <a:defRPr b="1"/>
      </a:pPr>
      <a:endParaRPr lang="en-US"/>
    </a:p>
  </c:txPr>
  <c:externalData r:id="rId1">
    <c:autoUpdate val="0"/>
  </c:externalData>
</c:chartSpace>
</file>

<file path=word/theme/theme1.xml><?xml version="1.0" encoding="utf-8"?>
<a:theme xmlns:a="http://schemas.openxmlformats.org/drawingml/2006/main" name="Integral">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phckaravaram@gmail.com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8BDBC0-78CE-47A3-8475-FB91D7C20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Words>10500</Words>
  <Pages>80</Pages>
  <Characters>62126</Characters>
  <Application>WPS Office</Application>
  <DocSecurity>0</DocSecurity>
  <Paragraphs>4763</Paragraphs>
  <ScaleCrop>false</ScaleCrop>
  <LinksUpToDate>false</LinksUpToDate>
  <CharactersWithSpaces>70174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2026-02-28T05:59:00Z</dcterms:created>
  <dc:creator>FHC KARAVARAM</dc:creator>
  <lastModifiedBy>CPH2823</lastModifiedBy>
  <lastPrinted>2026-02-17T12:56:00Z</lastPrinted>
  <dcterms:modified xsi:type="dcterms:W3CDTF">2026-03-19T15:27:59Z</dcterms:modified>
  <revision>77</revision>
  <dc:title>PANDEMIC PREPAREDNESS PLAN MODEL OF LSG</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ICV">
    <vt:lpwstr>62d126eea570440992dac354dfb1d3a1</vt:lpwstr>
  </property>
</Properties>
</file>