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spacing w:line="360" w:lineRule="auto"/>
        <w:rPr>
          <w:rFonts w:ascii="Times New Roman" w:cs="Times New Roman" w:eastAsia="Times New Roman" w:hAnsi="Times New Roman"/>
        </w:rPr>
      </w:pP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posOffset>114300</wp:posOffset>
                </wp:positionH>
                <wp:positionV relativeFrom="page">
                  <wp:posOffset>223838</wp:posOffset>
                </wp:positionV>
                <wp:extent cx="7315200" cy="1019175"/>
                <wp:effectExtent b="0" l="0" r="0" t="0"/>
                <wp:wrapNone/>
                <wp:docPr id="1086462117" name=""/>
                <a:graphic>
                  <a:graphicData uri="http://schemas.microsoft.com/office/word/2010/wordprocessingGroup">
                    <wpg:wgp>
                      <wpg:cNvGrpSpPr/>
                      <wpg:grpSpPr>
                        <a:xfrm>
                          <a:off x="1688400" y="3172300"/>
                          <a:ext cx="7315200" cy="1019175"/>
                          <a:chOff x="1688400" y="3172300"/>
                          <a:chExt cx="7315200" cy="1215400"/>
                        </a:xfrm>
                      </wpg:grpSpPr>
                      <wpg:grpSp>
                        <wpg:cNvGrpSpPr/>
                        <wpg:grpSpPr>
                          <a:xfrm>
                            <a:off x="1688400" y="3172305"/>
                            <a:ext cx="7315200" cy="1215391"/>
                            <a:chOff x="1688400" y="3172300"/>
                            <a:chExt cx="7315200" cy="1215400"/>
                          </a:xfrm>
                        </wpg:grpSpPr>
                        <wps:wsp>
                          <wps:cNvSpPr/>
                          <wps:cNvPr id="7" name="Shape 7"/>
                          <wps:spPr>
                            <a:xfrm>
                              <a:off x="1688400" y="3172300"/>
                              <a:ext cx="7315200" cy="1215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688400" y="3172305"/>
                              <a:ext cx="7315200" cy="1215391"/>
                              <a:chOff x="0" y="-1"/>
                              <a:chExt cx="7315200" cy="1216153"/>
                            </a:xfrm>
                          </wpg:grpSpPr>
                          <wps:wsp>
                            <wps:cNvSpPr/>
                            <wps:cNvPr id="9" name="Shape 9"/>
                            <wps:spPr>
                              <a:xfrm>
                                <a:off x="0" y="-1"/>
                                <a:ext cx="7315200" cy="1216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 name="Shape 10"/>
                            <wps:spPr>
                              <a:xfrm>
                                <a:off x="0" y="-1"/>
                                <a:ext cx="7315200" cy="1130373"/>
                              </a:xfrm>
                              <a:custGeom>
                                <a:rect b="b" l="l" r="r" t="t"/>
                                <a:pathLst>
                                  <a:path extrusionOk="0" h="1129665" w="7312660">
                                    <a:moveTo>
                                      <a:pt x="0" y="0"/>
                                    </a:moveTo>
                                    <a:lnTo>
                                      <a:pt x="7312660" y="0"/>
                                    </a:lnTo>
                                    <a:lnTo>
                                      <a:pt x="7312660" y="1129665"/>
                                    </a:lnTo>
                                    <a:lnTo>
                                      <a:pt x="3619500" y="733425"/>
                                    </a:lnTo>
                                    <a:lnTo>
                                      <a:pt x="0" y="1091565"/>
                                    </a:lnTo>
                                    <a:lnTo>
                                      <a:pt x="0" y="0"/>
                                    </a:lnTo>
                                    <a:close/>
                                  </a:path>
                                </a:pathLst>
                              </a:custGeom>
                              <a:solidFill>
                                <a:schemeClr val="accent1"/>
                              </a:solidFill>
                              <a:ln>
                                <a:noFill/>
                              </a:ln>
                            </wps:spPr>
                            <wps:bodyPr anchorCtr="0" anchor="ctr" bIns="91425" lIns="91425" spcFirstLastPara="1" rIns="91425" wrap="square" tIns="91425">
                              <a:noAutofit/>
                            </wps:bodyPr>
                          </wps:wsp>
                          <wps:wsp>
                            <wps:cNvSpPr/>
                            <wps:cNvPr id="11" name="Shape 11"/>
                            <wps:spPr>
                              <a:xfrm>
                                <a:off x="0" y="0"/>
                                <a:ext cx="7315200" cy="1216152"/>
                              </a:xfrm>
                              <a:prstGeom prst="rect">
                                <a:avLst/>
                              </a:prstGeom>
                              <a:blipFill rotWithShape="1">
                                <a:blip r:embed="rId8">
                                  <a:alphaModFix/>
                                </a:blip>
                                <a:stretch>
                                  <a:fillRect b="0" l="0" r="-7572" t="0"/>
                                </a:stretch>
                              </a:blip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page">
                  <wp:posOffset>114300</wp:posOffset>
                </wp:positionH>
                <wp:positionV relativeFrom="page">
                  <wp:posOffset>223838</wp:posOffset>
                </wp:positionV>
                <wp:extent cx="7315200" cy="1019175"/>
                <wp:effectExtent b="0" l="0" r="0" t="0"/>
                <wp:wrapNone/>
                <wp:docPr id="1086462117" name="image12.png"/>
                <a:graphic>
                  <a:graphicData uri="http://schemas.openxmlformats.org/drawingml/2006/picture">
                    <pic:pic>
                      <pic:nvPicPr>
                        <pic:cNvPr id="0" name="image12.png"/>
                        <pic:cNvPicPr preferRelativeResize="0"/>
                      </pic:nvPicPr>
                      <pic:blipFill>
                        <a:blip r:embed="rId9"/>
                        <a:srcRect/>
                        <a:stretch>
                          <a:fillRect/>
                        </a:stretch>
                      </pic:blipFill>
                      <pic:spPr>
                        <a:xfrm>
                          <a:off x="0" y="0"/>
                          <a:ext cx="7315200" cy="1019175"/>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3">
      <w:pPr>
        <w:spacing w:line="360" w:lineRule="auto"/>
        <w:rPr>
          <w:rFonts w:ascii="Times New Roman" w:cs="Times New Roman" w:eastAsia="Times New Roman" w:hAnsi="Times New Roman"/>
          <w:b w:val="1"/>
          <w:bCs w:val="1"/>
          <w:sz w:val="72"/>
          <w:szCs w:val="72"/>
        </w:rPr>
      </w:pPr>
      <w:r w:rsidDel="00000000" w:rsidR="00000000" w:rsidRPr="00000000">
        <w:rPr>
          <w:rtl w:val="0"/>
        </w:rPr>
      </w:r>
    </w:p>
    <w:p w:rsidR="00000000" w:rsidDel="00000000" w:rsidP="00000000" w:rsidRDefault="00000000" w:rsidRPr="00000000" w14:paraId="00000004">
      <w:pPr>
        <w:spacing w:line="36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5">
      <w:pPr>
        <w:spacing w:line="360" w:lineRule="auto"/>
        <w:rPr>
          <w:rFonts w:ascii="Times New Roman" w:cs="Times New Roman" w:eastAsia="Times New Roman" w:hAnsi="Times New Roman"/>
          <w:b w:val="1"/>
          <w:bCs w:val="1"/>
          <w:color w:val="1155cc"/>
          <w:sz w:val="82"/>
          <w:szCs w:val="82"/>
        </w:rPr>
      </w:pPr>
      <w:r w:rsidDel="00000000" w:rsidR="00000000" w:rsidRPr="00000000">
        <w:rPr>
          <w:rFonts w:ascii="Times New Roman" w:cs="Times New Roman" w:eastAsia="Times New Roman" w:hAnsi="Times New Roman"/>
          <w:b w:val="1"/>
          <w:bCs w:val="1"/>
          <w:color w:val="1155cc"/>
          <w:sz w:val="82"/>
          <w:szCs w:val="82"/>
        </w:rPr>
        <mc:AlternateContent>
          <mc:Choice Requires="wpg">
            <w:drawing>
              <wp:anchor allowOverlap="1" behindDoc="0" distB="0" distT="0" distL="114300" distR="114300" hidden="0" layoutInCell="1" locked="0" relativeHeight="0" simplePos="0">
                <wp:simplePos x="0" y="0"/>
                <wp:positionH relativeFrom="page">
                  <wp:posOffset>119063</wp:posOffset>
                </wp:positionH>
                <wp:positionV relativeFrom="page">
                  <wp:posOffset>2758194</wp:posOffset>
                </wp:positionV>
                <wp:extent cx="7334250" cy="3657600"/>
                <wp:effectExtent b="0" l="0" r="0" t="0"/>
                <wp:wrapSquare wrapText="bothSides" distB="0" distT="0" distL="114300" distR="114300"/>
                <wp:docPr id="1086462116" name=""/>
                <a:graphic>
                  <a:graphicData uri="http://schemas.microsoft.com/office/word/2010/wordprocessingShape">
                    <wps:wsp>
                      <wps:cNvSpPr/>
                      <wps:cNvPr id="5" name="Shape 5"/>
                      <wps:spPr>
                        <a:xfrm>
                          <a:off x="1688400" y="1960725"/>
                          <a:ext cx="7315200" cy="3638700"/>
                        </a:xfrm>
                        <a:prstGeom prst="rect">
                          <a:avLst/>
                        </a:prstGeom>
                        <a:noFill/>
                        <a:ln>
                          <a:noFill/>
                        </a:ln>
                      </wps:spPr>
                      <wps:txbx>
                        <w:txbxContent>
                          <w:p w:rsidR="00000000" w:rsidDel="00000000" w:rsidP="00000000" w:rsidRDefault="00000000" w:rsidRPr="00000000">
                            <w:pPr>
                              <w:spacing w:after="0" w:before="0" w:line="275.00000953674316"/>
                              <w:ind w:left="0" w:right="0" w:firstLine="0"/>
                              <w:jc w:val="left"/>
                              <w:textDirection w:val="btLr"/>
                            </w:pPr>
                            <w:r w:rsidDel="00000000" w:rsidR="00000000" w:rsidRPr="00000000">
                              <w:rPr>
                                <w:rFonts w:ascii="Times New Roman" w:cs="Times New Roman" w:eastAsia="Times New Roman" w:hAnsi="Times New Roman"/>
                                <w:b w:val="0"/>
                                <w:i w:val="0"/>
                                <w:smallCaps w:val="1"/>
                                <w:strike w:val="0"/>
                                <w:color w:val="000000"/>
                                <w:sz w:val="76"/>
                                <w:highlight w:val="white"/>
                                <w:vertAlign w:val="baseline"/>
                              </w:rPr>
                              <w:t xml:space="preserve">PANDEMIC PREPAREDNESS PLAN</w:t>
                            </w:r>
                            <w:r w:rsidDel="00000000" w:rsidR="00000000" w:rsidRPr="00000000">
                              <w:rPr>
                                <w:rFonts w:ascii="Times New Roman" w:cs="Times New Roman" w:eastAsia="Times New Roman" w:hAnsi="Times New Roman"/>
                                <w:b w:val="0"/>
                                <w:i w:val="0"/>
                                <w:smallCaps w:val="1"/>
                                <w:strike w:val="0"/>
                                <w:color w:val="000000"/>
                                <w:sz w:val="76"/>
                                <w:highlight w:val="white"/>
                                <w:vertAlign w:val="baseline"/>
                              </w:rPr>
                              <w:br w:type="textWrapping"/>
                            </w:r>
                            <w:r w:rsidDel="00000000" w:rsidR="00000000" w:rsidRPr="00000000">
                              <w:rPr>
                                <w:rFonts w:ascii="Times New Roman" w:cs="Times New Roman" w:eastAsia="Times New Roman" w:hAnsi="Times New Roman"/>
                                <w:b w:val="0"/>
                                <w:i w:val="0"/>
                                <w:smallCaps w:val="1"/>
                                <w:strike w:val="0"/>
                                <w:color w:val="000000"/>
                                <w:sz w:val="76"/>
                                <w:highlight w:val="white"/>
                                <w:vertAlign w:val="baseline"/>
                              </w:rPr>
                              <w:t xml:space="preserve">MODEL OF LSG</w:t>
                            </w:r>
                          </w:p>
                          <w:p w:rsidR="00000000" w:rsidDel="00000000" w:rsidP="00000000" w:rsidRDefault="00000000" w:rsidRPr="00000000">
                            <w:pPr>
                              <w:spacing w:after="0" w:before="0" w:line="275.00000953674316"/>
                              <w:ind w:left="0" w:right="0" w:firstLine="0"/>
                              <w:jc w:val="left"/>
                              <w:textDirection w:val="btLr"/>
                            </w:pPr>
                            <w:r w:rsidDel="00000000" w:rsidR="00000000" w:rsidRPr="00000000">
                              <w:rPr>
                                <w:rFonts w:ascii="Times New Roman" w:cs="Times New Roman" w:eastAsia="Times New Roman" w:hAnsi="Times New Roman"/>
                                <w:b w:val="0"/>
                                <w:i w:val="0"/>
                                <w:smallCaps w:val="1"/>
                                <w:strike w:val="0"/>
                                <w:color w:val="000000"/>
                                <w:sz w:val="76"/>
                                <w:highlight w:val="white"/>
                                <w:vertAlign w:val="baseline"/>
                              </w:rPr>
                            </w:r>
                            <w:r w:rsidDel="00000000" w:rsidR="00000000" w:rsidRPr="00000000">
                              <w:rPr>
                                <w:rFonts w:ascii="Times New Roman" w:cs="Times New Roman" w:eastAsia="Times New Roman" w:hAnsi="Times New Roman"/>
                                <w:b w:val="1"/>
                                <w:i w:val="0"/>
                                <w:smallCaps w:val="0"/>
                                <w:strike w:val="0"/>
                                <w:color w:val="000000"/>
                                <w:sz w:val="76"/>
                                <w:highlight w:val="white"/>
                                <w:vertAlign w:val="baseline"/>
                              </w:rPr>
                              <w:t xml:space="preserve">KANNAMBRA</w:t>
                            </w:r>
                            <w:r w:rsidDel="00000000" w:rsidR="00000000" w:rsidRPr="00000000">
                              <w:rPr>
                                <w:rFonts w:ascii="Times New Roman" w:cs="Times New Roman" w:eastAsia="Times New Roman" w:hAnsi="Times New Roman"/>
                                <w:b w:val="1"/>
                                <w:i w:val="0"/>
                                <w:smallCaps w:val="0"/>
                                <w:strike w:val="0"/>
                                <w:color w:val="000000"/>
                                <w:sz w:val="76"/>
                                <w:highlight w:val="white"/>
                                <w:vertAlign w:val="baseline"/>
                              </w:rPr>
                              <w:t xml:space="preserve"> PANCHAYAT</w:t>
                            </w:r>
                          </w:p>
                        </w:txbxContent>
                      </wps:txbx>
                      <wps:bodyPr anchorCtr="0" anchor="b" bIns="0" lIns="1600200" spcFirstLastPara="1" rIns="68580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119063</wp:posOffset>
                </wp:positionH>
                <wp:positionV relativeFrom="page">
                  <wp:posOffset>2758194</wp:posOffset>
                </wp:positionV>
                <wp:extent cx="7334250" cy="3657600"/>
                <wp:effectExtent b="0" l="0" r="0" t="0"/>
                <wp:wrapSquare wrapText="bothSides" distB="0" distT="0" distL="114300" distR="114300"/>
                <wp:docPr id="1086462116" name="image11.png"/>
                <a:graphic>
                  <a:graphicData uri="http://schemas.openxmlformats.org/drawingml/2006/picture">
                    <pic:pic>
                      <pic:nvPicPr>
                        <pic:cNvPr id="0" name="image11.png"/>
                        <pic:cNvPicPr preferRelativeResize="0"/>
                      </pic:nvPicPr>
                      <pic:blipFill>
                        <a:blip r:embed="rId9"/>
                        <a:srcRect/>
                        <a:stretch>
                          <a:fillRect/>
                        </a:stretch>
                      </pic:blipFill>
                      <pic:spPr>
                        <a:xfrm>
                          <a:off x="0" y="0"/>
                          <a:ext cx="7334250" cy="365760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6">
      <w:pPr>
        <w:spacing w:line="360" w:lineRule="auto"/>
        <w:rPr>
          <w:rFonts w:ascii="Times New Roman" w:cs="Times New Roman" w:eastAsia="Times New Roman" w:hAnsi="Times New Roman"/>
          <w:b w:val="1"/>
          <w:bCs w:val="1"/>
          <w:sz w:val="82"/>
          <w:szCs w:val="82"/>
        </w:rPr>
      </w:pPr>
      <w:r w:rsidDel="00000000" w:rsidR="00000000" w:rsidRPr="00000000">
        <w:rPr>
          <w:rFonts w:ascii="Times New Roman" w:cs="Times New Roman" w:eastAsia="Times New Roman" w:hAnsi="Times New Roman"/>
          <w:b w:val="1"/>
          <w:bCs w:val="1"/>
          <w:sz w:val="82"/>
          <w:szCs w:val="82"/>
          <w:rtl w:val="0"/>
        </w:rPr>
        <w:t xml:space="preserve"> </w:t>
      </w:r>
    </w:p>
    <w:p w:rsidR="00000000" w:rsidDel="00000000" w:rsidP="00000000" w:rsidRDefault="00000000" w:rsidRPr="00000000" w14:paraId="00000007">
      <w:pPr>
        <w:spacing w:line="360" w:lineRule="auto"/>
        <w:rPr/>
      </w:pPr>
      <w:r w:rsidDel="00000000" w:rsidR="00000000" w:rsidRPr="00000000">
        <w:rPr/>
        <mc:AlternateContent>
          <mc:Choice Requires="wpg">
            <w:drawing>
              <wp:anchor allowOverlap="1" behindDoc="0" distB="0" distT="0" distL="114300" distR="114300" hidden="0" layoutInCell="1" locked="0" relativeHeight="0" simplePos="0">
                <wp:simplePos x="0" y="0"/>
                <wp:positionH relativeFrom="page">
                  <wp:posOffset>119063</wp:posOffset>
                </wp:positionH>
                <wp:positionV relativeFrom="page">
                  <wp:posOffset>8735254</wp:posOffset>
                </wp:positionV>
                <wp:extent cx="7334250" cy="933450"/>
                <wp:effectExtent b="0" l="0" r="0" t="0"/>
                <wp:wrapSquare wrapText="bothSides" distB="0" distT="0" distL="114300" distR="114300"/>
                <wp:docPr id="1086462114" name=""/>
                <a:graphic>
                  <a:graphicData uri="http://schemas.microsoft.com/office/word/2010/wordprocessingShape">
                    <wps:wsp>
                      <wps:cNvSpPr/>
                      <wps:cNvPr id="3" name="Shape 3"/>
                      <wps:spPr>
                        <a:xfrm>
                          <a:off x="1688400" y="3322800"/>
                          <a:ext cx="7315200" cy="914400"/>
                        </a:xfrm>
                        <a:prstGeom prst="rect">
                          <a:avLst/>
                        </a:prstGeom>
                        <a:noFill/>
                        <a:ln>
                          <a:noFill/>
                        </a:ln>
                      </wps:spPr>
                      <wps:txbx>
                        <w:txbxContent>
                          <w:p w:rsidR="00000000" w:rsidDel="00000000" w:rsidP="00000000" w:rsidRDefault="00000000" w:rsidRPr="00000000">
                            <w:pPr>
                              <w:spacing w:after="0" w:before="0" w:line="240"/>
                              <w:ind w:left="4320" w:right="0" w:firstLine="4320"/>
                              <w:jc w:val="left"/>
                              <w:textDirection w:val="btLr"/>
                            </w:pPr>
                            <w:r w:rsidDel="00000000" w:rsidR="00000000" w:rsidRPr="00000000">
                              <w:rPr>
                                <w:rFonts w:ascii="Times New Roman" w:cs="Times New Roman" w:eastAsia="Times New Roman" w:hAnsi="Times New Roman"/>
                                <w:b w:val="1"/>
                                <w:i w:val="0"/>
                                <w:smallCaps w:val="0"/>
                                <w:strike w:val="0"/>
                                <w:color w:val="595959"/>
                                <w:sz w:val="28"/>
                                <w:vertAlign w:val="baseline"/>
                              </w:rPr>
                              <w:t xml:space="preserve">THE MEDICAL OFFICER</w:t>
                            </w:r>
                          </w:p>
                          <w:p w:rsidR="00000000" w:rsidDel="00000000" w:rsidP="00000000" w:rsidRDefault="00000000" w:rsidRPr="00000000">
                            <w:pPr>
                              <w:spacing w:after="0" w:before="0" w:line="240"/>
                              <w:ind w:left="5040" w:right="0" w:firstLine="5040"/>
                              <w:jc w:val="left"/>
                              <w:textDirection w:val="btLr"/>
                            </w:pPr>
                            <w:r w:rsidDel="00000000" w:rsidR="00000000" w:rsidRPr="00000000">
                              <w:rPr>
                                <w:rFonts w:ascii="Times New Roman" w:cs="Times New Roman" w:eastAsia="Times New Roman" w:hAnsi="Times New Roman"/>
                                <w:b w:val="1"/>
                                <w:i w:val="0"/>
                                <w:smallCaps w:val="0"/>
                                <w:strike w:val="0"/>
                                <w:color w:val="595959"/>
                                <w:sz w:val="28"/>
                                <w:vertAlign w:val="baseline"/>
                              </w:rPr>
                            </w:r>
                            <w:r w:rsidDel="00000000" w:rsidR="00000000" w:rsidRPr="00000000">
                              <w:rPr>
                                <w:rFonts w:ascii="Times New Roman" w:cs="Times New Roman" w:eastAsia="Times New Roman" w:hAnsi="Times New Roman"/>
                                <w:b w:val="1"/>
                                <w:i w:val="0"/>
                                <w:smallCaps w:val="0"/>
                                <w:strike w:val="0"/>
                                <w:color w:val="595959"/>
                                <w:sz w:val="28"/>
                                <w:vertAlign w:val="baseline"/>
                              </w:rPr>
                              <w:t xml:space="preserve">FHC KANNAMBRA</w:t>
                            </w:r>
                          </w:p>
                          <w:p w:rsidR="00000000" w:rsidDel="00000000" w:rsidP="00000000" w:rsidRDefault="00000000" w:rsidRPr="00000000">
                            <w:pPr>
                              <w:spacing w:after="0" w:before="0" w:line="240"/>
                              <w:ind w:left="4320" w:right="0" w:firstLine="5040"/>
                              <w:jc w:val="left"/>
                              <w:textDirection w:val="btLr"/>
                            </w:pPr>
                            <w:r w:rsidDel="00000000" w:rsidR="00000000" w:rsidRPr="00000000">
                              <w:rPr>
                                <w:rFonts w:ascii="Times New Roman" w:cs="Times New Roman" w:eastAsia="Times New Roman" w:hAnsi="Times New Roman"/>
                                <w:b w:val="1"/>
                                <w:i w:val="0"/>
                                <w:smallCaps w:val="0"/>
                                <w:strike w:val="0"/>
                                <w:color w:val="595959"/>
                                <w:sz w:val="28"/>
                                <w:vertAlign w:val="baseline"/>
                              </w:rPr>
                            </w:r>
                            <w:r w:rsidDel="00000000" w:rsidR="00000000" w:rsidRPr="00000000">
                              <w:rPr>
                                <w:rFonts w:ascii="Times New Roman" w:cs="Times New Roman" w:eastAsia="Times New Roman" w:hAnsi="Times New Roman"/>
                                <w:b w:val="1"/>
                                <w:i w:val="0"/>
                                <w:smallCaps w:val="0"/>
                                <w:strike w:val="0"/>
                                <w:color w:val="1155cc"/>
                                <w:sz w:val="20"/>
                                <w:u w:val="single"/>
                                <w:vertAlign w:val="baseline"/>
                              </w:rPr>
                              <w:t xml:space="preserve">phckannambra@gmail.com</w:t>
                            </w: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r>
                          </w:p>
                        </w:txbxContent>
                      </wps:txbx>
                      <wps:bodyPr anchorCtr="0" anchor="ctr" bIns="0" lIns="1600200" spcFirstLastPara="1" rIns="68580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119063</wp:posOffset>
                </wp:positionH>
                <wp:positionV relativeFrom="page">
                  <wp:posOffset>8735254</wp:posOffset>
                </wp:positionV>
                <wp:extent cx="7334250" cy="933450"/>
                <wp:effectExtent b="0" l="0" r="0" t="0"/>
                <wp:wrapSquare wrapText="bothSides" distB="0" distT="0" distL="114300" distR="114300"/>
                <wp:docPr id="1086462114" name="image9.png"/>
                <a:graphic>
                  <a:graphicData uri="http://schemas.openxmlformats.org/drawingml/2006/picture">
                    <pic:pic>
                      <pic:nvPicPr>
                        <pic:cNvPr id="0" name="image9.png"/>
                        <pic:cNvPicPr preferRelativeResize="0"/>
                      </pic:nvPicPr>
                      <pic:blipFill>
                        <a:blip r:embed="rId9"/>
                        <a:srcRect/>
                        <a:stretch>
                          <a:fillRect/>
                        </a:stretch>
                      </pic:blipFill>
                      <pic:spPr>
                        <a:xfrm>
                          <a:off x="0" y="0"/>
                          <a:ext cx="7334250" cy="93345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8">
      <w:pPr>
        <w:spacing w:after="160" w:line="360" w:lineRule="auto"/>
        <w:ind w:left="0" w:firstLine="0"/>
        <w:rPr>
          <w:rFonts w:ascii="Times New Roman" w:cs="Times New Roman" w:eastAsia="Times New Roman" w:hAnsi="Times New Roman"/>
          <w:b w:val="1"/>
          <w:bCs w:val="1"/>
          <w:smallCaps w:val="1"/>
          <w:sz w:val="26"/>
          <w:szCs w:val="26"/>
        </w:rPr>
      </w:pPr>
      <w:r w:rsidDel="00000000" w:rsidR="00000000" w:rsidRPr="00000000">
        <w:rPr>
          <w:rtl w:val="0"/>
        </w:rPr>
      </w:r>
    </w:p>
    <w:p w:rsidR="00000000" w:rsidDel="00000000" w:rsidP="00000000" w:rsidRDefault="00000000" w:rsidRPr="00000000" w14:paraId="00000009">
      <w:pPr>
        <w:spacing w:after="160" w:line="360" w:lineRule="auto"/>
        <w:jc w:val="center"/>
        <w:rPr>
          <w:rFonts w:ascii="Times New Roman" w:cs="Times New Roman" w:eastAsia="Times New Roman" w:hAnsi="Times New Roman"/>
          <w:b w:val="1"/>
          <w:bCs w:val="1"/>
          <w:smallCaps w:val="1"/>
          <w:sz w:val="40"/>
          <w:szCs w:val="40"/>
        </w:rPr>
      </w:pPr>
      <w:r w:rsidDel="00000000" w:rsidR="00000000" w:rsidRPr="00000000">
        <w:rPr>
          <w:rFonts w:ascii="Times New Roman" w:cs="Times New Roman" w:eastAsia="Times New Roman" w:hAnsi="Times New Roman"/>
          <w:b w:val="1"/>
          <w:bCs w:val="1"/>
          <w:smallCaps w:val="1"/>
          <w:sz w:val="40"/>
          <w:szCs w:val="40"/>
          <w:u w:val="single"/>
          <w:rtl w:val="0"/>
        </w:rPr>
        <w:t xml:space="preserve">MESSAGE FROM PRESIDENT LSGI</w:t>
      </w:r>
      <w:r w:rsidDel="00000000" w:rsidR="00000000" w:rsidRPr="00000000">
        <w:rPr>
          <w:rFonts w:ascii="Times New Roman" w:cs="Times New Roman" w:eastAsia="Times New Roman" w:hAnsi="Times New Roman"/>
          <w:b w:val="1"/>
          <w:bCs w:val="1"/>
          <w:smallCaps w:val="1"/>
          <w:sz w:val="40"/>
          <w:szCs w:val="40"/>
          <w:rtl w:val="0"/>
        </w:rPr>
        <w:tab/>
        <w:tab/>
      </w:r>
    </w:p>
    <w:p w:rsidR="00000000" w:rsidDel="00000000" w:rsidP="00000000" w:rsidRDefault="00000000" w:rsidRPr="00000000" w14:paraId="0000000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It gives me immense pleasure to present this document on behalf of Kannambra Grama Panchayat. As a Local Self Government Institution, our Panchayat remains committed to the holistic development and well-being of the community through participatory governance, transparency, and sustainable planning.</w:t>
      </w:r>
    </w:p>
    <w:p w:rsidR="00000000" w:rsidDel="00000000" w:rsidP="00000000" w:rsidRDefault="00000000" w:rsidRPr="00000000" w14:paraId="0000000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Kannambra Panchayat, with its unique geographical setting and strong social cohesion, has consistently upheld the values of cooperation and collective responsibility. While the Panchayat has achieved steady progress across multiple sectors, it continues to face challenges such as seasonal climatic variations, public health concerns, environmental issues, and the growing demand for basic infrastructure and essential services. Addressing these challenges calls for coordinated efforts, systematic planning, and active participation from the community.</w:t>
      </w:r>
    </w:p>
    <w:p w:rsidR="00000000" w:rsidDel="00000000" w:rsidP="00000000" w:rsidRDefault="00000000" w:rsidRPr="00000000" w14:paraId="0000000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Panchayat, in close collaboration with health institutions, government departments, community-based organizations, and field-level functionaries, is continuously strengthening public health initiatives, sanitation and waste management systems, and disaster preparedness measures. Emphasis is placed on disease surveillance, environmental conservation, social welfare programmes, and inclusive development to ensure equitable benefits reach all sections of society.</w:t>
      </w:r>
    </w:p>
    <w:p w:rsidR="00000000" w:rsidDel="00000000" w:rsidP="00000000" w:rsidRDefault="00000000" w:rsidRPr="00000000" w14:paraId="0000000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firmly believe that preparedness, decentralized planning, and proactive governance are fundamental to building community resilience. Through sustained community engagement and coordinated action, Kannambra Grama Panchayat strives to create a safe, healthy, and sustainable environment for present and future generations.</w:t>
      </w:r>
    </w:p>
    <w:p w:rsidR="00000000" w:rsidDel="00000000" w:rsidP="00000000" w:rsidRDefault="00000000" w:rsidRPr="00000000" w14:paraId="0000000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extend my sincere appreciation to all officials, health workers, volunteers, and citizens who consistently contribute to the development and welfare of the Panchayat. Let us continue to work together with shared responsibility towards the comprehensive development of Kannambra.</w:t>
      </w:r>
    </w:p>
    <w:p w:rsidR="00000000" w:rsidDel="00000000" w:rsidP="00000000" w:rsidRDefault="00000000" w:rsidRPr="00000000" w14:paraId="0000000F">
      <w:pPr>
        <w:spacing w:line="36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President</w:t>
        <w:br w:type="textWrapping"/>
      </w:r>
      <w:r w:rsidDel="00000000" w:rsidR="00000000" w:rsidRPr="00000000">
        <w:rPr>
          <w:rFonts w:ascii="Times New Roman" w:cs="Times New Roman" w:eastAsia="Times New Roman" w:hAnsi="Times New Roman"/>
          <w:rtl w:val="0"/>
        </w:rPr>
        <w:t xml:space="preserve"> Kannambra Grama Panchayat</w:t>
      </w:r>
    </w:p>
    <w:p w:rsidR="00000000" w:rsidDel="00000000" w:rsidP="00000000" w:rsidRDefault="00000000" w:rsidRPr="00000000" w14:paraId="00000011">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spacing w:after="160" w:line="360" w:lineRule="auto"/>
        <w:jc w:val="left"/>
        <w:rPr>
          <w:rFonts w:ascii="Times New Roman" w:cs="Times New Roman" w:eastAsia="Times New Roman" w:hAnsi="Times New Roman"/>
          <w:b w:val="1"/>
          <w:bCs w:val="1"/>
          <w:smallCaps w:val="1"/>
          <w:sz w:val="40"/>
          <w:szCs w:val="40"/>
          <w:u w:val="single"/>
        </w:rPr>
      </w:pPr>
      <w:r w:rsidDel="00000000" w:rsidR="00000000" w:rsidRPr="00000000">
        <w:rPr>
          <w:rtl w:val="0"/>
        </w:rPr>
      </w:r>
    </w:p>
    <w:p w:rsidR="00000000" w:rsidDel="00000000" w:rsidP="00000000" w:rsidRDefault="00000000" w:rsidRPr="00000000" w14:paraId="00000014">
      <w:pPr>
        <w:spacing w:after="160"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smallCaps w:val="1"/>
          <w:sz w:val="40"/>
          <w:szCs w:val="40"/>
          <w:u w:val="single"/>
          <w:rtl w:val="0"/>
        </w:rPr>
        <w:t xml:space="preserve">MESSAGE FROM HEALTH STANDING COMMITTEE CHAIRPERSON</w:t>
      </w:r>
      <w:r w:rsidDel="00000000" w:rsidR="00000000" w:rsidRPr="00000000">
        <w:rPr>
          <w:rtl w:val="0"/>
        </w:rPr>
      </w:r>
    </w:p>
    <w:p w:rsidR="00000000" w:rsidDel="00000000" w:rsidP="00000000" w:rsidRDefault="00000000" w:rsidRPr="00000000" w14:paraId="0000001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Health Standing Committee of Kannambra Grama Panchayat remains steadfast in its commitment to safeguarding and promoting the health and well-being of the community. Public health is a core pillar of local governance, and the Committee’s efforts are directed towards ensuring accessible, equitable, and quality health services for all residents.</w:t>
      </w:r>
    </w:p>
    <w:p w:rsidR="00000000" w:rsidDel="00000000" w:rsidP="00000000" w:rsidRDefault="00000000" w:rsidRPr="00000000" w14:paraId="0000001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Kannambra Panchayat, with its predominantly rural character and diverse settlement patterns, presents both opportunities and challenges in the delivery of health services. Seasonal climatic variations, water-related health concerns, the risk of vector-borne diseases during monsoon periods, and the increasing burden of non-communicable diseases necessitate continuous vigilance and coordinated action. The Committee works in close coordination with the Health Department, Primary Health Centres, ASHA workers, Anganwadi centres, and other key stakeholders to strengthen preventive and promotive health initiatives.</w:t>
      </w:r>
    </w:p>
    <w:p w:rsidR="00000000" w:rsidDel="00000000" w:rsidP="00000000" w:rsidRDefault="00000000" w:rsidRPr="00000000" w14:paraId="0000001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Special emphasis is placed on immunization, maternal and child health services, care of the elderly, sanitation and waste management, disease surveillance, and health education activities. Community participation and effective interdepartmental coordination remain central to the Committee’s approach, ensuring that health programmes reach all sections of the population in a timely and effective manner.</w:t>
      </w:r>
    </w:p>
    <w:p w:rsidR="00000000" w:rsidDel="00000000" w:rsidP="00000000" w:rsidRDefault="00000000" w:rsidRPr="00000000" w14:paraId="0000001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Committee recognizes that preparedness and prompt response are critical for managing public health emergencies and seasonal disease outbreaks. Through systematic planning, regular review mechanisms, and data-driven interventions, the Health Standing Committee continues to enhance public health preparedness and resilience within the Panchayat.</w:t>
      </w:r>
    </w:p>
    <w:p w:rsidR="00000000" w:rsidDel="00000000" w:rsidP="00000000" w:rsidRDefault="00000000" w:rsidRPr="00000000" w14:paraId="0000001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extend my sincere appreciation to all health professionals, field-level staff, volunteers, and community members whose dedicated efforts strengthen the public health system. Together, we strive to build a healthier and safer Kannambra.</w:t>
      </w:r>
    </w:p>
    <w:p w:rsidR="00000000" w:rsidDel="00000000" w:rsidP="00000000" w:rsidRDefault="00000000" w:rsidRPr="00000000" w14:paraId="0000001A">
      <w:pPr>
        <w:spacing w:after="240" w:before="240" w:line="360" w:lineRule="auto"/>
        <w:rPr>
          <w:rFonts w:ascii="Times New Roman" w:cs="Times New Roman" w:eastAsia="Times New Roman" w:hAnsi="Times New Roman"/>
          <w:b w:val="1"/>
          <w:bCs w:val="1"/>
          <w:smallCaps w:val="1"/>
          <w:sz w:val="40"/>
          <w:szCs w:val="40"/>
          <w:u w:val="single"/>
        </w:rPr>
      </w:pPr>
      <w:r w:rsidDel="00000000" w:rsidR="00000000" w:rsidRPr="00000000">
        <w:rPr>
          <w:rFonts w:ascii="Times New Roman" w:cs="Times New Roman" w:eastAsia="Times New Roman" w:hAnsi="Times New Roman"/>
          <w:b w:val="1"/>
          <w:bCs w:val="1"/>
          <w:rtl w:val="0"/>
        </w:rPr>
        <w:t xml:space="preserve">Chairperson</w:t>
        <w:br w:type="textWrapping"/>
      </w:r>
      <w:r w:rsidDel="00000000" w:rsidR="00000000" w:rsidRPr="00000000">
        <w:rPr>
          <w:rFonts w:ascii="Times New Roman" w:cs="Times New Roman" w:eastAsia="Times New Roman" w:hAnsi="Times New Roman"/>
          <w:rtl w:val="0"/>
        </w:rPr>
        <w:t xml:space="preserve"> Health Standing Committee</w:t>
        <w:br w:type="textWrapping"/>
        <w:t xml:space="preserve"> Kannambra Grama Panchayat</w:t>
      </w:r>
      <w:r w:rsidDel="00000000" w:rsidR="00000000" w:rsidRPr="00000000">
        <w:rPr>
          <w:rtl w:val="0"/>
        </w:rPr>
      </w:r>
    </w:p>
    <w:p w:rsidR="00000000" w:rsidDel="00000000" w:rsidP="00000000" w:rsidRDefault="00000000" w:rsidRPr="00000000" w14:paraId="0000001B">
      <w:pPr>
        <w:spacing w:after="160" w:line="360" w:lineRule="auto"/>
        <w:ind w:left="0" w:firstLine="0"/>
        <w:jc w:val="center"/>
        <w:rPr>
          <w:rFonts w:ascii="Times New Roman" w:cs="Times New Roman" w:eastAsia="Times New Roman" w:hAnsi="Times New Roman"/>
          <w:b w:val="1"/>
          <w:bCs w:val="1"/>
          <w:smallCaps w:val="1"/>
          <w:sz w:val="46"/>
          <w:szCs w:val="46"/>
          <w:u w:val="single"/>
        </w:rPr>
      </w:pPr>
      <w:r w:rsidDel="00000000" w:rsidR="00000000" w:rsidRPr="00000000">
        <w:rPr>
          <w:rFonts w:ascii="Times New Roman" w:cs="Times New Roman" w:eastAsia="Times New Roman" w:hAnsi="Times New Roman"/>
          <w:b w:val="1"/>
          <w:bCs w:val="1"/>
          <w:smallCaps w:val="1"/>
          <w:sz w:val="46"/>
          <w:szCs w:val="46"/>
          <w:u w:val="single"/>
          <w:rtl w:val="0"/>
        </w:rPr>
        <w:t xml:space="preserve">message  from medical officer</w:t>
      </w:r>
    </w:p>
    <w:p w:rsidR="00000000" w:rsidDel="00000000" w:rsidP="00000000" w:rsidRDefault="00000000" w:rsidRPr="00000000" w14:paraId="0000001C">
      <w:pPr>
        <w:spacing w:after="160" w:line="360" w:lineRule="auto"/>
        <w:ind w:left="2160" w:firstLine="72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mallCaps w:val="1"/>
          <w:sz w:val="40"/>
          <w:szCs w:val="40"/>
          <w:u w:val="single"/>
        </w:rPr>
        <w:drawing>
          <wp:inline distB="114300" distT="114300" distL="114300" distR="114300">
            <wp:extent cx="1615374" cy="1938449"/>
            <wp:effectExtent b="0" l="0" r="0" t="0"/>
            <wp:docPr id="1086462124" name="image7.jpg"/>
            <a:graphic>
              <a:graphicData uri="http://schemas.openxmlformats.org/drawingml/2006/picture">
                <pic:pic>
                  <pic:nvPicPr>
                    <pic:cNvPr id="0" name="image7.jpg"/>
                    <pic:cNvPicPr preferRelativeResize="0"/>
                  </pic:nvPicPr>
                  <pic:blipFill>
                    <a:blip r:embed="rId10"/>
                    <a:srcRect b="15530" l="0" r="17476" t="5248"/>
                    <a:stretch>
                      <a:fillRect/>
                    </a:stretch>
                  </pic:blipFill>
                  <pic:spPr>
                    <a:xfrm>
                      <a:off x="0" y="0"/>
                      <a:ext cx="1615374" cy="1938449"/>
                    </a:xfrm>
                    <a:prstGeom prst="rect"/>
                    <a:ln/>
                  </pic:spPr>
                </pic:pic>
              </a:graphicData>
            </a:graphic>
          </wp:inline>
        </w:drawing>
      </w:r>
      <w:r w:rsidDel="00000000" w:rsidR="00000000" w:rsidRPr="00000000">
        <w:rPr>
          <w:rtl w:val="0"/>
        </w:rPr>
      </w:r>
    </w:p>
    <w:p w:rsidR="00000000" w:rsidDel="00000000" w:rsidP="00000000" w:rsidRDefault="00000000" w:rsidRPr="00000000" w14:paraId="0000001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Pandemics pose a serious threat to global health, as clearly demonstrated during the recent COVID-19 pandemic. Primary Health Centres play a crucial role because they are the first point of contact for the community.Preparedness at the PHC level begins with strong surveillance and early detection. Any unusual clusters of fever or respiratory illness must be reported promptly through the Integrated Disease Surveillance Programme.PHCs must establish proper screening and triage systems to identify suspected cases early and prevent transmission within healthcare facilities.Strict infection prevention and control measures are essential. This includes proper hand hygiene, use of masks and PPE, and regular disinfection of healthcare settings, following recommendations of the World Health Organization. PHCs must have a clear referral mechanism and temporary isolation facility to manage suspected cases safely before transfer to higher centers.Equally important is community participation. Health education through ASHA workers and field staff can promote awareness about symptoms, preventive measures, and the importance of early medical consultation.Finally, while responding to pandemics, PHCs must ensure continuity of essential services, including maternal health care, immunization, and management of chronic diseases.</w:t>
      </w:r>
    </w:p>
    <w:p w:rsidR="00000000" w:rsidDel="00000000" w:rsidP="00000000" w:rsidRDefault="00000000" w:rsidRPr="00000000" w14:paraId="0000001E">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conclusion, strong surveillance, effective infection control, and community engagement will enable PHCs to act as the frontline defense against future pandemics. </w:t>
      </w:r>
    </w:p>
    <w:p w:rsidR="00000000" w:rsidDel="00000000" w:rsidP="00000000" w:rsidRDefault="00000000" w:rsidRPr="00000000" w14:paraId="00000020">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1">
      <w:pPr>
        <w:tabs>
          <w:tab w:val="left" w:leader="none" w:pos="3996"/>
          <w:tab w:val="left" w:leader="none" w:pos="5724"/>
        </w:tabs>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 Ullas Thomas</w:t>
      </w:r>
    </w:p>
    <w:p w:rsidR="00000000" w:rsidDel="00000000" w:rsidP="00000000" w:rsidRDefault="00000000" w:rsidRPr="00000000" w14:paraId="00000022">
      <w:pPr>
        <w:tabs>
          <w:tab w:val="left" w:leader="none" w:pos="3996"/>
          <w:tab w:val="left" w:leader="none" w:pos="5724"/>
        </w:tabs>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Medical Officer</w:t>
      </w:r>
    </w:p>
    <w:p w:rsidR="00000000" w:rsidDel="00000000" w:rsidP="00000000" w:rsidRDefault="00000000" w:rsidRPr="00000000" w14:paraId="00000023">
      <w:pPr>
        <w:tabs>
          <w:tab w:val="left" w:leader="none" w:pos="3996"/>
          <w:tab w:val="left" w:leader="none" w:pos="5724"/>
        </w:tabs>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Kannambra</w:t>
      </w:r>
    </w:p>
    <w:p w:rsidR="00000000" w:rsidDel="00000000" w:rsidP="00000000" w:rsidRDefault="00000000" w:rsidRPr="00000000" w14:paraId="00000024">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5">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6">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7">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8">
      <w:pPr>
        <w:spacing w:line="360" w:lineRule="auto"/>
        <w:rPr>
          <w:rFonts w:ascii="Times New Roman" w:cs="Times New Roman" w:eastAsia="Times New Roman" w:hAnsi="Times New Roman"/>
        </w:rPr>
        <w:sectPr>
          <w:headerReference r:id="rId11" w:type="default"/>
          <w:footerReference r:id="rId12" w:type="default"/>
          <w:pgSz w:h="16838" w:w="11906" w:orient="portrait"/>
          <w:pgMar w:bottom="1440" w:top="1440" w:left="1440" w:right="1440" w:header="708" w:footer="708"/>
          <w:pgNumType w:start="1"/>
        </w:sectPr>
      </w:pPr>
      <w:r w:rsidDel="00000000" w:rsidR="00000000" w:rsidRPr="00000000">
        <w:rPr>
          <w:rtl w:val="0"/>
        </w:rPr>
      </w:r>
    </w:p>
    <w:p w:rsidR="00000000" w:rsidDel="00000000" w:rsidP="00000000" w:rsidRDefault="00000000" w:rsidRPr="00000000" w14:paraId="00000029">
      <w:pPr>
        <w:keepNext w:val="1"/>
        <w:keepLines w:val="1"/>
        <w:tabs>
          <w:tab w:val="left" w:leader="none" w:pos="3996"/>
          <w:tab w:val="left" w:leader="none" w:pos="5724"/>
        </w:tabs>
        <w:spacing w:after="120" w:before="240" w:line="360" w:lineRule="auto"/>
        <w:jc w:val="center"/>
        <w:rPr>
          <w:rFonts w:ascii="Times New Roman" w:cs="Times New Roman" w:eastAsia="Times New Roman" w:hAnsi="Times New Roman"/>
          <w:b w:val="1"/>
          <w:bCs w:val="1"/>
          <w:smallCaps w:val="1"/>
          <w:sz w:val="40"/>
          <w:szCs w:val="40"/>
        </w:rPr>
      </w:pPr>
      <w:r w:rsidDel="00000000" w:rsidR="00000000" w:rsidRPr="00000000">
        <w:rPr>
          <w:rFonts w:ascii="Times New Roman" w:cs="Times New Roman" w:eastAsia="Times New Roman" w:hAnsi="Times New Roman"/>
          <w:b w:val="1"/>
          <w:bCs w:val="1"/>
          <w:smallCaps w:val="1"/>
          <w:sz w:val="40"/>
          <w:szCs w:val="40"/>
          <w:rtl w:val="0"/>
        </w:rPr>
        <w:t xml:space="preserve">EXECUTIVE SUMMARY</w:t>
      </w:r>
    </w:p>
    <w:p w:rsidR="00000000" w:rsidDel="00000000" w:rsidP="00000000" w:rsidRDefault="00000000" w:rsidRPr="00000000" w14:paraId="0000002A">
      <w:pPr>
        <w:keepNext w:val="1"/>
        <w:keepLines w:val="1"/>
        <w:tabs>
          <w:tab w:val="left" w:leader="none" w:pos="3996"/>
          <w:tab w:val="left" w:leader="none" w:pos="5724"/>
        </w:tabs>
        <w:spacing w:after="120" w:before="240" w:line="360" w:lineRule="auto"/>
        <w:jc w:val="center"/>
        <w:rPr>
          <w:rFonts w:ascii="Times New Roman" w:cs="Times New Roman" w:eastAsia="Times New Roman" w:hAnsi="Times New Roman"/>
          <w:b w:val="1"/>
          <w:bCs w:val="1"/>
          <w:smallCaps w:val="1"/>
          <w:sz w:val="40"/>
          <w:szCs w:val="40"/>
        </w:rPr>
      </w:pPr>
      <w:r w:rsidDel="00000000" w:rsidR="00000000" w:rsidRPr="00000000">
        <w:rPr>
          <w:rtl w:val="0"/>
        </w:rPr>
      </w:r>
    </w:p>
    <w:p w:rsidR="00000000" w:rsidDel="00000000" w:rsidP="00000000" w:rsidRDefault="00000000" w:rsidRPr="00000000" w14:paraId="0000002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Primary Health Centre (PHC) functions as the primary public healthcare institution serving the population of Kannambra Grama Panchayath. The PHC plays a pivotal role in delivering comprehensive, accessible, and affordable healthcare services, with a strong focus on preventive, promotive, curative, and rehabilitative care in accordance with national and state health programmes.</w:t>
      </w:r>
    </w:p>
    <w:p w:rsidR="00000000" w:rsidDel="00000000" w:rsidP="00000000" w:rsidRDefault="00000000" w:rsidRPr="00000000" w14:paraId="0000002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w:t>
      </w:r>
    </w:p>
    <w:p w:rsidR="00000000" w:rsidDel="00000000" w:rsidP="00000000" w:rsidRDefault="00000000" w:rsidRPr="00000000" w14:paraId="0000002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Kannambra PHC works in close coordination with the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rsidR="00000000" w:rsidDel="00000000" w:rsidP="00000000" w:rsidRDefault="00000000" w:rsidRPr="00000000" w14:paraId="0000002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Despite constraints related to infrastructure, manpower, and increasing service demand, the PHC continues to enhance service delivery through effective planning, data-driven decision-making, and community engagement. Strengthening facilities, upgrading digital health systems, and expanding preventive services remain key focus areas for future development.</w:t>
      </w:r>
    </w:p>
    <w:p w:rsidR="00000000" w:rsidDel="00000000" w:rsidP="00000000" w:rsidRDefault="00000000" w:rsidRPr="00000000" w14:paraId="0000002F">
      <w:pPr>
        <w:spacing w:after="240" w:before="240" w:line="360" w:lineRule="auto"/>
        <w:ind w:left="0" w:firstLine="0"/>
        <w:rPr>
          <w:rFonts w:ascii="Times New Roman" w:cs="Times New Roman" w:eastAsia="Times New Roman" w:hAnsi="Times New Roman"/>
          <w:sz w:val="32"/>
          <w:szCs w:val="32"/>
        </w:rPr>
        <w:sectPr>
          <w:type w:val="nextPage"/>
          <w:pgSz w:h="16838" w:w="11906" w:orient="portrait"/>
          <w:pgMar w:bottom="1440" w:top="1440" w:left="1440" w:right="1440" w:header="708" w:footer="708"/>
        </w:sectPr>
      </w:pPr>
      <w:r w:rsidDel="00000000" w:rsidR="00000000" w:rsidRPr="00000000">
        <w:rPr>
          <w:rFonts w:ascii="Times New Roman" w:cs="Times New Roman" w:eastAsia="Times New Roman" w:hAnsi="Times New Roman"/>
          <w:rtl w:val="0"/>
        </w:rPr>
        <w:t xml:space="preserve">Overall, Kannambra Primary Health Centre stands as a vital institution in safeguarding public    health and improving the quality of life of the residents of Kannambra Grama Panchayat.</w:t>
      </w:r>
      <w:r w:rsidDel="00000000" w:rsidR="00000000" w:rsidRPr="00000000">
        <w:rPr>
          <w:rtl w:val="0"/>
        </w:rPr>
      </w:r>
    </w:p>
    <w:p w:rsidR="00000000" w:rsidDel="00000000" w:rsidP="00000000" w:rsidRDefault="00000000" w:rsidRPr="00000000" w14:paraId="00000030">
      <w:pPr>
        <w:spacing w:line="360" w:lineRule="auto"/>
        <w:ind w:left="1440" w:firstLine="0"/>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031">
      <w:pPr>
        <w:spacing w:line="360" w:lineRule="auto"/>
        <w:jc w:val="center"/>
        <w:rPr>
          <w:rFonts w:ascii="Times New Roman" w:cs="Times New Roman" w:eastAsia="Times New Roman" w:hAnsi="Times New Roman"/>
          <w:b w:val="1"/>
          <w:bCs w:val="1"/>
          <w:smallCaps w:val="1"/>
          <w:sz w:val="40"/>
          <w:szCs w:val="40"/>
        </w:rPr>
      </w:pPr>
      <w:r w:rsidDel="00000000" w:rsidR="00000000" w:rsidRPr="00000000">
        <w:rPr>
          <w:rFonts w:ascii="Times New Roman" w:cs="Times New Roman" w:eastAsia="Times New Roman" w:hAnsi="Times New Roman"/>
          <w:b w:val="1"/>
          <w:bCs w:val="1"/>
          <w:smallCaps w:val="1"/>
          <w:sz w:val="40"/>
          <w:szCs w:val="40"/>
          <w:rtl w:val="0"/>
        </w:rPr>
        <w:t xml:space="preserve">LIST OF ABBREVIATIONS</w:t>
      </w:r>
    </w:p>
    <w:p w:rsidR="00000000" w:rsidDel="00000000" w:rsidP="00000000" w:rsidRDefault="00000000" w:rsidRPr="00000000" w14:paraId="00000032">
      <w:pPr>
        <w:spacing w:after="160" w:line="360" w:lineRule="auto"/>
        <w:rPr>
          <w:rFonts w:ascii="Times New Roman" w:cs="Times New Roman" w:eastAsia="Times New Roman" w:hAnsi="Times New Roman"/>
          <w:b w:val="1"/>
          <w:bCs w:val="1"/>
          <w:smallCaps w:val="1"/>
          <w:sz w:val="40"/>
          <w:szCs w:val="40"/>
        </w:rPr>
      </w:pPr>
      <w:r w:rsidDel="00000000" w:rsidR="00000000" w:rsidRPr="00000000">
        <w:rPr>
          <w:rtl w:val="0"/>
        </w:rPr>
      </w:r>
    </w:p>
    <w:tbl>
      <w:tblPr>
        <w:tblStyle w:val="Table1"/>
        <w:tblW w:w="935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38"/>
        <w:gridCol w:w="7513"/>
        <w:tblGridChange w:id="0">
          <w:tblGrid>
            <w:gridCol w:w="1838"/>
            <w:gridCol w:w="7513"/>
          </w:tblGrid>
        </w:tblGridChange>
      </w:tblGrid>
      <w:tr>
        <w:trPr>
          <w:cantSplit w:val="0"/>
          <w:tblHeader w:val="0"/>
        </w:trPr>
        <w:tc>
          <w:tcPr/>
          <w:p w:rsidR="00000000" w:rsidDel="00000000" w:rsidP="00000000" w:rsidRDefault="00000000" w:rsidRPr="00000000" w14:paraId="00000033">
            <w:pPr>
              <w:spacing w:after="160" w:line="360" w:lineRule="auto"/>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LSGD/LSGI</w:t>
            </w:r>
          </w:p>
        </w:tc>
        <w:tc>
          <w:tcPr/>
          <w:p w:rsidR="00000000" w:rsidDel="00000000" w:rsidP="00000000" w:rsidRDefault="00000000" w:rsidRPr="00000000" w14:paraId="00000034">
            <w:pPr>
              <w:spacing w:after="160" w:line="360" w:lineRule="auto"/>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z w:val="28"/>
                <w:szCs w:val="28"/>
                <w:rtl w:val="0"/>
              </w:rPr>
              <w:t xml:space="preserve">Local Self Government Department / Local Self Government Institution</w:t>
            </w:r>
            <w:r w:rsidDel="00000000" w:rsidR="00000000" w:rsidRPr="00000000">
              <w:rPr>
                <w:rtl w:val="0"/>
              </w:rPr>
            </w:r>
          </w:p>
        </w:tc>
      </w:tr>
      <w:tr>
        <w:trPr>
          <w:cantSplit w:val="0"/>
          <w:tblHeader w:val="0"/>
        </w:trPr>
        <w:tc>
          <w:tcPr/>
          <w:p w:rsidR="00000000" w:rsidDel="00000000" w:rsidP="00000000" w:rsidRDefault="00000000" w:rsidRPr="00000000" w14:paraId="00000035">
            <w:pPr>
              <w:spacing w:after="160" w:line="360" w:lineRule="auto"/>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BMO</w:t>
            </w:r>
          </w:p>
        </w:tc>
        <w:tc>
          <w:tcPr/>
          <w:p w:rsidR="00000000" w:rsidDel="00000000" w:rsidP="00000000" w:rsidRDefault="00000000" w:rsidRPr="00000000" w14:paraId="00000036">
            <w:pPr>
              <w:spacing w:after="160" w:line="360" w:lineRule="auto"/>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z w:val="28"/>
                <w:szCs w:val="28"/>
                <w:rtl w:val="0"/>
              </w:rPr>
              <w:t xml:space="preserve">Block Medical Officer</w:t>
            </w:r>
            <w:r w:rsidDel="00000000" w:rsidR="00000000" w:rsidRPr="00000000">
              <w:rPr>
                <w:rtl w:val="0"/>
              </w:rPr>
            </w:r>
          </w:p>
        </w:tc>
      </w:tr>
      <w:tr>
        <w:trPr>
          <w:cantSplit w:val="0"/>
          <w:tblHeader w:val="0"/>
        </w:trPr>
        <w:tc>
          <w:tcPr/>
          <w:p w:rsidR="00000000" w:rsidDel="00000000" w:rsidP="00000000" w:rsidRDefault="00000000" w:rsidRPr="00000000" w14:paraId="00000037">
            <w:pPr>
              <w:spacing w:after="160" w:line="360" w:lineRule="auto"/>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IDSP</w:t>
            </w:r>
          </w:p>
        </w:tc>
        <w:tc>
          <w:tcPr/>
          <w:p w:rsidR="00000000" w:rsidDel="00000000" w:rsidP="00000000" w:rsidRDefault="00000000" w:rsidRPr="00000000" w14:paraId="00000038">
            <w:pPr>
              <w:spacing w:after="160" w:line="360" w:lineRule="auto"/>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z w:val="28"/>
                <w:szCs w:val="28"/>
                <w:rtl w:val="0"/>
              </w:rPr>
              <w:t xml:space="preserve">Integrated Disease Surveillance Programme</w:t>
            </w: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39">
            <w:pPr>
              <w:spacing w:after="160" w:before="240" w:line="360" w:lineRule="auto"/>
              <w:ind w:left="-100" w:firstLine="0"/>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NDMA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3A">
            <w:pPr>
              <w:spacing w:after="160" w:before="240" w:line="360" w:lineRule="auto"/>
              <w:ind w:left="-100" w:firstLine="0"/>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National Disaster Management Authority</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3B">
            <w:pPr>
              <w:spacing w:after="160" w:before="240" w:line="360" w:lineRule="auto"/>
              <w:ind w:left="-100" w:firstLine="0"/>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PPE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3C">
            <w:pPr>
              <w:spacing w:after="160" w:before="240" w:line="360" w:lineRule="auto"/>
              <w:ind w:left="-100" w:firstLine="0"/>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Personal Protective Equipment</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3D">
            <w:pPr>
              <w:spacing w:after="160" w:before="240" w:line="360" w:lineRule="auto"/>
              <w:ind w:left="-100" w:firstLine="0"/>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ICMR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3E">
            <w:pPr>
              <w:spacing w:after="160" w:before="240" w:line="360" w:lineRule="auto"/>
              <w:ind w:left="-100" w:firstLine="0"/>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Indian Council of Medical Research</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3F">
            <w:pPr>
              <w:spacing w:after="160" w:before="240" w:line="360" w:lineRule="auto"/>
              <w:ind w:left="-100" w:firstLine="0"/>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CD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40">
            <w:pPr>
              <w:spacing w:after="160" w:before="240" w:line="360" w:lineRule="auto"/>
              <w:ind w:left="-100" w:firstLine="0"/>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Communicable Diseases</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41">
            <w:pPr>
              <w:spacing w:after="160" w:before="240" w:line="360" w:lineRule="auto"/>
              <w:ind w:left="-100" w:firstLine="0"/>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NCD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42">
            <w:pPr>
              <w:spacing w:after="160" w:before="240" w:line="360" w:lineRule="auto"/>
              <w:ind w:left="-100" w:firstLine="0"/>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NON-COMMUNICABLE  Diseases</w:t>
            </w:r>
          </w:p>
        </w:tc>
      </w:tr>
    </w:tbl>
    <w:p w:rsidR="00000000" w:rsidDel="00000000" w:rsidP="00000000" w:rsidRDefault="00000000" w:rsidRPr="00000000" w14:paraId="00000043">
      <w:pPr>
        <w:spacing w:after="160" w:line="360" w:lineRule="auto"/>
        <w:rPr>
          <w:rFonts w:ascii="Times New Roman" w:cs="Times New Roman" w:eastAsia="Times New Roman" w:hAnsi="Times New Roman"/>
          <w:b w:val="1"/>
          <w:bCs w:val="1"/>
          <w:smallCaps w:val="1"/>
          <w:sz w:val="40"/>
          <w:szCs w:val="40"/>
        </w:rPr>
      </w:pPr>
      <w:r w:rsidDel="00000000" w:rsidR="00000000" w:rsidRPr="00000000">
        <w:rPr>
          <w:rtl w:val="0"/>
        </w:rPr>
      </w:r>
    </w:p>
    <w:p w:rsidR="00000000" w:rsidDel="00000000" w:rsidP="00000000" w:rsidRDefault="00000000" w:rsidRPr="00000000" w14:paraId="00000044">
      <w:pPr>
        <w:spacing w:after="160" w:line="360" w:lineRule="auto"/>
        <w:rPr>
          <w:rFonts w:ascii="Times New Roman" w:cs="Times New Roman" w:eastAsia="Times New Roman" w:hAnsi="Times New Roman"/>
          <w:b w:val="1"/>
          <w:bCs w:val="1"/>
          <w:smallCaps w:val="1"/>
          <w:sz w:val="40"/>
          <w:szCs w:val="40"/>
        </w:rPr>
      </w:pPr>
      <w:r w:rsidDel="00000000" w:rsidR="00000000" w:rsidRPr="00000000">
        <w:br w:type="page"/>
      </w:r>
      <w:r w:rsidDel="00000000" w:rsidR="00000000" w:rsidRPr="00000000">
        <w:rPr>
          <w:rtl w:val="0"/>
        </w:rPr>
      </w:r>
    </w:p>
    <w:p w:rsidR="00000000" w:rsidDel="00000000" w:rsidP="00000000" w:rsidRDefault="00000000" w:rsidRPr="00000000" w14:paraId="00000045">
      <w:pPr>
        <w:spacing w:after="160" w:line="360" w:lineRule="auto"/>
        <w:rPr>
          <w:rFonts w:ascii="Times New Roman" w:cs="Times New Roman" w:eastAsia="Times New Roman" w:hAnsi="Times New Roman"/>
          <w:b w:val="1"/>
          <w:bCs w:val="1"/>
          <w:smallCaps w:val="1"/>
          <w:sz w:val="40"/>
          <w:szCs w:val="40"/>
        </w:rPr>
      </w:pPr>
      <w:r w:rsidDel="00000000" w:rsidR="00000000" w:rsidRPr="00000000">
        <w:rPr>
          <w:rtl w:val="0"/>
        </w:rPr>
      </w:r>
    </w:p>
    <w:p w:rsidR="00000000" w:rsidDel="00000000" w:rsidP="00000000" w:rsidRDefault="00000000" w:rsidRPr="00000000" w14:paraId="00000046">
      <w:pPr>
        <w:spacing w:line="360" w:lineRule="auto"/>
        <w:jc w:val="center"/>
        <w:rPr>
          <w:rFonts w:ascii="Times New Roman" w:cs="Times New Roman" w:eastAsia="Times New Roman" w:hAnsi="Times New Roman"/>
          <w:b w:val="1"/>
          <w:bCs w:val="1"/>
          <w:smallCaps w:val="1"/>
          <w:sz w:val="32"/>
          <w:szCs w:val="32"/>
        </w:rPr>
      </w:pPr>
      <w:r w:rsidDel="00000000" w:rsidR="00000000" w:rsidRPr="00000000">
        <w:rPr>
          <w:rFonts w:ascii="Times New Roman" w:cs="Times New Roman" w:eastAsia="Times New Roman" w:hAnsi="Times New Roman"/>
          <w:b w:val="1"/>
          <w:bCs w:val="1"/>
          <w:smallCaps w:val="1"/>
          <w:sz w:val="32"/>
          <w:szCs w:val="32"/>
          <w:rtl w:val="0"/>
        </w:rPr>
        <w:t xml:space="preserve">TABLE OF CONTENTS</w:t>
      </w:r>
    </w:p>
    <w:p w:rsidR="00000000" w:rsidDel="00000000" w:rsidP="00000000" w:rsidRDefault="00000000" w:rsidRPr="00000000" w14:paraId="00000047">
      <w:pPr>
        <w:spacing w:line="360" w:lineRule="auto"/>
        <w:jc w:val="center"/>
        <w:rPr>
          <w:rFonts w:ascii="Times New Roman" w:cs="Times New Roman" w:eastAsia="Times New Roman" w:hAnsi="Times New Roman"/>
          <w:b w:val="1"/>
          <w:bCs w:val="1"/>
          <w:smallCaps w:val="1"/>
          <w:sz w:val="40"/>
          <w:szCs w:val="40"/>
        </w:rPr>
      </w:pPr>
      <w:r w:rsidDel="00000000" w:rsidR="00000000" w:rsidRPr="00000000">
        <w:rPr>
          <w:rtl w:val="0"/>
        </w:rPr>
      </w:r>
    </w:p>
    <w:sdt>
      <w:sdtPr>
        <w:id w:val="-939738065"/>
        <w:docPartObj>
          <w:docPartGallery w:val="Table of Contents"/>
          <w:docPartUnique w:val="1"/>
        </w:docPartObj>
      </w:sdtPr>
      <w:sdtContent>
        <w:p w:rsidR="00000000" w:rsidDel="00000000" w:rsidP="00000000" w:rsidRDefault="00000000" w:rsidRPr="00000000" w14:paraId="00000048">
          <w:pPr>
            <w:pBdr>
              <w:top w:space="0" w:sz="0" w:val="nil"/>
              <w:left w:space="0" w:sz="0" w:val="nil"/>
              <w:bottom w:space="0" w:sz="0" w:val="nil"/>
              <w:right w:space="0" w:sz="0" w:val="nil"/>
              <w:between w:space="0" w:sz="0" w:val="nil"/>
            </w:pBdr>
            <w:tabs>
              <w:tab w:val="right" w:leader="none" w:pos="9016"/>
            </w:tabs>
            <w:spacing w:after="100" w:line="360" w:lineRule="auto"/>
            <w:rPr>
              <w:rFonts w:ascii="Times New Roman" w:cs="Times New Roman" w:eastAsia="Times New Roman" w:hAnsi="Times New Roman"/>
              <w:color w:val="000000"/>
            </w:rPr>
          </w:pPr>
          <w:r w:rsidDel="00000000" w:rsidR="00000000" w:rsidRPr="00000000">
            <w:fldChar w:fldCharType="begin"/>
            <w:instrText xml:space="preserve"> TOC \h \u \z \t "Heading 1,1,Heading 2,2,Heading 5,5,Heading 6,6,"</w:instrText>
            <w:fldChar w:fldCharType="separate"/>
          </w:r>
          <w:hyperlink w:anchor="_heading=h.yjdvorfs2z5o">
            <w:r w:rsidDel="00000000" w:rsidR="00000000" w:rsidRPr="00000000">
              <w:rPr>
                <w:rFonts w:ascii="Times New Roman" w:cs="Times New Roman" w:eastAsia="Times New Roman" w:hAnsi="Times New Roman"/>
                <w:color w:val="000000"/>
                <w:rtl w:val="0"/>
              </w:rPr>
              <w:tab/>
              <w:t xml:space="preserve">3</w:t>
            </w:r>
          </w:hyperlink>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tabs>
              <w:tab w:val="right" w:leader="none" w:pos="9016"/>
            </w:tabs>
            <w:spacing w:after="100" w:line="360" w:lineRule="auto"/>
            <w:rPr>
              <w:rFonts w:ascii="Times New Roman" w:cs="Times New Roman" w:eastAsia="Times New Roman" w:hAnsi="Times New Roman"/>
              <w:color w:val="000000"/>
            </w:rPr>
          </w:pPr>
          <w:hyperlink w:anchor="_heading=h.m6rzpu8k7z2z">
            <w:r w:rsidDel="00000000" w:rsidR="00000000" w:rsidRPr="00000000">
              <w:rPr>
                <w:rFonts w:ascii="Times New Roman" w:cs="Times New Roman" w:eastAsia="Times New Roman" w:hAnsi="Times New Roman"/>
                <w:color w:val="000000"/>
                <w:rtl w:val="0"/>
              </w:rPr>
              <w:t xml:space="preserve">INTRODUCTION</w:t>
              <w:tab/>
              <w:t xml:space="preserve">9</w:t>
            </w:r>
          </w:hyperlink>
          <w:r w:rsidDel="00000000" w:rsidR="00000000" w:rsidRPr="00000000">
            <w:rPr>
              <w:rtl w:val="0"/>
            </w:rPr>
          </w:r>
        </w:p>
        <w:p w:rsidR="00000000" w:rsidDel="00000000" w:rsidP="00000000" w:rsidRDefault="00000000" w:rsidRPr="00000000" w14:paraId="0000004A">
          <w:pPr>
            <w:pBdr>
              <w:top w:space="0" w:sz="0" w:val="nil"/>
              <w:left w:space="0" w:sz="0" w:val="nil"/>
              <w:bottom w:space="0" w:sz="0" w:val="nil"/>
              <w:right w:space="0" w:sz="0" w:val="nil"/>
              <w:between w:space="0" w:sz="0" w:val="nil"/>
            </w:pBdr>
            <w:tabs>
              <w:tab w:val="left" w:leader="none" w:pos="480"/>
              <w:tab w:val="right" w:leader="none" w:pos="9016"/>
            </w:tabs>
            <w:spacing w:after="100" w:line="360" w:lineRule="auto"/>
            <w:rPr>
              <w:rFonts w:ascii="Times New Roman" w:cs="Times New Roman" w:eastAsia="Times New Roman" w:hAnsi="Times New Roman"/>
              <w:color w:val="000000"/>
            </w:rPr>
          </w:pPr>
          <w:r w:rsidDel="00000000" w:rsidR="00000000" w:rsidRPr="00000000">
            <w:fldChar w:fldCharType="begin"/>
            <w:instrText xml:space="preserve"> HYPERLINK \l "_heading=h.2gu5purhpg1" </w:instrText>
            <w:fldChar w:fldCharType="separate"/>
          </w:r>
          <w:r w:rsidDel="00000000" w:rsidR="00000000" w:rsidRPr="00000000">
            <w:rPr>
              <w:rFonts w:ascii="Times New Roman" w:cs="Times New Roman" w:eastAsia="Times New Roman" w:hAnsi="Times New Roman"/>
              <w:color w:val="000000"/>
              <w:rtl w:val="0"/>
            </w:rPr>
            <w:t xml:space="preserve">●</w:t>
            <w:tab/>
            <w:t xml:space="preserve">Background of the PPP</w:t>
            <w:tab/>
            <w:t xml:space="preserve">9</w:t>
          </w:r>
        </w:p>
        <w:p w:rsidR="00000000" w:rsidDel="00000000" w:rsidP="00000000" w:rsidRDefault="00000000" w:rsidRPr="00000000" w14:paraId="0000004B">
          <w:pPr>
            <w:pBdr>
              <w:top w:space="0" w:sz="0" w:val="nil"/>
              <w:left w:space="0" w:sz="0" w:val="nil"/>
              <w:bottom w:space="0" w:sz="0" w:val="nil"/>
              <w:right w:space="0" w:sz="0" w:val="nil"/>
              <w:between w:space="0" w:sz="0" w:val="nil"/>
            </w:pBdr>
            <w:tabs>
              <w:tab w:val="right" w:leader="none" w:pos="9016"/>
            </w:tabs>
            <w:spacing w:after="100" w:line="360" w:lineRule="auto"/>
            <w:rPr>
              <w:rFonts w:ascii="Times New Roman" w:cs="Times New Roman" w:eastAsia="Times New Roman" w:hAnsi="Times New Roman"/>
              <w:color w:val="000000"/>
            </w:rPr>
          </w:pPr>
          <w:r w:rsidDel="00000000" w:rsidR="00000000" w:rsidRPr="00000000">
            <w:fldChar w:fldCharType="end"/>
          </w:r>
          <w:hyperlink w:anchor="_heading=h.f7g3nus5wamm">
            <w:r w:rsidDel="00000000" w:rsidR="00000000" w:rsidRPr="00000000">
              <w:rPr>
                <w:rFonts w:ascii="Times New Roman" w:cs="Times New Roman" w:eastAsia="Times New Roman" w:hAnsi="Times New Roman"/>
                <w:color w:val="000000"/>
                <w:rtl w:val="0"/>
              </w:rPr>
              <w:t xml:space="preserve">LSGD AT A GLANCE</w:t>
              <w:tab/>
              <w:t xml:space="preserve">9</w:t>
            </w:r>
          </w:hyperlink>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tabs>
              <w:tab w:val="right" w:leader="none" w:pos="9016"/>
            </w:tabs>
            <w:spacing w:after="100" w:line="360" w:lineRule="auto"/>
            <w:ind w:left="240" w:firstLine="0"/>
            <w:rPr>
              <w:rFonts w:ascii="Times New Roman" w:cs="Times New Roman" w:eastAsia="Times New Roman" w:hAnsi="Times New Roman"/>
              <w:color w:val="000000"/>
            </w:rPr>
          </w:pPr>
          <w:hyperlink w:anchor="_heading=h.i3bqk4jnb0wd">
            <w:r w:rsidDel="00000000" w:rsidR="00000000" w:rsidRPr="00000000">
              <w:rPr>
                <w:rFonts w:ascii="Times New Roman" w:cs="Times New Roman" w:eastAsia="Times New Roman" w:hAnsi="Times New Roman"/>
                <w:color w:val="000000"/>
                <w:rtl w:val="0"/>
              </w:rPr>
              <w:t xml:space="preserve">INTEGRATED HEALTH INFRASTRUCTURE MAP OF </w:t>
            </w:r>
          </w:hyperlink>
          <w:hyperlink w:anchor="_heading=h.i3bqk4jnb0wd">
            <w:r w:rsidDel="00000000" w:rsidR="00000000" w:rsidRPr="00000000">
              <w:rPr>
                <w:rFonts w:ascii="Times New Roman" w:cs="Times New Roman" w:eastAsia="Times New Roman" w:hAnsi="Times New Roman"/>
                <w:rtl w:val="0"/>
              </w:rPr>
              <w:t xml:space="preserve">KANNAMBRA GRAMA </w:t>
            </w:r>
          </w:hyperlink>
          <w:hyperlink w:anchor="_heading=h.i3bqk4jnb0wd">
            <w:r w:rsidDel="00000000" w:rsidR="00000000" w:rsidRPr="00000000">
              <w:rPr>
                <w:rFonts w:ascii="Times New Roman" w:cs="Times New Roman" w:eastAsia="Times New Roman" w:hAnsi="Times New Roman"/>
                <w:color w:val="000000"/>
                <w:rtl w:val="0"/>
              </w:rPr>
              <w:t xml:space="preserve"> PANCHAYAT</w:t>
              <w:tab/>
              <w:t xml:space="preserve">10</w:t>
            </w:r>
          </w:hyperlink>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tabs>
              <w:tab w:val="right" w:leader="none" w:pos="9016"/>
            </w:tabs>
            <w:spacing w:after="100" w:line="360" w:lineRule="auto"/>
            <w:rPr>
              <w:rFonts w:ascii="Times New Roman" w:cs="Times New Roman" w:eastAsia="Times New Roman" w:hAnsi="Times New Roman"/>
              <w:color w:val="000000"/>
            </w:rPr>
          </w:pPr>
          <w:hyperlink w:anchor="_heading=h.v33xkn4f5l0l">
            <w:r w:rsidDel="00000000" w:rsidR="00000000" w:rsidRPr="00000000">
              <w:rPr>
                <w:rFonts w:ascii="Times New Roman" w:cs="Times New Roman" w:eastAsia="Times New Roman" w:hAnsi="Times New Roman"/>
                <w:color w:val="000000"/>
                <w:rtl w:val="0"/>
              </w:rPr>
              <w:t xml:space="preserve">GENERAL PROFILE OF THE LSGI’S</w:t>
              <w:tab/>
              <w:t xml:space="preserve">13</w:t>
            </w:r>
          </w:hyperlink>
          <w:r w:rsidDel="00000000" w:rsidR="00000000" w:rsidRPr="00000000">
            <w:rPr>
              <w:rtl w:val="0"/>
            </w:rPr>
          </w:r>
        </w:p>
        <w:p w:rsidR="00000000" w:rsidDel="00000000" w:rsidP="00000000" w:rsidRDefault="00000000" w:rsidRPr="00000000" w14:paraId="0000004E">
          <w:pPr>
            <w:pBdr>
              <w:top w:space="0" w:sz="0" w:val="nil"/>
              <w:left w:space="0" w:sz="0" w:val="nil"/>
              <w:bottom w:space="0" w:sz="0" w:val="nil"/>
              <w:right w:space="0" w:sz="0" w:val="nil"/>
              <w:between w:space="0" w:sz="0" w:val="nil"/>
            </w:pBdr>
            <w:tabs>
              <w:tab w:val="right" w:leader="none" w:pos="9016"/>
            </w:tabs>
            <w:spacing w:after="100" w:line="360" w:lineRule="auto"/>
            <w:ind w:left="240" w:firstLine="0"/>
            <w:rPr>
              <w:rFonts w:ascii="Times New Roman" w:cs="Times New Roman" w:eastAsia="Times New Roman" w:hAnsi="Times New Roman"/>
              <w:color w:val="000000"/>
            </w:rPr>
          </w:pPr>
          <w:hyperlink w:anchor="_heading=h.a0o4yny800q2">
            <w:r w:rsidDel="00000000" w:rsidR="00000000" w:rsidRPr="00000000">
              <w:rPr>
                <w:rFonts w:ascii="Times New Roman" w:cs="Times New Roman" w:eastAsia="Times New Roman" w:hAnsi="Times New Roman"/>
                <w:color w:val="000000"/>
                <w:rtl w:val="0"/>
              </w:rPr>
              <w:t xml:space="preserve">Background of the LSGI</w:t>
              <w:tab/>
              <w:t xml:space="preserve">13</w:t>
            </w:r>
          </w:hyperlink>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tabs>
              <w:tab w:val="right" w:leader="none" w:pos="9016"/>
            </w:tabs>
            <w:spacing w:after="100" w:line="360" w:lineRule="auto"/>
            <w:ind w:left="240" w:firstLine="0"/>
            <w:rPr>
              <w:rFonts w:ascii="Times New Roman" w:cs="Times New Roman" w:eastAsia="Times New Roman" w:hAnsi="Times New Roman"/>
              <w:color w:val="000000"/>
            </w:rPr>
          </w:pPr>
          <w:hyperlink w:anchor="_heading=h.mqb0p9bpm6ci">
            <w:r w:rsidDel="00000000" w:rsidR="00000000" w:rsidRPr="00000000">
              <w:rPr>
                <w:rFonts w:ascii="Times New Roman" w:cs="Times New Roman" w:eastAsia="Times New Roman" w:hAnsi="Times New Roman"/>
                <w:color w:val="000000"/>
                <w:rtl w:val="0"/>
              </w:rPr>
              <w:t xml:space="preserve">Demographic and Vulnerable Population</w:t>
              <w:tab/>
              <w:t xml:space="preserve">14</w:t>
            </w:r>
          </w:hyperlink>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tabs>
              <w:tab w:val="right" w:leader="none" w:pos="9016"/>
            </w:tabs>
            <w:spacing w:after="100" w:line="360" w:lineRule="auto"/>
            <w:ind w:left="240" w:firstLine="0"/>
            <w:rPr>
              <w:rFonts w:ascii="Times New Roman" w:cs="Times New Roman" w:eastAsia="Times New Roman" w:hAnsi="Times New Roman"/>
              <w:color w:val="000000"/>
            </w:rPr>
          </w:pPr>
          <w:hyperlink w:anchor="_heading=h.a0yx24wje1su">
            <w:r w:rsidDel="00000000" w:rsidR="00000000" w:rsidRPr="00000000">
              <w:rPr>
                <w:rFonts w:ascii="Times New Roman" w:cs="Times New Roman" w:eastAsia="Times New Roman" w:hAnsi="Times New Roman"/>
                <w:color w:val="000000"/>
                <w:rtl w:val="0"/>
              </w:rPr>
              <w:t xml:space="preserve">Clinical Vulnerability</w:t>
              <w:tab/>
              <w:t xml:space="preserve">16</w:t>
            </w:r>
          </w:hyperlink>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tabs>
              <w:tab w:val="right" w:leader="none" w:pos="9016"/>
            </w:tabs>
            <w:spacing w:after="100" w:line="360" w:lineRule="auto"/>
            <w:rPr>
              <w:rFonts w:ascii="Times New Roman" w:cs="Times New Roman" w:eastAsia="Times New Roman" w:hAnsi="Times New Roman"/>
              <w:color w:val="000000"/>
            </w:rPr>
          </w:pPr>
          <w:hyperlink w:anchor="_heading=h.6xfsnhukgr9d">
            <w:r w:rsidDel="00000000" w:rsidR="00000000" w:rsidRPr="00000000">
              <w:rPr>
                <w:rFonts w:ascii="Times New Roman" w:cs="Times New Roman" w:eastAsia="Times New Roman" w:hAnsi="Times New Roman"/>
                <w:color w:val="000000"/>
                <w:rtl w:val="0"/>
              </w:rPr>
              <w:t xml:space="preserve">INFRASTRUCTURE &amp; RESOURCE INVENTORY</w:t>
              <w:tab/>
              <w:t xml:space="preserve">18</w:t>
            </w:r>
          </w:hyperlink>
          <w:r w:rsidDel="00000000" w:rsidR="00000000" w:rsidRPr="00000000">
            <w:rPr>
              <w:rtl w:val="0"/>
            </w:rPr>
          </w:r>
        </w:p>
        <w:p w:rsidR="00000000" w:rsidDel="00000000" w:rsidP="00000000" w:rsidRDefault="00000000" w:rsidRPr="00000000" w14:paraId="00000052">
          <w:pPr>
            <w:pBdr>
              <w:top w:space="0" w:sz="0" w:val="nil"/>
              <w:left w:space="0" w:sz="0" w:val="nil"/>
              <w:bottom w:space="0" w:sz="0" w:val="nil"/>
              <w:right w:space="0" w:sz="0" w:val="nil"/>
              <w:between w:space="0" w:sz="0" w:val="nil"/>
            </w:pBdr>
            <w:tabs>
              <w:tab w:val="right" w:leader="none" w:pos="9016"/>
            </w:tabs>
            <w:spacing w:after="100" w:line="360" w:lineRule="auto"/>
            <w:ind w:left="240" w:firstLine="0"/>
            <w:rPr>
              <w:rFonts w:ascii="Times New Roman" w:cs="Times New Roman" w:eastAsia="Times New Roman" w:hAnsi="Times New Roman"/>
              <w:color w:val="000000"/>
            </w:rPr>
          </w:pPr>
          <w:hyperlink w:anchor="_heading=h.i12y8ww1wgxd">
            <w:r w:rsidDel="00000000" w:rsidR="00000000" w:rsidRPr="00000000">
              <w:rPr>
                <w:rFonts w:ascii="Times New Roman" w:cs="Times New Roman" w:eastAsia="Times New Roman" w:hAnsi="Times New Roman"/>
                <w:color w:val="000000"/>
                <w:rtl w:val="0"/>
              </w:rPr>
              <w:t xml:space="preserve">Health Facility Directory &amp; Basic Capacity in the LSGD</w:t>
              <w:tab/>
              <w:t xml:space="preserve">18</w:t>
            </w:r>
          </w:hyperlink>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tabs>
              <w:tab w:val="right" w:leader="none" w:pos="9016"/>
            </w:tabs>
            <w:spacing w:after="100" w:line="360" w:lineRule="auto"/>
            <w:ind w:left="240" w:firstLine="0"/>
            <w:rPr>
              <w:rFonts w:ascii="Times New Roman" w:cs="Times New Roman" w:eastAsia="Times New Roman" w:hAnsi="Times New Roman"/>
              <w:color w:val="000000"/>
            </w:rPr>
          </w:pPr>
          <w:hyperlink w:anchor="_heading=h.44y0w2cgfvt">
            <w:r w:rsidDel="00000000" w:rsidR="00000000" w:rsidRPr="00000000">
              <w:rPr>
                <w:rFonts w:ascii="Times New Roman" w:cs="Times New Roman" w:eastAsia="Times New Roman" w:hAnsi="Times New Roman"/>
                <w:color w:val="000000"/>
                <w:rtl w:val="0"/>
              </w:rPr>
              <w:t xml:space="preserve">Private Clinics</w:t>
              <w:tab/>
              <w:t xml:space="preserve">19</w:t>
            </w:r>
          </w:hyperlink>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tabs>
              <w:tab w:val="right" w:leader="none" w:pos="9016"/>
            </w:tabs>
            <w:spacing w:after="100" w:line="360" w:lineRule="auto"/>
            <w:ind w:left="240" w:firstLine="0"/>
            <w:rPr>
              <w:rFonts w:ascii="Times New Roman" w:cs="Times New Roman" w:eastAsia="Times New Roman" w:hAnsi="Times New Roman"/>
              <w:color w:val="000000"/>
            </w:rPr>
          </w:pPr>
          <w:hyperlink w:anchor="_heading=h.u2keu5xb1ax0">
            <w:r w:rsidDel="00000000" w:rsidR="00000000" w:rsidRPr="00000000">
              <w:rPr>
                <w:rFonts w:ascii="Times New Roman" w:cs="Times New Roman" w:eastAsia="Times New Roman" w:hAnsi="Times New Roman"/>
                <w:color w:val="000000"/>
                <w:rtl w:val="0"/>
              </w:rPr>
              <w:t xml:space="preserve">Healthcare Education &amp; Training Institutions</w:t>
              <w:tab/>
              <w:t xml:space="preserve">20</w:t>
            </w:r>
          </w:hyperlink>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tabs>
              <w:tab w:val="right" w:leader="none" w:pos="9016"/>
            </w:tabs>
            <w:spacing w:after="100" w:line="360" w:lineRule="auto"/>
            <w:ind w:left="240" w:firstLine="0"/>
            <w:rPr>
              <w:rFonts w:ascii="Times New Roman" w:cs="Times New Roman" w:eastAsia="Times New Roman" w:hAnsi="Times New Roman"/>
              <w:color w:val="000000"/>
            </w:rPr>
          </w:pPr>
          <w:hyperlink w:anchor="_heading=h.b4dep9uwzdwx">
            <w:r w:rsidDel="00000000" w:rsidR="00000000" w:rsidRPr="00000000">
              <w:rPr>
                <w:rFonts w:ascii="Times New Roman" w:cs="Times New Roman" w:eastAsia="Times New Roman" w:hAnsi="Times New Roman"/>
                <w:color w:val="000000"/>
                <w:rtl w:val="0"/>
              </w:rPr>
              <w:t xml:space="preserve">Specialized Services &amp; Emergency Inventory</w:t>
              <w:tab/>
              <w:t xml:space="preserve">20</w:t>
            </w:r>
          </w:hyperlink>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tabs>
              <w:tab w:val="right" w:leader="none" w:pos="9016"/>
            </w:tabs>
            <w:spacing w:after="100" w:line="360" w:lineRule="auto"/>
            <w:ind w:left="240" w:firstLine="0"/>
            <w:rPr>
              <w:rFonts w:ascii="Times New Roman" w:cs="Times New Roman" w:eastAsia="Times New Roman" w:hAnsi="Times New Roman"/>
              <w:color w:val="000000"/>
            </w:rPr>
          </w:pPr>
          <w:hyperlink w:anchor="_heading=h.gl0hq1fu9df8">
            <w:r w:rsidDel="00000000" w:rsidR="00000000" w:rsidRPr="00000000">
              <w:rPr>
                <w:rFonts w:ascii="Times New Roman" w:cs="Times New Roman" w:eastAsia="Times New Roman" w:hAnsi="Times New Roman"/>
                <w:color w:val="000000"/>
                <w:rtl w:val="0"/>
              </w:rPr>
              <w:t xml:space="preserve">Oxygen &amp; Diagnostic Capacity</w:t>
              <w:tab/>
              <w:t xml:space="preserve">21</w:t>
            </w:r>
          </w:hyperlink>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tabs>
              <w:tab w:val="right" w:leader="none" w:pos="9016"/>
            </w:tabs>
            <w:spacing w:after="100" w:line="360" w:lineRule="auto"/>
            <w:ind w:left="240" w:firstLine="0"/>
            <w:rPr>
              <w:rFonts w:ascii="Times New Roman" w:cs="Times New Roman" w:eastAsia="Times New Roman" w:hAnsi="Times New Roman"/>
              <w:color w:val="000000"/>
            </w:rPr>
          </w:pPr>
          <w:hyperlink w:anchor="_heading=h.eiv82uh0mwd7">
            <w:r w:rsidDel="00000000" w:rsidR="00000000" w:rsidRPr="00000000">
              <w:rPr>
                <w:rFonts w:ascii="Times New Roman" w:cs="Times New Roman" w:eastAsia="Times New Roman" w:hAnsi="Times New Roman"/>
                <w:color w:val="000000"/>
                <w:rtl w:val="0"/>
              </w:rPr>
              <w:t xml:space="preserve">Diagnostics facility mapping at the LSGI level</w:t>
              <w:tab/>
              <w:t xml:space="preserve">22</w:t>
            </w:r>
          </w:hyperlink>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tabs>
              <w:tab w:val="right" w:leader="none" w:pos="9016"/>
            </w:tabs>
            <w:spacing w:after="100" w:line="360" w:lineRule="auto"/>
            <w:ind w:left="240" w:firstLine="0"/>
            <w:rPr>
              <w:rFonts w:ascii="Times New Roman" w:cs="Times New Roman" w:eastAsia="Times New Roman" w:hAnsi="Times New Roman"/>
              <w:color w:val="000000"/>
            </w:rPr>
          </w:pPr>
          <w:hyperlink w:anchor="_heading=h.vpltkqg8a7i">
            <w:r w:rsidDel="00000000" w:rsidR="00000000" w:rsidRPr="00000000">
              <w:rPr>
                <w:rFonts w:ascii="Times New Roman" w:cs="Times New Roman" w:eastAsia="Times New Roman" w:hAnsi="Times New Roman"/>
                <w:color w:val="000000"/>
                <w:rtl w:val="0"/>
              </w:rPr>
              <w:t xml:space="preserve">Laboratory Identification &amp; Basic Details</w:t>
              <w:tab/>
              <w:t xml:space="preserve">22</w:t>
            </w:r>
          </w:hyperlink>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tabs>
              <w:tab w:val="right" w:leader="none" w:pos="9016"/>
            </w:tabs>
            <w:spacing w:after="100" w:line="360" w:lineRule="auto"/>
            <w:ind w:left="240" w:firstLine="0"/>
            <w:rPr>
              <w:rFonts w:ascii="Times New Roman" w:cs="Times New Roman" w:eastAsia="Times New Roman" w:hAnsi="Times New Roman"/>
              <w:color w:val="000000"/>
            </w:rPr>
          </w:pPr>
          <w:hyperlink w:anchor="_heading=h.e3d8jn5t0ehu">
            <w:r w:rsidDel="00000000" w:rsidR="00000000" w:rsidRPr="00000000">
              <w:rPr>
                <w:rFonts w:ascii="Times New Roman" w:cs="Times New Roman" w:eastAsia="Times New Roman" w:hAnsi="Times New Roman"/>
                <w:color w:val="000000"/>
                <w:rtl w:val="0"/>
              </w:rPr>
              <w:t xml:space="preserve">Social and Community Infrastructure for surge plan</w:t>
              <w:tab/>
              <w:t xml:space="preserve">22</w:t>
            </w:r>
          </w:hyperlink>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tabs>
              <w:tab w:val="right" w:leader="none" w:pos="9016"/>
            </w:tabs>
            <w:spacing w:after="100" w:line="360" w:lineRule="auto"/>
            <w:rPr>
              <w:rFonts w:ascii="Times New Roman" w:cs="Times New Roman" w:eastAsia="Times New Roman" w:hAnsi="Times New Roman"/>
              <w:color w:val="000000"/>
            </w:rPr>
          </w:pPr>
          <w:hyperlink w:anchor="_heading=h.bba5c2fluvmu">
            <w:r w:rsidDel="00000000" w:rsidR="00000000" w:rsidRPr="00000000">
              <w:rPr>
                <w:rFonts w:ascii="Times New Roman" w:cs="Times New Roman" w:eastAsia="Times New Roman" w:hAnsi="Times New Roman"/>
                <w:color w:val="000000"/>
                <w:rtl w:val="0"/>
              </w:rPr>
              <w:t xml:space="preserve">Human resources</w:t>
              <w:tab/>
              <w:t xml:space="preserve">24</w:t>
            </w:r>
          </w:hyperlink>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tabs>
              <w:tab w:val="right" w:leader="none" w:pos="9016"/>
            </w:tabs>
            <w:spacing w:after="100" w:line="360" w:lineRule="auto"/>
            <w:ind w:left="240" w:firstLine="0"/>
            <w:rPr>
              <w:rFonts w:ascii="Times New Roman" w:cs="Times New Roman" w:eastAsia="Times New Roman" w:hAnsi="Times New Roman"/>
              <w:color w:val="000000"/>
            </w:rPr>
          </w:pPr>
          <w:hyperlink w:anchor="_heading=h.400ybnoxjvaz">
            <w:r w:rsidDel="00000000" w:rsidR="00000000" w:rsidRPr="00000000">
              <w:rPr>
                <w:rFonts w:ascii="Times New Roman" w:cs="Times New Roman" w:eastAsia="Times New Roman" w:hAnsi="Times New Roman"/>
                <w:color w:val="000000"/>
                <w:rtl w:val="0"/>
              </w:rPr>
              <w:t xml:space="preserve">Community &amp; Support Cadre</w:t>
              <w:tab/>
              <w:t xml:space="preserve">25</w:t>
            </w:r>
          </w:hyperlink>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tabs>
              <w:tab w:val="right" w:leader="none" w:pos="9016"/>
            </w:tabs>
            <w:spacing w:after="100" w:line="360" w:lineRule="auto"/>
            <w:ind w:left="240" w:firstLine="0"/>
            <w:rPr>
              <w:rFonts w:ascii="Times New Roman" w:cs="Times New Roman" w:eastAsia="Times New Roman" w:hAnsi="Times New Roman"/>
              <w:color w:val="000000"/>
            </w:rPr>
          </w:pPr>
          <w:hyperlink w:anchor="_heading=h.59trxbb9rxrx">
            <w:r w:rsidDel="00000000" w:rsidR="00000000" w:rsidRPr="00000000">
              <w:rPr>
                <w:rFonts w:ascii="Times New Roman" w:cs="Times New Roman" w:eastAsia="Times New Roman" w:hAnsi="Times New Roman"/>
                <w:color w:val="000000"/>
                <w:rtl w:val="0"/>
              </w:rPr>
              <w:t xml:space="preserve">Community Organizations</w:t>
              <w:tab/>
              <w:t xml:space="preserve">26</w:t>
            </w:r>
          </w:hyperlink>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tabs>
              <w:tab w:val="right" w:leader="none" w:pos="9016"/>
            </w:tabs>
            <w:spacing w:after="100" w:line="360" w:lineRule="auto"/>
            <w:ind w:left="240" w:firstLine="0"/>
            <w:rPr>
              <w:rFonts w:ascii="Times New Roman" w:cs="Times New Roman" w:eastAsia="Times New Roman" w:hAnsi="Times New Roman"/>
              <w:color w:val="000000"/>
            </w:rPr>
          </w:pPr>
          <w:hyperlink w:anchor="_heading=h.yz1uencsr1r9">
            <w:r w:rsidDel="00000000" w:rsidR="00000000" w:rsidRPr="00000000">
              <w:rPr>
                <w:rFonts w:ascii="Times New Roman" w:cs="Times New Roman" w:eastAsia="Times New Roman" w:hAnsi="Times New Roman"/>
                <w:color w:val="000000"/>
                <w:rtl w:val="0"/>
              </w:rPr>
              <w:t xml:space="preserve">Administrative &amp; Emergency Services</w:t>
              <w:tab/>
              <w:t xml:space="preserve">27</w:t>
            </w:r>
          </w:hyperlink>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tabs>
              <w:tab w:val="right" w:leader="none" w:pos="9016"/>
            </w:tabs>
            <w:spacing w:after="100" w:line="360" w:lineRule="auto"/>
            <w:ind w:left="240" w:firstLine="0"/>
            <w:rPr>
              <w:rFonts w:ascii="Times New Roman" w:cs="Times New Roman" w:eastAsia="Times New Roman" w:hAnsi="Times New Roman"/>
              <w:color w:val="000000"/>
            </w:rPr>
          </w:pPr>
          <w:hyperlink w:anchor="_heading=h.begj53o3gmp1">
            <w:r w:rsidDel="00000000" w:rsidR="00000000" w:rsidRPr="00000000">
              <w:rPr>
                <w:rFonts w:ascii="Times New Roman" w:cs="Times New Roman" w:eastAsia="Times New Roman" w:hAnsi="Times New Roman"/>
                <w:color w:val="000000"/>
                <w:rtl w:val="0"/>
              </w:rPr>
              <w:t xml:space="preserve">Information regarding resources</w:t>
              <w:tab/>
              <w:t xml:space="preserve">27</w:t>
            </w:r>
          </w:hyperlink>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tabs>
              <w:tab w:val="right" w:leader="none" w:pos="9016"/>
            </w:tabs>
            <w:spacing w:after="100" w:line="360" w:lineRule="auto"/>
            <w:rPr>
              <w:rFonts w:ascii="Times New Roman" w:cs="Times New Roman" w:eastAsia="Times New Roman" w:hAnsi="Times New Roman"/>
              <w:color w:val="000000"/>
            </w:rPr>
          </w:pPr>
          <w:hyperlink w:anchor="_heading=h.lo808s64xvkh">
            <w:r w:rsidDel="00000000" w:rsidR="00000000" w:rsidRPr="00000000">
              <w:rPr>
                <w:rFonts w:ascii="Times New Roman" w:cs="Times New Roman" w:eastAsia="Times New Roman" w:hAnsi="Times New Roman"/>
                <w:color w:val="000000"/>
                <w:rtl w:val="0"/>
              </w:rPr>
              <w:t xml:space="preserve">ONE HEALTH &amp; ENVIRONMENTAL SURVEILLANCE</w:t>
              <w:tab/>
              <w:t xml:space="preserve">28</w:t>
            </w:r>
          </w:hyperlink>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tabs>
              <w:tab w:val="right" w:leader="none" w:pos="9016"/>
            </w:tabs>
            <w:spacing w:after="100" w:line="360" w:lineRule="auto"/>
            <w:ind w:left="240" w:firstLine="0"/>
            <w:rPr>
              <w:rFonts w:ascii="Times New Roman" w:cs="Times New Roman" w:eastAsia="Times New Roman" w:hAnsi="Times New Roman"/>
              <w:color w:val="000000"/>
            </w:rPr>
          </w:pPr>
          <w:hyperlink w:anchor="_heading=h.4nvcqiezqm5">
            <w:r w:rsidDel="00000000" w:rsidR="00000000" w:rsidRPr="00000000">
              <w:rPr>
                <w:rFonts w:ascii="Times New Roman" w:cs="Times New Roman" w:eastAsia="Times New Roman" w:hAnsi="Times New Roman"/>
                <w:color w:val="000000"/>
                <w:rtl w:val="0"/>
              </w:rPr>
              <w:t xml:space="preserve">Animal &amp; Bird Population</w:t>
              <w:tab/>
              <w:t xml:space="preserve">28</w:t>
            </w:r>
          </w:hyperlink>
          <w:r w:rsidDel="00000000" w:rsidR="00000000" w:rsidRPr="00000000">
            <w:rPr>
              <w:rtl w:val="0"/>
            </w:rPr>
          </w:r>
        </w:p>
        <w:p w:rsidR="00000000" w:rsidDel="00000000" w:rsidP="00000000" w:rsidRDefault="00000000" w:rsidRPr="00000000" w14:paraId="00000061">
          <w:pPr>
            <w:pBdr>
              <w:top w:space="0" w:sz="0" w:val="nil"/>
              <w:left w:space="0" w:sz="0" w:val="nil"/>
              <w:bottom w:space="0" w:sz="0" w:val="nil"/>
              <w:right w:space="0" w:sz="0" w:val="nil"/>
              <w:between w:space="0" w:sz="0" w:val="nil"/>
            </w:pBdr>
            <w:tabs>
              <w:tab w:val="right" w:leader="none" w:pos="9016"/>
            </w:tabs>
            <w:spacing w:after="100" w:line="360" w:lineRule="auto"/>
            <w:ind w:left="240" w:firstLine="0"/>
            <w:rPr>
              <w:rFonts w:ascii="Times New Roman" w:cs="Times New Roman" w:eastAsia="Times New Roman" w:hAnsi="Times New Roman"/>
              <w:color w:val="000000"/>
            </w:rPr>
          </w:pPr>
          <w:hyperlink w:anchor="_heading=h.by3nq7oopjjk">
            <w:r w:rsidDel="00000000" w:rsidR="00000000" w:rsidRPr="00000000">
              <w:rPr>
                <w:rFonts w:ascii="Times New Roman" w:cs="Times New Roman" w:eastAsia="Times New Roman" w:hAnsi="Times New Roman"/>
                <w:color w:val="000000"/>
                <w:rtl w:val="0"/>
              </w:rPr>
              <w:t xml:space="preserve">Veterinary Infrastructure</w:t>
              <w:tab/>
              <w:t xml:space="preserve">29</w:t>
            </w:r>
          </w:hyperlink>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tabs>
              <w:tab w:val="right" w:leader="none" w:pos="9016"/>
            </w:tabs>
            <w:spacing w:after="100" w:line="360" w:lineRule="auto"/>
            <w:ind w:left="240" w:firstLine="0"/>
            <w:rPr>
              <w:rFonts w:ascii="Times New Roman" w:cs="Times New Roman" w:eastAsia="Times New Roman" w:hAnsi="Times New Roman"/>
              <w:color w:val="000000"/>
            </w:rPr>
          </w:pPr>
          <w:hyperlink w:anchor="_heading=h.l5twbgr21bgn">
            <w:r w:rsidDel="00000000" w:rsidR="00000000" w:rsidRPr="00000000">
              <w:rPr>
                <w:rFonts w:ascii="Times New Roman" w:cs="Times New Roman" w:eastAsia="Times New Roman" w:hAnsi="Times New Roman"/>
                <w:color w:val="000000"/>
                <w:rtl w:val="0"/>
              </w:rPr>
              <w:t xml:space="preserve">Veterinary Doctors &amp; Workforce</w:t>
              <w:tab/>
              <w:t xml:space="preserve">30</w:t>
            </w:r>
          </w:hyperlink>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tabs>
              <w:tab w:val="right" w:leader="none" w:pos="9016"/>
            </w:tabs>
            <w:spacing w:after="100" w:line="360" w:lineRule="auto"/>
            <w:ind w:left="240" w:firstLine="0"/>
            <w:rPr>
              <w:rFonts w:ascii="Times New Roman" w:cs="Times New Roman" w:eastAsia="Times New Roman" w:hAnsi="Times New Roman"/>
              <w:color w:val="000000"/>
            </w:rPr>
          </w:pPr>
          <w:hyperlink w:anchor="_heading=h.y0lmiboay363">
            <w:r w:rsidDel="00000000" w:rsidR="00000000" w:rsidRPr="00000000">
              <w:rPr>
                <w:rFonts w:ascii="Times New Roman" w:cs="Times New Roman" w:eastAsia="Times New Roman" w:hAnsi="Times New Roman"/>
                <w:color w:val="000000"/>
                <w:rtl w:val="0"/>
              </w:rPr>
              <w:t xml:space="preserve">High-Risk Interface Points (Surveillance Sites)</w:t>
              <w:tab/>
              <w:t xml:space="preserve">30</w:t>
            </w:r>
          </w:hyperlink>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tabs>
              <w:tab w:val="right" w:leader="none" w:pos="9016"/>
            </w:tabs>
            <w:spacing w:after="100" w:line="360" w:lineRule="auto"/>
            <w:ind w:left="240" w:firstLine="0"/>
            <w:rPr>
              <w:rFonts w:ascii="Times New Roman" w:cs="Times New Roman" w:eastAsia="Times New Roman" w:hAnsi="Times New Roman"/>
              <w:color w:val="000000"/>
            </w:rPr>
          </w:pPr>
          <w:hyperlink w:anchor="_heading=h.62nuzdrktfw">
            <w:r w:rsidDel="00000000" w:rsidR="00000000" w:rsidRPr="00000000">
              <w:rPr>
                <w:rFonts w:ascii="Times New Roman" w:cs="Times New Roman" w:eastAsia="Times New Roman" w:hAnsi="Times New Roman"/>
                <w:color w:val="000000"/>
                <w:rtl w:val="0"/>
              </w:rPr>
              <w:t xml:space="preserve">Environmental Risk Mapping</w:t>
              <w:tab/>
              <w:t xml:space="preserve">31</w:t>
            </w:r>
          </w:hyperlink>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tabs>
              <w:tab w:val="right" w:leader="none" w:pos="9016"/>
            </w:tabs>
            <w:spacing w:after="100" w:line="360" w:lineRule="auto"/>
            <w:ind w:left="240" w:firstLine="0"/>
            <w:rPr>
              <w:rFonts w:ascii="Times New Roman" w:cs="Times New Roman" w:eastAsia="Times New Roman" w:hAnsi="Times New Roman"/>
              <w:color w:val="000000"/>
            </w:rPr>
          </w:pPr>
          <w:hyperlink w:anchor="_heading=h.bpbo9jpc58rp">
            <w:r w:rsidDel="00000000" w:rsidR="00000000" w:rsidRPr="00000000">
              <w:rPr>
                <w:rFonts w:ascii="Times New Roman" w:cs="Times New Roman" w:eastAsia="Times New Roman" w:hAnsi="Times New Roman"/>
                <w:color w:val="000000"/>
                <w:rtl w:val="0"/>
              </w:rPr>
              <w:t xml:space="preserve">Disease Seasonality Mapping</w:t>
              <w:tab/>
              <w:t xml:space="preserve">32</w:t>
            </w:r>
          </w:hyperlink>
          <w:r w:rsidDel="00000000" w:rsidR="00000000" w:rsidRPr="00000000">
            <w:rPr>
              <w:rtl w:val="0"/>
            </w:rPr>
          </w:r>
        </w:p>
        <w:p w:rsidR="00000000" w:rsidDel="00000000" w:rsidP="00000000" w:rsidRDefault="00000000" w:rsidRPr="00000000" w14:paraId="00000066">
          <w:pPr>
            <w:pBdr>
              <w:top w:space="0" w:sz="0" w:val="nil"/>
              <w:left w:space="0" w:sz="0" w:val="nil"/>
              <w:bottom w:space="0" w:sz="0" w:val="nil"/>
              <w:right w:space="0" w:sz="0" w:val="nil"/>
              <w:between w:space="0" w:sz="0" w:val="nil"/>
            </w:pBdr>
            <w:tabs>
              <w:tab w:val="right" w:leader="none" w:pos="9016"/>
            </w:tabs>
            <w:spacing w:after="100" w:line="360" w:lineRule="auto"/>
            <w:ind w:left="240" w:firstLine="0"/>
            <w:rPr>
              <w:rFonts w:ascii="Times New Roman" w:cs="Times New Roman" w:eastAsia="Times New Roman" w:hAnsi="Times New Roman"/>
              <w:color w:val="000000"/>
            </w:rPr>
          </w:pPr>
          <w:hyperlink w:anchor="_heading=h.kcph1y6tqa3d">
            <w:r w:rsidDel="00000000" w:rsidR="00000000" w:rsidRPr="00000000">
              <w:rPr>
                <w:rFonts w:ascii="Times New Roman" w:cs="Times New Roman" w:eastAsia="Times New Roman" w:hAnsi="Times New Roman"/>
                <w:color w:val="000000"/>
                <w:rtl w:val="0"/>
              </w:rPr>
              <w:t xml:space="preserve">Vulnerability Mapping</w:t>
              <w:tab/>
              <w:t xml:space="preserve">33</w:t>
            </w:r>
          </w:hyperlink>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tabs>
              <w:tab w:val="right" w:leader="none" w:pos="9016"/>
            </w:tabs>
            <w:spacing w:after="100" w:line="360" w:lineRule="auto"/>
            <w:rPr>
              <w:rFonts w:ascii="Times New Roman" w:cs="Times New Roman" w:eastAsia="Times New Roman" w:hAnsi="Times New Roman"/>
              <w:color w:val="000000"/>
            </w:rPr>
          </w:pPr>
          <w:hyperlink w:anchor="_heading=h.pzgs2wxoohga">
            <w:r w:rsidDel="00000000" w:rsidR="00000000" w:rsidRPr="00000000">
              <w:rPr>
                <w:rFonts w:ascii="Times New Roman" w:cs="Times New Roman" w:eastAsia="Times New Roman" w:hAnsi="Times New Roman"/>
                <w:color w:val="000000"/>
                <w:rtl w:val="0"/>
              </w:rPr>
              <w:t xml:space="preserve">EPIDEMIOLOGICAL TRENDS (2021–2025)</w:t>
              <w:tab/>
              <w:t xml:space="preserve">34</w:t>
            </w:r>
          </w:hyperlink>
          <w:r w:rsidDel="00000000" w:rsidR="00000000" w:rsidRPr="00000000">
            <w:rPr>
              <w:rtl w:val="0"/>
            </w:rPr>
          </w:r>
        </w:p>
        <w:p w:rsidR="00000000" w:rsidDel="00000000" w:rsidP="00000000" w:rsidRDefault="00000000" w:rsidRPr="00000000" w14:paraId="00000068">
          <w:pPr>
            <w:pBdr>
              <w:top w:space="0" w:sz="0" w:val="nil"/>
              <w:left w:space="0" w:sz="0" w:val="nil"/>
              <w:bottom w:space="0" w:sz="0" w:val="nil"/>
              <w:right w:space="0" w:sz="0" w:val="nil"/>
              <w:between w:space="0" w:sz="0" w:val="nil"/>
            </w:pBdr>
            <w:tabs>
              <w:tab w:val="right" w:leader="none" w:pos="9016"/>
            </w:tabs>
            <w:spacing w:after="100" w:line="360" w:lineRule="auto"/>
            <w:ind w:left="240" w:firstLine="0"/>
            <w:rPr>
              <w:rFonts w:ascii="Times New Roman" w:cs="Times New Roman" w:eastAsia="Times New Roman" w:hAnsi="Times New Roman"/>
              <w:color w:val="000000"/>
            </w:rPr>
          </w:pPr>
          <w:hyperlink w:anchor="_heading=h.gteont9tzg7">
            <w:r w:rsidDel="00000000" w:rsidR="00000000" w:rsidRPr="00000000">
              <w:rPr>
                <w:rFonts w:ascii="Times New Roman" w:cs="Times New Roman" w:eastAsia="Times New Roman" w:hAnsi="Times New Roman"/>
                <w:color w:val="000000"/>
                <w:rtl w:val="0"/>
              </w:rPr>
              <w:t xml:space="preserve">Disease Burden among human beings(Last 5 Years)</w:t>
              <w:tab/>
              <w:t xml:space="preserve">34</w:t>
            </w:r>
          </w:hyperlink>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tabs>
              <w:tab w:val="right" w:leader="none" w:pos="9016"/>
            </w:tabs>
            <w:spacing w:after="100" w:line="360" w:lineRule="auto"/>
            <w:ind w:left="240" w:firstLine="0"/>
            <w:rPr>
              <w:rFonts w:ascii="Times New Roman" w:cs="Times New Roman" w:eastAsia="Times New Roman" w:hAnsi="Times New Roman"/>
              <w:color w:val="000000"/>
            </w:rPr>
          </w:pPr>
          <w:hyperlink w:anchor="_heading=h.t88qkemrkj2m">
            <w:r w:rsidDel="00000000" w:rsidR="00000000" w:rsidRPr="00000000">
              <w:rPr>
                <w:rFonts w:ascii="Times New Roman" w:cs="Times New Roman" w:eastAsia="Times New Roman" w:hAnsi="Times New Roman"/>
                <w:color w:val="000000"/>
                <w:rtl w:val="0"/>
              </w:rPr>
              <w:t xml:space="preserve">*(use the above table data to create the graph/diagram)</w:t>
              <w:tab/>
              <w:t xml:space="preserve">36</w:t>
            </w:r>
          </w:hyperlink>
          <w:r w:rsidDel="00000000" w:rsidR="00000000" w:rsidRPr="00000000">
            <w:rPr>
              <w:rtl w:val="0"/>
            </w:rPr>
          </w:r>
        </w:p>
        <w:p w:rsidR="00000000" w:rsidDel="00000000" w:rsidP="00000000" w:rsidRDefault="00000000" w:rsidRPr="00000000" w14:paraId="0000006A">
          <w:pPr>
            <w:pBdr>
              <w:top w:space="0" w:sz="0" w:val="nil"/>
              <w:left w:space="0" w:sz="0" w:val="nil"/>
              <w:bottom w:space="0" w:sz="0" w:val="nil"/>
              <w:right w:space="0" w:sz="0" w:val="nil"/>
              <w:between w:space="0" w:sz="0" w:val="nil"/>
            </w:pBdr>
            <w:tabs>
              <w:tab w:val="right" w:leader="none" w:pos="9016"/>
            </w:tabs>
            <w:spacing w:after="100" w:line="360" w:lineRule="auto"/>
            <w:ind w:left="240" w:firstLine="0"/>
            <w:rPr>
              <w:rFonts w:ascii="Times New Roman" w:cs="Times New Roman" w:eastAsia="Times New Roman" w:hAnsi="Times New Roman"/>
              <w:color w:val="000000"/>
            </w:rPr>
          </w:pPr>
          <w:hyperlink w:anchor="_heading=h.ef05sqtgjh2">
            <w:r w:rsidDel="00000000" w:rsidR="00000000" w:rsidRPr="00000000">
              <w:rPr>
                <w:rFonts w:ascii="Times New Roman" w:cs="Times New Roman" w:eastAsia="Times New Roman" w:hAnsi="Times New Roman"/>
                <w:color w:val="000000"/>
                <w:rtl w:val="0"/>
              </w:rPr>
              <w:t xml:space="preserve">Seasonal Trend Analysis</w:t>
              <w:tab/>
              <w:t xml:space="preserve">37</w:t>
            </w:r>
          </w:hyperlink>
          <w:r w:rsidDel="00000000" w:rsidR="00000000" w:rsidRPr="00000000">
            <w:rPr>
              <w:rtl w:val="0"/>
            </w:rPr>
          </w:r>
        </w:p>
        <w:p w:rsidR="00000000" w:rsidDel="00000000" w:rsidP="00000000" w:rsidRDefault="00000000" w:rsidRPr="00000000" w14:paraId="0000006B">
          <w:pPr>
            <w:pBdr>
              <w:top w:space="0" w:sz="0" w:val="nil"/>
              <w:left w:space="0" w:sz="0" w:val="nil"/>
              <w:bottom w:space="0" w:sz="0" w:val="nil"/>
              <w:right w:space="0" w:sz="0" w:val="nil"/>
              <w:between w:space="0" w:sz="0" w:val="nil"/>
            </w:pBdr>
            <w:tabs>
              <w:tab w:val="right" w:leader="none" w:pos="9016"/>
            </w:tabs>
            <w:spacing w:after="100" w:line="360" w:lineRule="auto"/>
            <w:ind w:left="240" w:firstLine="0"/>
            <w:rPr>
              <w:rFonts w:ascii="Times New Roman" w:cs="Times New Roman" w:eastAsia="Times New Roman" w:hAnsi="Times New Roman"/>
              <w:color w:val="000000"/>
            </w:rPr>
          </w:pPr>
          <w:hyperlink w:anchor="_heading=h.lhj6l36l6b2s">
            <w:r w:rsidDel="00000000" w:rsidR="00000000" w:rsidRPr="00000000">
              <w:rPr>
                <w:rFonts w:ascii="Times New Roman" w:cs="Times New Roman" w:eastAsia="Times New Roman" w:hAnsi="Times New Roman"/>
                <w:color w:val="000000"/>
                <w:rtl w:val="0"/>
              </w:rPr>
              <w:t xml:space="preserve">Outcome-Based Trend Analysis- 2025</w:t>
              <w:tab/>
              <w:t xml:space="preserve">39</w:t>
            </w:r>
          </w:hyperlink>
          <w:r w:rsidDel="00000000" w:rsidR="00000000" w:rsidRPr="00000000">
            <w:rPr>
              <w:rtl w:val="0"/>
            </w:rPr>
          </w:r>
        </w:p>
        <w:p w:rsidR="00000000" w:rsidDel="00000000" w:rsidP="00000000" w:rsidRDefault="00000000" w:rsidRPr="00000000" w14:paraId="0000006C">
          <w:pPr>
            <w:pBdr>
              <w:top w:space="0" w:sz="0" w:val="nil"/>
              <w:left w:space="0" w:sz="0" w:val="nil"/>
              <w:bottom w:space="0" w:sz="0" w:val="nil"/>
              <w:right w:space="0" w:sz="0" w:val="nil"/>
              <w:between w:space="0" w:sz="0" w:val="nil"/>
            </w:pBdr>
            <w:tabs>
              <w:tab w:val="right" w:leader="none" w:pos="9016"/>
            </w:tabs>
            <w:spacing w:after="100" w:line="360" w:lineRule="auto"/>
            <w:ind w:left="240" w:firstLine="0"/>
            <w:rPr>
              <w:rFonts w:ascii="Times New Roman" w:cs="Times New Roman" w:eastAsia="Times New Roman" w:hAnsi="Times New Roman"/>
              <w:color w:val="000000"/>
            </w:rPr>
          </w:pPr>
          <w:hyperlink w:anchor="_heading=h.g99c71zhdeom">
            <w:r w:rsidDel="00000000" w:rsidR="00000000" w:rsidRPr="00000000">
              <w:rPr>
                <w:rFonts w:ascii="Times New Roman" w:cs="Times New Roman" w:eastAsia="Times New Roman" w:hAnsi="Times New Roman"/>
                <w:color w:val="000000"/>
                <w:rtl w:val="0"/>
              </w:rPr>
              <w:t xml:space="preserve">Transmission Trend- 2025</w:t>
              <w:tab/>
              <w:t xml:space="preserve">40</w:t>
            </w:r>
          </w:hyperlink>
          <w:r w:rsidDel="00000000" w:rsidR="00000000" w:rsidRPr="00000000">
            <w:rPr>
              <w:rtl w:val="0"/>
            </w:rPr>
          </w:r>
        </w:p>
        <w:p w:rsidR="00000000" w:rsidDel="00000000" w:rsidP="00000000" w:rsidRDefault="00000000" w:rsidRPr="00000000" w14:paraId="0000006D">
          <w:pPr>
            <w:pBdr>
              <w:top w:space="0" w:sz="0" w:val="nil"/>
              <w:left w:space="0" w:sz="0" w:val="nil"/>
              <w:bottom w:space="0" w:sz="0" w:val="nil"/>
              <w:right w:space="0" w:sz="0" w:val="nil"/>
              <w:between w:space="0" w:sz="0" w:val="nil"/>
            </w:pBdr>
            <w:tabs>
              <w:tab w:val="right" w:leader="none" w:pos="9016"/>
            </w:tabs>
            <w:spacing w:after="100" w:line="360" w:lineRule="auto"/>
            <w:ind w:left="240" w:firstLine="0"/>
            <w:rPr>
              <w:rFonts w:ascii="Times New Roman" w:cs="Times New Roman" w:eastAsia="Times New Roman" w:hAnsi="Times New Roman"/>
              <w:color w:val="000000"/>
            </w:rPr>
          </w:pPr>
          <w:hyperlink w:anchor="_heading=h.nlkrvcgjyqko">
            <w:r w:rsidDel="00000000" w:rsidR="00000000" w:rsidRPr="00000000">
              <w:rPr>
                <w:rFonts w:ascii="Times New Roman" w:cs="Times New Roman" w:eastAsia="Times New Roman" w:hAnsi="Times New Roman"/>
                <w:color w:val="000000"/>
                <w:rtl w:val="0"/>
              </w:rPr>
              <w:t xml:space="preserve">Integrated Disease Hotspot Map (2021–2025)</w:t>
              <w:tab/>
              <w:t xml:space="preserve">42</w:t>
            </w:r>
          </w:hyperlink>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tabs>
              <w:tab w:val="right" w:leader="none" w:pos="9016"/>
            </w:tabs>
            <w:spacing w:after="100" w:line="360" w:lineRule="auto"/>
            <w:rPr>
              <w:rFonts w:ascii="Times New Roman" w:cs="Times New Roman" w:eastAsia="Times New Roman" w:hAnsi="Times New Roman"/>
              <w:color w:val="000000"/>
            </w:rPr>
          </w:pPr>
          <w:hyperlink w:anchor="_heading=h.i1wtjhx3xhrd">
            <w:r w:rsidDel="00000000" w:rsidR="00000000" w:rsidRPr="00000000">
              <w:rPr>
                <w:rFonts w:ascii="Times New Roman" w:cs="Times New Roman" w:eastAsia="Times New Roman" w:hAnsi="Times New Roman"/>
                <w:color w:val="000000"/>
                <w:rtl w:val="0"/>
              </w:rPr>
              <w:t xml:space="preserve">Preparedness and Response Protocol at LSG Level</w:t>
              <w:tab/>
              <w:t xml:space="preserve">44</w:t>
            </w:r>
          </w:hyperlink>
          <w:r w:rsidDel="00000000" w:rsidR="00000000" w:rsidRPr="00000000">
            <w:rPr>
              <w:rtl w:val="0"/>
            </w:rPr>
          </w:r>
        </w:p>
        <w:p w:rsidR="00000000" w:rsidDel="00000000" w:rsidP="00000000" w:rsidRDefault="00000000" w:rsidRPr="00000000" w14:paraId="0000006F">
          <w:pPr>
            <w:pBdr>
              <w:top w:space="0" w:sz="0" w:val="nil"/>
              <w:left w:space="0" w:sz="0" w:val="nil"/>
              <w:bottom w:space="0" w:sz="0" w:val="nil"/>
              <w:right w:space="0" w:sz="0" w:val="nil"/>
              <w:between w:space="0" w:sz="0" w:val="nil"/>
            </w:pBdr>
            <w:tabs>
              <w:tab w:val="right" w:leader="none" w:pos="9016"/>
            </w:tabs>
            <w:spacing w:after="100" w:line="360" w:lineRule="auto"/>
            <w:ind w:left="240" w:firstLine="0"/>
            <w:rPr>
              <w:rFonts w:ascii="Times New Roman" w:cs="Times New Roman" w:eastAsia="Times New Roman" w:hAnsi="Times New Roman"/>
              <w:color w:val="000000"/>
            </w:rPr>
          </w:pPr>
          <w:hyperlink w:anchor="_heading=h.eh4jo9fmfk2l">
            <w:r w:rsidDel="00000000" w:rsidR="00000000" w:rsidRPr="00000000">
              <w:rPr>
                <w:rFonts w:ascii="Times New Roman" w:cs="Times New Roman" w:eastAsia="Times New Roman" w:hAnsi="Times New Roman"/>
                <w:color w:val="000000"/>
                <w:rtl w:val="0"/>
              </w:rPr>
              <w:t xml:space="preserve">Constitution of One Health Committee</w:t>
              <w:tab/>
              <w:t xml:space="preserve">44</w:t>
            </w:r>
          </w:hyperlink>
          <w:r w:rsidDel="00000000" w:rsidR="00000000" w:rsidRPr="00000000">
            <w:rPr>
              <w:rtl w:val="0"/>
            </w:rPr>
          </w:r>
        </w:p>
        <w:p w:rsidR="00000000" w:rsidDel="00000000" w:rsidP="00000000" w:rsidRDefault="00000000" w:rsidRPr="00000000" w14:paraId="00000070">
          <w:pPr>
            <w:pBdr>
              <w:top w:space="0" w:sz="0" w:val="nil"/>
              <w:left w:space="0" w:sz="0" w:val="nil"/>
              <w:bottom w:space="0" w:sz="0" w:val="nil"/>
              <w:right w:space="0" w:sz="0" w:val="nil"/>
              <w:between w:space="0" w:sz="0" w:val="nil"/>
            </w:pBdr>
            <w:tabs>
              <w:tab w:val="right" w:leader="none" w:pos="9016"/>
            </w:tabs>
            <w:spacing w:after="100" w:line="360" w:lineRule="auto"/>
            <w:ind w:left="240" w:firstLine="0"/>
            <w:rPr>
              <w:rFonts w:ascii="Times New Roman" w:cs="Times New Roman" w:eastAsia="Times New Roman" w:hAnsi="Times New Roman"/>
              <w:color w:val="000000"/>
            </w:rPr>
          </w:pPr>
          <w:hyperlink w:anchor="_heading=h.9a2z0q1qx6c4">
            <w:r w:rsidDel="00000000" w:rsidR="00000000" w:rsidRPr="00000000">
              <w:rPr>
                <w:rFonts w:ascii="Times New Roman" w:cs="Times New Roman" w:eastAsia="Times New Roman" w:hAnsi="Times New Roman"/>
                <w:color w:val="000000"/>
                <w:rtl w:val="0"/>
              </w:rPr>
              <w:t xml:space="preserve">Pandemic Response Workforce</w:t>
              <w:tab/>
              <w:t xml:space="preserve">45</w:t>
            </w:r>
          </w:hyperlink>
          <w:r w:rsidDel="00000000" w:rsidR="00000000" w:rsidRPr="00000000">
            <w:rPr>
              <w:rtl w:val="0"/>
            </w:rPr>
          </w:r>
        </w:p>
        <w:p w:rsidR="00000000" w:rsidDel="00000000" w:rsidP="00000000" w:rsidRDefault="00000000" w:rsidRPr="00000000" w14:paraId="00000071">
          <w:pPr>
            <w:pBdr>
              <w:top w:space="0" w:sz="0" w:val="nil"/>
              <w:left w:space="0" w:sz="0" w:val="nil"/>
              <w:bottom w:space="0" w:sz="0" w:val="nil"/>
              <w:right w:space="0" w:sz="0" w:val="nil"/>
              <w:between w:space="0" w:sz="0" w:val="nil"/>
            </w:pBdr>
            <w:tabs>
              <w:tab w:val="right" w:leader="none" w:pos="9016"/>
            </w:tabs>
            <w:spacing w:after="100" w:line="360" w:lineRule="auto"/>
            <w:ind w:left="240" w:firstLine="0"/>
            <w:rPr>
              <w:rFonts w:ascii="Times New Roman" w:cs="Times New Roman" w:eastAsia="Times New Roman" w:hAnsi="Times New Roman"/>
              <w:color w:val="000000"/>
            </w:rPr>
          </w:pPr>
          <w:hyperlink w:anchor="_heading=h.swp6s02qgrs8">
            <w:r w:rsidDel="00000000" w:rsidR="00000000" w:rsidRPr="00000000">
              <w:rPr>
                <w:rFonts w:ascii="Times New Roman" w:cs="Times New Roman" w:eastAsia="Times New Roman" w:hAnsi="Times New Roman"/>
                <w:color w:val="000000"/>
                <w:rtl w:val="0"/>
              </w:rPr>
              <w:t xml:space="preserve">Activities and Measures before and during Pandemic</w:t>
              <w:tab/>
              <w:t xml:space="preserve">47</w:t>
            </w:r>
          </w:hyperlink>
          <w:r w:rsidDel="00000000" w:rsidR="00000000" w:rsidRPr="00000000">
            <w:rPr>
              <w:rtl w:val="0"/>
            </w:rPr>
          </w:r>
        </w:p>
        <w:p w:rsidR="00000000" w:rsidDel="00000000" w:rsidP="00000000" w:rsidRDefault="00000000" w:rsidRPr="00000000" w14:paraId="00000072">
          <w:pPr>
            <w:pBdr>
              <w:top w:space="0" w:sz="0" w:val="nil"/>
              <w:left w:space="0" w:sz="0" w:val="nil"/>
              <w:bottom w:space="0" w:sz="0" w:val="nil"/>
              <w:right w:space="0" w:sz="0" w:val="nil"/>
              <w:between w:space="0" w:sz="0" w:val="nil"/>
            </w:pBdr>
            <w:tabs>
              <w:tab w:val="right" w:leader="none" w:pos="9016"/>
            </w:tabs>
            <w:spacing w:after="100" w:line="360" w:lineRule="auto"/>
            <w:ind w:left="240" w:firstLine="0"/>
            <w:rPr>
              <w:rFonts w:ascii="Times New Roman" w:cs="Times New Roman" w:eastAsia="Times New Roman" w:hAnsi="Times New Roman"/>
              <w:color w:val="000000"/>
            </w:rPr>
          </w:pPr>
          <w:hyperlink w:anchor="_heading=h.800oixv10lld">
            <w:r w:rsidDel="00000000" w:rsidR="00000000" w:rsidRPr="00000000">
              <w:rPr>
                <w:rFonts w:ascii="Times New Roman" w:cs="Times New Roman" w:eastAsia="Times New Roman" w:hAnsi="Times New Roman"/>
                <w:color w:val="000000"/>
                <w:rtl w:val="0"/>
              </w:rPr>
              <w:t xml:space="preserve">PHASE 1 - Alert / Preparation</w:t>
              <w:tab/>
              <w:t xml:space="preserve">47</w:t>
            </w:r>
          </w:hyperlink>
          <w:r w:rsidDel="00000000" w:rsidR="00000000" w:rsidRPr="00000000">
            <w:rPr>
              <w:rtl w:val="0"/>
            </w:rPr>
          </w:r>
        </w:p>
        <w:p w:rsidR="00000000" w:rsidDel="00000000" w:rsidP="00000000" w:rsidRDefault="00000000" w:rsidRPr="00000000" w14:paraId="00000073">
          <w:pPr>
            <w:pBdr>
              <w:top w:space="0" w:sz="0" w:val="nil"/>
              <w:left w:space="0" w:sz="0" w:val="nil"/>
              <w:bottom w:space="0" w:sz="0" w:val="nil"/>
              <w:right w:space="0" w:sz="0" w:val="nil"/>
              <w:between w:space="0" w:sz="0" w:val="nil"/>
            </w:pBdr>
            <w:tabs>
              <w:tab w:val="right" w:leader="none" w:pos="9016"/>
            </w:tabs>
            <w:spacing w:after="100" w:line="360" w:lineRule="auto"/>
            <w:ind w:left="240" w:firstLine="0"/>
            <w:rPr>
              <w:rFonts w:ascii="Times New Roman" w:cs="Times New Roman" w:eastAsia="Times New Roman" w:hAnsi="Times New Roman"/>
              <w:color w:val="000000"/>
            </w:rPr>
          </w:pPr>
          <w:hyperlink w:anchor="_heading=h.8x6x1nmnyzde">
            <w:r w:rsidDel="00000000" w:rsidR="00000000" w:rsidRPr="00000000">
              <w:rPr>
                <w:rFonts w:ascii="Times New Roman" w:cs="Times New Roman" w:eastAsia="Times New Roman" w:hAnsi="Times New Roman"/>
                <w:color w:val="000000"/>
                <w:rtl w:val="0"/>
              </w:rPr>
              <w:t xml:space="preserve">PHASE 2 - Active Response</w:t>
              <w:tab/>
              <w:t xml:space="preserve">50</w:t>
            </w:r>
          </w:hyperlink>
          <w:r w:rsidDel="00000000" w:rsidR="00000000" w:rsidRPr="00000000">
            <w:rPr>
              <w:rtl w:val="0"/>
            </w:rPr>
          </w:r>
        </w:p>
        <w:p w:rsidR="00000000" w:rsidDel="00000000" w:rsidP="00000000" w:rsidRDefault="00000000" w:rsidRPr="00000000" w14:paraId="00000074">
          <w:pPr>
            <w:pBdr>
              <w:top w:space="0" w:sz="0" w:val="nil"/>
              <w:left w:space="0" w:sz="0" w:val="nil"/>
              <w:bottom w:space="0" w:sz="0" w:val="nil"/>
              <w:right w:space="0" w:sz="0" w:val="nil"/>
              <w:between w:space="0" w:sz="0" w:val="nil"/>
            </w:pBdr>
            <w:tabs>
              <w:tab w:val="right" w:leader="none" w:pos="9016"/>
            </w:tabs>
            <w:spacing w:after="100" w:line="360" w:lineRule="auto"/>
            <w:ind w:left="240" w:firstLine="0"/>
            <w:rPr>
              <w:rFonts w:ascii="Times New Roman" w:cs="Times New Roman" w:eastAsia="Times New Roman" w:hAnsi="Times New Roman"/>
              <w:color w:val="000000"/>
            </w:rPr>
          </w:pPr>
          <w:hyperlink w:anchor="_heading=h.z4kaid887p3">
            <w:r w:rsidDel="00000000" w:rsidR="00000000" w:rsidRPr="00000000">
              <w:rPr>
                <w:rFonts w:ascii="Times New Roman" w:cs="Times New Roman" w:eastAsia="Times New Roman" w:hAnsi="Times New Roman"/>
                <w:color w:val="000000"/>
                <w:rtl w:val="0"/>
              </w:rPr>
              <w:t xml:space="preserve">Standard Screening Protocol</w:t>
              <w:tab/>
              <w:t xml:space="preserve">51</w:t>
            </w:r>
          </w:hyperlink>
          <w:r w:rsidDel="00000000" w:rsidR="00000000" w:rsidRPr="00000000">
            <w:rPr>
              <w:rtl w:val="0"/>
            </w:rPr>
          </w:r>
        </w:p>
        <w:p w:rsidR="00000000" w:rsidDel="00000000" w:rsidP="00000000" w:rsidRDefault="00000000" w:rsidRPr="00000000" w14:paraId="00000075">
          <w:pPr>
            <w:pBdr>
              <w:top w:space="0" w:sz="0" w:val="nil"/>
              <w:left w:space="0" w:sz="0" w:val="nil"/>
              <w:bottom w:space="0" w:sz="0" w:val="nil"/>
              <w:right w:space="0" w:sz="0" w:val="nil"/>
              <w:between w:space="0" w:sz="0" w:val="nil"/>
            </w:pBdr>
            <w:tabs>
              <w:tab w:val="right" w:leader="none" w:pos="9016"/>
            </w:tabs>
            <w:spacing w:after="100" w:line="360" w:lineRule="auto"/>
            <w:ind w:left="240" w:firstLine="0"/>
            <w:rPr>
              <w:rFonts w:ascii="Times New Roman" w:cs="Times New Roman" w:eastAsia="Times New Roman" w:hAnsi="Times New Roman"/>
              <w:color w:val="000000"/>
            </w:rPr>
          </w:pPr>
          <w:hyperlink w:anchor="_heading=h.rzhofnbc9o0w">
            <w:r w:rsidDel="00000000" w:rsidR="00000000" w:rsidRPr="00000000">
              <w:rPr>
                <w:rFonts w:ascii="Times New Roman" w:cs="Times New Roman" w:eastAsia="Times New Roman" w:hAnsi="Times New Roman"/>
                <w:color w:val="000000"/>
                <w:rtl w:val="0"/>
              </w:rPr>
              <w:t xml:space="preserve">PHASE 3 - Surge Capacity</w:t>
              <w:tab/>
              <w:t xml:space="preserve">60</w:t>
            </w:r>
          </w:hyperlink>
          <w:r w:rsidDel="00000000" w:rsidR="00000000" w:rsidRPr="00000000">
            <w:rPr>
              <w:rtl w:val="0"/>
            </w:rPr>
          </w:r>
        </w:p>
        <w:p w:rsidR="00000000" w:rsidDel="00000000" w:rsidP="00000000" w:rsidRDefault="00000000" w:rsidRPr="00000000" w14:paraId="00000076">
          <w:pPr>
            <w:pBdr>
              <w:top w:space="0" w:sz="0" w:val="nil"/>
              <w:left w:space="0" w:sz="0" w:val="nil"/>
              <w:bottom w:space="0" w:sz="0" w:val="nil"/>
              <w:right w:space="0" w:sz="0" w:val="nil"/>
              <w:between w:space="0" w:sz="0" w:val="nil"/>
            </w:pBdr>
            <w:tabs>
              <w:tab w:val="right" w:leader="none" w:pos="9016"/>
            </w:tabs>
            <w:spacing w:after="100" w:line="360" w:lineRule="auto"/>
            <w:ind w:left="240" w:firstLine="0"/>
            <w:rPr>
              <w:rFonts w:ascii="Times New Roman" w:cs="Times New Roman" w:eastAsia="Times New Roman" w:hAnsi="Times New Roman"/>
              <w:color w:val="000000"/>
            </w:rPr>
          </w:pPr>
          <w:hyperlink w:anchor="_heading=h.aifajmv84hd0">
            <w:r w:rsidDel="00000000" w:rsidR="00000000" w:rsidRPr="00000000">
              <w:rPr>
                <w:rFonts w:ascii="Times New Roman" w:cs="Times New Roman" w:eastAsia="Times New Roman" w:hAnsi="Times New Roman"/>
                <w:color w:val="000000"/>
                <w:rtl w:val="0"/>
              </w:rPr>
              <w:t xml:space="preserve">Conversion of Community Facilities</w:t>
              <w:tab/>
              <w:t xml:space="preserve">60</w:t>
            </w:r>
          </w:hyperlink>
          <w:r w:rsidDel="00000000" w:rsidR="00000000" w:rsidRPr="00000000">
            <w:rPr>
              <w:rtl w:val="0"/>
            </w:rPr>
          </w:r>
        </w:p>
        <w:p w:rsidR="00000000" w:rsidDel="00000000" w:rsidP="00000000" w:rsidRDefault="00000000" w:rsidRPr="00000000" w14:paraId="00000077">
          <w:pPr>
            <w:pBdr>
              <w:top w:space="0" w:sz="0" w:val="nil"/>
              <w:left w:space="0" w:sz="0" w:val="nil"/>
              <w:bottom w:space="0" w:sz="0" w:val="nil"/>
              <w:right w:space="0" w:sz="0" w:val="nil"/>
              <w:between w:space="0" w:sz="0" w:val="nil"/>
            </w:pBdr>
            <w:tabs>
              <w:tab w:val="right" w:leader="none" w:pos="9016"/>
            </w:tabs>
            <w:spacing w:after="100" w:line="360" w:lineRule="auto"/>
            <w:rPr>
              <w:rFonts w:ascii="Times New Roman" w:cs="Times New Roman" w:eastAsia="Times New Roman" w:hAnsi="Times New Roman"/>
              <w:color w:val="000000"/>
            </w:rPr>
          </w:pPr>
          <w:hyperlink w:anchor="_heading=h.cb03n69vh85f">
            <w:r w:rsidDel="00000000" w:rsidR="00000000" w:rsidRPr="00000000">
              <w:rPr>
                <w:rFonts w:ascii="Times New Roman" w:cs="Times New Roman" w:eastAsia="Times New Roman" w:hAnsi="Times New Roman"/>
                <w:color w:val="000000"/>
                <w:rtl w:val="0"/>
              </w:rPr>
              <w:t xml:space="preserve">CONCLUSION</w:t>
              <w:tab/>
              <w:t xml:space="preserve">61</w:t>
            </w:r>
          </w:hyperlink>
          <w:r w:rsidDel="00000000" w:rsidR="00000000" w:rsidRPr="00000000">
            <w:rPr>
              <w:rtl w:val="0"/>
            </w:rPr>
          </w:r>
        </w:p>
        <w:p w:rsidR="00000000" w:rsidDel="00000000" w:rsidP="00000000" w:rsidRDefault="00000000" w:rsidRPr="00000000" w14:paraId="00000078">
          <w:pPr>
            <w:pBdr>
              <w:top w:space="0" w:sz="0" w:val="nil"/>
              <w:left w:space="0" w:sz="0" w:val="nil"/>
              <w:bottom w:space="0" w:sz="0" w:val="nil"/>
              <w:right w:space="0" w:sz="0" w:val="nil"/>
              <w:between w:space="0" w:sz="0" w:val="nil"/>
            </w:pBdr>
            <w:tabs>
              <w:tab w:val="right" w:leader="none" w:pos="9016"/>
            </w:tabs>
            <w:spacing w:after="100" w:line="360" w:lineRule="auto"/>
            <w:rPr>
              <w:rFonts w:ascii="Times New Roman" w:cs="Times New Roman" w:eastAsia="Times New Roman" w:hAnsi="Times New Roman"/>
              <w:color w:val="000000"/>
            </w:rPr>
          </w:pPr>
          <w:hyperlink w:anchor="_heading=h.oe9wereat2co">
            <w:r w:rsidDel="00000000" w:rsidR="00000000" w:rsidRPr="00000000">
              <w:rPr>
                <w:rFonts w:ascii="Times New Roman" w:cs="Times New Roman" w:eastAsia="Times New Roman" w:hAnsi="Times New Roman"/>
                <w:color w:val="000000"/>
                <w:rtl w:val="0"/>
              </w:rPr>
              <w:t xml:space="preserve">RECOMMENDATIONS</w:t>
              <w:tab/>
              <w:t xml:space="preserve">62</w:t>
            </w:r>
          </w:hyperlink>
          <w:r w:rsidDel="00000000" w:rsidR="00000000" w:rsidRPr="00000000">
            <w:rPr>
              <w:rtl w:val="0"/>
            </w:rPr>
          </w:r>
        </w:p>
        <w:p w:rsidR="00000000" w:rsidDel="00000000" w:rsidP="00000000" w:rsidRDefault="00000000" w:rsidRPr="00000000" w14:paraId="00000079">
          <w:pPr>
            <w:pBdr>
              <w:top w:space="0" w:sz="0" w:val="nil"/>
              <w:left w:space="0" w:sz="0" w:val="nil"/>
              <w:bottom w:space="0" w:sz="0" w:val="nil"/>
              <w:right w:space="0" w:sz="0" w:val="nil"/>
              <w:between w:space="0" w:sz="0" w:val="nil"/>
            </w:pBdr>
            <w:tabs>
              <w:tab w:val="right" w:leader="none" w:pos="9016"/>
            </w:tabs>
            <w:spacing w:after="100" w:line="360" w:lineRule="auto"/>
            <w:rPr>
              <w:rFonts w:ascii="Times New Roman" w:cs="Times New Roman" w:eastAsia="Times New Roman" w:hAnsi="Times New Roman"/>
              <w:color w:val="000000"/>
            </w:rPr>
          </w:pPr>
          <w:hyperlink w:anchor="_heading=h.g5xncmo0oen7">
            <w:r w:rsidDel="00000000" w:rsidR="00000000" w:rsidRPr="00000000">
              <w:rPr>
                <w:rFonts w:ascii="Times New Roman" w:cs="Times New Roman" w:eastAsia="Times New Roman" w:hAnsi="Times New Roman"/>
                <w:color w:val="000000"/>
                <w:rtl w:val="0"/>
              </w:rPr>
              <w:t xml:space="preserve">ANNEXURE</w:t>
              <w:tab/>
              <w:t xml:space="preserve">63</w:t>
            </w:r>
          </w:hyperlink>
          <w:r w:rsidDel="00000000" w:rsidR="00000000" w:rsidRPr="00000000">
            <w:rPr>
              <w:rtl w:val="0"/>
            </w:rPr>
          </w:r>
        </w:p>
        <w:p w:rsidR="00000000" w:rsidDel="00000000" w:rsidP="00000000" w:rsidRDefault="00000000" w:rsidRPr="00000000" w14:paraId="0000007A">
          <w:pPr>
            <w:pBdr>
              <w:top w:space="0" w:sz="0" w:val="nil"/>
              <w:left w:space="0" w:sz="0" w:val="nil"/>
              <w:bottom w:space="0" w:sz="0" w:val="nil"/>
              <w:right w:space="0" w:sz="0" w:val="nil"/>
              <w:between w:space="0" w:sz="0" w:val="nil"/>
            </w:pBdr>
            <w:tabs>
              <w:tab w:val="left" w:leader="none" w:pos="720"/>
              <w:tab w:val="right" w:leader="none" w:pos="9016"/>
            </w:tabs>
            <w:spacing w:after="100" w:line="360" w:lineRule="auto"/>
            <w:ind w:left="240" w:firstLine="0"/>
            <w:rPr>
              <w:rFonts w:ascii="Times New Roman" w:cs="Times New Roman" w:eastAsia="Times New Roman" w:hAnsi="Times New Roman"/>
              <w:color w:val="000000"/>
            </w:rPr>
          </w:pPr>
          <w:r w:rsidDel="00000000" w:rsidR="00000000" w:rsidRPr="00000000">
            <w:fldChar w:fldCharType="begin"/>
            <w:instrText xml:space="preserve"> HYPERLINK \l "_heading=h.7v8crz29u4jx" </w:instrText>
            <w:fldChar w:fldCharType="separate"/>
          </w:r>
          <w:r w:rsidDel="00000000" w:rsidR="00000000" w:rsidRPr="00000000">
            <w:rPr>
              <w:rFonts w:ascii="Times New Roman" w:cs="Times New Roman" w:eastAsia="Times New Roman" w:hAnsi="Times New Roman"/>
              <w:color w:val="000000"/>
              <w:rtl w:val="0"/>
            </w:rPr>
            <w:t xml:space="preserve">1.</w:t>
            <w:tab/>
            <w:t xml:space="preserve">IMPORTANT PHONE NUMBERS</w:t>
            <w:tab/>
            <w:t xml:space="preserve">63</w:t>
          </w:r>
        </w:p>
        <w:p w:rsidR="00000000" w:rsidDel="00000000" w:rsidP="00000000" w:rsidRDefault="00000000" w:rsidRPr="00000000" w14:paraId="0000007B">
          <w:pPr>
            <w:widowControl w:val="0"/>
            <w:tabs>
              <w:tab w:val="right" w:leader="none" w:pos="12000"/>
            </w:tabs>
            <w:spacing w:before="60" w:line="360" w:lineRule="auto"/>
            <w:ind w:left="360" w:firstLine="0"/>
            <w:jc w:val="left"/>
            <w:rPr>
              <w:rFonts w:ascii="Times New Roman" w:cs="Times New Roman" w:eastAsia="Times New Roman" w:hAnsi="Times New Roman"/>
              <w:sz w:val="22"/>
              <w:szCs w:val="22"/>
            </w:rPr>
          </w:pP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7C">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D">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E">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F">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0">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1">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2">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3">
      <w:pPr>
        <w:pStyle w:val="Heading1"/>
        <w:spacing w:line="360" w:lineRule="auto"/>
        <w:ind w:left="425" w:firstLine="0"/>
        <w:jc w:val="center"/>
        <w:rPr>
          <w:rFonts w:ascii="Times New Roman" w:cs="Times New Roman" w:eastAsia="Times New Roman" w:hAnsi="Times New Roman"/>
          <w:color w:val="000000"/>
        </w:rPr>
      </w:pPr>
      <w:bookmarkStart w:colFirst="0" w:colLast="0" w:name="_heading=h.wjqgglpldtjy" w:id="0"/>
      <w:bookmarkEnd w:id="0"/>
      <w:r w:rsidDel="00000000" w:rsidR="00000000" w:rsidRPr="00000000">
        <w:rPr>
          <w:rtl w:val="0"/>
        </w:rPr>
      </w:r>
    </w:p>
    <w:p w:rsidR="00000000" w:rsidDel="00000000" w:rsidP="00000000" w:rsidRDefault="00000000" w:rsidRPr="00000000" w14:paraId="00000084">
      <w:pPr>
        <w:pStyle w:val="Heading1"/>
        <w:spacing w:line="360" w:lineRule="auto"/>
        <w:ind w:left="425" w:firstLine="0"/>
        <w:jc w:val="center"/>
        <w:rPr>
          <w:rFonts w:ascii="Times New Roman" w:cs="Times New Roman" w:eastAsia="Times New Roman" w:hAnsi="Times New Roman"/>
          <w:color w:val="000000"/>
        </w:rPr>
      </w:pPr>
      <w:bookmarkStart w:colFirst="0" w:colLast="0" w:name="_heading=h.djerisprniyl" w:id="1"/>
      <w:bookmarkEnd w:id="1"/>
      <w:r w:rsidDel="00000000" w:rsidR="00000000" w:rsidRPr="00000000">
        <w:rPr>
          <w:rtl w:val="0"/>
        </w:rPr>
      </w:r>
    </w:p>
    <w:p w:rsidR="00000000" w:rsidDel="00000000" w:rsidP="00000000" w:rsidRDefault="00000000" w:rsidRPr="00000000" w14:paraId="00000085">
      <w:pPr>
        <w:pStyle w:val="Heading1"/>
        <w:spacing w:line="360" w:lineRule="auto"/>
        <w:ind w:left="0" w:firstLine="0"/>
        <w:jc w:val="center"/>
        <w:rPr>
          <w:rFonts w:ascii="Times New Roman" w:cs="Times New Roman" w:eastAsia="Times New Roman" w:hAnsi="Times New Roman"/>
          <w:color w:val="000000"/>
        </w:rPr>
      </w:pPr>
      <w:bookmarkStart w:colFirst="0" w:colLast="0" w:name="_heading=h.oncjim7plm8" w:id="2"/>
      <w:bookmarkEnd w:id="2"/>
      <w:r w:rsidDel="00000000" w:rsidR="00000000" w:rsidRPr="00000000">
        <w:rPr>
          <w:rtl w:val="0"/>
        </w:rPr>
      </w:r>
    </w:p>
    <w:p w:rsidR="00000000" w:rsidDel="00000000" w:rsidP="00000000" w:rsidRDefault="00000000" w:rsidRPr="00000000" w14:paraId="00000086">
      <w:pPr>
        <w:pStyle w:val="Heading1"/>
        <w:spacing w:line="360" w:lineRule="auto"/>
        <w:ind w:left="0" w:firstLine="0"/>
        <w:jc w:val="center"/>
        <w:rPr>
          <w:rFonts w:ascii="Times New Roman" w:cs="Times New Roman" w:eastAsia="Times New Roman" w:hAnsi="Times New Roman"/>
          <w:color w:val="000000"/>
        </w:rPr>
      </w:pPr>
      <w:bookmarkStart w:colFirst="0" w:colLast="0" w:name="_heading=h.vvqcm4j721ei" w:id="3"/>
      <w:bookmarkEnd w:id="3"/>
      <w:r w:rsidDel="00000000" w:rsidR="00000000" w:rsidRPr="00000000">
        <w:rPr>
          <w:rtl w:val="0"/>
        </w:rPr>
      </w:r>
    </w:p>
    <w:p w:rsidR="00000000" w:rsidDel="00000000" w:rsidP="00000000" w:rsidRDefault="00000000" w:rsidRPr="00000000" w14:paraId="00000087">
      <w:pPr>
        <w:pStyle w:val="Heading1"/>
        <w:spacing w:line="360" w:lineRule="auto"/>
        <w:ind w:left="0" w:firstLine="0"/>
        <w:jc w:val="center"/>
        <w:rPr>
          <w:rFonts w:ascii="Times New Roman" w:cs="Times New Roman" w:eastAsia="Times New Roman" w:hAnsi="Times New Roman"/>
          <w:color w:val="000000"/>
        </w:rPr>
      </w:pPr>
      <w:bookmarkStart w:colFirst="0" w:colLast="0" w:name="_heading=h.jug741h08pmw" w:id="4"/>
      <w:bookmarkEnd w:id="4"/>
      <w:r w:rsidDel="00000000" w:rsidR="00000000" w:rsidRPr="00000000">
        <w:rPr>
          <w:rtl w:val="0"/>
        </w:rPr>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pStyle w:val="Heading1"/>
        <w:spacing w:line="360" w:lineRule="auto"/>
        <w:ind w:left="0" w:firstLine="0"/>
        <w:jc w:val="center"/>
        <w:rPr>
          <w:rFonts w:ascii="Times New Roman" w:cs="Times New Roman" w:eastAsia="Times New Roman" w:hAnsi="Times New Roman"/>
          <w:color w:val="000000"/>
        </w:rPr>
      </w:pPr>
      <w:bookmarkStart w:colFirst="0" w:colLast="0" w:name="_heading=h.m6rzpu8k7z2z" w:id="5"/>
      <w:bookmarkEnd w:id="5"/>
      <w:r w:rsidDel="00000000" w:rsidR="00000000" w:rsidRPr="00000000">
        <w:rPr>
          <w:rFonts w:ascii="Times New Roman" w:cs="Times New Roman" w:eastAsia="Times New Roman" w:hAnsi="Times New Roman"/>
          <w:color w:val="000000"/>
          <w:rtl w:val="0"/>
        </w:rPr>
        <w:t xml:space="preserve">INTRODUCTION</w:t>
      </w:r>
    </w:p>
    <w:p w:rsidR="00000000" w:rsidDel="00000000" w:rsidP="00000000" w:rsidRDefault="00000000" w:rsidRPr="00000000" w14:paraId="0000008B">
      <w:pPr>
        <w:pStyle w:val="Heading1"/>
        <w:numPr>
          <w:ilvl w:val="0"/>
          <w:numId w:val="15"/>
        </w:numPr>
        <w:spacing w:after="0" w:line="360" w:lineRule="auto"/>
        <w:ind w:left="720" w:right="548.7401574803164" w:hanging="360"/>
        <w:jc w:val="left"/>
        <w:rPr>
          <w:rFonts w:ascii="Times New Roman" w:cs="Times New Roman" w:eastAsia="Times New Roman" w:hAnsi="Times New Roman"/>
          <w:color w:val="000000"/>
        </w:rPr>
      </w:pPr>
      <w:bookmarkStart w:colFirst="0" w:colLast="0" w:name="_heading=h.2gu5purhpg1" w:id="6"/>
      <w:bookmarkEnd w:id="6"/>
      <w:r w:rsidDel="00000000" w:rsidR="00000000" w:rsidRPr="00000000">
        <w:rPr>
          <w:rFonts w:ascii="Times New Roman" w:cs="Times New Roman" w:eastAsia="Times New Roman" w:hAnsi="Times New Roman"/>
          <w:color w:val="000000"/>
          <w:rtl w:val="0"/>
        </w:rPr>
        <w:t xml:space="preserve">Background of the PPP</w:t>
      </w:r>
    </w:p>
    <w:p w:rsidR="00000000" w:rsidDel="00000000" w:rsidP="00000000" w:rsidRDefault="00000000" w:rsidRPr="00000000" w14:paraId="0000008C">
      <w:pPr>
        <w:spacing w:after="240" w:before="240" w:line="360" w:lineRule="auto"/>
        <w:ind w:right="690.4724409448835"/>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Pandemics pose significant challenges to public health systems and community well-being, highlighting the need for strong preparedness and coordinated response mechanisms at the local level. The Pandemic Preparedness Plan (PPP) of Kannambra Grama Panchayat has been developed to strengthen early detection, preparedness, and response through the coordinated efforts of health institutions, the Panchayat administration, and frontline health workers. The plan serves as a structured framework to ensure timely and effective action during public health emergencies, maintain continuity of essential health and civic services, and provide focused protection to vulnerable and high-risk populations within the Panchayat.</w:t>
      </w:r>
    </w:p>
    <w:p w:rsidR="00000000" w:rsidDel="00000000" w:rsidP="00000000" w:rsidRDefault="00000000" w:rsidRPr="00000000" w14:paraId="0000008D">
      <w:pPr>
        <w:spacing w:after="240" w:before="240" w:line="360" w:lineRule="auto"/>
        <w:ind w:right="690.4724409448835"/>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Local Self Government Department (LSGD), Government of Kerala, is responsible for policy formulation, guidance, and overall oversight of Local Self Government Institutions, including Grama Panchayats, Municipalities, and Corporations. Through decentralized governance, participatory planning, capacity building, and systematic monitoring, LSGD supports Kannambra Grama Panchayat in the implementation of public health, development, and welfare programmes. This institutional support strengthens the Panchayat’s capacity to respond effectively to pandemics and other public health emergencies in an inclusive, resilient, and sustainable manner.</w:t>
      </w:r>
    </w:p>
    <w:p w:rsidR="00000000" w:rsidDel="00000000" w:rsidP="00000000" w:rsidRDefault="00000000" w:rsidRPr="00000000" w14:paraId="0000008E">
      <w:pPr>
        <w:spacing w:line="360" w:lineRule="auto"/>
        <w:ind w:left="720" w:firstLine="0"/>
        <w:rPr/>
      </w:pPr>
      <w:r w:rsidDel="00000000" w:rsidR="00000000" w:rsidRPr="00000000">
        <w:rPr>
          <w:rtl w:val="0"/>
        </w:rPr>
      </w:r>
    </w:p>
    <w:p w:rsidR="00000000" w:rsidDel="00000000" w:rsidP="00000000" w:rsidRDefault="00000000" w:rsidRPr="00000000" w14:paraId="0000008F">
      <w:pPr>
        <w:numPr>
          <w:ilvl w:val="0"/>
          <w:numId w:val="15"/>
        </w:numPr>
        <w:spacing w:line="360" w:lineRule="auto"/>
        <w:ind w:left="720" w:hanging="36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LSGD at a glance</w:t>
      </w:r>
    </w:p>
    <w:p w:rsidR="00000000" w:rsidDel="00000000" w:rsidP="00000000" w:rsidRDefault="00000000" w:rsidRPr="00000000" w14:paraId="00000090">
      <w:pPr>
        <w:spacing w:after="240" w:before="240" w:line="360" w:lineRule="auto"/>
        <w:ind w:right="690.4724409448835"/>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Kannambra Grama Panchayat, located in Palakkad district, comprises 18 wards with a total population of 27,199 residing in 7,137 households, indicating a moderately dense rural settlement pattern. Population distribution varies across wards, with Ward 16 (1,960) and Ward 6 (1,954) recording the highest populations, while Wards 13 (1,009) and 15 (1,014) have the lowest. Household distribution follows a similar trend, with Ward 16 having the highest number of houses (505) and Wards 13 and 15 the lowest (270 each). The Panchayat has a total migrant population of 330, with significant concentrations observed in Ward 10 (102), Ward 14 (43), Ward 16 (36), and Ward 15 (30), indicating localized labour influx and associated public health considerations.</w:t>
      </w:r>
    </w:p>
    <w:p w:rsidR="00000000" w:rsidDel="00000000" w:rsidP="00000000" w:rsidRDefault="00000000" w:rsidRPr="00000000" w14:paraId="00000091">
      <w:pPr>
        <w:spacing w:after="240" w:before="240" w:line="360" w:lineRule="auto"/>
        <w:ind w:right="690.4724409448835"/>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Water resource availability, represented by 1,574 wells, shows uneven distribution across wards, with higher concentrations in Wards 14 (172), 13 (156), and 15 (151), suggesting dependence on groundwater sources in these areas. Several wards have missing or low well data, indicating either limited access or data gaps that require further verification. </w:t>
      </w:r>
    </w:p>
    <w:p w:rsidR="00000000" w:rsidDel="00000000" w:rsidP="00000000" w:rsidRDefault="00000000" w:rsidRPr="00000000" w14:paraId="00000092">
      <w:pPr>
        <w:spacing w:after="240" w:before="240" w:line="360" w:lineRule="auto"/>
        <w:ind w:right="690.4724409448835"/>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Infrastructure related to education and healthcare is limited and unevenly distributed. A total of 12 educational institutions are present, mainly concentrated in Wards 1 (3), 5 (2), and 15 (2), while other wards have minimal or no access. Healthcare facilities are extremely limited, with only two hospitals (one government and one private) reported, both located in Ward 17, indicating a major gap in healthcare accessibility for the remaining wards.</w:t>
      </w:r>
    </w:p>
    <w:p w:rsidR="00000000" w:rsidDel="00000000" w:rsidP="00000000" w:rsidRDefault="00000000" w:rsidRPr="00000000" w14:paraId="00000093">
      <w:pPr>
        <w:spacing w:line="360" w:lineRule="auto"/>
        <w:ind w:left="720" w:right="690.4724409448835"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4">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5">
      <w:pPr>
        <w:pStyle w:val="Heading1"/>
        <w:spacing w:line="360" w:lineRule="auto"/>
        <w:ind w:left="425" w:firstLine="0"/>
        <w:jc w:val="left"/>
        <w:rPr>
          <w:rFonts w:ascii="Times New Roman" w:cs="Times New Roman" w:eastAsia="Times New Roman" w:hAnsi="Times New Roman"/>
          <w:color w:val="000000"/>
        </w:rPr>
      </w:pPr>
      <w:bookmarkStart w:colFirst="0" w:colLast="0" w:name="_heading=h.a9olwk5hcv3h" w:id="7"/>
      <w:bookmarkEnd w:id="7"/>
      <w:r w:rsidDel="00000000" w:rsidR="00000000" w:rsidRPr="00000000">
        <w:rPr>
          <w:rFonts w:ascii="Times New Roman" w:cs="Times New Roman" w:eastAsia="Times New Roman" w:hAnsi="Times New Roman"/>
          <w:color w:val="000000"/>
          <w:rtl w:val="0"/>
        </w:rPr>
        <w:t xml:space="preserve"> </w:t>
      </w:r>
    </w:p>
    <w:p w:rsidR="00000000" w:rsidDel="00000000" w:rsidP="00000000" w:rsidRDefault="00000000" w:rsidRPr="00000000" w14:paraId="00000096">
      <w:pPr>
        <w:pStyle w:val="Heading1"/>
        <w:spacing w:line="360" w:lineRule="auto"/>
        <w:jc w:val="center"/>
        <w:rPr>
          <w:rFonts w:ascii="Times New Roman" w:cs="Times New Roman" w:eastAsia="Times New Roman" w:hAnsi="Times New Roman"/>
          <w:color w:val="000000"/>
        </w:rPr>
      </w:pPr>
      <w:bookmarkStart w:colFirst="0" w:colLast="0" w:name="_heading=h.f7g3nus5wamm" w:id="8"/>
      <w:bookmarkEnd w:id="8"/>
      <w:r w:rsidDel="00000000" w:rsidR="00000000" w:rsidRPr="00000000">
        <w:rPr>
          <w:rFonts w:ascii="Times New Roman" w:cs="Times New Roman" w:eastAsia="Times New Roman" w:hAnsi="Times New Roman"/>
          <w:color w:val="000000"/>
          <w:rtl w:val="0"/>
        </w:rPr>
        <w:t xml:space="preserve">LSGD AT A GLANCE</w:t>
      </w:r>
    </w:p>
    <w:p w:rsidR="00000000" w:rsidDel="00000000" w:rsidP="00000000" w:rsidRDefault="00000000" w:rsidRPr="00000000" w14:paraId="00000097">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654964" cy="3993713"/>
            <wp:effectExtent b="12700" l="12700" r="12700" t="12700"/>
            <wp:docPr id="1086462123" name="image14.jpg"/>
            <a:graphic>
              <a:graphicData uri="http://schemas.openxmlformats.org/drawingml/2006/picture">
                <pic:pic>
                  <pic:nvPicPr>
                    <pic:cNvPr id="0" name="image14.jpg"/>
                    <pic:cNvPicPr preferRelativeResize="0"/>
                  </pic:nvPicPr>
                  <pic:blipFill>
                    <a:blip r:embed="rId13"/>
                    <a:srcRect b="0" l="0" r="0" t="0"/>
                    <a:stretch>
                      <a:fillRect/>
                    </a:stretch>
                  </pic:blipFill>
                  <pic:spPr>
                    <a:xfrm>
                      <a:off x="0" y="0"/>
                      <a:ext cx="5654964" cy="3993713"/>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98">
      <w:pPr>
        <w:spacing w:line="360" w:lineRule="auto"/>
        <w:ind w:left="0" w:firstLine="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Map 1:</w:t>
      </w:r>
      <w:r w:rsidDel="00000000" w:rsidR="00000000" w:rsidRPr="00000000">
        <w:rPr>
          <w:rFonts w:ascii="Times New Roman" w:cs="Times New Roman" w:eastAsia="Times New Roman" w:hAnsi="Times New Roman"/>
          <w:i w:val="1"/>
          <w:iCs w:val="1"/>
          <w:rtl w:val="0"/>
        </w:rPr>
        <w:t xml:space="preserve">Geographical boundaries with political map ( based on latest delimitation)</w:t>
      </w:r>
    </w:p>
    <w:p w:rsidR="00000000" w:rsidDel="00000000" w:rsidP="00000000" w:rsidRDefault="00000000" w:rsidRPr="00000000" w14:paraId="00000099">
      <w:pPr>
        <w:spacing w:line="360" w:lineRule="auto"/>
        <w:ind w:left="0" w:firstLine="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Source:</w:t>
      </w:r>
      <w:hyperlink r:id="rId14">
        <w:r w:rsidDel="00000000" w:rsidR="00000000" w:rsidRPr="00000000">
          <w:rPr>
            <w:rFonts w:ascii="Times New Roman" w:cs="Times New Roman" w:eastAsia="Times New Roman" w:hAnsi="Times New Roman"/>
            <w:i w:val="1"/>
            <w:iCs w:val="1"/>
            <w:color w:val="1155cc"/>
            <w:u w:val="single"/>
            <w:rtl w:val="0"/>
          </w:rPr>
          <w:t xml:space="preserve">Ward Mapping</w:t>
        </w:r>
      </w:hyperlink>
      <w:r w:rsidDel="00000000" w:rsidR="00000000" w:rsidRPr="00000000">
        <w:rPr>
          <w:rtl w:val="0"/>
        </w:rPr>
      </w:r>
    </w:p>
    <w:p w:rsidR="00000000" w:rsidDel="00000000" w:rsidP="00000000" w:rsidRDefault="00000000" w:rsidRPr="00000000" w14:paraId="0000009A">
      <w:pPr>
        <w:numPr>
          <w:ilvl w:val="0"/>
          <w:numId w:val="16"/>
        </w:numPr>
        <w:spacing w:line="360" w:lineRule="auto"/>
        <w:ind w:left="72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Baseline data</w:t>
      </w:r>
      <w:r w:rsidDel="00000000" w:rsidR="00000000" w:rsidRPr="00000000">
        <w:rPr>
          <w:rtl w:val="0"/>
        </w:rPr>
      </w:r>
    </w:p>
    <w:p w:rsidR="00000000" w:rsidDel="00000000" w:rsidP="00000000" w:rsidRDefault="00000000" w:rsidRPr="00000000" w14:paraId="0000009B">
      <w:pPr>
        <w:numPr>
          <w:ilvl w:val="0"/>
          <w:numId w:val="16"/>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division - </w:t>
      </w:r>
    </w:p>
    <w:tbl>
      <w:tblPr>
        <w:tblStyle w:val="Table2"/>
        <w:tblW w:w="8610.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35"/>
        <w:gridCol w:w="1035"/>
        <w:gridCol w:w="1035"/>
        <w:gridCol w:w="1035"/>
        <w:gridCol w:w="1035"/>
        <w:gridCol w:w="1035"/>
        <w:gridCol w:w="1035"/>
        <w:gridCol w:w="1365"/>
        <w:tblGridChange w:id="0">
          <w:tblGrid>
            <w:gridCol w:w="1035"/>
            <w:gridCol w:w="1035"/>
            <w:gridCol w:w="1035"/>
            <w:gridCol w:w="1035"/>
            <w:gridCol w:w="1035"/>
            <w:gridCol w:w="1035"/>
            <w:gridCol w:w="1035"/>
            <w:gridCol w:w="136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09C">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w:t>
            </w:r>
          </w:p>
        </w:tc>
        <w:tc>
          <w:tcPr>
            <w:tcMar>
              <w:top w:w="100.0" w:type="dxa"/>
              <w:left w:w="100.0" w:type="dxa"/>
              <w:bottom w:w="100.0" w:type="dxa"/>
              <w:right w:w="100.0" w:type="dxa"/>
            </w:tcMar>
          </w:tcPr>
          <w:p w:rsidR="00000000" w:rsidDel="00000000" w:rsidP="00000000" w:rsidRDefault="00000000" w:rsidRPr="00000000" w14:paraId="0000009D">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Houses</w:t>
            </w:r>
          </w:p>
        </w:tc>
        <w:tc>
          <w:tcPr>
            <w:tcMar>
              <w:top w:w="100.0" w:type="dxa"/>
              <w:left w:w="100.0" w:type="dxa"/>
              <w:bottom w:w="100.0" w:type="dxa"/>
              <w:right w:w="100.0" w:type="dxa"/>
            </w:tcMar>
          </w:tcPr>
          <w:p w:rsidR="00000000" w:rsidDel="00000000" w:rsidP="00000000" w:rsidRDefault="00000000" w:rsidRPr="00000000" w14:paraId="0000009E">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Population</w:t>
            </w:r>
          </w:p>
        </w:tc>
        <w:tc>
          <w:tcPr>
            <w:tcMar>
              <w:top w:w="100.0" w:type="dxa"/>
              <w:left w:w="100.0" w:type="dxa"/>
              <w:bottom w:w="100.0" w:type="dxa"/>
              <w:right w:w="100.0" w:type="dxa"/>
            </w:tcMar>
          </w:tcPr>
          <w:p w:rsidR="00000000" w:rsidDel="00000000" w:rsidP="00000000" w:rsidRDefault="00000000" w:rsidRPr="00000000" w14:paraId="0000009F">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Migrants</w:t>
            </w:r>
          </w:p>
        </w:tc>
        <w:tc>
          <w:tcPr>
            <w:tcMar>
              <w:top w:w="100.0" w:type="dxa"/>
              <w:left w:w="100.0" w:type="dxa"/>
              <w:bottom w:w="100.0" w:type="dxa"/>
              <w:right w:w="100.0" w:type="dxa"/>
            </w:tcMar>
          </w:tcPr>
          <w:p w:rsidR="00000000" w:rsidDel="00000000" w:rsidP="00000000" w:rsidRDefault="00000000" w:rsidRPr="00000000" w14:paraId="000000A0">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Wells</w:t>
            </w:r>
          </w:p>
        </w:tc>
        <w:tc>
          <w:tcPr>
            <w:tcMar>
              <w:top w:w="100.0" w:type="dxa"/>
              <w:left w:w="100.0" w:type="dxa"/>
              <w:bottom w:w="100.0" w:type="dxa"/>
              <w:right w:w="100.0" w:type="dxa"/>
            </w:tcMar>
          </w:tcPr>
          <w:p w:rsidR="00000000" w:rsidDel="00000000" w:rsidP="00000000" w:rsidRDefault="00000000" w:rsidRPr="00000000" w14:paraId="000000A1">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Hot</w:t>
            </w:r>
          </w:p>
          <w:p w:rsidR="00000000" w:rsidDel="00000000" w:rsidP="00000000" w:rsidRDefault="00000000" w:rsidRPr="00000000" w14:paraId="000000A2">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spots</w:t>
            </w:r>
          </w:p>
        </w:tc>
        <w:tc>
          <w:tcPr>
            <w:tcMar>
              <w:top w:w="100.0" w:type="dxa"/>
              <w:left w:w="100.0" w:type="dxa"/>
              <w:bottom w:w="100.0" w:type="dxa"/>
              <w:right w:w="100.0" w:type="dxa"/>
            </w:tcMar>
          </w:tcPr>
          <w:p w:rsidR="00000000" w:rsidDel="00000000" w:rsidP="00000000" w:rsidRDefault="00000000" w:rsidRPr="00000000" w14:paraId="000000A3">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Ed. Institutions</w:t>
            </w:r>
          </w:p>
        </w:tc>
        <w:tc>
          <w:tcPr>
            <w:tcMar>
              <w:top w:w="100.0" w:type="dxa"/>
              <w:left w:w="100.0" w:type="dxa"/>
              <w:bottom w:w="100.0" w:type="dxa"/>
              <w:right w:w="100.0" w:type="dxa"/>
            </w:tcMar>
          </w:tcPr>
          <w:p w:rsidR="00000000" w:rsidDel="00000000" w:rsidP="00000000" w:rsidRDefault="00000000" w:rsidRPr="00000000" w14:paraId="000000A4">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Hosp pvt/govt.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A5">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0A6">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435</w:t>
            </w:r>
          </w:p>
        </w:tc>
        <w:tc>
          <w:tcPr>
            <w:tcMar>
              <w:top w:w="100.0" w:type="dxa"/>
              <w:left w:w="100.0" w:type="dxa"/>
              <w:bottom w:w="100.0" w:type="dxa"/>
              <w:right w:w="100.0" w:type="dxa"/>
            </w:tcMar>
          </w:tcPr>
          <w:p w:rsidR="00000000" w:rsidDel="00000000" w:rsidP="00000000" w:rsidRDefault="00000000" w:rsidRPr="00000000" w14:paraId="000000A7">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1815</w:t>
            </w:r>
          </w:p>
        </w:tc>
        <w:tc>
          <w:tcPr>
            <w:tcMar>
              <w:top w:w="100.0" w:type="dxa"/>
              <w:left w:w="100.0" w:type="dxa"/>
              <w:bottom w:w="100.0" w:type="dxa"/>
              <w:right w:w="100.0" w:type="dxa"/>
            </w:tcMar>
          </w:tcPr>
          <w:p w:rsidR="00000000" w:rsidDel="00000000" w:rsidP="00000000" w:rsidRDefault="00000000" w:rsidRPr="00000000" w14:paraId="000000A8">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Mar>
              <w:top w:w="100.0" w:type="dxa"/>
              <w:left w:w="100.0" w:type="dxa"/>
              <w:bottom w:w="100.0" w:type="dxa"/>
              <w:right w:w="100.0" w:type="dxa"/>
            </w:tcMar>
          </w:tcPr>
          <w:p w:rsidR="00000000" w:rsidDel="00000000" w:rsidP="00000000" w:rsidRDefault="00000000" w:rsidRPr="00000000" w14:paraId="000000A9">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67</w:t>
            </w:r>
          </w:p>
        </w:tc>
        <w:tc>
          <w:tcPr>
            <w:tcMar>
              <w:top w:w="100.0" w:type="dxa"/>
              <w:left w:w="100.0" w:type="dxa"/>
              <w:bottom w:w="100.0" w:type="dxa"/>
              <w:right w:w="100.0" w:type="dxa"/>
            </w:tcMar>
          </w:tcPr>
          <w:p w:rsidR="00000000" w:rsidDel="00000000" w:rsidP="00000000" w:rsidRDefault="00000000" w:rsidRPr="00000000" w14:paraId="000000AA">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0AB">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100.0" w:type="dxa"/>
              <w:left w:w="100.0" w:type="dxa"/>
              <w:bottom w:w="100.0" w:type="dxa"/>
              <w:right w:w="100.0" w:type="dxa"/>
            </w:tcMar>
          </w:tcPr>
          <w:p w:rsidR="00000000" w:rsidDel="00000000" w:rsidP="00000000" w:rsidRDefault="00000000" w:rsidRPr="00000000" w14:paraId="000000AC">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AD">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100.0" w:type="dxa"/>
              <w:left w:w="100.0" w:type="dxa"/>
              <w:bottom w:w="100.0" w:type="dxa"/>
              <w:right w:w="100.0" w:type="dxa"/>
            </w:tcMar>
          </w:tcPr>
          <w:p w:rsidR="00000000" w:rsidDel="00000000" w:rsidP="00000000" w:rsidRDefault="00000000" w:rsidRPr="00000000" w14:paraId="000000AE">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440</w:t>
            </w:r>
          </w:p>
        </w:tc>
        <w:tc>
          <w:tcPr>
            <w:tcMar>
              <w:top w:w="100.0" w:type="dxa"/>
              <w:left w:w="100.0" w:type="dxa"/>
              <w:bottom w:w="100.0" w:type="dxa"/>
              <w:right w:w="100.0" w:type="dxa"/>
            </w:tcMar>
          </w:tcPr>
          <w:p w:rsidR="00000000" w:rsidDel="00000000" w:rsidP="00000000" w:rsidRDefault="00000000" w:rsidRPr="00000000" w14:paraId="000000AF">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1843</w:t>
            </w:r>
          </w:p>
        </w:tc>
        <w:tc>
          <w:tcPr>
            <w:tcMar>
              <w:top w:w="100.0" w:type="dxa"/>
              <w:left w:w="100.0" w:type="dxa"/>
              <w:bottom w:w="100.0" w:type="dxa"/>
              <w:right w:w="100.0" w:type="dxa"/>
            </w:tcMar>
          </w:tcPr>
          <w:p w:rsidR="00000000" w:rsidDel="00000000" w:rsidP="00000000" w:rsidRDefault="00000000" w:rsidRPr="00000000" w14:paraId="000000B0">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0B1">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74</w:t>
            </w:r>
          </w:p>
        </w:tc>
        <w:tc>
          <w:tcPr>
            <w:tcMar>
              <w:top w:w="100.0" w:type="dxa"/>
              <w:left w:w="100.0" w:type="dxa"/>
              <w:bottom w:w="100.0" w:type="dxa"/>
              <w:right w:w="100.0" w:type="dxa"/>
            </w:tcMar>
          </w:tcPr>
          <w:p w:rsidR="00000000" w:rsidDel="00000000" w:rsidP="00000000" w:rsidRDefault="00000000" w:rsidRPr="00000000" w14:paraId="000000B2">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0B3">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0B4">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B5">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100.0" w:type="dxa"/>
              <w:left w:w="100.0" w:type="dxa"/>
              <w:bottom w:w="100.0" w:type="dxa"/>
              <w:right w:w="100.0" w:type="dxa"/>
            </w:tcMar>
          </w:tcPr>
          <w:p w:rsidR="00000000" w:rsidDel="00000000" w:rsidP="00000000" w:rsidRDefault="00000000" w:rsidRPr="00000000" w14:paraId="000000B6">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453</w:t>
            </w:r>
          </w:p>
        </w:tc>
        <w:tc>
          <w:tcPr>
            <w:tcMar>
              <w:top w:w="100.0" w:type="dxa"/>
              <w:left w:w="100.0" w:type="dxa"/>
              <w:bottom w:w="100.0" w:type="dxa"/>
              <w:right w:w="100.0" w:type="dxa"/>
            </w:tcMar>
          </w:tcPr>
          <w:p w:rsidR="00000000" w:rsidDel="00000000" w:rsidP="00000000" w:rsidRDefault="00000000" w:rsidRPr="00000000" w14:paraId="000000B7">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1293</w:t>
            </w:r>
          </w:p>
        </w:tc>
        <w:tc>
          <w:tcPr>
            <w:tcMar>
              <w:top w:w="100.0" w:type="dxa"/>
              <w:left w:w="100.0" w:type="dxa"/>
              <w:bottom w:w="100.0" w:type="dxa"/>
              <w:right w:w="100.0" w:type="dxa"/>
            </w:tcMar>
          </w:tcPr>
          <w:p w:rsidR="00000000" w:rsidDel="00000000" w:rsidP="00000000" w:rsidRDefault="00000000" w:rsidRPr="00000000" w14:paraId="000000B8">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0B9">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58</w:t>
            </w:r>
          </w:p>
        </w:tc>
        <w:tc>
          <w:tcPr>
            <w:tcMar>
              <w:top w:w="100.0" w:type="dxa"/>
              <w:left w:w="100.0" w:type="dxa"/>
              <w:bottom w:w="100.0" w:type="dxa"/>
              <w:right w:w="100.0" w:type="dxa"/>
            </w:tcMar>
          </w:tcPr>
          <w:p w:rsidR="00000000" w:rsidDel="00000000" w:rsidP="00000000" w:rsidRDefault="00000000" w:rsidRPr="00000000" w14:paraId="000000BA">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0BB">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0BC">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BD">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100.0" w:type="dxa"/>
              <w:left w:w="100.0" w:type="dxa"/>
              <w:bottom w:w="100.0" w:type="dxa"/>
              <w:right w:w="100.0" w:type="dxa"/>
            </w:tcMar>
          </w:tcPr>
          <w:p w:rsidR="00000000" w:rsidDel="00000000" w:rsidP="00000000" w:rsidRDefault="00000000" w:rsidRPr="00000000" w14:paraId="000000BE">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282</w:t>
            </w:r>
          </w:p>
        </w:tc>
        <w:tc>
          <w:tcPr>
            <w:tcMar>
              <w:top w:w="100.0" w:type="dxa"/>
              <w:left w:w="100.0" w:type="dxa"/>
              <w:bottom w:w="100.0" w:type="dxa"/>
              <w:right w:w="100.0" w:type="dxa"/>
            </w:tcMar>
          </w:tcPr>
          <w:p w:rsidR="00000000" w:rsidDel="00000000" w:rsidP="00000000" w:rsidRDefault="00000000" w:rsidRPr="00000000" w14:paraId="000000BF">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1117</w:t>
            </w:r>
          </w:p>
        </w:tc>
        <w:tc>
          <w:tcPr>
            <w:tcMar>
              <w:top w:w="100.0" w:type="dxa"/>
              <w:left w:w="100.0" w:type="dxa"/>
              <w:bottom w:w="100.0" w:type="dxa"/>
              <w:right w:w="100.0" w:type="dxa"/>
            </w:tcMar>
          </w:tcPr>
          <w:p w:rsidR="00000000" w:rsidDel="00000000" w:rsidP="00000000" w:rsidRDefault="00000000" w:rsidRPr="00000000" w14:paraId="000000C0">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100.0" w:type="dxa"/>
              <w:left w:w="100.0" w:type="dxa"/>
              <w:bottom w:w="100.0" w:type="dxa"/>
              <w:right w:w="100.0" w:type="dxa"/>
            </w:tcMar>
          </w:tcPr>
          <w:p w:rsidR="00000000" w:rsidDel="00000000" w:rsidP="00000000" w:rsidRDefault="00000000" w:rsidRPr="00000000" w14:paraId="000000C1">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w:t>
            </w:r>
          </w:p>
        </w:tc>
        <w:tc>
          <w:tcPr>
            <w:tcMar>
              <w:top w:w="100.0" w:type="dxa"/>
              <w:left w:w="100.0" w:type="dxa"/>
              <w:bottom w:w="100.0" w:type="dxa"/>
              <w:right w:w="100.0" w:type="dxa"/>
            </w:tcMar>
          </w:tcPr>
          <w:p w:rsidR="00000000" w:rsidDel="00000000" w:rsidP="00000000" w:rsidRDefault="00000000" w:rsidRPr="00000000" w14:paraId="000000C2">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0C3">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0C4">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C5">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100.0" w:type="dxa"/>
              <w:left w:w="100.0" w:type="dxa"/>
              <w:bottom w:w="100.0" w:type="dxa"/>
              <w:right w:w="100.0" w:type="dxa"/>
            </w:tcMar>
          </w:tcPr>
          <w:p w:rsidR="00000000" w:rsidDel="00000000" w:rsidP="00000000" w:rsidRDefault="00000000" w:rsidRPr="00000000" w14:paraId="000000C6">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404</w:t>
            </w:r>
          </w:p>
        </w:tc>
        <w:tc>
          <w:tcPr>
            <w:tcMar>
              <w:top w:w="100.0" w:type="dxa"/>
              <w:left w:w="100.0" w:type="dxa"/>
              <w:bottom w:w="100.0" w:type="dxa"/>
              <w:right w:w="100.0" w:type="dxa"/>
            </w:tcMar>
          </w:tcPr>
          <w:p w:rsidR="00000000" w:rsidDel="00000000" w:rsidP="00000000" w:rsidRDefault="00000000" w:rsidRPr="00000000" w14:paraId="000000C7">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1312</w:t>
            </w:r>
          </w:p>
        </w:tc>
        <w:tc>
          <w:tcPr>
            <w:tcMar>
              <w:top w:w="100.0" w:type="dxa"/>
              <w:left w:w="100.0" w:type="dxa"/>
              <w:bottom w:w="100.0" w:type="dxa"/>
              <w:right w:w="100.0" w:type="dxa"/>
            </w:tcMar>
          </w:tcPr>
          <w:p w:rsidR="00000000" w:rsidDel="00000000" w:rsidP="00000000" w:rsidRDefault="00000000" w:rsidRPr="00000000" w14:paraId="000000C8">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0C9">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32</w:t>
            </w:r>
          </w:p>
        </w:tc>
        <w:tc>
          <w:tcPr>
            <w:tcMar>
              <w:top w:w="100.0" w:type="dxa"/>
              <w:left w:w="100.0" w:type="dxa"/>
              <w:bottom w:w="100.0" w:type="dxa"/>
              <w:right w:w="100.0" w:type="dxa"/>
            </w:tcMar>
          </w:tcPr>
          <w:p w:rsidR="00000000" w:rsidDel="00000000" w:rsidP="00000000" w:rsidRDefault="00000000" w:rsidRPr="00000000" w14:paraId="000000CA">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0CB">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100.0" w:type="dxa"/>
              <w:left w:w="100.0" w:type="dxa"/>
              <w:bottom w:w="100.0" w:type="dxa"/>
              <w:right w:w="100.0" w:type="dxa"/>
            </w:tcMar>
          </w:tcPr>
          <w:p w:rsidR="00000000" w:rsidDel="00000000" w:rsidP="00000000" w:rsidRDefault="00000000" w:rsidRPr="00000000" w14:paraId="000000CC">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CD">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100.0" w:type="dxa"/>
              <w:left w:w="100.0" w:type="dxa"/>
              <w:bottom w:w="100.0" w:type="dxa"/>
              <w:right w:w="100.0" w:type="dxa"/>
            </w:tcMar>
          </w:tcPr>
          <w:p w:rsidR="00000000" w:rsidDel="00000000" w:rsidP="00000000" w:rsidRDefault="00000000" w:rsidRPr="00000000" w14:paraId="000000CE">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438</w:t>
            </w:r>
          </w:p>
        </w:tc>
        <w:tc>
          <w:tcPr>
            <w:tcMar>
              <w:top w:w="100.0" w:type="dxa"/>
              <w:left w:w="100.0" w:type="dxa"/>
              <w:bottom w:w="100.0" w:type="dxa"/>
              <w:right w:w="100.0" w:type="dxa"/>
            </w:tcMar>
          </w:tcPr>
          <w:p w:rsidR="00000000" w:rsidDel="00000000" w:rsidP="00000000" w:rsidRDefault="00000000" w:rsidRPr="00000000" w14:paraId="000000CF">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1954</w:t>
            </w:r>
          </w:p>
        </w:tc>
        <w:tc>
          <w:tcPr>
            <w:tcMar>
              <w:top w:w="100.0" w:type="dxa"/>
              <w:left w:w="100.0" w:type="dxa"/>
              <w:bottom w:w="100.0" w:type="dxa"/>
              <w:right w:w="100.0" w:type="dxa"/>
            </w:tcMar>
          </w:tcPr>
          <w:p w:rsidR="00000000" w:rsidDel="00000000" w:rsidP="00000000" w:rsidRDefault="00000000" w:rsidRPr="00000000" w14:paraId="000000D0">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0D1">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92</w:t>
            </w:r>
          </w:p>
        </w:tc>
        <w:tc>
          <w:tcPr>
            <w:tcMar>
              <w:top w:w="100.0" w:type="dxa"/>
              <w:left w:w="100.0" w:type="dxa"/>
              <w:bottom w:w="100.0" w:type="dxa"/>
              <w:right w:w="100.0" w:type="dxa"/>
            </w:tcMar>
          </w:tcPr>
          <w:p w:rsidR="00000000" w:rsidDel="00000000" w:rsidP="00000000" w:rsidRDefault="00000000" w:rsidRPr="00000000" w14:paraId="000000D2">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0D3">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0D4">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D5">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100.0" w:type="dxa"/>
              <w:left w:w="100.0" w:type="dxa"/>
              <w:bottom w:w="100.0" w:type="dxa"/>
              <w:right w:w="100.0" w:type="dxa"/>
            </w:tcMar>
          </w:tcPr>
          <w:p w:rsidR="00000000" w:rsidDel="00000000" w:rsidP="00000000" w:rsidRDefault="00000000" w:rsidRPr="00000000" w14:paraId="000000D6">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420</w:t>
            </w:r>
          </w:p>
        </w:tc>
        <w:tc>
          <w:tcPr>
            <w:tcMar>
              <w:top w:w="100.0" w:type="dxa"/>
              <w:left w:w="100.0" w:type="dxa"/>
              <w:bottom w:w="100.0" w:type="dxa"/>
              <w:right w:w="100.0" w:type="dxa"/>
            </w:tcMar>
          </w:tcPr>
          <w:p w:rsidR="00000000" w:rsidDel="00000000" w:rsidP="00000000" w:rsidRDefault="00000000" w:rsidRPr="00000000" w14:paraId="000000D7">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1638</w:t>
            </w:r>
          </w:p>
        </w:tc>
        <w:tc>
          <w:tcPr>
            <w:tcMar>
              <w:top w:w="100.0" w:type="dxa"/>
              <w:left w:w="100.0" w:type="dxa"/>
              <w:bottom w:w="100.0" w:type="dxa"/>
              <w:right w:w="100.0" w:type="dxa"/>
            </w:tcMar>
          </w:tcPr>
          <w:p w:rsidR="00000000" w:rsidDel="00000000" w:rsidP="00000000" w:rsidRDefault="00000000" w:rsidRPr="00000000" w14:paraId="000000D8">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0D9">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70</w:t>
            </w:r>
          </w:p>
        </w:tc>
        <w:tc>
          <w:tcPr>
            <w:tcMar>
              <w:top w:w="100.0" w:type="dxa"/>
              <w:left w:w="100.0" w:type="dxa"/>
              <w:bottom w:w="100.0" w:type="dxa"/>
              <w:right w:w="100.0" w:type="dxa"/>
            </w:tcMar>
          </w:tcPr>
          <w:p w:rsidR="00000000" w:rsidDel="00000000" w:rsidP="00000000" w:rsidRDefault="00000000" w:rsidRPr="00000000" w14:paraId="000000DA">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0DB">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0DC">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DD">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Mar>
              <w:top w:w="100.0" w:type="dxa"/>
              <w:left w:w="100.0" w:type="dxa"/>
              <w:bottom w:w="100.0" w:type="dxa"/>
              <w:right w:w="100.0" w:type="dxa"/>
            </w:tcMar>
          </w:tcPr>
          <w:p w:rsidR="00000000" w:rsidDel="00000000" w:rsidP="00000000" w:rsidRDefault="00000000" w:rsidRPr="00000000" w14:paraId="000000DE">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410</w:t>
            </w:r>
          </w:p>
        </w:tc>
        <w:tc>
          <w:tcPr>
            <w:tcMar>
              <w:top w:w="100.0" w:type="dxa"/>
              <w:left w:w="100.0" w:type="dxa"/>
              <w:bottom w:w="100.0" w:type="dxa"/>
              <w:right w:w="100.0" w:type="dxa"/>
            </w:tcMar>
          </w:tcPr>
          <w:p w:rsidR="00000000" w:rsidDel="00000000" w:rsidP="00000000" w:rsidRDefault="00000000" w:rsidRPr="00000000" w14:paraId="000000DF">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1510</w:t>
            </w:r>
          </w:p>
        </w:tc>
        <w:tc>
          <w:tcPr>
            <w:tcMar>
              <w:top w:w="100.0" w:type="dxa"/>
              <w:left w:w="100.0" w:type="dxa"/>
              <w:bottom w:w="100.0" w:type="dxa"/>
              <w:right w:w="100.0" w:type="dxa"/>
            </w:tcMar>
          </w:tcPr>
          <w:p w:rsidR="00000000" w:rsidDel="00000000" w:rsidP="00000000" w:rsidRDefault="00000000" w:rsidRPr="00000000" w14:paraId="000000E0">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c>
          <w:tcPr>
            <w:tcMar>
              <w:top w:w="100.0" w:type="dxa"/>
              <w:left w:w="100.0" w:type="dxa"/>
              <w:bottom w:w="100.0" w:type="dxa"/>
              <w:right w:w="100.0" w:type="dxa"/>
            </w:tcMar>
          </w:tcPr>
          <w:p w:rsidR="00000000" w:rsidDel="00000000" w:rsidP="00000000" w:rsidRDefault="00000000" w:rsidRPr="00000000" w14:paraId="000000E1">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64</w:t>
            </w:r>
          </w:p>
        </w:tc>
        <w:tc>
          <w:tcPr>
            <w:tcMar>
              <w:top w:w="100.0" w:type="dxa"/>
              <w:left w:w="100.0" w:type="dxa"/>
              <w:bottom w:w="100.0" w:type="dxa"/>
              <w:right w:w="100.0" w:type="dxa"/>
            </w:tcMar>
          </w:tcPr>
          <w:p w:rsidR="00000000" w:rsidDel="00000000" w:rsidP="00000000" w:rsidRDefault="00000000" w:rsidRPr="00000000" w14:paraId="000000E2">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0E3">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0E4">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E5">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Mar>
              <w:top w:w="100.0" w:type="dxa"/>
              <w:left w:w="100.0" w:type="dxa"/>
              <w:bottom w:w="100.0" w:type="dxa"/>
              <w:right w:w="100.0" w:type="dxa"/>
            </w:tcMar>
          </w:tcPr>
          <w:p w:rsidR="00000000" w:rsidDel="00000000" w:rsidP="00000000" w:rsidRDefault="00000000" w:rsidRPr="00000000" w14:paraId="000000E6">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477</w:t>
            </w:r>
          </w:p>
        </w:tc>
        <w:tc>
          <w:tcPr>
            <w:tcMar>
              <w:top w:w="100.0" w:type="dxa"/>
              <w:left w:w="100.0" w:type="dxa"/>
              <w:bottom w:w="100.0" w:type="dxa"/>
              <w:right w:w="100.0" w:type="dxa"/>
            </w:tcMar>
          </w:tcPr>
          <w:p w:rsidR="00000000" w:rsidDel="00000000" w:rsidP="00000000" w:rsidRDefault="00000000" w:rsidRPr="00000000" w14:paraId="000000E7">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1792</w:t>
            </w:r>
          </w:p>
        </w:tc>
        <w:tc>
          <w:tcPr>
            <w:tcMar>
              <w:top w:w="100.0" w:type="dxa"/>
              <w:left w:w="100.0" w:type="dxa"/>
              <w:bottom w:w="100.0" w:type="dxa"/>
              <w:right w:w="100.0" w:type="dxa"/>
            </w:tcMar>
          </w:tcPr>
          <w:p w:rsidR="00000000" w:rsidDel="00000000" w:rsidP="00000000" w:rsidRDefault="00000000" w:rsidRPr="00000000" w14:paraId="000000E8">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0E9">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55</w:t>
            </w:r>
          </w:p>
        </w:tc>
        <w:tc>
          <w:tcPr>
            <w:tcMar>
              <w:top w:w="100.0" w:type="dxa"/>
              <w:left w:w="100.0" w:type="dxa"/>
              <w:bottom w:w="100.0" w:type="dxa"/>
              <w:right w:w="100.0" w:type="dxa"/>
            </w:tcMar>
          </w:tcPr>
          <w:p w:rsidR="00000000" w:rsidDel="00000000" w:rsidP="00000000" w:rsidRDefault="00000000" w:rsidRPr="00000000" w14:paraId="000000EA">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0EB">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0EC">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ED">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Mar>
              <w:top w:w="100.0" w:type="dxa"/>
              <w:left w:w="100.0" w:type="dxa"/>
              <w:bottom w:w="100.0" w:type="dxa"/>
              <w:right w:w="100.0" w:type="dxa"/>
            </w:tcMar>
          </w:tcPr>
          <w:p w:rsidR="00000000" w:rsidDel="00000000" w:rsidP="00000000" w:rsidRDefault="00000000" w:rsidRPr="00000000" w14:paraId="000000EE">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400</w:t>
            </w:r>
          </w:p>
        </w:tc>
        <w:tc>
          <w:tcPr>
            <w:tcMar>
              <w:top w:w="100.0" w:type="dxa"/>
              <w:left w:w="100.0" w:type="dxa"/>
              <w:bottom w:w="100.0" w:type="dxa"/>
              <w:right w:w="100.0" w:type="dxa"/>
            </w:tcMar>
          </w:tcPr>
          <w:p w:rsidR="00000000" w:rsidDel="00000000" w:rsidP="00000000" w:rsidRDefault="00000000" w:rsidRPr="00000000" w14:paraId="000000EF">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1493</w:t>
            </w:r>
          </w:p>
        </w:tc>
        <w:tc>
          <w:tcPr>
            <w:tcMar>
              <w:top w:w="100.0" w:type="dxa"/>
              <w:left w:w="100.0" w:type="dxa"/>
              <w:bottom w:w="100.0" w:type="dxa"/>
              <w:right w:w="100.0" w:type="dxa"/>
            </w:tcMar>
          </w:tcPr>
          <w:p w:rsidR="00000000" w:rsidDel="00000000" w:rsidP="00000000" w:rsidRDefault="00000000" w:rsidRPr="00000000" w14:paraId="000000F0">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102</w:t>
            </w:r>
          </w:p>
        </w:tc>
        <w:tc>
          <w:tcPr>
            <w:tcMar>
              <w:top w:w="100.0" w:type="dxa"/>
              <w:left w:w="100.0" w:type="dxa"/>
              <w:bottom w:w="100.0" w:type="dxa"/>
              <w:right w:w="100.0" w:type="dxa"/>
            </w:tcMar>
          </w:tcPr>
          <w:p w:rsidR="00000000" w:rsidDel="00000000" w:rsidP="00000000" w:rsidRDefault="00000000" w:rsidRPr="00000000" w14:paraId="000000F1">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85</w:t>
            </w:r>
          </w:p>
        </w:tc>
        <w:tc>
          <w:tcPr>
            <w:tcMar>
              <w:top w:w="100.0" w:type="dxa"/>
              <w:left w:w="100.0" w:type="dxa"/>
              <w:bottom w:w="100.0" w:type="dxa"/>
              <w:right w:w="100.0" w:type="dxa"/>
            </w:tcMar>
          </w:tcPr>
          <w:p w:rsidR="00000000" w:rsidDel="00000000" w:rsidP="00000000" w:rsidRDefault="00000000" w:rsidRPr="00000000" w14:paraId="000000F2">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0F3">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0F4">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F5">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Mar>
              <w:top w:w="100.0" w:type="dxa"/>
              <w:left w:w="100.0" w:type="dxa"/>
              <w:bottom w:w="100.0" w:type="dxa"/>
              <w:right w:w="100.0" w:type="dxa"/>
            </w:tcMar>
          </w:tcPr>
          <w:p w:rsidR="00000000" w:rsidDel="00000000" w:rsidP="00000000" w:rsidRDefault="00000000" w:rsidRPr="00000000" w14:paraId="000000F6">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370</w:t>
            </w:r>
          </w:p>
        </w:tc>
        <w:tc>
          <w:tcPr>
            <w:tcMar>
              <w:top w:w="100.0" w:type="dxa"/>
              <w:left w:w="100.0" w:type="dxa"/>
              <w:bottom w:w="100.0" w:type="dxa"/>
              <w:right w:w="100.0" w:type="dxa"/>
            </w:tcMar>
          </w:tcPr>
          <w:p w:rsidR="00000000" w:rsidDel="00000000" w:rsidP="00000000" w:rsidRDefault="00000000" w:rsidRPr="00000000" w14:paraId="000000F7">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1395</w:t>
            </w:r>
          </w:p>
        </w:tc>
        <w:tc>
          <w:tcPr>
            <w:tcMar>
              <w:top w:w="100.0" w:type="dxa"/>
              <w:left w:w="100.0" w:type="dxa"/>
              <w:bottom w:w="100.0" w:type="dxa"/>
              <w:right w:w="100.0" w:type="dxa"/>
            </w:tcMar>
          </w:tcPr>
          <w:p w:rsidR="00000000" w:rsidDel="00000000" w:rsidP="00000000" w:rsidRDefault="00000000" w:rsidRPr="00000000" w14:paraId="000000F8">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100.0" w:type="dxa"/>
              <w:left w:w="100.0" w:type="dxa"/>
              <w:bottom w:w="100.0" w:type="dxa"/>
              <w:right w:w="100.0" w:type="dxa"/>
            </w:tcMar>
          </w:tcPr>
          <w:p w:rsidR="00000000" w:rsidDel="00000000" w:rsidP="00000000" w:rsidRDefault="00000000" w:rsidRPr="00000000" w14:paraId="000000F9">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101</w:t>
            </w:r>
          </w:p>
        </w:tc>
        <w:tc>
          <w:tcPr>
            <w:tcMar>
              <w:top w:w="100.0" w:type="dxa"/>
              <w:left w:w="100.0" w:type="dxa"/>
              <w:bottom w:w="100.0" w:type="dxa"/>
              <w:right w:w="100.0" w:type="dxa"/>
            </w:tcMar>
          </w:tcPr>
          <w:p w:rsidR="00000000" w:rsidDel="00000000" w:rsidP="00000000" w:rsidRDefault="00000000" w:rsidRPr="00000000" w14:paraId="000000FA">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0FB">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0FC">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FD">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Mar>
              <w:top w:w="100.0" w:type="dxa"/>
              <w:left w:w="100.0" w:type="dxa"/>
              <w:bottom w:w="100.0" w:type="dxa"/>
              <w:right w:w="100.0" w:type="dxa"/>
            </w:tcMar>
          </w:tcPr>
          <w:p w:rsidR="00000000" w:rsidDel="00000000" w:rsidP="00000000" w:rsidRDefault="00000000" w:rsidRPr="00000000" w14:paraId="000000FE">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455</w:t>
            </w:r>
          </w:p>
        </w:tc>
        <w:tc>
          <w:tcPr>
            <w:tcMar>
              <w:top w:w="100.0" w:type="dxa"/>
              <w:left w:w="100.0" w:type="dxa"/>
              <w:bottom w:w="100.0" w:type="dxa"/>
              <w:right w:w="100.0" w:type="dxa"/>
            </w:tcMar>
          </w:tcPr>
          <w:p w:rsidR="00000000" w:rsidDel="00000000" w:rsidP="00000000" w:rsidRDefault="00000000" w:rsidRPr="00000000" w14:paraId="000000FF">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1729</w:t>
            </w:r>
          </w:p>
        </w:tc>
        <w:tc>
          <w:tcPr>
            <w:tcMar>
              <w:top w:w="100.0" w:type="dxa"/>
              <w:left w:w="100.0" w:type="dxa"/>
              <w:bottom w:w="100.0" w:type="dxa"/>
              <w:right w:w="100.0" w:type="dxa"/>
            </w:tcMar>
          </w:tcPr>
          <w:p w:rsidR="00000000" w:rsidDel="00000000" w:rsidP="00000000" w:rsidRDefault="00000000" w:rsidRPr="00000000" w14:paraId="00000100">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100.0" w:type="dxa"/>
              <w:left w:w="100.0" w:type="dxa"/>
              <w:bottom w:w="100.0" w:type="dxa"/>
              <w:right w:w="100.0" w:type="dxa"/>
            </w:tcMar>
          </w:tcPr>
          <w:p w:rsidR="00000000" w:rsidDel="00000000" w:rsidP="00000000" w:rsidRDefault="00000000" w:rsidRPr="00000000" w14:paraId="00000101">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77</w:t>
            </w:r>
          </w:p>
        </w:tc>
        <w:tc>
          <w:tcPr>
            <w:tcMar>
              <w:top w:w="100.0" w:type="dxa"/>
              <w:left w:w="100.0" w:type="dxa"/>
              <w:bottom w:w="100.0" w:type="dxa"/>
              <w:right w:w="100.0" w:type="dxa"/>
            </w:tcMar>
          </w:tcPr>
          <w:p w:rsidR="00000000" w:rsidDel="00000000" w:rsidP="00000000" w:rsidRDefault="00000000" w:rsidRPr="00000000" w14:paraId="00000102">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103">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104">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05">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Mar>
              <w:top w:w="100.0" w:type="dxa"/>
              <w:left w:w="100.0" w:type="dxa"/>
              <w:bottom w:w="100.0" w:type="dxa"/>
              <w:right w:w="100.0" w:type="dxa"/>
            </w:tcMar>
          </w:tcPr>
          <w:p w:rsidR="00000000" w:rsidDel="00000000" w:rsidP="00000000" w:rsidRDefault="00000000" w:rsidRPr="00000000" w14:paraId="00000106">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270</w:t>
            </w:r>
          </w:p>
        </w:tc>
        <w:tc>
          <w:tcPr>
            <w:tcMar>
              <w:top w:w="100.0" w:type="dxa"/>
              <w:left w:w="100.0" w:type="dxa"/>
              <w:bottom w:w="100.0" w:type="dxa"/>
              <w:right w:w="100.0" w:type="dxa"/>
            </w:tcMar>
          </w:tcPr>
          <w:p w:rsidR="00000000" w:rsidDel="00000000" w:rsidP="00000000" w:rsidRDefault="00000000" w:rsidRPr="00000000" w14:paraId="00000107">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1009</w:t>
            </w:r>
          </w:p>
        </w:tc>
        <w:tc>
          <w:tcPr>
            <w:tcMar>
              <w:top w:w="100.0" w:type="dxa"/>
              <w:left w:w="100.0" w:type="dxa"/>
              <w:bottom w:w="100.0" w:type="dxa"/>
              <w:right w:w="100.0" w:type="dxa"/>
            </w:tcMar>
          </w:tcPr>
          <w:p w:rsidR="00000000" w:rsidDel="00000000" w:rsidP="00000000" w:rsidRDefault="00000000" w:rsidRPr="00000000" w14:paraId="00000108">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w:t>
            </w:r>
          </w:p>
        </w:tc>
        <w:tc>
          <w:tcPr>
            <w:tcMar>
              <w:top w:w="100.0" w:type="dxa"/>
              <w:left w:w="100.0" w:type="dxa"/>
              <w:bottom w:w="100.0" w:type="dxa"/>
              <w:right w:w="100.0" w:type="dxa"/>
            </w:tcMar>
          </w:tcPr>
          <w:p w:rsidR="00000000" w:rsidDel="00000000" w:rsidP="00000000" w:rsidRDefault="00000000" w:rsidRPr="00000000" w14:paraId="00000109">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156</w:t>
            </w:r>
          </w:p>
        </w:tc>
        <w:tc>
          <w:tcPr>
            <w:tcMar>
              <w:top w:w="100.0" w:type="dxa"/>
              <w:left w:w="100.0" w:type="dxa"/>
              <w:bottom w:w="100.0" w:type="dxa"/>
              <w:right w:w="100.0" w:type="dxa"/>
            </w:tcMar>
          </w:tcPr>
          <w:p w:rsidR="00000000" w:rsidDel="00000000" w:rsidP="00000000" w:rsidRDefault="00000000" w:rsidRPr="00000000" w14:paraId="0000010A">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10B">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10C">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0D">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Mar>
              <w:top w:w="100.0" w:type="dxa"/>
              <w:left w:w="100.0" w:type="dxa"/>
              <w:bottom w:w="100.0" w:type="dxa"/>
              <w:right w:w="100.0" w:type="dxa"/>
            </w:tcMar>
          </w:tcPr>
          <w:p w:rsidR="00000000" w:rsidDel="00000000" w:rsidP="00000000" w:rsidRDefault="00000000" w:rsidRPr="00000000" w14:paraId="0000010E">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343</w:t>
            </w:r>
          </w:p>
        </w:tc>
        <w:tc>
          <w:tcPr>
            <w:tcMar>
              <w:top w:w="100.0" w:type="dxa"/>
              <w:left w:w="100.0" w:type="dxa"/>
              <w:bottom w:w="100.0" w:type="dxa"/>
              <w:right w:w="100.0" w:type="dxa"/>
            </w:tcMar>
          </w:tcPr>
          <w:p w:rsidR="00000000" w:rsidDel="00000000" w:rsidP="00000000" w:rsidRDefault="00000000" w:rsidRPr="00000000" w14:paraId="0000010F">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1361</w:t>
            </w:r>
          </w:p>
        </w:tc>
        <w:tc>
          <w:tcPr>
            <w:tcMar>
              <w:top w:w="100.0" w:type="dxa"/>
              <w:left w:w="100.0" w:type="dxa"/>
              <w:bottom w:w="100.0" w:type="dxa"/>
              <w:right w:w="100.0" w:type="dxa"/>
            </w:tcMar>
          </w:tcPr>
          <w:p w:rsidR="00000000" w:rsidDel="00000000" w:rsidP="00000000" w:rsidRDefault="00000000" w:rsidRPr="00000000" w14:paraId="00000110">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43</w:t>
            </w:r>
          </w:p>
        </w:tc>
        <w:tc>
          <w:tcPr>
            <w:tcMar>
              <w:top w:w="100.0" w:type="dxa"/>
              <w:left w:w="100.0" w:type="dxa"/>
              <w:bottom w:w="100.0" w:type="dxa"/>
              <w:right w:w="100.0" w:type="dxa"/>
            </w:tcMar>
          </w:tcPr>
          <w:p w:rsidR="00000000" w:rsidDel="00000000" w:rsidP="00000000" w:rsidRDefault="00000000" w:rsidRPr="00000000" w14:paraId="00000111">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172</w:t>
            </w:r>
          </w:p>
        </w:tc>
        <w:tc>
          <w:tcPr>
            <w:tcMar>
              <w:top w:w="100.0" w:type="dxa"/>
              <w:left w:w="100.0" w:type="dxa"/>
              <w:bottom w:w="100.0" w:type="dxa"/>
              <w:right w:w="100.0" w:type="dxa"/>
            </w:tcMar>
          </w:tcPr>
          <w:p w:rsidR="00000000" w:rsidDel="00000000" w:rsidP="00000000" w:rsidRDefault="00000000" w:rsidRPr="00000000" w14:paraId="00000112">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113">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114">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15">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Mar>
              <w:top w:w="100.0" w:type="dxa"/>
              <w:left w:w="100.0" w:type="dxa"/>
              <w:bottom w:w="100.0" w:type="dxa"/>
              <w:right w:w="100.0" w:type="dxa"/>
            </w:tcMar>
          </w:tcPr>
          <w:p w:rsidR="00000000" w:rsidDel="00000000" w:rsidP="00000000" w:rsidRDefault="00000000" w:rsidRPr="00000000" w14:paraId="00000116">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270</w:t>
            </w:r>
          </w:p>
        </w:tc>
        <w:tc>
          <w:tcPr>
            <w:tcMar>
              <w:top w:w="100.0" w:type="dxa"/>
              <w:left w:w="100.0" w:type="dxa"/>
              <w:bottom w:w="100.0" w:type="dxa"/>
              <w:right w:w="100.0" w:type="dxa"/>
            </w:tcMar>
          </w:tcPr>
          <w:p w:rsidR="00000000" w:rsidDel="00000000" w:rsidP="00000000" w:rsidRDefault="00000000" w:rsidRPr="00000000" w14:paraId="00000117">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1014</w:t>
            </w:r>
          </w:p>
        </w:tc>
        <w:tc>
          <w:tcPr>
            <w:tcMar>
              <w:top w:w="100.0" w:type="dxa"/>
              <w:left w:w="100.0" w:type="dxa"/>
              <w:bottom w:w="100.0" w:type="dxa"/>
              <w:right w:w="100.0" w:type="dxa"/>
            </w:tcMar>
          </w:tcPr>
          <w:p w:rsidR="00000000" w:rsidDel="00000000" w:rsidP="00000000" w:rsidRDefault="00000000" w:rsidRPr="00000000" w14:paraId="00000118">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30</w:t>
            </w:r>
          </w:p>
        </w:tc>
        <w:tc>
          <w:tcPr>
            <w:tcMar>
              <w:top w:w="100.0" w:type="dxa"/>
              <w:left w:w="100.0" w:type="dxa"/>
              <w:bottom w:w="100.0" w:type="dxa"/>
              <w:right w:w="100.0" w:type="dxa"/>
            </w:tcMar>
          </w:tcPr>
          <w:p w:rsidR="00000000" w:rsidDel="00000000" w:rsidP="00000000" w:rsidRDefault="00000000" w:rsidRPr="00000000" w14:paraId="00000119">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151</w:t>
            </w:r>
          </w:p>
        </w:tc>
        <w:tc>
          <w:tcPr>
            <w:tcMar>
              <w:top w:w="100.0" w:type="dxa"/>
              <w:left w:w="100.0" w:type="dxa"/>
              <w:bottom w:w="100.0" w:type="dxa"/>
              <w:right w:w="100.0" w:type="dxa"/>
            </w:tcMar>
          </w:tcPr>
          <w:p w:rsidR="00000000" w:rsidDel="00000000" w:rsidP="00000000" w:rsidRDefault="00000000" w:rsidRPr="00000000" w14:paraId="0000011A">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11B">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100.0" w:type="dxa"/>
              <w:left w:w="100.0" w:type="dxa"/>
              <w:bottom w:w="100.0" w:type="dxa"/>
              <w:right w:w="100.0" w:type="dxa"/>
            </w:tcMar>
          </w:tcPr>
          <w:p w:rsidR="00000000" w:rsidDel="00000000" w:rsidP="00000000" w:rsidRDefault="00000000" w:rsidRPr="00000000" w14:paraId="0000011C">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1D">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tcMar>
              <w:top w:w="100.0" w:type="dxa"/>
              <w:left w:w="100.0" w:type="dxa"/>
              <w:bottom w:w="100.0" w:type="dxa"/>
              <w:right w:w="100.0" w:type="dxa"/>
            </w:tcMar>
          </w:tcPr>
          <w:p w:rsidR="00000000" w:rsidDel="00000000" w:rsidP="00000000" w:rsidRDefault="00000000" w:rsidRPr="00000000" w14:paraId="0000011E">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505</w:t>
            </w:r>
          </w:p>
        </w:tc>
        <w:tc>
          <w:tcPr>
            <w:tcMar>
              <w:top w:w="100.0" w:type="dxa"/>
              <w:left w:w="100.0" w:type="dxa"/>
              <w:bottom w:w="100.0" w:type="dxa"/>
              <w:right w:w="100.0" w:type="dxa"/>
            </w:tcMar>
          </w:tcPr>
          <w:p w:rsidR="00000000" w:rsidDel="00000000" w:rsidP="00000000" w:rsidRDefault="00000000" w:rsidRPr="00000000" w14:paraId="0000011F">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1960</w:t>
            </w:r>
          </w:p>
        </w:tc>
        <w:tc>
          <w:tcPr>
            <w:tcMar>
              <w:top w:w="100.0" w:type="dxa"/>
              <w:left w:w="100.0" w:type="dxa"/>
              <w:bottom w:w="100.0" w:type="dxa"/>
              <w:right w:w="100.0" w:type="dxa"/>
            </w:tcMar>
          </w:tcPr>
          <w:p w:rsidR="00000000" w:rsidDel="00000000" w:rsidP="00000000" w:rsidRDefault="00000000" w:rsidRPr="00000000" w14:paraId="00000120">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36</w:t>
            </w:r>
          </w:p>
        </w:tc>
        <w:tc>
          <w:tcPr>
            <w:tcMar>
              <w:top w:w="100.0" w:type="dxa"/>
              <w:left w:w="100.0" w:type="dxa"/>
              <w:bottom w:w="100.0" w:type="dxa"/>
              <w:right w:w="100.0" w:type="dxa"/>
            </w:tcMar>
          </w:tcPr>
          <w:p w:rsidR="00000000" w:rsidDel="00000000" w:rsidP="00000000" w:rsidRDefault="00000000" w:rsidRPr="00000000" w14:paraId="00000121">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111</w:t>
            </w:r>
          </w:p>
        </w:tc>
        <w:tc>
          <w:tcPr>
            <w:tcMar>
              <w:top w:w="100.0" w:type="dxa"/>
              <w:left w:w="100.0" w:type="dxa"/>
              <w:bottom w:w="100.0" w:type="dxa"/>
              <w:right w:w="100.0" w:type="dxa"/>
            </w:tcMar>
          </w:tcPr>
          <w:p w:rsidR="00000000" w:rsidDel="00000000" w:rsidP="00000000" w:rsidRDefault="00000000" w:rsidRPr="00000000" w14:paraId="00000122">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123">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124">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25">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c>
          <w:tcPr>
            <w:tcMar>
              <w:top w:w="100.0" w:type="dxa"/>
              <w:left w:w="100.0" w:type="dxa"/>
              <w:bottom w:w="100.0" w:type="dxa"/>
              <w:right w:w="100.0" w:type="dxa"/>
            </w:tcMar>
          </w:tcPr>
          <w:p w:rsidR="00000000" w:rsidDel="00000000" w:rsidP="00000000" w:rsidRDefault="00000000" w:rsidRPr="00000000" w14:paraId="00000126">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414</w:t>
            </w:r>
          </w:p>
        </w:tc>
        <w:tc>
          <w:tcPr>
            <w:tcMar>
              <w:top w:w="100.0" w:type="dxa"/>
              <w:left w:w="100.0" w:type="dxa"/>
              <w:bottom w:w="100.0" w:type="dxa"/>
              <w:right w:w="100.0" w:type="dxa"/>
            </w:tcMar>
          </w:tcPr>
          <w:p w:rsidR="00000000" w:rsidDel="00000000" w:rsidP="00000000" w:rsidRDefault="00000000" w:rsidRPr="00000000" w14:paraId="00000127">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1628</w:t>
            </w:r>
          </w:p>
        </w:tc>
        <w:tc>
          <w:tcPr>
            <w:tcMar>
              <w:top w:w="100.0" w:type="dxa"/>
              <w:left w:w="100.0" w:type="dxa"/>
              <w:bottom w:w="100.0" w:type="dxa"/>
              <w:right w:w="100.0" w:type="dxa"/>
            </w:tcMar>
          </w:tcPr>
          <w:p w:rsidR="00000000" w:rsidDel="00000000" w:rsidP="00000000" w:rsidRDefault="00000000" w:rsidRPr="00000000" w14:paraId="00000128">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w:t>
            </w:r>
          </w:p>
        </w:tc>
        <w:tc>
          <w:tcPr>
            <w:tcMar>
              <w:top w:w="100.0" w:type="dxa"/>
              <w:left w:w="100.0" w:type="dxa"/>
              <w:bottom w:w="100.0" w:type="dxa"/>
              <w:right w:w="100.0" w:type="dxa"/>
            </w:tcMar>
          </w:tcPr>
          <w:p w:rsidR="00000000" w:rsidDel="00000000" w:rsidP="00000000" w:rsidRDefault="00000000" w:rsidRPr="00000000" w14:paraId="00000129">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w:t>
            </w:r>
          </w:p>
        </w:tc>
        <w:tc>
          <w:tcPr>
            <w:tcMar>
              <w:top w:w="100.0" w:type="dxa"/>
              <w:left w:w="100.0" w:type="dxa"/>
              <w:bottom w:w="100.0" w:type="dxa"/>
              <w:right w:w="100.0" w:type="dxa"/>
            </w:tcMar>
          </w:tcPr>
          <w:p w:rsidR="00000000" w:rsidDel="00000000" w:rsidP="00000000" w:rsidRDefault="00000000" w:rsidRPr="00000000" w14:paraId="0000012A">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12B">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12C">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2D">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c>
          <w:tcPr>
            <w:tcMar>
              <w:top w:w="100.0" w:type="dxa"/>
              <w:left w:w="100.0" w:type="dxa"/>
              <w:bottom w:w="100.0" w:type="dxa"/>
              <w:right w:w="100.0" w:type="dxa"/>
            </w:tcMar>
          </w:tcPr>
          <w:p w:rsidR="00000000" w:rsidDel="00000000" w:rsidP="00000000" w:rsidRDefault="00000000" w:rsidRPr="00000000" w14:paraId="0000012E">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421</w:t>
            </w:r>
          </w:p>
        </w:tc>
        <w:tc>
          <w:tcPr>
            <w:tcMar>
              <w:top w:w="100.0" w:type="dxa"/>
              <w:left w:w="100.0" w:type="dxa"/>
              <w:bottom w:w="100.0" w:type="dxa"/>
              <w:right w:w="100.0" w:type="dxa"/>
            </w:tcMar>
          </w:tcPr>
          <w:p w:rsidR="00000000" w:rsidDel="00000000" w:rsidP="00000000" w:rsidRDefault="00000000" w:rsidRPr="00000000" w14:paraId="0000012F">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1535</w:t>
            </w:r>
          </w:p>
        </w:tc>
        <w:tc>
          <w:tcPr>
            <w:tcMar>
              <w:top w:w="100.0" w:type="dxa"/>
              <w:left w:w="100.0" w:type="dxa"/>
              <w:bottom w:w="100.0" w:type="dxa"/>
              <w:right w:w="100.0" w:type="dxa"/>
            </w:tcMar>
          </w:tcPr>
          <w:p w:rsidR="00000000" w:rsidDel="00000000" w:rsidP="00000000" w:rsidRDefault="00000000" w:rsidRPr="00000000" w14:paraId="00000130">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100.0" w:type="dxa"/>
              <w:left w:w="100.0" w:type="dxa"/>
              <w:bottom w:w="100.0" w:type="dxa"/>
              <w:right w:w="100.0" w:type="dxa"/>
            </w:tcMar>
          </w:tcPr>
          <w:p w:rsidR="00000000" w:rsidDel="00000000" w:rsidP="00000000" w:rsidRDefault="00000000" w:rsidRPr="00000000" w14:paraId="00000131">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48</w:t>
            </w:r>
          </w:p>
        </w:tc>
        <w:tc>
          <w:tcPr>
            <w:tcMar>
              <w:top w:w="100.0" w:type="dxa"/>
              <w:left w:w="100.0" w:type="dxa"/>
              <w:bottom w:w="100.0" w:type="dxa"/>
              <w:right w:w="100.0" w:type="dxa"/>
            </w:tcMar>
          </w:tcPr>
          <w:p w:rsidR="00000000" w:rsidDel="00000000" w:rsidP="00000000" w:rsidRDefault="00000000" w:rsidRPr="00000000" w14:paraId="00000132">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133">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134">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blHeader w:val="0"/>
        </w:trPr>
        <w:tc>
          <w:tcPr>
            <w:shd w:fill="fff2cc" w:val="clear"/>
            <w:tcMar>
              <w:top w:w="100.0" w:type="dxa"/>
              <w:left w:w="100.0" w:type="dxa"/>
              <w:bottom w:w="100.0" w:type="dxa"/>
              <w:right w:w="100.0" w:type="dxa"/>
            </w:tcMar>
          </w:tcPr>
          <w:p w:rsidR="00000000" w:rsidDel="00000000" w:rsidP="00000000" w:rsidRDefault="00000000" w:rsidRPr="00000000" w14:paraId="00000135">
            <w:pPr>
              <w:widowControl w:val="0"/>
              <w:spacing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TOTAL</w:t>
            </w:r>
          </w:p>
        </w:tc>
        <w:tc>
          <w:tcPr>
            <w:shd w:fill="fff2cc" w:val="clear"/>
            <w:tcMar>
              <w:top w:w="100.0" w:type="dxa"/>
              <w:left w:w="100.0" w:type="dxa"/>
              <w:bottom w:w="100.0" w:type="dxa"/>
              <w:right w:w="100.0" w:type="dxa"/>
            </w:tcMar>
          </w:tcPr>
          <w:p w:rsidR="00000000" w:rsidDel="00000000" w:rsidP="00000000" w:rsidRDefault="00000000" w:rsidRPr="00000000" w14:paraId="00000136">
            <w:pPr>
              <w:widowControl w:val="0"/>
              <w:spacing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7137</w:t>
            </w:r>
          </w:p>
        </w:tc>
        <w:tc>
          <w:tcPr>
            <w:shd w:fill="fff2cc" w:val="clear"/>
            <w:tcMar>
              <w:top w:w="100.0" w:type="dxa"/>
              <w:left w:w="100.0" w:type="dxa"/>
              <w:bottom w:w="100.0" w:type="dxa"/>
              <w:right w:w="100.0" w:type="dxa"/>
            </w:tcMar>
          </w:tcPr>
          <w:p w:rsidR="00000000" w:rsidDel="00000000" w:rsidP="00000000" w:rsidRDefault="00000000" w:rsidRPr="00000000" w14:paraId="00000137">
            <w:pPr>
              <w:widowControl w:val="0"/>
              <w:spacing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27199</w:t>
            </w:r>
          </w:p>
        </w:tc>
        <w:tc>
          <w:tcPr>
            <w:shd w:fill="fff2cc" w:val="clear"/>
            <w:tcMar>
              <w:top w:w="100.0" w:type="dxa"/>
              <w:left w:w="100.0" w:type="dxa"/>
              <w:bottom w:w="100.0" w:type="dxa"/>
              <w:right w:w="100.0" w:type="dxa"/>
            </w:tcMar>
          </w:tcPr>
          <w:p w:rsidR="00000000" w:rsidDel="00000000" w:rsidP="00000000" w:rsidRDefault="00000000" w:rsidRPr="00000000" w14:paraId="00000138">
            <w:pPr>
              <w:widowControl w:val="0"/>
              <w:spacing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330</w:t>
            </w:r>
          </w:p>
        </w:tc>
        <w:tc>
          <w:tcPr>
            <w:shd w:fill="fff2cc" w:val="clear"/>
            <w:tcMar>
              <w:top w:w="100.0" w:type="dxa"/>
              <w:left w:w="100.0" w:type="dxa"/>
              <w:bottom w:w="100.0" w:type="dxa"/>
              <w:right w:w="100.0" w:type="dxa"/>
            </w:tcMar>
          </w:tcPr>
          <w:p w:rsidR="00000000" w:rsidDel="00000000" w:rsidP="00000000" w:rsidRDefault="00000000" w:rsidRPr="00000000" w14:paraId="00000139">
            <w:pPr>
              <w:widowControl w:val="0"/>
              <w:spacing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1529</w:t>
            </w:r>
          </w:p>
        </w:tc>
        <w:tc>
          <w:tcPr>
            <w:shd w:fill="fff2cc" w:val="clear"/>
            <w:tcMar>
              <w:top w:w="100.0" w:type="dxa"/>
              <w:left w:w="100.0" w:type="dxa"/>
              <w:bottom w:w="100.0" w:type="dxa"/>
              <w:right w:w="100.0" w:type="dxa"/>
            </w:tcMar>
          </w:tcPr>
          <w:p w:rsidR="00000000" w:rsidDel="00000000" w:rsidP="00000000" w:rsidRDefault="00000000" w:rsidRPr="00000000" w14:paraId="0000013A">
            <w:pPr>
              <w:widowControl w:val="0"/>
              <w:spacing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0</w:t>
            </w:r>
          </w:p>
        </w:tc>
        <w:tc>
          <w:tcPr>
            <w:shd w:fill="fff2cc" w:val="clear"/>
            <w:tcMar>
              <w:top w:w="100.0" w:type="dxa"/>
              <w:left w:w="100.0" w:type="dxa"/>
              <w:bottom w:w="100.0" w:type="dxa"/>
              <w:right w:w="100.0" w:type="dxa"/>
            </w:tcMar>
          </w:tcPr>
          <w:p w:rsidR="00000000" w:rsidDel="00000000" w:rsidP="00000000" w:rsidRDefault="00000000" w:rsidRPr="00000000" w14:paraId="0000013B">
            <w:pPr>
              <w:widowControl w:val="0"/>
              <w:spacing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12</w:t>
            </w:r>
          </w:p>
        </w:tc>
        <w:tc>
          <w:tcPr>
            <w:shd w:fill="fff2cc" w:val="clear"/>
            <w:tcMar>
              <w:top w:w="100.0" w:type="dxa"/>
              <w:left w:w="100.0" w:type="dxa"/>
              <w:bottom w:w="100.0" w:type="dxa"/>
              <w:right w:w="100.0" w:type="dxa"/>
            </w:tcMar>
          </w:tcPr>
          <w:p w:rsidR="00000000" w:rsidDel="00000000" w:rsidP="00000000" w:rsidRDefault="00000000" w:rsidRPr="00000000" w14:paraId="0000013C">
            <w:pPr>
              <w:widowControl w:val="0"/>
              <w:spacing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1/1</w:t>
            </w:r>
          </w:p>
        </w:tc>
      </w:tr>
    </w:tbl>
    <w:p w:rsidR="00000000" w:rsidDel="00000000" w:rsidP="00000000" w:rsidRDefault="00000000" w:rsidRPr="00000000" w14:paraId="0000013D">
      <w:pPr>
        <w:spacing w:line="36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E">
      <w:pPr>
        <w:spacing w:line="360" w:lineRule="auto"/>
        <w:ind w:left="0" w:right="548.7401574803164" w:firstLine="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Risk stratification among wards in the context of Communicable diseases and hazards</w:t>
      </w:r>
    </w:p>
    <w:p w:rsidR="00000000" w:rsidDel="00000000" w:rsidP="00000000" w:rsidRDefault="00000000" w:rsidRPr="00000000" w14:paraId="0000013F">
      <w:pPr>
        <w:spacing w:line="360" w:lineRule="auto"/>
        <w:ind w:left="720" w:right="548.7401574803164"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Risk stratification of wards in Kannambra Grama Panchayath, based on communicable diseases and environmental hazards, reveals a varied distribution of public health risk across the region. Certain wards, particularly Ward 11, Ward 13, and Ward 15, emerge as high-risk areas due to a consistently higher burden of diseases such as dengue, Hepatitis A, and acute diarrheal diseases (ADD), indicating ongoing transmission influenced by factors like water stagnation, sanitation gaps, and population density. Ward 4 is identified as a priority hotspot owing to its relatively higher overall case load and favorable conditions for vector breeding and possible contamination of water sources. Moderate-risk wards, including Ward 1, Ward 2, Ward 9, Ward 12, and Ward 14, show a mix of vector-borne and water-borne diseases, suggesting the need for integrated interventions focusing on both environmental management and safe water practices. Additionally, flood-prone wards such as Ward 8 and Ward 9 are vulnerable to water-borne diseases like leptospirosis, especially during the monsoon season, while Ward 16 shows increased vulnerability due to migrant population movement, which may influence disease transmission dynamics. Low-risk wards, including Ward 3, Ward 5, Ward 6, Ward 7, Ward 8, Ward 10, and Ward 16, currently report sporadic or low incidence of communicable diseases but require continued surveillance to prevent escalation. Overall, this stratification highlights the importance of targeted, ward-specific interventions, combining strengthened surveillance, vector control, water sanitation measures, and community awareness to effectively manage and mitigate public health risks.</w:t>
      </w:r>
    </w:p>
    <w:p w:rsidR="00000000" w:rsidDel="00000000" w:rsidP="00000000" w:rsidRDefault="00000000" w:rsidRPr="00000000" w14:paraId="00000140">
      <w:pPr>
        <w:spacing w:line="360" w:lineRule="auto"/>
        <w:ind w:left="0" w:firstLine="0"/>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141">
      <w:pPr>
        <w:spacing w:line="360" w:lineRule="auto"/>
        <w:ind w:left="0" w:firstLine="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Major Roads/rivers</w:t>
      </w:r>
    </w:p>
    <w:p w:rsidR="00000000" w:rsidDel="00000000" w:rsidP="00000000" w:rsidRDefault="00000000" w:rsidRPr="00000000" w14:paraId="00000142">
      <w:pPr>
        <w:spacing w:line="360" w:lineRule="auto"/>
        <w:ind w:left="0" w:right="690.4724409448835"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Pr>
        <w:drawing>
          <wp:inline distB="114300" distT="114300" distL="114300" distR="114300">
            <wp:extent cx="2305050" cy="2016082"/>
            <wp:effectExtent b="0" l="0" r="0" t="0"/>
            <wp:docPr id="1086462125" name="image15.jpg"/>
            <a:graphic>
              <a:graphicData uri="http://schemas.openxmlformats.org/drawingml/2006/picture">
                <pic:pic>
                  <pic:nvPicPr>
                    <pic:cNvPr id="0" name="image15.jpg"/>
                    <pic:cNvPicPr preferRelativeResize="0"/>
                  </pic:nvPicPr>
                  <pic:blipFill>
                    <a:blip r:embed="rId15"/>
                    <a:srcRect b="0" l="0" r="0" t="0"/>
                    <a:stretch>
                      <a:fillRect/>
                    </a:stretch>
                  </pic:blipFill>
                  <pic:spPr>
                    <a:xfrm>
                      <a:off x="0" y="0"/>
                      <a:ext cx="2305050" cy="2016082"/>
                    </a:xfrm>
                    <a:prstGeom prst="rect"/>
                    <a:ln/>
                  </pic:spPr>
                </pic:pic>
              </a:graphicData>
            </a:graphic>
          </wp:inline>
        </w:drawing>
      </w:r>
      <w:r w:rsidDel="00000000" w:rsidR="00000000" w:rsidRPr="00000000">
        <w:rPr>
          <w:rFonts w:ascii="Times New Roman" w:cs="Times New Roman" w:eastAsia="Times New Roman" w:hAnsi="Times New Roman"/>
          <w:b w:val="1"/>
          <w:bCs w:val="1"/>
          <w:sz w:val="26"/>
          <w:szCs w:val="26"/>
        </w:rPr>
        <w:drawing>
          <wp:inline distB="114300" distT="114300" distL="114300" distR="114300">
            <wp:extent cx="2920838" cy="2067722"/>
            <wp:effectExtent b="0" l="0" r="0" t="0"/>
            <wp:docPr id="1086462126" name="image16.jpg"/>
            <a:graphic>
              <a:graphicData uri="http://schemas.openxmlformats.org/drawingml/2006/picture">
                <pic:pic>
                  <pic:nvPicPr>
                    <pic:cNvPr id="0" name="image16.jpg"/>
                    <pic:cNvPicPr preferRelativeResize="0"/>
                  </pic:nvPicPr>
                  <pic:blipFill>
                    <a:blip r:embed="rId16"/>
                    <a:srcRect b="0" l="0" r="0" t="0"/>
                    <a:stretch>
                      <a:fillRect/>
                    </a:stretch>
                  </pic:blipFill>
                  <pic:spPr>
                    <a:xfrm>
                      <a:off x="0" y="0"/>
                      <a:ext cx="2920838" cy="2067722"/>
                    </a:xfrm>
                    <a:prstGeom prst="rect"/>
                    <a:ln/>
                  </pic:spPr>
                </pic:pic>
              </a:graphicData>
            </a:graphic>
          </wp:inline>
        </w:drawing>
      </w:r>
      <w:r w:rsidDel="00000000" w:rsidR="00000000" w:rsidRPr="00000000">
        <w:rPr>
          <w:rtl w:val="0"/>
        </w:rPr>
      </w:r>
    </w:p>
    <w:p w:rsidR="00000000" w:rsidDel="00000000" w:rsidP="00000000" w:rsidRDefault="00000000" w:rsidRPr="00000000" w14:paraId="00000143">
      <w:pPr>
        <w:spacing w:line="360" w:lineRule="auto"/>
        <w:ind w:left="0" w:right="690.4724409448835" w:firstLine="0"/>
        <w:rPr>
          <w:rFonts w:ascii="Times New Roman" w:cs="Times New Roman" w:eastAsia="Times New Roman" w:hAnsi="Times New Roman"/>
          <w:i w:val="1"/>
          <w:iCs w:val="1"/>
          <w:sz w:val="22"/>
          <w:szCs w:val="22"/>
        </w:rPr>
      </w:pPr>
      <w:r w:rsidDel="00000000" w:rsidR="00000000" w:rsidRPr="00000000">
        <w:rPr>
          <w:rFonts w:ascii="Times New Roman" w:cs="Times New Roman" w:eastAsia="Times New Roman" w:hAnsi="Times New Roman"/>
          <w:i w:val="1"/>
          <w:iCs w:val="1"/>
          <w:sz w:val="22"/>
          <w:szCs w:val="22"/>
          <w:rtl w:val="0"/>
        </w:rPr>
        <w:t xml:space="preserve">Map 2&amp;3: Road &amp; River Map</w:t>
      </w:r>
    </w:p>
    <w:p w:rsidR="00000000" w:rsidDel="00000000" w:rsidP="00000000" w:rsidRDefault="00000000" w:rsidRPr="00000000" w14:paraId="00000144">
      <w:pPr>
        <w:spacing w:line="360" w:lineRule="auto"/>
        <w:ind w:left="0" w:right="690.4724409448835" w:firstLine="0"/>
        <w:rPr>
          <w:rFonts w:ascii="Times New Roman" w:cs="Times New Roman" w:eastAsia="Times New Roman" w:hAnsi="Times New Roman"/>
          <w:i w:val="1"/>
          <w:iCs w:val="1"/>
          <w:sz w:val="22"/>
          <w:szCs w:val="22"/>
        </w:rPr>
      </w:pPr>
      <w:r w:rsidDel="00000000" w:rsidR="00000000" w:rsidRPr="00000000">
        <w:rPr>
          <w:rFonts w:ascii="Times New Roman" w:cs="Times New Roman" w:eastAsia="Times New Roman" w:hAnsi="Times New Roman"/>
          <w:i w:val="1"/>
          <w:iCs w:val="1"/>
          <w:sz w:val="22"/>
          <w:szCs w:val="22"/>
          <w:rtl w:val="0"/>
        </w:rPr>
        <w:t xml:space="preserve">source:</w:t>
      </w:r>
      <w:hyperlink r:id="rId17">
        <w:r w:rsidDel="00000000" w:rsidR="00000000" w:rsidRPr="00000000">
          <w:rPr>
            <w:rFonts w:ascii="Times New Roman" w:cs="Times New Roman" w:eastAsia="Times New Roman" w:hAnsi="Times New Roman"/>
            <w:i w:val="1"/>
            <w:iCs w:val="1"/>
            <w:color w:val="1155cc"/>
            <w:sz w:val="22"/>
            <w:szCs w:val="22"/>
            <w:u w:val="single"/>
            <w:rtl w:val="0"/>
          </w:rPr>
          <w:t xml:space="preserve">Kerala Disaster Management Plan</w:t>
        </w:r>
      </w:hyperlink>
      <w:r w:rsidDel="00000000" w:rsidR="00000000" w:rsidRPr="00000000">
        <w:rPr>
          <w:rtl w:val="0"/>
        </w:rPr>
      </w:r>
    </w:p>
    <w:p w:rsidR="00000000" w:rsidDel="00000000" w:rsidP="00000000" w:rsidRDefault="00000000" w:rsidRPr="00000000" w14:paraId="00000145">
      <w:pPr>
        <w:spacing w:line="360" w:lineRule="auto"/>
        <w:ind w:left="720" w:right="832.2047244094489"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Kannambra Grama Panchayath is well connected by a network of local roads that link all 18 wards to nearby towns and the block headquarters at Alathur, facilitating movement of people, goods, and access to health services. The road network plays a crucial role during public health emergencies by enabling rapid transport of patients, medical supplies, and emergency response teams. However, certain interior and rural roads may become less accessible during heavy rainfall and monsoon seasons, potentially delaying response activities. The Panchayath is also characterized by the presence of one river and multiple water bodies, which contribute to irrigation and local livelihoods. These water sources, while beneficial, pose a risk during monsoon periods due to flooding and water stagnation, especially in low-lying wards. Such conditions increase the likelihood of water-borne and vector-borne diseases like leptospirosis and dengue. Therefore, major roads and river systems are important considerations in both risk assessment and planning for emergency response, surveillance, and resource mobilization within the Panchayat.</w:t>
      </w:r>
    </w:p>
    <w:p w:rsidR="00000000" w:rsidDel="00000000" w:rsidP="00000000" w:rsidRDefault="00000000" w:rsidRPr="00000000" w14:paraId="00000146">
      <w:pPr>
        <w:spacing w:line="360" w:lineRule="auto"/>
        <w:ind w:left="720" w:right="832.2047244094489" w:firstLine="0"/>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147">
      <w:pPr>
        <w:spacing w:line="360" w:lineRule="auto"/>
        <w:ind w:left="0" w:firstLine="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Major establishments with geospatial mapping</w:t>
      </w:r>
    </w:p>
    <w:p w:rsidR="00000000" w:rsidDel="00000000" w:rsidP="00000000" w:rsidRDefault="00000000" w:rsidRPr="00000000" w14:paraId="00000148">
      <w:pPr>
        <w:spacing w:line="360" w:lineRule="auto"/>
        <w:ind w:left="0" w:right="690.4724409448835"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Pr>
        <w:drawing>
          <wp:inline distB="114300" distT="114300" distL="114300" distR="114300">
            <wp:extent cx="5475355" cy="3864452"/>
            <wp:effectExtent b="0" l="0" r="0" t="0"/>
            <wp:docPr id="1086462119" name="image18.jpg"/>
            <a:graphic>
              <a:graphicData uri="http://schemas.openxmlformats.org/drawingml/2006/picture">
                <pic:pic>
                  <pic:nvPicPr>
                    <pic:cNvPr id="0" name="image18.jpg"/>
                    <pic:cNvPicPr preferRelativeResize="0"/>
                  </pic:nvPicPr>
                  <pic:blipFill>
                    <a:blip r:embed="rId18"/>
                    <a:srcRect b="0" l="0" r="0" t="0"/>
                    <a:stretch>
                      <a:fillRect/>
                    </a:stretch>
                  </pic:blipFill>
                  <pic:spPr>
                    <a:xfrm>
                      <a:off x="0" y="0"/>
                      <a:ext cx="5475355" cy="3864452"/>
                    </a:xfrm>
                    <a:prstGeom prst="rect"/>
                    <a:ln/>
                  </pic:spPr>
                </pic:pic>
              </a:graphicData>
            </a:graphic>
          </wp:inline>
        </w:drawing>
      </w:r>
      <w:r w:rsidDel="00000000" w:rsidR="00000000" w:rsidRPr="00000000">
        <w:rPr>
          <w:rtl w:val="0"/>
        </w:rPr>
      </w:r>
    </w:p>
    <w:p w:rsidR="00000000" w:rsidDel="00000000" w:rsidP="00000000" w:rsidRDefault="00000000" w:rsidRPr="00000000" w14:paraId="00000149">
      <w:pPr>
        <w:spacing w:line="360" w:lineRule="auto"/>
        <w:ind w:right="690.4724409448835"/>
        <w:rPr>
          <w:rFonts w:ascii="Times New Roman" w:cs="Times New Roman" w:eastAsia="Times New Roman" w:hAnsi="Times New Roman"/>
          <w:i w:val="1"/>
          <w:iCs w:val="1"/>
          <w:sz w:val="22"/>
          <w:szCs w:val="22"/>
        </w:rPr>
      </w:pPr>
      <w:r w:rsidDel="00000000" w:rsidR="00000000" w:rsidRPr="00000000">
        <w:rPr>
          <w:rFonts w:ascii="Times New Roman" w:cs="Times New Roman" w:eastAsia="Times New Roman" w:hAnsi="Times New Roman"/>
          <w:i w:val="1"/>
          <w:iCs w:val="1"/>
          <w:sz w:val="22"/>
          <w:szCs w:val="22"/>
          <w:rtl w:val="0"/>
        </w:rPr>
        <w:t xml:space="preserve">Map 4:Infrastructure Map</w:t>
      </w:r>
    </w:p>
    <w:p w:rsidR="00000000" w:rsidDel="00000000" w:rsidP="00000000" w:rsidRDefault="00000000" w:rsidRPr="00000000" w14:paraId="0000014A">
      <w:pPr>
        <w:spacing w:line="360" w:lineRule="auto"/>
        <w:ind w:right="690.4724409448835"/>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i w:val="1"/>
          <w:iCs w:val="1"/>
          <w:sz w:val="22"/>
          <w:szCs w:val="22"/>
          <w:rtl w:val="0"/>
        </w:rPr>
        <w:t xml:space="preserve">source:</w:t>
      </w:r>
      <w:hyperlink r:id="rId19">
        <w:r w:rsidDel="00000000" w:rsidR="00000000" w:rsidRPr="00000000">
          <w:rPr>
            <w:rFonts w:ascii="Times New Roman" w:cs="Times New Roman" w:eastAsia="Times New Roman" w:hAnsi="Times New Roman"/>
            <w:i w:val="1"/>
            <w:iCs w:val="1"/>
            <w:color w:val="1155cc"/>
            <w:sz w:val="22"/>
            <w:szCs w:val="22"/>
            <w:u w:val="single"/>
            <w:rtl w:val="0"/>
          </w:rPr>
          <w:t xml:space="preserve">Kerala Disaster Management Plan</w:t>
        </w:r>
      </w:hyperlink>
      <w:r w:rsidDel="00000000" w:rsidR="00000000" w:rsidRPr="00000000">
        <w:rPr>
          <w:rtl w:val="0"/>
        </w:rPr>
      </w:r>
    </w:p>
    <w:p w:rsidR="00000000" w:rsidDel="00000000" w:rsidP="00000000" w:rsidRDefault="00000000" w:rsidRPr="00000000" w14:paraId="0000014B">
      <w:pPr>
        <w:spacing w:after="240" w:before="240" w:line="360" w:lineRule="auto"/>
        <w:ind w:left="425.19685039370086" w:right="832.2047244094489"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Kannambra Grama Panchayath has a range of key establishments that support healthcare delivery, community services, and emergency response, which can be effectively utilized through geospatial mapping. The health infrastructure includes 1 Family Health Centre (FHC), 2 AYUSH health centres, 7 private clinics, 5 laboratories, and 1 veterinary hospital, forming the core of the healthcare and surveillance system. In terms of educational infrastructure, there are 13 schools and 25 anganwadis, which can be used for awareness programmes and as temporary facilities during emergencies. Community infrastructure includes 4 auditoriums, 1 elderly care home, 1 crematorium, and 2 burial grounds, which are important for surge capacity planning and mass management during crises. Administrative and support services consist of 9 Public Distribution System (PDS) shops and 19 water pumping points, although there are no police or fire stations located within the Panchayath. Transport and logistics resources include 2 ambulances and 1 JCB, with no availability of boats or heavy vehicles. Under One Health infrastructure, the area has 2 veterinary doctors, 3 livestock inspectors, 7 poultry units, and 140 backyard poultry units, indicating potential zoonotic risk interfaces. Additionally, there are 13 small-scale industrial establishments and a total of 18 wards in the Panchayath. Mapping these establishments geographically helps in identifying service gaps, improving accessibility, and strengthening preparedness and response during public health emergencies.</w:t>
      </w:r>
    </w:p>
    <w:p w:rsidR="00000000" w:rsidDel="00000000" w:rsidP="00000000" w:rsidRDefault="00000000" w:rsidRPr="00000000" w14:paraId="0000014C">
      <w:pPr>
        <w:spacing w:line="360" w:lineRule="auto"/>
        <w:ind w:left="720" w:right="832.2047244094489" w:firstLine="0"/>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14D">
      <w:pPr>
        <w:spacing w:line="360" w:lineRule="auto"/>
        <w:ind w:left="0" w:firstLine="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occupational groups, socio cultural groups, migration &amp; mobility patterns</w:t>
      </w:r>
    </w:p>
    <w:p w:rsidR="00000000" w:rsidDel="00000000" w:rsidP="00000000" w:rsidRDefault="00000000" w:rsidRPr="00000000" w14:paraId="0000014E">
      <w:pPr>
        <w:spacing w:after="240" w:before="240" w:line="360" w:lineRule="auto"/>
        <w:ind w:left="566.9291338582675" w:right="1115.6692913385832"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Kannambra Grama Panchayath is predominantly rural, with occupational groups largely engaged in agriculture, daily wage labour, and employment under schemes such as MGNREGS, along with a smaller proportion involved in small-scale industries and service-related activities. These occupational patterns often involve outdoor work and exposure to environmental risks, increasing vulnerability to vector-borne and water-borne diseases, especially during monsoon seasons. The socio-cultural composition of the Panchayath is relatively homogeneous, with strong community networks, active participation of Kudumbashree groups, and support from anganwadi and ASHA workers, which play a vital role in community mobilisation and public health interventions. At the same time, certain vulnerable groups such as elderly individuals, economically weaker families, and marginalized communities require targeted attention during health emergencies. Migration and mobility patterns also influence disease dynamics, with approximately 295 migrant individuals residing in selected wards such as 10, 14, 15, and 16. Movement of people for employment and return migration can increase the risk of introduction and spread of infectious diseases. Additionally, daily commuting to nearby towns for work, education, and trade contributes to continuous population movement. Understanding these occupational, socio-cultural, and mobility patterns is essential for targeted surveillance, risk communication, and effective pandemic preparedness planning.</w:t>
      </w:r>
    </w:p>
    <w:p w:rsidR="00000000" w:rsidDel="00000000" w:rsidP="00000000" w:rsidRDefault="00000000" w:rsidRPr="00000000" w14:paraId="0000014F">
      <w:pPr>
        <w:spacing w:line="36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0">
      <w:pPr>
        <w:spacing w:line="360" w:lineRule="auto"/>
        <w:ind w:left="0" w:firstLine="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Vulnerability mapping </w:t>
      </w:r>
    </w:p>
    <w:p w:rsidR="00000000" w:rsidDel="00000000" w:rsidP="00000000" w:rsidRDefault="00000000" w:rsidRPr="00000000" w14:paraId="00000151">
      <w:pPr>
        <w:spacing w:after="240" w:before="240" w:line="360" w:lineRule="auto"/>
        <w:ind w:left="566.9291338582675" w:right="832.2047244094489"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Vulnerability mapping in Kannambra Grama Panchayath identifies populations and areas at increased risk during public health emergencies by considering demographic, environmental, socio-economic, and health-related factors. Key vulnerable groups include the elderly population (6174 individuals), children under five (1227), pregnant women (161), lactating mothers (149), and individuals with chronic diseases such as diabetes (2154) and hypertension (2550), who require continuous medical care and are at higher risk of complications. Social vulnerability is also evident among 2293 BPL families, migrant populations (approximately 295 individuals concentrated in wards 10, 14, 15, and 16), and tribal communities, who may face barriers in accessing timely healthcare services. Environmental vulnerabilities are observed in flood-prone wards such as 8 and 9, which are at risk of water-borne diseases like leptospirosis and diarrheal illnesses, particularly during monsoon seasons. Additionally, areas with high population density and poor sanitation are more prone to outbreaks of vector-borne and communicable diseases. Occupational exposure among agricultural workers and daily wage laborers further increases risk due to frequent contact with contaminated water and outdoor environments. This vulnerability mapping helps prioritize high-risk populations and locations, ensuring targeted interventions, continuity of essential services, and efficient allocation of resources during pandemics and other public health emergencies.</w:t>
      </w:r>
    </w:p>
    <w:p w:rsidR="00000000" w:rsidDel="00000000" w:rsidP="00000000" w:rsidRDefault="00000000" w:rsidRPr="00000000" w14:paraId="00000152">
      <w:pPr>
        <w:spacing w:line="360" w:lineRule="auto"/>
        <w:ind w:left="720"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153">
      <w:pPr>
        <w:spacing w:line="360" w:lineRule="auto"/>
        <w:ind w:left="0" w:firstLine="0"/>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154">
      <w:pPr>
        <w:spacing w:line="360" w:lineRule="auto"/>
        <w:ind w:left="0" w:firstLine="0"/>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155">
      <w:pPr>
        <w:spacing w:line="360" w:lineRule="auto"/>
        <w:ind w:left="0" w:firstLine="0"/>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156">
      <w:pPr>
        <w:spacing w:line="360" w:lineRule="auto"/>
        <w:ind w:left="0" w:firstLine="0"/>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157">
      <w:pPr>
        <w:spacing w:line="360" w:lineRule="auto"/>
        <w:ind w:left="0" w:firstLine="0"/>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158">
      <w:pPr>
        <w:spacing w:line="360" w:lineRule="auto"/>
        <w:ind w:left="0" w:firstLine="0"/>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159">
      <w:pPr>
        <w:spacing w:line="360" w:lineRule="auto"/>
        <w:ind w:left="0" w:firstLine="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Disaster prone areas (geographic vulnerability)</w:t>
      </w:r>
    </w:p>
    <w:p w:rsidR="00000000" w:rsidDel="00000000" w:rsidP="00000000" w:rsidRDefault="00000000" w:rsidRPr="00000000" w14:paraId="0000015A">
      <w:pPr>
        <w:spacing w:line="360" w:lineRule="auto"/>
        <w:ind w:left="0" w:right="1399.1338582677172"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Pr>
        <w:drawing>
          <wp:inline distB="114300" distT="114300" distL="114300" distR="114300">
            <wp:extent cx="4291013" cy="3031874"/>
            <wp:effectExtent b="0" l="0" r="0" t="0"/>
            <wp:docPr id="1086462121" name="image17.jpg"/>
            <a:graphic>
              <a:graphicData uri="http://schemas.openxmlformats.org/drawingml/2006/picture">
                <pic:pic>
                  <pic:nvPicPr>
                    <pic:cNvPr id="0" name="image17.jpg"/>
                    <pic:cNvPicPr preferRelativeResize="0"/>
                  </pic:nvPicPr>
                  <pic:blipFill>
                    <a:blip r:embed="rId20"/>
                    <a:srcRect b="0" l="0" r="0" t="0"/>
                    <a:stretch>
                      <a:fillRect/>
                    </a:stretch>
                  </pic:blipFill>
                  <pic:spPr>
                    <a:xfrm>
                      <a:off x="0" y="0"/>
                      <a:ext cx="4291013" cy="3031874"/>
                    </a:xfrm>
                    <a:prstGeom prst="rect"/>
                    <a:ln/>
                  </pic:spPr>
                </pic:pic>
              </a:graphicData>
            </a:graphic>
          </wp:inline>
        </w:drawing>
      </w:r>
      <w:r w:rsidDel="00000000" w:rsidR="00000000" w:rsidRPr="00000000">
        <w:rPr>
          <w:rFonts w:ascii="Times New Roman" w:cs="Times New Roman" w:eastAsia="Times New Roman" w:hAnsi="Times New Roman"/>
          <w:b w:val="1"/>
          <w:bCs w:val="1"/>
          <w:sz w:val="26"/>
          <w:szCs w:val="26"/>
        </w:rPr>
        <w:drawing>
          <wp:inline distB="114300" distT="114300" distL="114300" distR="114300">
            <wp:extent cx="4319588" cy="3040439"/>
            <wp:effectExtent b="0" l="0" r="0" t="0"/>
            <wp:docPr id="1086462122" name="image19.jpg"/>
            <a:graphic>
              <a:graphicData uri="http://schemas.openxmlformats.org/drawingml/2006/picture">
                <pic:pic>
                  <pic:nvPicPr>
                    <pic:cNvPr id="0" name="image19.jpg"/>
                    <pic:cNvPicPr preferRelativeResize="0"/>
                  </pic:nvPicPr>
                  <pic:blipFill>
                    <a:blip r:embed="rId21"/>
                    <a:srcRect b="0" l="0" r="0" t="0"/>
                    <a:stretch>
                      <a:fillRect/>
                    </a:stretch>
                  </pic:blipFill>
                  <pic:spPr>
                    <a:xfrm>
                      <a:off x="0" y="0"/>
                      <a:ext cx="4319588" cy="3040439"/>
                    </a:xfrm>
                    <a:prstGeom prst="rect"/>
                    <a:ln/>
                  </pic:spPr>
                </pic:pic>
              </a:graphicData>
            </a:graphic>
          </wp:inline>
        </w:drawing>
      </w:r>
      <w:r w:rsidDel="00000000" w:rsidR="00000000" w:rsidRPr="00000000">
        <w:rPr>
          <w:rtl w:val="0"/>
        </w:rPr>
      </w:r>
    </w:p>
    <w:p w:rsidR="00000000" w:rsidDel="00000000" w:rsidP="00000000" w:rsidRDefault="00000000" w:rsidRPr="00000000" w14:paraId="0000015B">
      <w:pPr>
        <w:spacing w:line="360" w:lineRule="auto"/>
        <w:ind w:right="690.4724409448835"/>
        <w:rPr>
          <w:rFonts w:ascii="Times New Roman" w:cs="Times New Roman" w:eastAsia="Times New Roman" w:hAnsi="Times New Roman"/>
          <w:i w:val="1"/>
          <w:iCs w:val="1"/>
          <w:sz w:val="22"/>
          <w:szCs w:val="22"/>
        </w:rPr>
      </w:pPr>
      <w:r w:rsidDel="00000000" w:rsidR="00000000" w:rsidRPr="00000000">
        <w:rPr>
          <w:rFonts w:ascii="Times New Roman" w:cs="Times New Roman" w:eastAsia="Times New Roman" w:hAnsi="Times New Roman"/>
          <w:i w:val="1"/>
          <w:iCs w:val="1"/>
          <w:sz w:val="22"/>
          <w:szCs w:val="22"/>
          <w:rtl w:val="0"/>
        </w:rPr>
        <w:t xml:space="preserve">Map 4: Disaster Proneness Map</w:t>
      </w:r>
    </w:p>
    <w:p w:rsidR="00000000" w:rsidDel="00000000" w:rsidP="00000000" w:rsidRDefault="00000000" w:rsidRPr="00000000" w14:paraId="0000015C">
      <w:pPr>
        <w:spacing w:line="360" w:lineRule="auto"/>
        <w:ind w:right="690.4724409448835"/>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i w:val="1"/>
          <w:iCs w:val="1"/>
          <w:sz w:val="22"/>
          <w:szCs w:val="22"/>
          <w:rtl w:val="0"/>
        </w:rPr>
        <w:t xml:space="preserve">source:</w:t>
      </w:r>
      <w:hyperlink r:id="rId22">
        <w:r w:rsidDel="00000000" w:rsidR="00000000" w:rsidRPr="00000000">
          <w:rPr>
            <w:rFonts w:ascii="Times New Roman" w:cs="Times New Roman" w:eastAsia="Times New Roman" w:hAnsi="Times New Roman"/>
            <w:i w:val="1"/>
            <w:iCs w:val="1"/>
            <w:color w:val="1155cc"/>
            <w:sz w:val="22"/>
            <w:szCs w:val="22"/>
            <w:u w:val="single"/>
            <w:rtl w:val="0"/>
          </w:rPr>
          <w:t xml:space="preserve">Kerala Disaster Management Plan</w:t>
        </w:r>
      </w:hyperlink>
      <w:r w:rsidDel="00000000" w:rsidR="00000000" w:rsidRPr="00000000">
        <w:rPr>
          <w:rtl w:val="0"/>
        </w:rPr>
      </w:r>
    </w:p>
    <w:p w:rsidR="00000000" w:rsidDel="00000000" w:rsidP="00000000" w:rsidRDefault="00000000" w:rsidRPr="00000000" w14:paraId="0000015D">
      <w:pPr>
        <w:spacing w:line="360" w:lineRule="auto"/>
        <w:ind w:left="720" w:right="832.2047244094489"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Kannambra Grama Panchayath has certain geographic areas that are vulnerable to natural disasters, primarily influenced by monsoon patterns and terrain characteristics. Flood-prone areas have been identified in Wards 8 and 9 (Chira and Konnenchery), where water stagnation and overflow from nearby water bodies during heavy rainfall increase the risk of flooding and associated public health issues such as leptospirosis, dengue, and other water-borne diseases. In addition, Ward 16 (Kallingalpadam) is identified as a landslide-prone area, posing risks of displacement, injury, and disruption of essential services including access to healthcare and transportation. The Panchayath has also experienced significant flooding during the 2018 Kerala floods, highlighting its susceptibility to extreme weather events. Low-lying areas, poor drainage systems, and proximity to water bodies further contribute to geographic vulnerability in certain pockets. These disaster-prone areas require focused preparedness measures, including early warning systems, evacuation planning, strengthening of infrastructure, and targeted health surveillance to minimize the impact of disasters on the population.</w:t>
      </w:r>
    </w:p>
    <w:p w:rsidR="00000000" w:rsidDel="00000000" w:rsidP="00000000" w:rsidRDefault="00000000" w:rsidRPr="00000000" w14:paraId="0000015E">
      <w:pPr>
        <w:spacing w:line="36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F">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0">
      <w:pPr>
        <w:pStyle w:val="Heading2"/>
        <w:spacing w:line="360" w:lineRule="auto"/>
        <w:rPr>
          <w:rFonts w:ascii="Times New Roman" w:cs="Times New Roman" w:eastAsia="Times New Roman" w:hAnsi="Times New Roman"/>
          <w:color w:val="000000"/>
        </w:rPr>
      </w:pPr>
      <w:bookmarkStart w:colFirst="0" w:colLast="0" w:name="_heading=h.p9mzjx3hyi1n" w:id="9"/>
      <w:bookmarkEnd w:id="9"/>
      <w:r w:rsidDel="00000000" w:rsidR="00000000" w:rsidRPr="00000000">
        <w:rPr>
          <w:rtl w:val="0"/>
        </w:rPr>
      </w:r>
    </w:p>
    <w:p w:rsidR="00000000" w:rsidDel="00000000" w:rsidP="00000000" w:rsidRDefault="00000000" w:rsidRPr="00000000" w14:paraId="00000161">
      <w:pPr>
        <w:pStyle w:val="Heading2"/>
        <w:spacing w:line="360" w:lineRule="auto"/>
        <w:rPr>
          <w:rFonts w:ascii="Times New Roman" w:cs="Times New Roman" w:eastAsia="Times New Roman" w:hAnsi="Times New Roman"/>
          <w:color w:val="000000"/>
        </w:rPr>
      </w:pPr>
      <w:bookmarkStart w:colFirst="0" w:colLast="0" w:name="_heading=h.qt4eushza34f" w:id="10"/>
      <w:bookmarkEnd w:id="10"/>
      <w:r w:rsidDel="00000000" w:rsidR="00000000" w:rsidRPr="00000000">
        <w:rPr>
          <w:rtl w:val="0"/>
        </w:rPr>
      </w:r>
    </w:p>
    <w:p w:rsidR="00000000" w:rsidDel="00000000" w:rsidP="00000000" w:rsidRDefault="00000000" w:rsidRPr="00000000" w14:paraId="00000162">
      <w:pPr>
        <w:pStyle w:val="Heading2"/>
        <w:spacing w:line="360" w:lineRule="auto"/>
        <w:rPr>
          <w:rFonts w:ascii="Times New Roman" w:cs="Times New Roman" w:eastAsia="Times New Roman" w:hAnsi="Times New Roman"/>
          <w:color w:val="000000"/>
        </w:rPr>
      </w:pPr>
      <w:bookmarkStart w:colFirst="0" w:colLast="0" w:name="_heading=h.hgu56syqhdh8" w:id="11"/>
      <w:bookmarkEnd w:id="11"/>
      <w:r w:rsidDel="00000000" w:rsidR="00000000" w:rsidRPr="00000000">
        <w:rPr>
          <w:rtl w:val="0"/>
        </w:rPr>
      </w:r>
    </w:p>
    <w:p w:rsidR="00000000" w:rsidDel="00000000" w:rsidP="00000000" w:rsidRDefault="00000000" w:rsidRPr="00000000" w14:paraId="00000163">
      <w:pPr>
        <w:pStyle w:val="Heading2"/>
        <w:spacing w:line="360" w:lineRule="auto"/>
        <w:rPr>
          <w:rFonts w:ascii="Times New Roman" w:cs="Times New Roman" w:eastAsia="Times New Roman" w:hAnsi="Times New Roman"/>
          <w:color w:val="000000"/>
        </w:rPr>
      </w:pPr>
      <w:bookmarkStart w:colFirst="0" w:colLast="0" w:name="_heading=h.9n694r64zmua" w:id="12"/>
      <w:bookmarkEnd w:id="12"/>
      <w:r w:rsidDel="00000000" w:rsidR="00000000" w:rsidRPr="00000000">
        <w:rPr>
          <w:rtl w:val="0"/>
        </w:rPr>
      </w:r>
    </w:p>
    <w:p w:rsidR="00000000" w:rsidDel="00000000" w:rsidP="00000000" w:rsidRDefault="00000000" w:rsidRPr="00000000" w14:paraId="00000164">
      <w:pPr>
        <w:pStyle w:val="Heading2"/>
        <w:spacing w:line="360" w:lineRule="auto"/>
        <w:rPr>
          <w:rFonts w:ascii="Times New Roman" w:cs="Times New Roman" w:eastAsia="Times New Roman" w:hAnsi="Times New Roman"/>
          <w:color w:val="000000"/>
        </w:rPr>
      </w:pPr>
      <w:bookmarkStart w:colFirst="0" w:colLast="0" w:name="_heading=h.ed9t2241c3p4" w:id="13"/>
      <w:bookmarkEnd w:id="13"/>
      <w:r w:rsidDel="00000000" w:rsidR="00000000" w:rsidRPr="00000000">
        <w:rPr>
          <w:rtl w:val="0"/>
        </w:rPr>
      </w:r>
    </w:p>
    <w:p w:rsidR="00000000" w:rsidDel="00000000" w:rsidP="00000000" w:rsidRDefault="00000000" w:rsidRPr="00000000" w14:paraId="00000165">
      <w:pPr>
        <w:pStyle w:val="Heading2"/>
        <w:spacing w:line="360" w:lineRule="auto"/>
        <w:rPr>
          <w:rFonts w:ascii="Times New Roman" w:cs="Times New Roman" w:eastAsia="Times New Roman" w:hAnsi="Times New Roman"/>
          <w:color w:val="000000"/>
        </w:rPr>
      </w:pPr>
      <w:bookmarkStart w:colFirst="0" w:colLast="0" w:name="_heading=h.n6xcmgjgr2ka" w:id="14"/>
      <w:bookmarkEnd w:id="14"/>
      <w:r w:rsidDel="00000000" w:rsidR="00000000" w:rsidRPr="00000000">
        <w:rPr>
          <w:rtl w:val="0"/>
        </w:rPr>
      </w:r>
    </w:p>
    <w:p w:rsidR="00000000" w:rsidDel="00000000" w:rsidP="00000000" w:rsidRDefault="00000000" w:rsidRPr="00000000" w14:paraId="00000166">
      <w:pPr>
        <w:pStyle w:val="Heading2"/>
        <w:spacing w:line="360" w:lineRule="auto"/>
        <w:rPr>
          <w:rFonts w:ascii="Times New Roman" w:cs="Times New Roman" w:eastAsia="Times New Roman" w:hAnsi="Times New Roman"/>
          <w:color w:val="000000"/>
        </w:rPr>
      </w:pPr>
      <w:bookmarkStart w:colFirst="0" w:colLast="0" w:name="_heading=h.rdj3w99n1t3k" w:id="15"/>
      <w:bookmarkEnd w:id="15"/>
      <w:r w:rsidDel="00000000" w:rsidR="00000000" w:rsidRPr="00000000">
        <w:rPr>
          <w:rtl w:val="0"/>
        </w:rPr>
      </w:r>
    </w:p>
    <w:p w:rsidR="00000000" w:rsidDel="00000000" w:rsidP="00000000" w:rsidRDefault="00000000" w:rsidRPr="00000000" w14:paraId="00000167">
      <w:pPr>
        <w:pStyle w:val="Heading2"/>
        <w:spacing w:line="360" w:lineRule="auto"/>
        <w:rPr>
          <w:rFonts w:ascii="Times New Roman" w:cs="Times New Roman" w:eastAsia="Times New Roman" w:hAnsi="Times New Roman"/>
          <w:color w:val="000000"/>
        </w:rPr>
      </w:pPr>
      <w:bookmarkStart w:colFirst="0" w:colLast="0" w:name="_heading=h.tc6phhjs2dzp" w:id="16"/>
      <w:bookmarkEnd w:id="16"/>
      <w:r w:rsidDel="00000000" w:rsidR="00000000" w:rsidRPr="00000000">
        <w:rPr>
          <w:rtl w:val="0"/>
        </w:rPr>
      </w:r>
    </w:p>
    <w:p w:rsidR="00000000" w:rsidDel="00000000" w:rsidP="00000000" w:rsidRDefault="00000000" w:rsidRPr="00000000" w14:paraId="00000168">
      <w:pPr>
        <w:rPr/>
      </w:pPr>
      <w:r w:rsidDel="00000000" w:rsidR="00000000" w:rsidRPr="00000000">
        <w:rPr>
          <w:rtl w:val="0"/>
        </w:rPr>
      </w:r>
    </w:p>
    <w:p w:rsidR="00000000" w:rsidDel="00000000" w:rsidP="00000000" w:rsidRDefault="00000000" w:rsidRPr="00000000" w14:paraId="00000169">
      <w:pPr>
        <w:rPr/>
      </w:pPr>
      <w:r w:rsidDel="00000000" w:rsidR="00000000" w:rsidRPr="00000000">
        <w:rPr>
          <w:rtl w:val="0"/>
        </w:rPr>
      </w:r>
    </w:p>
    <w:p w:rsidR="00000000" w:rsidDel="00000000" w:rsidP="00000000" w:rsidRDefault="00000000" w:rsidRPr="00000000" w14:paraId="0000016A">
      <w:pPr>
        <w:pStyle w:val="Heading2"/>
        <w:spacing w:line="360" w:lineRule="auto"/>
        <w:rPr>
          <w:rFonts w:ascii="Times New Roman" w:cs="Times New Roman" w:eastAsia="Times New Roman" w:hAnsi="Times New Roman"/>
          <w:color w:val="000000"/>
        </w:rPr>
      </w:pPr>
      <w:bookmarkStart w:colFirst="0" w:colLast="0" w:name="_heading=h.a0o4yny800q2" w:id="17"/>
      <w:bookmarkEnd w:id="17"/>
      <w:r w:rsidDel="00000000" w:rsidR="00000000" w:rsidRPr="00000000">
        <w:rPr>
          <w:rFonts w:ascii="Times New Roman" w:cs="Times New Roman" w:eastAsia="Times New Roman" w:hAnsi="Times New Roman"/>
          <w:color w:val="000000"/>
          <w:rtl w:val="0"/>
        </w:rPr>
        <w:t xml:space="preserve">Background of the LSGI</w:t>
      </w:r>
    </w:p>
    <w:p w:rsidR="00000000" w:rsidDel="00000000" w:rsidP="00000000" w:rsidRDefault="00000000" w:rsidRPr="00000000" w14:paraId="0000016B">
      <w:pPr>
        <w:spacing w:after="240" w:before="240" w:line="360" w:lineRule="auto"/>
        <w:ind w:right="832.2047244094489"/>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Kannambra Grama Panchayat is situated in the Palakkad district of Kerala. The geographical landscape of the Panchayat is predominantly rural, characterized by a mix of low-lying plains, gently undulating terrain, and extensive agricultural lands. Paddy fields, coconut groves, and patches of dry land cultivation define the local ecosystem. The presence of irrigation canals, small streams, and seasonal water bodies supports agriculture but also contributes to waterlogging in certain areas during heavy rainfall. The terrain and climatic conditions influence accessibility, local livelihoods, and service delivery, particularly during monsoon periods.</w:t>
      </w:r>
    </w:p>
    <w:p w:rsidR="00000000" w:rsidDel="00000000" w:rsidP="00000000" w:rsidRDefault="00000000" w:rsidRPr="00000000" w14:paraId="0000016C">
      <w:pPr>
        <w:spacing w:after="240" w:before="240" w:line="360" w:lineRule="auto"/>
        <w:ind w:right="832.2047244094489"/>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Panchayat is administratively organized under the Alathur Block and is divided into multiple wards to ensure decentralized governance and effective service delivery. The population is largely dependent on agriculture, with paddy cultivation, coconut farming, and livestock rearing forming the primary sources of income. In addition, a section of the population is engaged in small-scale trade, daily wage labor, and service-sector employment. The Panchayat also includes vulnerable groups such as elderly individuals, economically weaker households, and marginalized communities, which are important considerations in local planning and development activities.</w:t>
      </w:r>
    </w:p>
    <w:p w:rsidR="00000000" w:rsidDel="00000000" w:rsidP="00000000" w:rsidRDefault="00000000" w:rsidRPr="00000000" w14:paraId="0000016D">
      <w:pPr>
        <w:spacing w:after="240" w:before="240" w:line="360" w:lineRule="auto"/>
        <w:ind w:right="832.2047244094489"/>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From a public health and disaster management perspective, Kannambra Grama Panchayat faces challenges typical of semi-rural agrarian areas. The presence of water bodies and agricultural fields creates conducive conditions for vector breeding, increasing the risk of diseases such as Dengue and Leptospirosis. Seasonal monsoon rains may lead to localized flooding and water stagnation, while dry periods can result in water scarcity and heat-related stress. Although impacts were moderate compared to highly flood-prone regions, events like the 2018 Kerala floods highlighted the need for improved preparedness, infrastructure resilience, and coordinated response systems. Public health services are delivered through nearby government health institutions, supported by grassroots-level workers including ASHA and Anganwadi staff.</w:t>
      </w:r>
    </w:p>
    <w:p w:rsidR="00000000" w:rsidDel="00000000" w:rsidP="00000000" w:rsidRDefault="00000000" w:rsidRPr="00000000" w14:paraId="0000016E">
      <w:pPr>
        <w:spacing w:after="240" w:before="240" w:line="360" w:lineRule="auto"/>
        <w:ind w:right="832.2047244094489"/>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this context, the development of a localized, data-driven Auxiliary Infrastructure and Logistical Resource Map is essential to support effective planning, timely emergency response, and sustainable development initiatives. Such mapping enables the Panchayat to identify critical infrastructure, vulnerable areas, and resource gaps, thereby strengthening disaster preparedness, improving public health response, and ensuring better coordination among departments at the local level.</w:t>
      </w:r>
    </w:p>
    <w:p w:rsidR="00000000" w:rsidDel="00000000" w:rsidP="00000000" w:rsidRDefault="00000000" w:rsidRPr="00000000" w14:paraId="0000016F">
      <w:pPr>
        <w:spacing w:line="360" w:lineRule="auto"/>
        <w:ind w:right="832.2047244094489"/>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0">
      <w:pPr>
        <w:spacing w:line="360" w:lineRule="auto"/>
        <w:rPr>
          <w:rFonts w:ascii="Times New Roman" w:cs="Times New Roman" w:eastAsia="Times New Roman" w:hAnsi="Times New Roman"/>
        </w:rPr>
      </w:pPr>
      <w:r w:rsidDel="00000000" w:rsidR="00000000" w:rsidRPr="00000000">
        <w:rPr>
          <w:rtl w:val="0"/>
        </w:rPr>
      </w:r>
    </w:p>
    <w:tbl>
      <w:tblPr>
        <w:tblStyle w:val="Table3"/>
        <w:tblW w:w="9176.0" w:type="dxa"/>
        <w:jc w:val="left"/>
        <w:tblLayout w:type="fixed"/>
        <w:tblLook w:val="0400"/>
      </w:tblPr>
      <w:tblGrid>
        <w:gridCol w:w="6069"/>
        <w:gridCol w:w="3107"/>
        <w:tblGridChange w:id="0">
          <w:tblGrid>
            <w:gridCol w:w="6069"/>
            <w:gridCol w:w="3107"/>
          </w:tblGrid>
        </w:tblGridChange>
      </w:tblGrid>
      <w:tr>
        <w:trPr>
          <w:cantSplit w:val="0"/>
          <w:trHeight w:val="560" w:hRule="atLeast"/>
          <w:tblHeader w:val="1"/>
        </w:trPr>
        <w:tc>
          <w:tcPr>
            <w:gridSpan w:val="2"/>
            <w:tcBorders>
              <w:top w:color="dddddd" w:space="0" w:sz="6" w:val="single"/>
              <w:left w:color="dddddd" w:space="0" w:sz="6" w:val="single"/>
              <w:bottom w:color="dddddd" w:space="0" w:sz="6" w:val="single"/>
              <w:right w:color="dddddd" w:space="0" w:sz="6" w:val="single"/>
            </w:tcBorders>
            <w:shd w:fill="f1f3f4" w:val="clear"/>
            <w:tcMar>
              <w:top w:w="120.0" w:type="dxa"/>
              <w:left w:w="120.0" w:type="dxa"/>
              <w:bottom w:w="120.0" w:type="dxa"/>
              <w:right w:w="120.0" w:type="dxa"/>
            </w:tcMar>
            <w:vAlign w:val="center"/>
          </w:tcPr>
          <w:p w:rsidR="00000000" w:rsidDel="00000000" w:rsidP="00000000" w:rsidRDefault="00000000" w:rsidRPr="00000000" w14:paraId="00000171">
            <w:pPr>
              <w:pStyle w:val="Subtitle"/>
              <w:spacing w:after="120" w:before="120" w:line="360" w:lineRule="auto"/>
              <w:rPr>
                <w:rFonts w:ascii="Times New Roman" w:cs="Times New Roman" w:eastAsia="Times New Roman" w:hAnsi="Times New Roman"/>
                <w:color w:val="000000"/>
              </w:rPr>
            </w:pPr>
            <w:bookmarkStart w:colFirst="0" w:colLast="0" w:name="_heading=h.9yy3rpm71kbh" w:id="18"/>
            <w:bookmarkEnd w:id="18"/>
            <w:r w:rsidDel="00000000" w:rsidR="00000000" w:rsidRPr="00000000">
              <w:rPr>
                <w:rFonts w:ascii="Times New Roman" w:cs="Times New Roman" w:eastAsia="Times New Roman" w:hAnsi="Times New Roman"/>
                <w:color w:val="000000"/>
                <w:rtl w:val="0"/>
              </w:rPr>
              <w:t xml:space="preserve">Table 1: Background of LSGD</w:t>
            </w:r>
          </w:p>
        </w:tc>
      </w:tr>
      <w:tr>
        <w:trPr>
          <w:cantSplit w:val="0"/>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73">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74">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Details</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KANNAMBRA</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Type (GP/Municipality / Corporation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GRAMA PANCHAYATH</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Block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ALATHUR</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District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PALAKKAD</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Number of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Total area (sq. km)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29.72 Sq.km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Population(Projected)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27199</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Population density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persons/sq km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Terrain (coastal/low-lying/backwaters/foothills,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Plane land </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Number of rivers passing through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Number of water bodies in the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55</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Number of educational institutions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Factories / small-scale industries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Flood-prone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8,9</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Landslide-prone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Death Management and Disposal Facilities (mortuaries/crematorium, including electric)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crematorium-1,burrial-2</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5">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Auditoriums/Marriage halls/convention centres/community halls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Kurumali kalyana mandapam Poothara</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Mangalya Auditarium Kannambra</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Grace plaza Auditorium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Lashmy Auditorium Konnencheri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r>
    </w:tbl>
    <w:p w:rsidR="00000000" w:rsidDel="00000000" w:rsidP="00000000" w:rsidRDefault="00000000" w:rsidRPr="00000000" w14:paraId="0000019F">
      <w:pPr>
        <w:pStyle w:val="Heading2"/>
        <w:spacing w:line="360" w:lineRule="auto"/>
        <w:rPr>
          <w:rFonts w:ascii="Times New Roman" w:cs="Times New Roman" w:eastAsia="Times New Roman" w:hAnsi="Times New Roman"/>
          <w:color w:val="000000"/>
        </w:rPr>
      </w:pPr>
      <w:bookmarkStart w:colFirst="0" w:colLast="0" w:name="_heading=h.mqb0p9bpm6ci" w:id="19"/>
      <w:bookmarkEnd w:id="19"/>
      <w:r w:rsidDel="00000000" w:rsidR="00000000" w:rsidRPr="00000000">
        <w:rPr>
          <w:rFonts w:ascii="Times New Roman" w:cs="Times New Roman" w:eastAsia="Times New Roman" w:hAnsi="Times New Roman"/>
          <w:color w:val="000000"/>
          <w:rtl w:val="0"/>
        </w:rPr>
        <w:t xml:space="preserve">Demographic and Vulnerable Population</w:t>
      </w:r>
    </w:p>
    <w:p w:rsidR="00000000" w:rsidDel="00000000" w:rsidP="00000000" w:rsidRDefault="00000000" w:rsidRPr="00000000" w14:paraId="000001A0">
      <w:pPr>
        <w:spacing w:line="360" w:lineRule="auto"/>
        <w:ind w:right="548.7401574803164"/>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p w:rsidR="00000000" w:rsidDel="00000000" w:rsidP="00000000" w:rsidRDefault="00000000" w:rsidRPr="00000000" w14:paraId="000001A1">
      <w:pPr>
        <w:spacing w:line="360" w:lineRule="auto"/>
        <w:ind w:left="720" w:firstLine="0"/>
        <w:rPr>
          <w:rFonts w:ascii="Times New Roman" w:cs="Times New Roman" w:eastAsia="Times New Roman" w:hAnsi="Times New Roman"/>
        </w:rPr>
      </w:pPr>
      <w:r w:rsidDel="00000000" w:rsidR="00000000" w:rsidRPr="00000000">
        <w:rPr>
          <w:rtl w:val="0"/>
        </w:rPr>
      </w:r>
    </w:p>
    <w:tbl>
      <w:tblPr>
        <w:tblStyle w:val="Table4"/>
        <w:tblW w:w="9210.0" w:type="dxa"/>
        <w:jc w:val="left"/>
        <w:tblLayout w:type="fixed"/>
        <w:tblLook w:val="0400"/>
      </w:tblPr>
      <w:tblGrid>
        <w:gridCol w:w="1845"/>
        <w:gridCol w:w="1770"/>
        <w:gridCol w:w="5595"/>
        <w:tblGridChange w:id="0">
          <w:tblGrid>
            <w:gridCol w:w="1845"/>
            <w:gridCol w:w="1770"/>
            <w:gridCol w:w="5595"/>
          </w:tblGrid>
        </w:tblGridChange>
      </w:tblGrid>
      <w:tr>
        <w:trPr>
          <w:cantSplit w:val="0"/>
          <w:trHeight w:val="20" w:hRule="atLeast"/>
          <w:tblHeader w:val="1"/>
        </w:trPr>
        <w:tc>
          <w:tcPr>
            <w:gridSpan w:val="2"/>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A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A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Details (in numbers)</w:t>
            </w:r>
          </w:p>
        </w:tc>
      </w:tr>
      <w:tr>
        <w:trPr>
          <w:cantSplit w:val="0"/>
          <w:trHeight w:val="20" w:hRule="atLeast"/>
          <w:tblHeader w:val="1"/>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A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DEMOGRAPHIC PROFILE</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Total population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27199</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13486</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13713</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Transgender</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Children under 5</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1227</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Adolescent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2220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Elderly (&gt;60)</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6174</w:t>
            </w:r>
          </w:p>
        </w:tc>
      </w:tr>
      <w:tr>
        <w:trPr>
          <w:cantSplit w:val="0"/>
          <w:trHeight w:val="20" w:hRule="atLeast"/>
          <w:tblHeader w:val="0"/>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B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SOCIAL/LIVELIHOOD VULNERABILITY</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Previous EPEP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47</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BPL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2293</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Tribal communities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128</w:t>
            </w:r>
          </w:p>
        </w:tc>
      </w:tr>
      <w:tr>
        <w:trPr>
          <w:cantSplit w:val="0"/>
          <w:trHeight w:val="20" w:hRule="atLeast"/>
          <w:tblHeader w:val="0"/>
        </w:trPr>
        <w:tc>
          <w:tcPr>
            <w:vMerge w:val="restart"/>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Migration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295</w:t>
            </w:r>
          </w:p>
        </w:tc>
      </w:tr>
      <w:tr>
        <w:trPr>
          <w:cantSplit w:val="0"/>
          <w:trHeight w:val="20" w:hRule="atLeast"/>
          <w:tblHeader w:val="0"/>
        </w:trPr>
        <w:tc>
          <w:tcPr>
            <w:vMerge w:val="continue"/>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Socio-economically deprived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Fisherfolk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bl>
    <w:p w:rsidR="00000000" w:rsidDel="00000000" w:rsidP="00000000" w:rsidRDefault="00000000" w:rsidRPr="00000000" w14:paraId="000001DB">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DC">
      <w:pPr>
        <w:spacing w:line="360" w:lineRule="auto"/>
        <w:ind w:right="832.2047244094489"/>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Graphs: </w:t>
      </w:r>
      <w:r w:rsidDel="00000000" w:rsidR="00000000" w:rsidRPr="00000000">
        <w:rPr>
          <w:rFonts w:ascii="Times New Roman" w:cs="Times New Roman" w:eastAsia="Times New Roman" w:hAnsi="Times New Roman"/>
          <w:rtl w:val="0"/>
        </w:rPr>
        <w:t xml:space="preserve">Population pyramid (if possible) for seeing if your LSGI has a high "dependency ratio" (lots of children and elderly compared to working adults).</w:t>
      </w:r>
    </w:p>
    <w:p w:rsidR="00000000" w:rsidDel="00000000" w:rsidP="00000000" w:rsidRDefault="00000000" w:rsidRPr="00000000" w14:paraId="000001DD">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DE">
      <w:pPr>
        <w:pStyle w:val="Heading2"/>
        <w:spacing w:line="360" w:lineRule="auto"/>
        <w:rPr>
          <w:rFonts w:ascii="Times New Roman" w:cs="Times New Roman" w:eastAsia="Times New Roman" w:hAnsi="Times New Roman"/>
          <w:color w:val="000000"/>
        </w:rPr>
      </w:pPr>
      <w:bookmarkStart w:colFirst="0" w:colLast="0" w:name="_heading=h.a0yx24wje1su" w:id="20"/>
      <w:bookmarkEnd w:id="20"/>
      <w:r w:rsidDel="00000000" w:rsidR="00000000" w:rsidRPr="00000000">
        <w:rPr>
          <w:rFonts w:ascii="Times New Roman" w:cs="Times New Roman" w:eastAsia="Times New Roman" w:hAnsi="Times New Roman"/>
          <w:color w:val="000000"/>
          <w:rtl w:val="0"/>
        </w:rPr>
        <w:t xml:space="preserve">Clinical Vulnerability</w:t>
      </w:r>
    </w:p>
    <w:p w:rsidR="00000000" w:rsidDel="00000000" w:rsidP="00000000" w:rsidRDefault="00000000" w:rsidRPr="00000000" w14:paraId="000001DF">
      <w:pPr>
        <w:spacing w:after="240" w:before="240" w:line="360" w:lineRule="auto"/>
        <w:ind w:right="1115.669291338583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Certain population groups need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Table5"/>
        <w:tblW w:w="9176.0" w:type="dxa"/>
        <w:jc w:val="left"/>
        <w:tblLayout w:type="fixed"/>
        <w:tblLook w:val="0400"/>
      </w:tblPr>
      <w:tblGrid>
        <w:gridCol w:w="6069"/>
        <w:gridCol w:w="3107"/>
        <w:tblGridChange w:id="0">
          <w:tblGrid>
            <w:gridCol w:w="6069"/>
            <w:gridCol w:w="3107"/>
          </w:tblGrid>
        </w:tblGridChange>
      </w:tblGrid>
      <w:tr>
        <w:trPr>
          <w:cantSplit w:val="0"/>
          <w:trHeight w:val="20" w:hRule="atLeast"/>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E0">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E1">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Details in numbers</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Pregnant women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161</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Lactating mothers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149</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Bedbound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Patients under palliative care other than bedbound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Patients on Haemodialysis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Patients on CAPD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Cancer patients (currently on treatment)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Haemophilic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Mentally challenged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113</w:t>
            </w:r>
          </w:p>
        </w:tc>
      </w:tr>
      <w:tr>
        <w:trPr>
          <w:cantSplit w:val="0"/>
          <w:trHeight w:val="525"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Differently abled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103</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Diabetic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2154</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Hypertensive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2550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TB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bl>
    <w:p w:rsidR="00000000" w:rsidDel="00000000" w:rsidP="00000000" w:rsidRDefault="00000000" w:rsidRPr="00000000" w14:paraId="000001FC">
      <w:pPr>
        <w:spacing w:line="360" w:lineRule="auto"/>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1FD">
      <w:pPr>
        <w:spacing w:line="360" w:lineRule="auto"/>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Major Festivals &amp; Events specific to the LSGI </w:t>
      </w:r>
    </w:p>
    <w:p w:rsidR="00000000" w:rsidDel="00000000" w:rsidP="00000000" w:rsidRDefault="00000000" w:rsidRPr="00000000" w14:paraId="000001F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8"/>
          <w:szCs w:val="28"/>
          <w:rtl w:val="0"/>
        </w:rPr>
        <w:t xml:space="preserve">(with the possibility of a public gathering)</w:t>
      </w:r>
      <w:r w:rsidDel="00000000" w:rsidR="00000000" w:rsidRPr="00000000">
        <w:rPr>
          <w:rtl w:val="0"/>
        </w:rPr>
      </w:r>
    </w:p>
    <w:p w:rsidR="00000000" w:rsidDel="00000000" w:rsidP="00000000" w:rsidRDefault="00000000" w:rsidRPr="00000000" w14:paraId="000001FF">
      <w:pPr>
        <w:tabs>
          <w:tab w:val="center" w:leader="none" w:pos="4513"/>
          <w:tab w:val="right" w:leader="none" w:pos="9026"/>
        </w:tabs>
        <w:spacing w:line="360" w:lineRule="auto"/>
        <w:rPr>
          <w:rFonts w:ascii="Times New Roman" w:cs="Times New Roman" w:eastAsia="Times New Roman" w:hAnsi="Times New Roman"/>
        </w:rPr>
      </w:pPr>
      <w:r w:rsidDel="00000000" w:rsidR="00000000" w:rsidRPr="00000000">
        <w:rPr>
          <w:rtl w:val="0"/>
        </w:rPr>
      </w:r>
    </w:p>
    <w:tbl>
      <w:tblPr>
        <w:tblStyle w:val="Table6"/>
        <w:tblW w:w="9210.0" w:type="dxa"/>
        <w:jc w:val="left"/>
        <w:tblLayout w:type="fixed"/>
        <w:tblLook w:val="0400"/>
      </w:tblPr>
      <w:tblGrid>
        <w:gridCol w:w="900"/>
        <w:gridCol w:w="5760"/>
        <w:gridCol w:w="2550"/>
        <w:tblGridChange w:id="0">
          <w:tblGrid>
            <w:gridCol w:w="900"/>
            <w:gridCol w:w="5760"/>
            <w:gridCol w:w="2550"/>
          </w:tblGrid>
        </w:tblGridChange>
      </w:tblGrid>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0">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Sl. No.</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1">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Name of festival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2">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Month detailing the periodicity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4">
            <w:pPr>
              <w:tabs>
                <w:tab w:val="center" w:leader="none" w:pos="4513"/>
                <w:tab w:val="right" w:leader="none" w:pos="9026"/>
              </w:tabs>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kannambra vela</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may</w:t>
            </w:r>
          </w:p>
        </w:tc>
      </w:tr>
    </w:tbl>
    <w:p w:rsidR="00000000" w:rsidDel="00000000" w:rsidP="00000000" w:rsidRDefault="00000000" w:rsidRPr="00000000" w14:paraId="00000206">
      <w:pPr>
        <w:spacing w:line="360" w:lineRule="auto"/>
        <w:ind w:right="832.2047244094489"/>
        <w:rPr>
          <w:rFonts w:ascii="Times New Roman" w:cs="Times New Roman" w:eastAsia="Times New Roman" w:hAnsi="Times New Roman"/>
          <w:sz w:val="32"/>
          <w:szCs w:val="32"/>
        </w:rPr>
        <w:sectPr>
          <w:headerReference r:id="rId23" w:type="default"/>
          <w:footerReference r:id="rId24" w:type="default"/>
          <w:type w:val="nextPage"/>
          <w:pgSz w:h="16838" w:w="11906" w:orient="portrait"/>
          <w:pgMar w:bottom="1440" w:top="1440" w:left="1440" w:right="0" w:header="708" w:footer="708"/>
        </w:sectPr>
      </w:pPr>
      <w:r w:rsidDel="00000000" w:rsidR="00000000" w:rsidRPr="00000000">
        <w:rPr>
          <w:rtl w:val="0"/>
        </w:rPr>
      </w:r>
    </w:p>
    <w:p w:rsidR="00000000" w:rsidDel="00000000" w:rsidP="00000000" w:rsidRDefault="00000000" w:rsidRPr="00000000" w14:paraId="00000207">
      <w:pPr>
        <w:pStyle w:val="Heading1"/>
        <w:spacing w:line="360" w:lineRule="auto"/>
        <w:rPr>
          <w:rFonts w:ascii="Times New Roman" w:cs="Times New Roman" w:eastAsia="Times New Roman" w:hAnsi="Times New Roman"/>
          <w:color w:val="000000"/>
        </w:rPr>
      </w:pPr>
      <w:bookmarkStart w:colFirst="0" w:colLast="0" w:name="_heading=h.6xfsnhukgr9d" w:id="21"/>
      <w:bookmarkEnd w:id="21"/>
      <w:r w:rsidDel="00000000" w:rsidR="00000000" w:rsidRPr="00000000">
        <w:rPr>
          <w:rFonts w:ascii="Times New Roman" w:cs="Times New Roman" w:eastAsia="Times New Roman" w:hAnsi="Times New Roman"/>
          <w:color w:val="000000"/>
          <w:rtl w:val="0"/>
        </w:rPr>
        <w:t xml:space="preserve">INFRASTRUCTURE &amp; RESOURCE INVENTORY</w:t>
      </w:r>
    </w:p>
    <w:p w:rsidR="00000000" w:rsidDel="00000000" w:rsidP="00000000" w:rsidRDefault="00000000" w:rsidRPr="00000000" w14:paraId="00000208">
      <w:pPr>
        <w:pStyle w:val="Heading2"/>
        <w:spacing w:line="360" w:lineRule="auto"/>
        <w:rPr>
          <w:rFonts w:ascii="Times New Roman" w:cs="Times New Roman" w:eastAsia="Times New Roman" w:hAnsi="Times New Roman"/>
          <w:color w:val="000000"/>
        </w:rPr>
      </w:pPr>
      <w:bookmarkStart w:colFirst="0" w:colLast="0" w:name="_heading=h.i12y8ww1wgxd" w:id="22"/>
      <w:bookmarkEnd w:id="22"/>
      <w:r w:rsidDel="00000000" w:rsidR="00000000" w:rsidRPr="00000000">
        <w:rPr>
          <w:rFonts w:ascii="Times New Roman" w:cs="Times New Roman" w:eastAsia="Times New Roman" w:hAnsi="Times New Roman"/>
          <w:color w:val="000000"/>
          <w:rtl w:val="0"/>
        </w:rPr>
        <w:t xml:space="preserve">Health Facility Directory &amp; Basic Capacity in the LSGD</w:t>
      </w:r>
    </w:p>
    <w:p w:rsidR="00000000" w:rsidDel="00000000" w:rsidP="00000000" w:rsidRDefault="00000000" w:rsidRPr="00000000" w14:paraId="0000020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section provides an overview of the healthcare infrastructure available within the LSGD area. It outlines the distribution and basic capacity of health facilities that form the backbone of service delivery during routine times and public health emergencies.</w:t>
      </w:r>
    </w:p>
    <w:p w:rsidR="00000000" w:rsidDel="00000000" w:rsidP="00000000" w:rsidRDefault="00000000" w:rsidRPr="00000000" w14:paraId="0000020A">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0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rsidR="00000000" w:rsidDel="00000000" w:rsidP="00000000" w:rsidRDefault="00000000" w:rsidRPr="00000000" w14:paraId="0000020C">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0D">
      <w:pPr>
        <w:spacing w:line="360" w:lineRule="auto"/>
        <w:rPr>
          <w:rFonts w:ascii="Times New Roman" w:cs="Times New Roman" w:eastAsia="Times New Roman" w:hAnsi="Times New Roman"/>
        </w:rPr>
      </w:pPr>
      <w:r w:rsidDel="00000000" w:rsidR="00000000" w:rsidRPr="00000000">
        <w:rPr>
          <w:rtl w:val="0"/>
        </w:rPr>
      </w:r>
    </w:p>
    <w:tbl>
      <w:tblPr>
        <w:tblStyle w:val="Table7"/>
        <w:tblW w:w="94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75"/>
        <w:gridCol w:w="2205"/>
        <w:gridCol w:w="1095"/>
        <w:gridCol w:w="1260"/>
        <w:gridCol w:w="690"/>
        <w:gridCol w:w="600"/>
        <w:gridCol w:w="915"/>
        <w:gridCol w:w="1185"/>
        <w:gridCol w:w="1155"/>
        <w:tblGridChange w:id="0">
          <w:tblGrid>
            <w:gridCol w:w="375"/>
            <w:gridCol w:w="2205"/>
            <w:gridCol w:w="1095"/>
            <w:gridCol w:w="1260"/>
            <w:gridCol w:w="690"/>
            <w:gridCol w:w="600"/>
            <w:gridCol w:w="915"/>
            <w:gridCol w:w="1185"/>
            <w:gridCol w:w="1155"/>
          </w:tblGrid>
        </w:tblGridChange>
      </w:tblGrid>
      <w:tr>
        <w:trPr>
          <w:cantSplit w:val="0"/>
          <w:trHeight w:val="20" w:hRule="atLeast"/>
          <w:tblHeader w:val="1"/>
        </w:trPr>
        <w:tc>
          <w:tcPr>
            <w:gridSpan w:val="9"/>
            <w:tcBorders>
              <w:top w:color="cccccc" w:space="0" w:sz="8" w:val="single"/>
              <w:left w:color="cccccc" w:space="0" w:sz="8" w:val="single"/>
              <w:bottom w:color="cccccc" w:space="0" w:sz="8" w:val="single"/>
              <w:right w:color="cccccc" w:space="0" w:sz="8" w:val="single"/>
            </w:tcBorders>
            <w:shd w:fill="f1f3f4" w:val="clear"/>
            <w:tcMar>
              <w:top w:w="40.0" w:type="dxa"/>
              <w:left w:w="40.0" w:type="dxa"/>
              <w:bottom w:w="40.0" w:type="dxa"/>
              <w:right w:w="40.0" w:type="dxa"/>
            </w:tcMar>
            <w:vAlign w:val="center"/>
          </w:tcPr>
          <w:p w:rsidR="00000000" w:rsidDel="00000000" w:rsidP="00000000" w:rsidRDefault="00000000" w:rsidRPr="00000000" w14:paraId="0000020E">
            <w:pPr>
              <w:pStyle w:val="Subtitle"/>
              <w:widowControl w:val="0"/>
              <w:spacing w:after="120" w:before="120" w:line="360" w:lineRule="auto"/>
              <w:jc w:val="left"/>
              <w:rPr>
                <w:rFonts w:ascii="Times New Roman" w:cs="Times New Roman" w:eastAsia="Times New Roman" w:hAnsi="Times New Roman"/>
                <w:color w:val="000000"/>
              </w:rPr>
            </w:pPr>
            <w:bookmarkStart w:colFirst="0" w:colLast="0" w:name="_heading=h.uasz6vr6sopm" w:id="23"/>
            <w:bookmarkEnd w:id="23"/>
            <w:r w:rsidDel="00000000" w:rsidR="00000000" w:rsidRPr="00000000">
              <w:rPr>
                <w:rFonts w:ascii="Times New Roman" w:cs="Times New Roman" w:eastAsia="Times New Roman" w:hAnsi="Times New Roman"/>
                <w:color w:val="000000"/>
                <w:rtl w:val="0"/>
              </w:rPr>
              <w:t xml:space="preserve">Table 5. Health Facility Resource Summary </w:t>
            </w:r>
          </w:p>
        </w:tc>
      </w:tr>
      <w:tr>
        <w:trPr>
          <w:cantSplit w:val="0"/>
          <w:trHeight w:val="20" w:hRule="atLeast"/>
          <w:tblHeader w:val="1"/>
        </w:trPr>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17">
            <w:pPr>
              <w:widowControl w:val="0"/>
              <w:pBdr>
                <w:top w:space="0" w:sz="0" w:val="nil"/>
                <w:left w:space="0" w:sz="0" w:val="nil"/>
                <w:bottom w:space="0" w:sz="0" w:val="nil"/>
                <w:right w:space="0" w:sz="0" w:val="nil"/>
                <w:between w:space="0" w:sz="0" w:val="nil"/>
              </w:pBdr>
              <w:spacing w:line="360" w:lineRule="auto"/>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Sl.no.</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18">
            <w:pPr>
              <w:widowControl w:val="0"/>
              <w:spacing w:line="360" w:lineRule="auto"/>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 Health Facility</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19">
            <w:pPr>
              <w:widowControl w:val="0"/>
              <w:spacing w:line="360" w:lineRule="auto"/>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Type of Facility (MCH/GH/CHC/FHC/SC etc.)</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1A">
            <w:pPr>
              <w:widowControl w:val="0"/>
              <w:spacing w:line="360" w:lineRule="auto"/>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Contact Number</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1B">
            <w:pPr>
              <w:widowControl w:val="0"/>
              <w:spacing w:line="360" w:lineRule="auto"/>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Total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1C">
            <w:pPr>
              <w:widowControl w:val="0"/>
              <w:spacing w:line="360" w:lineRule="auto"/>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ICU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1D">
            <w:pPr>
              <w:widowControl w:val="0"/>
              <w:spacing w:line="360" w:lineRule="auto"/>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Oxygen-Supported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1E">
            <w:pPr>
              <w:widowControl w:val="0"/>
              <w:spacing w:line="360" w:lineRule="auto"/>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No. of Ventilator Support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1F">
            <w:pPr>
              <w:widowControl w:val="0"/>
              <w:spacing w:line="360" w:lineRule="auto"/>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No. of ambulances</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220">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Government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29">
            <w:pPr>
              <w:widowControl w:val="0"/>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A">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KANNAMBRA</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B">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FHC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C">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9447315695</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D">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E">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F">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0">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1">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32">
            <w:pPr>
              <w:widowControl w:val="0"/>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3">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Main centre HWC Kannambra</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4">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5">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9544430759</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6">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7">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8">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9">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A">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3B">
            <w:pPr>
              <w:widowControl w:val="0"/>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C">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HWC Kannambra Sub centre</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D">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E">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9526258090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F">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0">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1">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2">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3">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44">
            <w:pPr>
              <w:widowControl w:val="0"/>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5">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HWC Kalleri</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6">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7">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9562687813</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8">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9">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A">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B">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C">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4D">
            <w:pPr>
              <w:widowControl w:val="0"/>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E">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HWC Kallingalpadam</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F">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0">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9645820204</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1">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2">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3">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4">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5">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56">
            <w:pPr>
              <w:widowControl w:val="0"/>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7">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HWC Chira</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8">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9">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7902940459</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A">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B">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C">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D">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E">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5F">
            <w:pPr>
              <w:widowControl w:val="0"/>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0">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HWC Manjapra</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1">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2">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8086867001</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3">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4">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5">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6">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7">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268">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Private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71">
            <w:pPr>
              <w:widowControl w:val="0"/>
              <w:spacing w:line="360" w:lineRule="auto"/>
              <w:jc w:val="right"/>
              <w:rPr>
                <w:rFonts w:ascii="Times New Roman" w:cs="Times New Roman" w:eastAsia="Times New Roman" w:hAnsi="Times New Roman"/>
                <w:sz w:val="20"/>
                <w:szCs w:val="20"/>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2">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3">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4">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5">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6">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7">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8">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9">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tl w:val="0"/>
              </w:rPr>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27A">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AYUSH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83">
            <w:pPr>
              <w:widowControl w:val="0"/>
              <w:spacing w:line="36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84">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AYUSH PRIMARY HEALTH CENTRE KANNAMBRA </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85">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FHC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86">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Dr.Aiswarya 9645633416</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87">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88">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89">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8A">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8B">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8C">
            <w:pPr>
              <w:widowControl w:val="0"/>
              <w:spacing w:line="36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8D">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AYURVEDHA HOSPITAL KANNAMBRA</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8E">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FHC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8F">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Dr.Vidhya 9656883662</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90">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91">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92">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93">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94">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bl>
    <w:p w:rsidR="00000000" w:rsidDel="00000000" w:rsidP="00000000" w:rsidRDefault="00000000" w:rsidRPr="00000000" w14:paraId="00000295">
      <w:pPr>
        <w:spacing w:line="360" w:lineRule="auto"/>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96">
      <w:pPr>
        <w:pStyle w:val="Heading2"/>
        <w:spacing w:after="240" w:before="240" w:line="360" w:lineRule="auto"/>
        <w:rPr>
          <w:rFonts w:ascii="Times New Roman" w:cs="Times New Roman" w:eastAsia="Times New Roman" w:hAnsi="Times New Roman"/>
          <w:color w:val="000000"/>
        </w:rPr>
      </w:pPr>
      <w:bookmarkStart w:colFirst="0" w:colLast="0" w:name="_heading=h.44y0w2cgfvt" w:id="24"/>
      <w:bookmarkEnd w:id="24"/>
      <w:r w:rsidDel="00000000" w:rsidR="00000000" w:rsidRPr="00000000">
        <w:rPr>
          <w:rFonts w:ascii="Times New Roman" w:cs="Times New Roman" w:eastAsia="Times New Roman" w:hAnsi="Times New Roman"/>
          <w:color w:val="000000"/>
          <w:rtl w:val="0"/>
        </w:rPr>
        <w:t xml:space="preserve">Private Clinics</w:t>
      </w:r>
    </w:p>
    <w:p w:rsidR="00000000" w:rsidDel="00000000" w:rsidP="00000000" w:rsidRDefault="00000000" w:rsidRPr="00000000" w14:paraId="0000029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rsidR="00000000" w:rsidDel="00000000" w:rsidP="00000000" w:rsidRDefault="00000000" w:rsidRPr="00000000" w14:paraId="00000298">
      <w:pPr>
        <w:spacing w:line="360" w:lineRule="auto"/>
        <w:rPr>
          <w:rFonts w:ascii="Times New Roman" w:cs="Times New Roman" w:eastAsia="Times New Roman" w:hAnsi="Times New Roman"/>
        </w:rPr>
      </w:pPr>
      <w:r w:rsidDel="00000000" w:rsidR="00000000" w:rsidRPr="00000000">
        <w:rPr>
          <w:rtl w:val="0"/>
        </w:rPr>
      </w:r>
    </w:p>
    <w:tbl>
      <w:tblPr>
        <w:tblStyle w:val="Table8"/>
        <w:tblW w:w="9960.0" w:type="dxa"/>
        <w:jc w:val="left"/>
        <w:tblInd w:w="-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25"/>
        <w:gridCol w:w="1110"/>
        <w:gridCol w:w="1185"/>
        <w:gridCol w:w="1185"/>
        <w:gridCol w:w="1080"/>
        <w:gridCol w:w="1170"/>
        <w:gridCol w:w="1325"/>
        <w:gridCol w:w="1170"/>
        <w:gridCol w:w="1210"/>
        <w:tblGridChange w:id="0">
          <w:tblGrid>
            <w:gridCol w:w="525"/>
            <w:gridCol w:w="1110"/>
            <w:gridCol w:w="1185"/>
            <w:gridCol w:w="1185"/>
            <w:gridCol w:w="1080"/>
            <w:gridCol w:w="1170"/>
            <w:gridCol w:w="1325"/>
            <w:gridCol w:w="1170"/>
            <w:gridCol w:w="1210"/>
          </w:tblGrid>
        </w:tblGridChange>
      </w:tblGrid>
      <w:tr>
        <w:trPr>
          <w:cantSplit w:val="0"/>
          <w:trHeight w:val="20" w:hRule="atLeast"/>
          <w:tblHeader w:val="1"/>
        </w:trPr>
        <w:tc>
          <w:tcPr>
            <w:gridSpan w:val="9"/>
            <w:tcBorders>
              <w:top w:color="bfbfbf" w:space="0" w:sz="8" w:val="single"/>
              <w:left w:color="bfbfbf" w:space="0" w:sz="8" w:val="single"/>
              <w:bottom w:color="bfbfbf" w:space="0" w:sz="8" w:val="single"/>
              <w:right w:color="bfbfbf" w:space="0" w:sz="8" w:val="single"/>
            </w:tcBorders>
            <w:shd w:fill="f1f3f4" w:val="clear"/>
            <w:tcMar>
              <w:top w:w="0.0" w:type="dxa"/>
              <w:left w:w="100.0" w:type="dxa"/>
              <w:bottom w:w="0.0" w:type="dxa"/>
              <w:right w:w="100.0" w:type="dxa"/>
            </w:tcMar>
            <w:vAlign w:val="center"/>
          </w:tcPr>
          <w:p w:rsidR="00000000" w:rsidDel="00000000" w:rsidP="00000000" w:rsidRDefault="00000000" w:rsidRPr="00000000" w14:paraId="00000299">
            <w:pPr>
              <w:pStyle w:val="Subtitle"/>
              <w:spacing w:after="120" w:before="120" w:line="360" w:lineRule="auto"/>
              <w:jc w:val="left"/>
              <w:rPr>
                <w:rFonts w:ascii="Times New Roman" w:cs="Times New Roman" w:eastAsia="Times New Roman" w:hAnsi="Times New Roman"/>
                <w:color w:val="000000"/>
              </w:rPr>
            </w:pPr>
            <w:bookmarkStart w:colFirst="0" w:colLast="0" w:name="_heading=h.t6n048kwxi8m" w:id="25"/>
            <w:bookmarkEnd w:id="25"/>
            <w:r w:rsidDel="00000000" w:rsidR="00000000" w:rsidRPr="00000000">
              <w:rPr>
                <w:rFonts w:ascii="Times New Roman" w:cs="Times New Roman" w:eastAsia="Times New Roman" w:hAnsi="Times New Roman"/>
                <w:color w:val="000000"/>
                <w:rtl w:val="0"/>
              </w:rPr>
              <w:t xml:space="preserve">Table 6. Private Clinic Resource Summary</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A2">
            <w:pPr>
              <w:spacing w:after="240" w:before="240" w:line="36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A3">
            <w:pPr>
              <w:spacing w:after="240" w:before="240" w:line="36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Name of Clinic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A4">
            <w:pPr>
              <w:spacing w:after="240" w:before="240" w:line="36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Registered (Y/N)</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A5">
            <w:pPr>
              <w:spacing w:after="240" w:before="240" w:line="36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Clinic (General / Speciality)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A6">
            <w:pPr>
              <w:spacing w:after="240" w:before="240" w:line="36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Speciality (if any)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A7">
            <w:pPr>
              <w:spacing w:after="240" w:before="240" w:line="36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A8">
            <w:pPr>
              <w:spacing w:after="240" w:before="240" w:line="36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Contact Number</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A9">
            <w:pPr>
              <w:spacing w:after="240" w:before="240" w:line="36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Diagnostic Facility (Y/N)</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AA">
            <w:pPr>
              <w:spacing w:after="240" w:before="240" w:line="36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Ambulance Linkage (Y/N)</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AB">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AC">
            <w:pPr>
              <w:spacing w:after="240" w:before="240" w:line="360" w:lineRule="auto"/>
              <w:ind w:left="-2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Dr.Santhosh clinic</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AD">
            <w:pPr>
              <w:spacing w:after="240" w:before="240" w:line="36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AE">
            <w:pPr>
              <w:spacing w:after="240" w:before="240" w:line="360" w:lineRule="auto"/>
              <w:ind w:left="-2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AF">
            <w:pPr>
              <w:spacing w:after="240" w:before="240" w:line="36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B0">
            <w:pPr>
              <w:spacing w:after="240" w:before="240" w:line="360" w:lineRule="auto"/>
              <w:ind w:left="-2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Kannambra</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B1">
            <w:pPr>
              <w:spacing w:after="240" w:before="240" w:line="36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9447993998</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B2">
            <w:pPr>
              <w:spacing w:after="240" w:before="240" w:line="36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B3">
            <w:pPr>
              <w:spacing w:after="240" w:before="240" w:line="360" w:lineRule="auto"/>
              <w:ind w:left="-2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B4">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B5">
            <w:pPr>
              <w:spacing w:after="240" w:before="240" w:line="360" w:lineRule="auto"/>
              <w:ind w:left="-2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Premier Medical Centre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B6">
            <w:pPr>
              <w:spacing w:after="240" w:before="240" w:line="36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B7">
            <w:pPr>
              <w:spacing w:after="240" w:before="240" w:line="360" w:lineRule="auto"/>
              <w:ind w:left="-2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B8">
            <w:pPr>
              <w:spacing w:after="240" w:before="240" w:line="36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B9">
            <w:pPr>
              <w:spacing w:after="240" w:before="240" w:line="360" w:lineRule="auto"/>
              <w:ind w:left="-2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Karappotta</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BA">
            <w:pPr>
              <w:spacing w:after="240" w:before="240" w:line="36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8075759740</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BB">
            <w:pPr>
              <w:spacing w:after="240" w:before="240" w:line="36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BC">
            <w:pPr>
              <w:spacing w:after="240" w:before="240" w:line="36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BD">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BE">
            <w:pPr>
              <w:spacing w:after="240" w:before="240" w:line="360" w:lineRule="auto"/>
              <w:ind w:left="-2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Saraswathi clinic </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BF">
            <w:pPr>
              <w:spacing w:after="240" w:before="240" w:line="36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C0">
            <w:pPr>
              <w:spacing w:after="240" w:before="240" w:line="36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C1">
            <w:pPr>
              <w:spacing w:after="240" w:before="240" w:line="36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C2">
            <w:pPr>
              <w:spacing w:after="240" w:before="240" w:line="36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Pulinkoottam</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C3">
            <w:pPr>
              <w:spacing w:after="240" w:before="240" w:line="36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9048527605</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C4">
            <w:pPr>
              <w:spacing w:after="240" w:before="240" w:line="36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C5">
            <w:pPr>
              <w:spacing w:after="240" w:before="240" w:line="36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C6">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C7">
            <w:pPr>
              <w:spacing w:after="240" w:before="240" w:line="360" w:lineRule="auto"/>
              <w:ind w:left="-2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Kalpaka Medicals</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C8">
            <w:pPr>
              <w:spacing w:after="240" w:before="240" w:line="36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C9">
            <w:pPr>
              <w:spacing w:after="240" w:before="240" w:line="36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CA">
            <w:pPr>
              <w:spacing w:after="240" w:before="240" w:line="36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CB">
            <w:pPr>
              <w:spacing w:after="240" w:before="240" w:line="36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Karappotta</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CC">
            <w:pPr>
              <w:spacing w:after="240" w:before="240" w:line="36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9447834586</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CD">
            <w:pPr>
              <w:spacing w:after="240" w:before="240" w:line="36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CE">
            <w:pPr>
              <w:spacing w:after="240" w:before="240" w:line="36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CF">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D0">
            <w:pPr>
              <w:spacing w:after="240" w:before="240" w:line="360" w:lineRule="auto"/>
              <w:ind w:left="-2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PVT Clinic</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D1">
            <w:pPr>
              <w:spacing w:after="240" w:before="240" w:line="36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D2">
            <w:pPr>
              <w:spacing w:after="240" w:before="240" w:line="36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D3">
            <w:pPr>
              <w:spacing w:after="240" w:before="240" w:line="36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D4">
            <w:pPr>
              <w:spacing w:after="240" w:before="240" w:line="360" w:lineRule="auto"/>
              <w:ind w:left="-2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Kottekad</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D5">
            <w:pPr>
              <w:spacing w:after="240" w:before="240" w:line="36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9847736975</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D6">
            <w:pPr>
              <w:spacing w:after="240" w:before="240" w:line="36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D7">
            <w:pPr>
              <w:spacing w:after="240" w:before="240" w:line="360" w:lineRule="auto"/>
              <w:ind w:left="-2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D8">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D9">
            <w:pPr>
              <w:spacing w:after="240" w:before="240" w:line="360" w:lineRule="auto"/>
              <w:ind w:left="-2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Kalpaka Medicals</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DA">
            <w:pPr>
              <w:spacing w:after="240" w:before="240" w:line="36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DB">
            <w:pPr>
              <w:spacing w:after="240" w:before="240" w:line="36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DC">
            <w:pPr>
              <w:spacing w:after="240" w:before="240" w:line="36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DD">
            <w:pPr>
              <w:spacing w:after="240" w:before="240" w:line="360" w:lineRule="auto"/>
              <w:ind w:left="-2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Pradeep Karappotta</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DE">
            <w:pPr>
              <w:spacing w:after="240" w:before="240" w:line="36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9447834586</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DF">
            <w:pPr>
              <w:spacing w:after="240" w:before="240" w:line="36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E0">
            <w:pPr>
              <w:spacing w:after="240" w:before="240" w:line="36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E1">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E2">
            <w:pPr>
              <w:spacing w:after="240" w:before="240" w:line="360" w:lineRule="auto"/>
              <w:ind w:left="-2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Sreelekshmi clinic</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E3">
            <w:pPr>
              <w:spacing w:after="240" w:before="240" w:line="36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E4">
            <w:pPr>
              <w:spacing w:after="240" w:before="240" w:line="36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E5">
            <w:pPr>
              <w:spacing w:after="240" w:before="240" w:line="36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E6">
            <w:pPr>
              <w:spacing w:after="240" w:before="240" w:line="360" w:lineRule="auto"/>
              <w:ind w:left="-2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Dr.Binitha Pulinkoottam</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E7">
            <w:pPr>
              <w:spacing w:after="240" w:before="240" w:line="36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6369511303</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E8">
            <w:pPr>
              <w:spacing w:after="240" w:before="240" w:line="36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E9">
            <w:pPr>
              <w:spacing w:after="240" w:before="240" w:line="36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r>
    </w:tbl>
    <w:p w:rsidR="00000000" w:rsidDel="00000000" w:rsidP="00000000" w:rsidRDefault="00000000" w:rsidRPr="00000000" w14:paraId="000002EA">
      <w:pPr>
        <w:pStyle w:val="Heading2"/>
        <w:spacing w:line="360" w:lineRule="auto"/>
        <w:rPr>
          <w:rFonts w:ascii="Times New Roman" w:cs="Times New Roman" w:eastAsia="Times New Roman" w:hAnsi="Times New Roman"/>
          <w:color w:val="000000"/>
        </w:rPr>
      </w:pPr>
      <w:bookmarkStart w:colFirst="0" w:colLast="0" w:name="_heading=h.u2keu5xb1ax0" w:id="26"/>
      <w:bookmarkEnd w:id="26"/>
      <w:r w:rsidDel="00000000" w:rsidR="00000000" w:rsidRPr="00000000">
        <w:rPr>
          <w:rFonts w:ascii="Times New Roman" w:cs="Times New Roman" w:eastAsia="Times New Roman" w:hAnsi="Times New Roman"/>
          <w:color w:val="000000"/>
          <w:rtl w:val="0"/>
        </w:rPr>
        <w:t xml:space="preserve">Healthcare Education &amp; GTraining Institutions</w:t>
      </w:r>
    </w:p>
    <w:p w:rsidR="00000000" w:rsidDel="00000000" w:rsidP="00000000" w:rsidRDefault="00000000" w:rsidRPr="00000000" w14:paraId="000002E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section tracks the educational infrastructure available, which is vital for human resource planning in the health sector.</w:t>
      </w:r>
    </w:p>
    <w:p w:rsidR="00000000" w:rsidDel="00000000" w:rsidP="00000000" w:rsidRDefault="00000000" w:rsidRPr="00000000" w14:paraId="000002EC">
      <w:pPr>
        <w:spacing w:line="360" w:lineRule="auto"/>
        <w:rPr>
          <w:rFonts w:ascii="Times New Roman" w:cs="Times New Roman" w:eastAsia="Times New Roman" w:hAnsi="Times New Roman"/>
        </w:rPr>
      </w:pPr>
      <w:r w:rsidDel="00000000" w:rsidR="00000000" w:rsidRPr="00000000">
        <w:rPr>
          <w:rtl w:val="0"/>
        </w:rPr>
      </w:r>
    </w:p>
    <w:tbl>
      <w:tblPr>
        <w:tblStyle w:val="Table9"/>
        <w:tblW w:w="9165.000000000002"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17"/>
        <w:gridCol w:w="1237"/>
        <w:gridCol w:w="1237"/>
        <w:gridCol w:w="1237"/>
        <w:gridCol w:w="1237"/>
        <w:tblGridChange w:id="0">
          <w:tblGrid>
            <w:gridCol w:w="4217"/>
            <w:gridCol w:w="1237"/>
            <w:gridCol w:w="1237"/>
            <w:gridCol w:w="1237"/>
            <w:gridCol w:w="1237"/>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ED">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Category of Institution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EE">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EF">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F0">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F1">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F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Medical Colleges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F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Nursing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F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Dental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0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Para-medical / Allied Health</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0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Pharmacy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30B">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0C">
      <w:pPr>
        <w:pStyle w:val="Heading2"/>
        <w:spacing w:after="240" w:before="240" w:line="360" w:lineRule="auto"/>
        <w:rPr>
          <w:rFonts w:ascii="Times New Roman" w:cs="Times New Roman" w:eastAsia="Times New Roman" w:hAnsi="Times New Roman"/>
          <w:color w:val="000000"/>
        </w:rPr>
      </w:pPr>
      <w:bookmarkStart w:colFirst="0" w:colLast="0" w:name="_heading=h.b4dep9uwzdwx" w:id="27"/>
      <w:bookmarkEnd w:id="27"/>
      <w:r w:rsidDel="00000000" w:rsidR="00000000" w:rsidRPr="00000000">
        <w:rPr>
          <w:rFonts w:ascii="Times New Roman" w:cs="Times New Roman" w:eastAsia="Times New Roman" w:hAnsi="Times New Roman"/>
          <w:color w:val="000000"/>
          <w:rtl w:val="0"/>
        </w:rPr>
        <w:t xml:space="preserve">Specialized Services &amp; Emergency Inventory</w:t>
      </w:r>
    </w:p>
    <w:p w:rsidR="00000000" w:rsidDel="00000000" w:rsidP="00000000" w:rsidRDefault="00000000" w:rsidRPr="00000000" w14:paraId="0000030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rsidR="00000000" w:rsidDel="00000000" w:rsidP="00000000" w:rsidRDefault="00000000" w:rsidRPr="00000000" w14:paraId="0000030E">
      <w:pPr>
        <w:spacing w:line="360" w:lineRule="auto"/>
        <w:rPr>
          <w:rFonts w:ascii="Times New Roman" w:cs="Times New Roman" w:eastAsia="Times New Roman" w:hAnsi="Times New Roman"/>
        </w:rPr>
      </w:pPr>
      <w:r w:rsidDel="00000000" w:rsidR="00000000" w:rsidRPr="00000000">
        <w:rPr>
          <w:rtl w:val="0"/>
        </w:rPr>
      </w:r>
    </w:p>
    <w:tbl>
      <w:tblPr>
        <w:tblStyle w:val="Table10"/>
        <w:tblW w:w="93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580"/>
        <w:gridCol w:w="1192"/>
        <w:gridCol w:w="1193"/>
        <w:gridCol w:w="1192"/>
        <w:gridCol w:w="1193"/>
        <w:tblGridChange w:id="0">
          <w:tblGrid>
            <w:gridCol w:w="4580"/>
            <w:gridCol w:w="1192"/>
            <w:gridCol w:w="1193"/>
            <w:gridCol w:w="1192"/>
            <w:gridCol w:w="1193"/>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0F">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10">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11">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12">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13">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Hospital beds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Oxygen-generating systems(Y/N)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Oxygen-supported beds(Numbers)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Ventilator-supported beds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ICU beds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Burns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Blood centres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BLS ambulances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ALS ambulances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Dialysis facilities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Dispensaries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Medical store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0">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Industrial establishments(</w:t>
            </w:r>
            <w:r w:rsidDel="00000000" w:rsidR="00000000" w:rsidRPr="00000000">
              <w:rPr>
                <w:rFonts w:ascii="Times New Roman" w:cs="Times New Roman" w:eastAsia="Times New Roman" w:hAnsi="Times New Roman"/>
                <w:b w:val="1"/>
                <w:bCs w:val="1"/>
                <w:rtl w:val="0"/>
              </w:rPr>
              <w:t xml:space="preserve">Medium-scale industries/small-scale industries establishments to whom we can depend in a worst-case scenario)</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355">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56">
      <w:pPr>
        <w:pStyle w:val="Heading2"/>
        <w:spacing w:line="360" w:lineRule="auto"/>
        <w:rPr>
          <w:rFonts w:ascii="Times New Roman" w:cs="Times New Roman" w:eastAsia="Times New Roman" w:hAnsi="Times New Roman"/>
          <w:color w:val="000000"/>
        </w:rPr>
      </w:pPr>
      <w:bookmarkStart w:colFirst="0" w:colLast="0" w:name="_heading=h.gl0hq1fu9df8" w:id="28"/>
      <w:bookmarkEnd w:id="28"/>
      <w:r w:rsidDel="00000000" w:rsidR="00000000" w:rsidRPr="00000000">
        <w:rPr>
          <w:rFonts w:ascii="Times New Roman" w:cs="Times New Roman" w:eastAsia="Times New Roman" w:hAnsi="Times New Roman"/>
          <w:color w:val="000000"/>
          <w:rtl w:val="0"/>
        </w:rPr>
        <w:t xml:space="preserve">Oxygen &amp; Diagnostic Capacity</w:t>
      </w:r>
    </w:p>
    <w:p w:rsidR="00000000" w:rsidDel="00000000" w:rsidP="00000000" w:rsidRDefault="00000000" w:rsidRPr="00000000" w14:paraId="0000035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Monitoring </w:t>
      </w:r>
      <w:r w:rsidDel="00000000" w:rsidR="00000000" w:rsidRPr="00000000">
        <w:rPr>
          <w:rFonts w:ascii="Times New Roman" w:cs="Times New Roman" w:eastAsia="Times New Roman" w:hAnsi="Times New Roman"/>
          <w:b w:val="1"/>
          <w:bCs w:val="1"/>
          <w:rtl w:val="0"/>
        </w:rPr>
        <w:t xml:space="preserve">oxygen and diagnostic capacity</w:t>
      </w:r>
      <w:r w:rsidDel="00000000" w:rsidR="00000000" w:rsidRPr="00000000">
        <w:rPr>
          <w:rFonts w:ascii="Times New Roman" w:cs="Times New Roman" w:eastAsia="Times New Roman" w:hAnsi="Times New Roman"/>
          <w:rtl w:val="0"/>
        </w:rPr>
        <w:t xml:space="preserve"> is a critical component of public health preparedness, ensuring that the LSGD can handle both chronic care and sudden surges in respiratory or infectious diseases.</w:t>
      </w:r>
    </w:p>
    <w:tbl>
      <w:tblPr>
        <w:tblStyle w:val="Table11"/>
        <w:tblW w:w="9945.000000000002" w:type="dxa"/>
        <w:jc w:val="left"/>
        <w:tblLayout w:type="fixed"/>
        <w:tblLook w:val="0400"/>
      </w:tblPr>
      <w:tblGrid>
        <w:gridCol w:w="1861"/>
        <w:gridCol w:w="1750"/>
        <w:gridCol w:w="1350"/>
        <w:gridCol w:w="812"/>
        <w:gridCol w:w="812"/>
        <w:gridCol w:w="936"/>
        <w:gridCol w:w="1212"/>
        <w:gridCol w:w="1212"/>
        <w:tblGridChange w:id="0">
          <w:tblGrid>
            <w:gridCol w:w="1861"/>
            <w:gridCol w:w="1750"/>
            <w:gridCol w:w="1350"/>
            <w:gridCol w:w="812"/>
            <w:gridCol w:w="812"/>
            <w:gridCol w:w="936"/>
            <w:gridCol w:w="1212"/>
            <w:gridCol w:w="1212"/>
          </w:tblGrid>
        </w:tblGridChange>
      </w:tblGrid>
      <w:tr>
        <w:trPr>
          <w:cantSplit w:val="0"/>
          <w:trHeight w:val="20" w:hRule="atLeast"/>
          <w:tblHeader w:val="1"/>
        </w:trPr>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58">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Name of Health Facility</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59">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Oxygen-generating System (Y/N)</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5A">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Backup Oxygen Source (Y/N)</w:t>
            </w:r>
          </w:p>
        </w:tc>
        <w:tc>
          <w:tcPr>
            <w:gridSpan w:val="5"/>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35B">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Diagnostic Facilities Available(Y/N)</w:t>
            </w:r>
          </w:p>
        </w:tc>
      </w:tr>
      <w:tr>
        <w:trPr>
          <w:cantSplit w:val="0"/>
          <w:trHeight w:val="20" w:hRule="atLeast"/>
          <w:tblHeader w:val="1"/>
        </w:trPr>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bCs w:val="1"/>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63">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Lab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64">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USG</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65">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X-ray</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366">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CT/MRI</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367">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RT-PCR</w:t>
            </w:r>
          </w:p>
        </w:tc>
      </w:tr>
      <w:tr>
        <w:trPr>
          <w:cantSplit w:val="0"/>
          <w:trHeight w:val="20" w:hRule="atLeast"/>
          <w:tblHeader w:val="0"/>
        </w:trPr>
        <w:tc>
          <w:tcPr>
            <w:gridSpan w:val="8"/>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6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Government Healthcare Facilities</w:t>
            </w:r>
          </w:p>
        </w:tc>
      </w:tr>
      <w:tr>
        <w:trPr>
          <w:cantSplit w:val="0"/>
          <w:trHeight w:val="20" w:hRule="atLeast"/>
          <w:tblHeader w:val="0"/>
        </w:trPr>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Kannambra </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r>
      <w:tr>
        <w:trPr>
          <w:cantSplit w:val="0"/>
          <w:trHeight w:val="20" w:hRule="atLeast"/>
          <w:tblHeader w:val="0"/>
        </w:trPr>
        <w:tc>
          <w:tcPr>
            <w:gridSpan w:val="6"/>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78">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7E">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7F">
            <w:pPr>
              <w:spacing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0">
            <w:pPr>
              <w:spacing w:after="240" w:before="240" w:line="360" w:lineRule="auto"/>
              <w:rPr>
                <w:rFonts w:ascii="Times New Roman" w:cs="Times New Roman" w:eastAsia="Times New Roman" w:hAnsi="Times New Roman"/>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1">
            <w:pPr>
              <w:spacing w:after="240" w:before="240" w:line="360" w:lineRule="auto"/>
              <w:rPr>
                <w:rFonts w:ascii="Times New Roman" w:cs="Times New Roman" w:eastAsia="Times New Roman" w:hAnsi="Times New Roman"/>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2">
            <w:pPr>
              <w:spacing w:after="240" w:before="240" w:line="360" w:lineRule="auto"/>
              <w:rPr>
                <w:rFonts w:ascii="Times New Roman" w:cs="Times New Roman" w:eastAsia="Times New Roman" w:hAnsi="Times New Roman"/>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3">
            <w:pPr>
              <w:spacing w:after="240" w:before="240" w:line="360" w:lineRule="auto"/>
              <w:rPr>
                <w:rFonts w:ascii="Times New Roman" w:cs="Times New Roman" w:eastAsia="Times New Roman" w:hAnsi="Times New Roman"/>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4">
            <w:pPr>
              <w:spacing w:after="240" w:before="240" w:line="360" w:lineRule="auto"/>
              <w:rPr>
                <w:rFonts w:ascii="Times New Roman" w:cs="Times New Roman" w:eastAsia="Times New Roman" w:hAnsi="Times New Roman"/>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5">
            <w:pPr>
              <w:spacing w:after="240" w:before="240" w:line="360" w:lineRule="auto"/>
              <w:rPr>
                <w:rFonts w:ascii="Times New Roman" w:cs="Times New Roman" w:eastAsia="Times New Roman" w:hAnsi="Times New Roman"/>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6">
            <w:pPr>
              <w:spacing w:after="240" w:before="240" w:line="360" w:lineRule="auto"/>
              <w:rPr>
                <w:rFonts w:ascii="Times New Roman" w:cs="Times New Roman" w:eastAsia="Times New Roman" w:hAnsi="Times New Roman"/>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7">
            <w:pPr>
              <w:spacing w:after="240" w:before="240" w:line="36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388">
      <w:pPr>
        <w:pStyle w:val="Heading2"/>
        <w:spacing w:line="360" w:lineRule="auto"/>
        <w:rPr>
          <w:rFonts w:ascii="Times New Roman" w:cs="Times New Roman" w:eastAsia="Times New Roman" w:hAnsi="Times New Roman"/>
          <w:color w:val="000000"/>
        </w:rPr>
      </w:pPr>
      <w:bookmarkStart w:colFirst="0" w:colLast="0" w:name="_heading=h.eiv82uh0mwd7" w:id="29"/>
      <w:bookmarkEnd w:id="29"/>
      <w:r w:rsidDel="00000000" w:rsidR="00000000" w:rsidRPr="00000000">
        <w:rPr>
          <w:rFonts w:ascii="Times New Roman" w:cs="Times New Roman" w:eastAsia="Times New Roman" w:hAnsi="Times New Roman"/>
          <w:color w:val="000000"/>
          <w:rtl w:val="0"/>
        </w:rPr>
        <w:t xml:space="preserve">Diagnostics facility mapping at the LSGI level</w:t>
      </w:r>
    </w:p>
    <w:p w:rsidR="00000000" w:rsidDel="00000000" w:rsidP="00000000" w:rsidRDefault="00000000" w:rsidRPr="00000000" w14:paraId="0000038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diagnostic capacity o Kannambra </w:t>
      </w:r>
      <w:r w:rsidDel="00000000" w:rsidR="00000000" w:rsidRPr="00000000">
        <w:rPr>
          <w:rFonts w:ascii="Times New Roman" w:cs="Times New Roman" w:eastAsia="Times New Roman" w:hAnsi="Times New Roman"/>
          <w:b w:val="1"/>
          <w:bCs w:val="1"/>
          <w:rtl w:val="0"/>
        </w:rPr>
        <w:t xml:space="preserve"> G.P</w:t>
      </w:r>
      <w:r w:rsidDel="00000000" w:rsidR="00000000" w:rsidRPr="00000000">
        <w:rPr>
          <w:rFonts w:ascii="Times New Roman" w:cs="Times New Roman" w:eastAsia="Times New Roman" w:hAnsi="Times New Roman"/>
          <w:rtl w:val="0"/>
        </w:rPr>
        <w:t xml:space="preserve"> represents the "intelligence network" of our healthcare system. The speed and accuracy of disease identification depend entirely on the distribution and technical level of these facilities.</w:t>
      </w:r>
    </w:p>
    <w:p w:rsidR="00000000" w:rsidDel="00000000" w:rsidP="00000000" w:rsidRDefault="00000000" w:rsidRPr="00000000" w14:paraId="0000038A">
      <w:pPr>
        <w:spacing w:line="360" w:lineRule="auto"/>
        <w:rPr>
          <w:rFonts w:ascii="Times New Roman" w:cs="Times New Roman" w:eastAsia="Times New Roman" w:hAnsi="Times New Roman"/>
        </w:rPr>
      </w:pPr>
      <w:r w:rsidDel="00000000" w:rsidR="00000000" w:rsidRPr="00000000">
        <w:rPr>
          <w:rtl w:val="0"/>
        </w:rPr>
      </w:r>
    </w:p>
    <w:tbl>
      <w:tblPr>
        <w:tblStyle w:val="Table12"/>
        <w:tblW w:w="86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005"/>
        <w:gridCol w:w="1215"/>
        <w:gridCol w:w="1110"/>
        <w:gridCol w:w="1335"/>
        <w:gridCol w:w="1005"/>
        <w:tblGridChange w:id="0">
          <w:tblGrid>
            <w:gridCol w:w="4005"/>
            <w:gridCol w:w="1215"/>
            <w:gridCol w:w="1110"/>
            <w:gridCol w:w="1335"/>
            <w:gridCol w:w="100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8B">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8C">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8D">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8E">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8F">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General labs</w:t>
            </w: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Microbiology labs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RT-PCR labs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USG units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CT/MRI units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9">
            <w:pPr>
              <w:spacing w:line="36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Research labs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E">
            <w:pPr>
              <w:spacing w:line="36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Labs of other departments that can be repurposed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3B3">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B4">
      <w:pPr>
        <w:pStyle w:val="Heading2"/>
        <w:spacing w:after="240" w:before="240" w:line="360" w:lineRule="auto"/>
        <w:rPr>
          <w:rFonts w:ascii="Times New Roman" w:cs="Times New Roman" w:eastAsia="Times New Roman" w:hAnsi="Times New Roman"/>
          <w:color w:val="000000"/>
        </w:rPr>
      </w:pPr>
      <w:bookmarkStart w:colFirst="0" w:colLast="0" w:name="_heading=h.vpltkqg8a7i" w:id="30"/>
      <w:bookmarkEnd w:id="30"/>
      <w:r w:rsidDel="00000000" w:rsidR="00000000" w:rsidRPr="00000000">
        <w:rPr>
          <w:rFonts w:ascii="Times New Roman" w:cs="Times New Roman" w:eastAsia="Times New Roman" w:hAnsi="Times New Roman"/>
          <w:color w:val="000000"/>
          <w:rtl w:val="0"/>
        </w:rPr>
        <w:t xml:space="preserve">Laboratory Identification &amp; Basic Details</w:t>
      </w:r>
    </w:p>
    <w:tbl>
      <w:tblPr>
        <w:tblStyle w:val="Table13"/>
        <w:tblW w:w="92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770"/>
        <w:gridCol w:w="1605"/>
        <w:gridCol w:w="1110"/>
        <w:gridCol w:w="1260"/>
        <w:gridCol w:w="1425"/>
        <w:gridCol w:w="1455"/>
        <w:tblGridChange w:id="0">
          <w:tblGrid>
            <w:gridCol w:w="630"/>
            <w:gridCol w:w="1770"/>
            <w:gridCol w:w="1605"/>
            <w:gridCol w:w="1110"/>
            <w:gridCol w:w="1260"/>
            <w:gridCol w:w="1425"/>
            <w:gridCol w:w="1455"/>
          </w:tblGrid>
        </w:tblGridChange>
      </w:tblGrid>
      <w:tr>
        <w:trPr>
          <w:cantSplit w:val="0"/>
          <w:trHeight w:val="20" w:hRule="atLeast"/>
          <w:tblHeader w:val="1"/>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B5">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B6">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Laboratory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B7">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Ownership (Govt / Private / Academic)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B8">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B9">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No. </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BA">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24×7 Services (Yes/No)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BB">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NABL / Govt Approved (Yes/No)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B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B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Nandana Lab</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B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pvt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B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Karappotta</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C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8281675077</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C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C2">
            <w:pPr>
              <w:spacing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C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C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Smart Health Lab</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C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pvt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C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Kannambra</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C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963937487</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C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C9">
            <w:pPr>
              <w:spacing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C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C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Anjana Lab</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C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Pvt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C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Kannambra</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C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9747854221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C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D0">
            <w:pPr>
              <w:spacing w:line="360" w:lineRule="auto"/>
              <w:rPr>
                <w:rFonts w:ascii="Times New Roman" w:cs="Times New Roman" w:eastAsia="Times New Roman" w:hAnsi="Times New Roman"/>
              </w:rPr>
            </w:pPr>
            <w:r w:rsidDel="00000000" w:rsidR="00000000" w:rsidRPr="00000000">
              <w:rPr>
                <w:rtl w:val="0"/>
              </w:rPr>
            </w:r>
          </w:p>
        </w:tc>
      </w:tr>
      <w:tr>
        <w:trPr>
          <w:cantSplit w:val="0"/>
          <w:trHeight w:val="190.0000000000182"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D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D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Doctor care Lab</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D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Pvt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D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Pulinkoottam</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D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9895212313</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D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D7">
            <w:pPr>
              <w:spacing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D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D9">
            <w:pPr>
              <w:spacing w:line="36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DA">
            <w:pPr>
              <w:spacing w:line="36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DB">
            <w:pPr>
              <w:spacing w:line="36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DC">
            <w:pPr>
              <w:spacing w:line="36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DD">
            <w:pPr>
              <w:spacing w:line="36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DE">
            <w:pPr>
              <w:spacing w:line="36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3DF">
      <w:pPr>
        <w:pStyle w:val="Heading2"/>
        <w:spacing w:before="360" w:line="360" w:lineRule="auto"/>
        <w:rPr>
          <w:rFonts w:ascii="Times New Roman" w:cs="Times New Roman" w:eastAsia="Times New Roman" w:hAnsi="Times New Roman"/>
          <w:color w:val="000000"/>
          <w:sz w:val="34"/>
          <w:szCs w:val="34"/>
        </w:rPr>
      </w:pPr>
      <w:bookmarkStart w:colFirst="0" w:colLast="0" w:name="_heading=h.e3d8jn5t0ehu" w:id="31"/>
      <w:bookmarkEnd w:id="31"/>
      <w:r w:rsidDel="00000000" w:rsidR="00000000" w:rsidRPr="00000000">
        <w:rPr>
          <w:rFonts w:ascii="Times New Roman" w:cs="Times New Roman" w:eastAsia="Times New Roman" w:hAnsi="Times New Roman"/>
          <w:color w:val="000000"/>
          <w:sz w:val="34"/>
          <w:szCs w:val="34"/>
          <w:rtl w:val="0"/>
        </w:rPr>
        <w:t xml:space="preserve">Social and Community Infrastructure for surge plan</w:t>
      </w:r>
    </w:p>
    <w:p w:rsidR="00000000" w:rsidDel="00000000" w:rsidP="00000000" w:rsidRDefault="00000000" w:rsidRPr="00000000" w14:paraId="000003E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table serves as our </w:t>
      </w:r>
      <w:r w:rsidDel="00000000" w:rsidR="00000000" w:rsidRPr="00000000">
        <w:rPr>
          <w:rFonts w:ascii="Times New Roman" w:cs="Times New Roman" w:eastAsia="Times New Roman" w:hAnsi="Times New Roman"/>
          <w:b w:val="1"/>
          <w:bCs w:val="1"/>
          <w:rtl w:val="0"/>
        </w:rPr>
        <w:t xml:space="preserve">logistics and shelter inventory.</w:t>
      </w:r>
      <w:r w:rsidDel="00000000" w:rsidR="00000000" w:rsidRPr="00000000">
        <w:rPr>
          <w:rFonts w:ascii="Times New Roman" w:cs="Times New Roman" w:eastAsia="Times New Roman" w:hAnsi="Times New Roman"/>
          <w:rtl w:val="0"/>
        </w:rPr>
        <w:t xml:space="preserve"> By mapping these locations, quickly we can identify where to house displaced citizens, where to set up temporary medical clinics, and how to manage the deceased with dignity during a crisis.</w:t>
      </w:r>
    </w:p>
    <w:p w:rsidR="00000000" w:rsidDel="00000000" w:rsidP="00000000" w:rsidRDefault="00000000" w:rsidRPr="00000000" w14:paraId="000003E1">
      <w:pPr>
        <w:spacing w:line="360" w:lineRule="auto"/>
        <w:rPr>
          <w:rFonts w:ascii="Times New Roman" w:cs="Times New Roman" w:eastAsia="Times New Roman" w:hAnsi="Times New Roman"/>
        </w:rPr>
      </w:pPr>
      <w:r w:rsidDel="00000000" w:rsidR="00000000" w:rsidRPr="00000000">
        <w:rPr>
          <w:rtl w:val="0"/>
        </w:rPr>
      </w:r>
    </w:p>
    <w:tbl>
      <w:tblPr>
        <w:tblStyle w:val="Table14"/>
        <w:tblW w:w="92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84"/>
        <w:gridCol w:w="1207"/>
        <w:gridCol w:w="908"/>
        <w:gridCol w:w="1878"/>
        <w:gridCol w:w="1878"/>
        <w:tblGridChange w:id="0">
          <w:tblGrid>
            <w:gridCol w:w="3384"/>
            <w:gridCol w:w="1207"/>
            <w:gridCol w:w="908"/>
            <w:gridCol w:w="1878"/>
            <w:gridCol w:w="187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E2">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E3">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E4">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Ward</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E5">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Est. Capacity (Persons)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E6">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Contact details</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E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EB">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Anganwadis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1,2,3,4,5,6,7,8,9,10,11,12,13,14,15,16,17,18</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0">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Schools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1,2,3,4,5,8,9,17,16,13,15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4">
            <w:pPr>
              <w:spacing w:after="240" w:before="240" w:line="36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5">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F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Healthcare 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FF">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Medical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Nursing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Dental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Paramedical institutes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1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Gathering Spaces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18">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tl w:val="0"/>
              </w:rPr>
            </w:r>
          </w:p>
        </w:tc>
      </w:tr>
      <w:tr>
        <w:trPr>
          <w:cantSplit w:val="0"/>
          <w:trHeight w:val="45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halls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 </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Auditoriums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12,17,9&amp;8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Religious buildings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5">
            <w:pPr>
              <w:spacing w:after="240" w:before="240" w:line="36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2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Vulnerable Group Support Facility</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2C">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Destitute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Elderly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6">
            <w:pPr>
              <w:spacing w:line="360" w:lineRule="auto"/>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 owned other buildings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3C">
            <w:pPr>
              <w:spacing w:line="36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43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Mass Fatality Management (MFM) Infrastructure</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41">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Mortuary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Crematorium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44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*refer annexure 1 for contact details</w:t>
      </w:r>
    </w:p>
    <w:p w:rsidR="00000000" w:rsidDel="00000000" w:rsidP="00000000" w:rsidRDefault="00000000" w:rsidRPr="00000000" w14:paraId="0000044D">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4E">
      <w:pPr>
        <w:spacing w:line="360" w:lineRule="auto"/>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44F">
      <w:pPr>
        <w:pStyle w:val="Heading1"/>
        <w:spacing w:line="360" w:lineRule="auto"/>
        <w:rPr>
          <w:rFonts w:ascii="Times New Roman" w:cs="Times New Roman" w:eastAsia="Times New Roman" w:hAnsi="Times New Roman"/>
          <w:color w:val="000000"/>
        </w:rPr>
      </w:pPr>
      <w:bookmarkStart w:colFirst="0" w:colLast="0" w:name="_heading=h.bba5c2fluvmu" w:id="32"/>
      <w:bookmarkEnd w:id="32"/>
      <w:r w:rsidDel="00000000" w:rsidR="00000000" w:rsidRPr="00000000">
        <w:rPr>
          <w:rFonts w:ascii="Times New Roman" w:cs="Times New Roman" w:eastAsia="Times New Roman" w:hAnsi="Times New Roman"/>
          <w:color w:val="000000"/>
          <w:rtl w:val="0"/>
        </w:rPr>
        <w:t xml:space="preserve">Human resources</w:t>
      </w:r>
    </w:p>
    <w:p w:rsidR="00000000" w:rsidDel="00000000" w:rsidP="00000000" w:rsidRDefault="00000000" w:rsidRPr="00000000" w14:paraId="0000045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section focuses on the </w:t>
      </w:r>
      <w:r w:rsidDel="00000000" w:rsidR="00000000" w:rsidRPr="00000000">
        <w:rPr>
          <w:rFonts w:ascii="Times New Roman" w:cs="Times New Roman" w:eastAsia="Times New Roman" w:hAnsi="Times New Roman"/>
          <w:b w:val="1"/>
          <w:bCs w:val="1"/>
          <w:rtl w:val="0"/>
        </w:rPr>
        <w:t xml:space="preserve">human capital</w:t>
      </w:r>
      <w:r w:rsidDel="00000000" w:rsidR="00000000" w:rsidRPr="00000000">
        <w:rPr>
          <w:rFonts w:ascii="Times New Roman" w:cs="Times New Roman" w:eastAsia="Times New Roman" w:hAnsi="Times New Roman"/>
          <w:rtl w:val="0"/>
        </w:rPr>
        <w:t xml:space="preserve"> available within the LSGI. In any emergency—be it a pandemic, flood, or industrial accident—infrastructure is only as effective as the people operating it.</w:t>
      </w:r>
    </w:p>
    <w:p w:rsidR="00000000" w:rsidDel="00000000" w:rsidP="00000000" w:rsidRDefault="00000000" w:rsidRPr="00000000" w14:paraId="00000451">
      <w:pPr>
        <w:pStyle w:val="Heading3"/>
        <w:spacing w:line="360" w:lineRule="auto"/>
        <w:rPr>
          <w:rFonts w:ascii="Times New Roman" w:cs="Times New Roman" w:eastAsia="Times New Roman" w:hAnsi="Times New Roman"/>
          <w:b w:val="1"/>
          <w:bCs w:val="1"/>
          <w:color w:val="000000"/>
        </w:rPr>
      </w:pPr>
      <w:bookmarkStart w:colFirst="0" w:colLast="0" w:name="_heading=h.ic98z7x474ye" w:id="33"/>
      <w:bookmarkEnd w:id="33"/>
      <w:r w:rsidDel="00000000" w:rsidR="00000000" w:rsidRPr="00000000">
        <w:rPr>
          <w:rFonts w:ascii="Times New Roman" w:cs="Times New Roman" w:eastAsia="Times New Roman" w:hAnsi="Times New Roman"/>
          <w:b w:val="1"/>
          <w:bCs w:val="1"/>
          <w:color w:val="000000"/>
          <w:rtl w:val="0"/>
        </w:rPr>
        <w:t xml:space="preserve">Medical &amp; Clinical Personnel</w:t>
      </w:r>
    </w:p>
    <w:p w:rsidR="00000000" w:rsidDel="00000000" w:rsidP="00000000" w:rsidRDefault="00000000" w:rsidRPr="00000000" w14:paraId="0000045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r w:rsidDel="00000000" w:rsidR="00000000" w:rsidRPr="00000000">
        <w:rPr>
          <w:rFonts w:ascii="Times New Roman" w:cs="Times New Roman" w:eastAsia="Times New Roman" w:hAnsi="Times New Roman"/>
          <w:b w:val="1"/>
          <w:bCs w:val="1"/>
          <w:rtl w:val="0"/>
        </w:rPr>
        <w:t xml:space="preserve">Annexure in 1</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453">
      <w:pPr>
        <w:spacing w:line="360" w:lineRule="auto"/>
        <w:rPr>
          <w:rFonts w:ascii="Times New Roman" w:cs="Times New Roman" w:eastAsia="Times New Roman" w:hAnsi="Times New Roman"/>
        </w:rPr>
      </w:pPr>
      <w:r w:rsidDel="00000000" w:rsidR="00000000" w:rsidRPr="00000000">
        <w:rPr>
          <w:rtl w:val="0"/>
        </w:rPr>
      </w:r>
    </w:p>
    <w:tbl>
      <w:tblPr>
        <w:tblStyle w:val="Table15"/>
        <w:tblW w:w="9191.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09"/>
        <w:gridCol w:w="1586"/>
        <w:gridCol w:w="1748"/>
        <w:gridCol w:w="1748"/>
        <w:tblGridChange w:id="0">
          <w:tblGrid>
            <w:gridCol w:w="4109"/>
            <w:gridCol w:w="1586"/>
            <w:gridCol w:w="1748"/>
            <w:gridCol w:w="174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5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5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Govt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5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Private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57">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Total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Doctors—Modern Medicine</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Doctors – AYUSH</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Doctors – Veterinary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Doctors – Dental</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Nursing officers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Lab technicians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Optometrist</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Pharmacists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Psychologists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Counsellors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480">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81">
      <w:pPr>
        <w:pStyle w:val="Heading3"/>
        <w:spacing w:line="360" w:lineRule="auto"/>
        <w:rPr>
          <w:rFonts w:ascii="Times New Roman" w:cs="Times New Roman" w:eastAsia="Times New Roman" w:hAnsi="Times New Roman"/>
          <w:b w:val="1"/>
          <w:bCs w:val="1"/>
          <w:color w:val="000000"/>
        </w:rPr>
      </w:pPr>
      <w:bookmarkStart w:colFirst="0" w:colLast="0" w:name="_heading=h.2g8bxdkmmlat" w:id="34"/>
      <w:bookmarkEnd w:id="34"/>
      <w:r w:rsidDel="00000000" w:rsidR="00000000" w:rsidRPr="00000000">
        <w:rPr>
          <w:rFonts w:ascii="Times New Roman" w:cs="Times New Roman" w:eastAsia="Times New Roman" w:hAnsi="Times New Roman"/>
          <w:b w:val="1"/>
          <w:bCs w:val="1"/>
          <w:color w:val="000000"/>
          <w:rtl w:val="0"/>
        </w:rPr>
        <w:t xml:space="preserve">Public Health &amp; Field-Level Workforce</w:t>
      </w:r>
    </w:p>
    <w:p w:rsidR="00000000" w:rsidDel="00000000" w:rsidP="00000000" w:rsidRDefault="00000000" w:rsidRPr="00000000" w14:paraId="0000048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These individuals are the backbone of surveillance, maternal-child health, and decentralized care.</w:t>
      </w:r>
    </w:p>
    <w:p w:rsidR="00000000" w:rsidDel="00000000" w:rsidP="00000000" w:rsidRDefault="00000000" w:rsidRPr="00000000" w14:paraId="00000483">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84">
      <w:pPr>
        <w:spacing w:line="360" w:lineRule="auto"/>
        <w:rPr>
          <w:rFonts w:ascii="Times New Roman" w:cs="Times New Roman" w:eastAsia="Times New Roman" w:hAnsi="Times New Roman"/>
        </w:rPr>
      </w:pPr>
      <w:r w:rsidDel="00000000" w:rsidR="00000000" w:rsidRPr="00000000">
        <w:rPr>
          <w:rtl w:val="0"/>
        </w:rPr>
      </w:r>
    </w:p>
    <w:tbl>
      <w:tblPr>
        <w:tblStyle w:val="Table16"/>
        <w:tblW w:w="91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75"/>
        <w:gridCol w:w="1455"/>
        <w:gridCol w:w="1965"/>
        <w:gridCol w:w="2100"/>
        <w:tblGridChange w:id="0">
          <w:tblGrid>
            <w:gridCol w:w="3675"/>
            <w:gridCol w:w="1455"/>
            <w:gridCol w:w="1965"/>
            <w:gridCol w:w="2100"/>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8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Cadre</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-1749499</wp:posOffset>
                  </wp:positionH>
                  <wp:positionV relativeFrom="paragraph">
                    <wp:posOffset>-6393964</wp:posOffset>
                  </wp:positionV>
                  <wp:extent cx="18000" cy="108000"/>
                  <wp:effectExtent b="0" l="0" r="0" t="0"/>
                  <wp:wrapNone/>
                  <wp:docPr id="1086462128" name="image4.png"/>
                  <a:graphic>
                    <a:graphicData uri="http://schemas.openxmlformats.org/drawingml/2006/picture">
                      <pic:pic>
                        <pic:nvPicPr>
                          <pic:cNvPr id="0" name="image4.png"/>
                          <pic:cNvPicPr preferRelativeResize="0"/>
                        </pic:nvPicPr>
                        <pic:blipFill>
                          <a:blip r:embed="rId25"/>
                          <a:srcRect b="0" l="0" r="0" t="0"/>
                          <a:stretch>
                            <a:fillRect/>
                          </a:stretch>
                        </pic:blipFill>
                        <pic:spPr>
                          <a:xfrm>
                            <a:off x="0" y="0"/>
                            <a:ext cx="18000" cy="108000"/>
                          </a:xfrm>
                          <a:prstGeom prst="rect"/>
                          <a:ln/>
                        </pic:spPr>
                      </pic:pic>
                    </a:graphicData>
                  </a:graphic>
                </wp:anchor>
              </w:drawing>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8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Health services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87">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Municipal common services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8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HS (Health Supervisors)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 (Health Inspectors)</w:t>
            </w:r>
            <w:r w:rsidDel="00000000" w:rsidR="00000000" w:rsidRPr="00000000">
              <w:pict>
                <v:shape id="Ink 1" style="position:absolute;margin-left:-4.95pt;margin-top:19.8pt;width:1.45pt;height:1.45pt;z-index:251666432;visibility:visible;mso-wrap-style:square;mso-wrap-distance-left:9pt;mso-wrap-distance-top:0;mso-wrap-distance-right:9pt;mso-wrap-distance-bottom:0;mso-position-horizontal:absolute;mso-position-horizontal-relative:margin;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">
                  <v:imagedata r:id="rId1" o:title=""/>
                </v:shape>
              </w:pic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Hi(LSGD)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LHS (Lady Health Supervisor)</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LHI (Lady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JPHN (Jr Public Health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JHI (Jr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MLSP (Mid-Level Service Providers)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Palliative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RBSK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Epidemiologist</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Data Manager</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4BD">
      <w:pPr>
        <w:pStyle w:val="Heading2"/>
        <w:spacing w:line="360" w:lineRule="auto"/>
        <w:rPr>
          <w:rFonts w:ascii="Times New Roman" w:cs="Times New Roman" w:eastAsia="Times New Roman" w:hAnsi="Times New Roman"/>
          <w:color w:val="000000"/>
        </w:rPr>
      </w:pPr>
      <w:bookmarkStart w:colFirst="0" w:colLast="0" w:name="_heading=h.g9wu8vz7w02i" w:id="35"/>
      <w:bookmarkEnd w:id="35"/>
      <w:r w:rsidDel="00000000" w:rsidR="00000000" w:rsidRPr="00000000">
        <w:rPr>
          <w:rtl w:val="0"/>
        </w:rPr>
      </w:r>
    </w:p>
    <w:p w:rsidR="00000000" w:rsidDel="00000000" w:rsidP="00000000" w:rsidRDefault="00000000" w:rsidRPr="00000000" w14:paraId="000004BE">
      <w:pPr>
        <w:pStyle w:val="Heading2"/>
        <w:spacing w:before="360" w:line="360" w:lineRule="auto"/>
        <w:rPr>
          <w:rFonts w:ascii="Times New Roman" w:cs="Times New Roman" w:eastAsia="Times New Roman" w:hAnsi="Times New Roman"/>
          <w:color w:val="000000"/>
          <w:sz w:val="34"/>
          <w:szCs w:val="34"/>
        </w:rPr>
      </w:pPr>
      <w:bookmarkStart w:colFirst="0" w:colLast="0" w:name="_heading=h.400ybnoxjvaz" w:id="36"/>
      <w:bookmarkEnd w:id="36"/>
      <w:r w:rsidDel="00000000" w:rsidR="00000000" w:rsidRPr="00000000">
        <w:rPr>
          <w:rFonts w:ascii="Times New Roman" w:cs="Times New Roman" w:eastAsia="Times New Roman" w:hAnsi="Times New Roman"/>
          <w:color w:val="000000"/>
          <w:sz w:val="34"/>
          <w:szCs w:val="34"/>
          <w:rtl w:val="0"/>
        </w:rPr>
        <w:t xml:space="preserve">Community &amp; Support Cadre</w:t>
      </w:r>
    </w:p>
    <w:p w:rsidR="00000000" w:rsidDel="00000000" w:rsidP="00000000" w:rsidRDefault="00000000" w:rsidRPr="00000000" w14:paraId="000004B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group represents the surge capacity of the LSGI—people who can be called upon for logistics, rescue, and specialized support.</w:t>
      </w:r>
    </w:p>
    <w:p w:rsidR="00000000" w:rsidDel="00000000" w:rsidP="00000000" w:rsidRDefault="00000000" w:rsidRPr="00000000" w14:paraId="000004C0">
      <w:pPr>
        <w:spacing w:line="360" w:lineRule="auto"/>
        <w:rPr>
          <w:rFonts w:ascii="Times New Roman" w:cs="Times New Roman" w:eastAsia="Times New Roman" w:hAnsi="Times New Roman"/>
        </w:rPr>
      </w:pPr>
      <w:r w:rsidDel="00000000" w:rsidR="00000000" w:rsidRPr="00000000">
        <w:rPr>
          <w:rtl w:val="0"/>
        </w:rPr>
      </w:r>
    </w:p>
    <w:tbl>
      <w:tblPr>
        <w:tblStyle w:val="Table17"/>
        <w:tblW w:w="87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755"/>
        <w:gridCol w:w="4035"/>
        <w:tblGridChange w:id="0">
          <w:tblGrid>
            <w:gridCol w:w="4755"/>
            <w:gridCol w:w="4035"/>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C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C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Number</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ASHA Workers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AWW (Anganwadi Workers)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Emergency Medical Volunteers (Trained)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Kudumbashree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MNREGS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2807</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Purusha Swayam Sahaya Sangham</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Ex-Servicemen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Retired Police Officers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NCC/NSS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300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Red Cross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Health Community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Health Community Mentors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bl>
    <w:p w:rsidR="00000000" w:rsidDel="00000000" w:rsidP="00000000" w:rsidRDefault="00000000" w:rsidRPr="00000000" w14:paraId="000004DB">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DC">
      <w:pPr>
        <w:pStyle w:val="Heading2"/>
        <w:spacing w:line="360" w:lineRule="auto"/>
        <w:rPr>
          <w:rFonts w:ascii="Times New Roman" w:cs="Times New Roman" w:eastAsia="Times New Roman" w:hAnsi="Times New Roman"/>
          <w:color w:val="000000"/>
        </w:rPr>
      </w:pPr>
      <w:bookmarkStart w:colFirst="0" w:colLast="0" w:name="_heading=h.59trxbb9rxrx" w:id="37"/>
      <w:bookmarkEnd w:id="37"/>
      <w:r w:rsidDel="00000000" w:rsidR="00000000" w:rsidRPr="00000000">
        <w:rPr>
          <w:rFonts w:ascii="Times New Roman" w:cs="Times New Roman" w:eastAsia="Times New Roman" w:hAnsi="Times New Roman"/>
          <w:color w:val="000000"/>
          <w:rtl w:val="0"/>
        </w:rPr>
        <w:t xml:space="preserve">Community Organizations</w:t>
      </w:r>
    </w:p>
    <w:p w:rsidR="00000000" w:rsidDel="00000000" w:rsidP="00000000" w:rsidRDefault="00000000" w:rsidRPr="00000000" w14:paraId="000004D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w:t>
      </w:r>
    </w:p>
    <w:p w:rsidR="00000000" w:rsidDel="00000000" w:rsidP="00000000" w:rsidRDefault="00000000" w:rsidRPr="00000000" w14:paraId="000004DE">
      <w:pPr>
        <w:spacing w:line="360" w:lineRule="auto"/>
        <w:rPr>
          <w:rFonts w:ascii="Times New Roman" w:cs="Times New Roman" w:eastAsia="Times New Roman" w:hAnsi="Times New Roman"/>
        </w:rPr>
      </w:pPr>
      <w:r w:rsidDel="00000000" w:rsidR="00000000" w:rsidRPr="00000000">
        <w:rPr>
          <w:rtl w:val="0"/>
        </w:rPr>
      </w:r>
    </w:p>
    <w:tbl>
      <w:tblPr>
        <w:tblStyle w:val="Table18"/>
        <w:tblW w:w="71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00"/>
        <w:gridCol w:w="2970"/>
        <w:tblGridChange w:id="0">
          <w:tblGrid>
            <w:gridCol w:w="4200"/>
            <w:gridCol w:w="29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D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E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 Count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NGOs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Religious based organizations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Foreign based organizations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Sports Club/youth clubs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Kudumbashree SHGs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Ayalkootams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Political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Residential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4F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r>
    </w:p>
    <w:p w:rsidR="00000000" w:rsidDel="00000000" w:rsidP="00000000" w:rsidRDefault="00000000" w:rsidRPr="00000000" w14:paraId="000004F2">
      <w:pPr>
        <w:pStyle w:val="Heading2"/>
        <w:spacing w:line="360" w:lineRule="auto"/>
        <w:rPr>
          <w:rFonts w:ascii="Times New Roman" w:cs="Times New Roman" w:eastAsia="Times New Roman" w:hAnsi="Times New Roman"/>
          <w:color w:val="000000"/>
        </w:rPr>
      </w:pPr>
      <w:bookmarkStart w:colFirst="0" w:colLast="0" w:name="_heading=h.yz1uencsr1r9" w:id="38"/>
      <w:bookmarkEnd w:id="38"/>
      <w:r w:rsidDel="00000000" w:rsidR="00000000" w:rsidRPr="00000000">
        <w:rPr>
          <w:rFonts w:ascii="Times New Roman" w:cs="Times New Roman" w:eastAsia="Times New Roman" w:hAnsi="Times New Roman"/>
          <w:color w:val="000000"/>
          <w:rtl w:val="0"/>
        </w:rPr>
        <w:t xml:space="preserve">Administrative &amp; Emergency Services</w:t>
      </w:r>
    </w:p>
    <w:p w:rsidR="00000000" w:rsidDel="00000000" w:rsidP="00000000" w:rsidRDefault="00000000" w:rsidRPr="00000000" w14:paraId="000004F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rsidR="00000000" w:rsidDel="00000000" w:rsidP="00000000" w:rsidRDefault="00000000" w:rsidRPr="00000000" w14:paraId="000004F4">
      <w:pPr>
        <w:spacing w:line="360" w:lineRule="auto"/>
        <w:rPr>
          <w:rFonts w:ascii="Times New Roman" w:cs="Times New Roman" w:eastAsia="Times New Roman" w:hAnsi="Times New Roman"/>
        </w:rPr>
      </w:pPr>
      <w:r w:rsidDel="00000000" w:rsidR="00000000" w:rsidRPr="00000000">
        <w:rPr>
          <w:rtl w:val="0"/>
        </w:rPr>
      </w:r>
    </w:p>
    <w:tbl>
      <w:tblPr>
        <w:tblStyle w:val="Table19"/>
        <w:tblW w:w="920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540"/>
        <w:gridCol w:w="2834"/>
        <w:gridCol w:w="2834"/>
        <w:tblGridChange w:id="0">
          <w:tblGrid>
            <w:gridCol w:w="3540"/>
            <w:gridCol w:w="2834"/>
            <w:gridCol w:w="2834"/>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F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F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F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details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A">
            <w:pPr>
              <w:spacing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Fire &amp; Rescue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D">
            <w:pPr>
              <w:spacing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Water Pumping Points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Public Distribution System (PDS)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9745564879 mani</w:t>
            </w:r>
          </w:p>
        </w:tc>
      </w:tr>
    </w:tbl>
    <w:p w:rsidR="00000000" w:rsidDel="00000000" w:rsidP="00000000" w:rsidRDefault="00000000" w:rsidRPr="00000000" w14:paraId="00000504">
      <w:pPr>
        <w:pStyle w:val="Heading2"/>
        <w:spacing w:line="360" w:lineRule="auto"/>
        <w:rPr>
          <w:rFonts w:ascii="Times New Roman" w:cs="Times New Roman" w:eastAsia="Times New Roman" w:hAnsi="Times New Roman"/>
          <w:color w:val="000000"/>
        </w:rPr>
      </w:pPr>
      <w:bookmarkStart w:colFirst="0" w:colLast="0" w:name="_heading=h.begj53o3gmp1" w:id="39"/>
      <w:bookmarkEnd w:id="39"/>
      <w:r w:rsidDel="00000000" w:rsidR="00000000" w:rsidRPr="00000000">
        <w:rPr>
          <w:rFonts w:ascii="Times New Roman" w:cs="Times New Roman" w:eastAsia="Times New Roman" w:hAnsi="Times New Roman"/>
          <w:color w:val="000000"/>
          <w:rtl w:val="0"/>
        </w:rPr>
        <w:t xml:space="preserve">Information regarding resources </w:t>
      </w:r>
    </w:p>
    <w:p w:rsidR="00000000" w:rsidDel="00000000" w:rsidP="00000000" w:rsidRDefault="00000000" w:rsidRPr="00000000" w14:paraId="0000050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rsidR="00000000" w:rsidDel="00000000" w:rsidP="00000000" w:rsidRDefault="00000000" w:rsidRPr="00000000" w14:paraId="00000506">
      <w:pPr>
        <w:spacing w:line="360" w:lineRule="auto"/>
        <w:rPr>
          <w:rFonts w:ascii="Times New Roman" w:cs="Times New Roman" w:eastAsia="Times New Roman" w:hAnsi="Times New Roman"/>
        </w:rPr>
      </w:pPr>
      <w:r w:rsidDel="00000000" w:rsidR="00000000" w:rsidRPr="00000000">
        <w:rPr>
          <w:rtl w:val="0"/>
        </w:rPr>
      </w:r>
    </w:p>
    <w:tbl>
      <w:tblPr>
        <w:tblStyle w:val="Table20"/>
        <w:tblW w:w="9150.0" w:type="dxa"/>
        <w:jc w:val="left"/>
        <w:tblBorders>
          <w:top w:color="bfbfbf" w:space="0" w:sz="8" w:val="single"/>
          <w:left w:color="bfbfbf" w:space="0" w:sz="8" w:val="single"/>
          <w:bottom w:color="bfbfbf" w:space="0" w:sz="8" w:val="single"/>
          <w:right w:color="bfbfbf" w:space="0" w:sz="8" w:val="single"/>
          <w:insideH w:color="bfbfbf" w:space="0" w:sz="8" w:val="single"/>
          <w:insideV w:color="bfbfbf" w:space="0" w:sz="8" w:val="single"/>
        </w:tblBorders>
        <w:tblLayout w:type="fixed"/>
        <w:tblLook w:val="0600"/>
      </w:tblPr>
      <w:tblGrid>
        <w:gridCol w:w="5985"/>
        <w:gridCol w:w="3165"/>
        <w:tblGridChange w:id="0">
          <w:tblGrid>
            <w:gridCol w:w="5985"/>
            <w:gridCol w:w="3165"/>
          </w:tblGrid>
        </w:tblGridChange>
      </w:tblGrid>
      <w:tr>
        <w:trPr>
          <w:cantSplit w:val="0"/>
          <w:trHeight w:val="20" w:hRule="atLeast"/>
          <w:tblHeader w:val="0"/>
        </w:trPr>
        <w:tc>
          <w:tcPr>
            <w:shd w:fill="dddddd" w:val="clear"/>
            <w:tcMar>
              <w:top w:w="100.0" w:type="dxa"/>
              <w:left w:w="100.0" w:type="dxa"/>
              <w:bottom w:w="100.0" w:type="dxa"/>
              <w:right w:w="100.0" w:type="dxa"/>
            </w:tcMar>
          </w:tcPr>
          <w:p w:rsidR="00000000" w:rsidDel="00000000" w:rsidP="00000000" w:rsidRDefault="00000000" w:rsidRPr="00000000" w14:paraId="00000507">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Means of transportation</w:t>
            </w:r>
          </w:p>
        </w:tc>
        <w:tc>
          <w:tcPr>
            <w:shd w:fill="dddddd" w:val="clear"/>
            <w:tcMar>
              <w:top w:w="100.0" w:type="dxa"/>
              <w:left w:w="100.0" w:type="dxa"/>
              <w:bottom w:w="100.0" w:type="dxa"/>
              <w:right w:w="100.0" w:type="dxa"/>
            </w:tcMar>
          </w:tcPr>
          <w:p w:rsidR="00000000" w:rsidDel="00000000" w:rsidP="00000000" w:rsidRDefault="00000000" w:rsidRPr="00000000" w14:paraId="00000508">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Total Count</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09">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JCB</w:t>
            </w:r>
          </w:p>
        </w:tc>
        <w:tc>
          <w:tcPr>
            <w:tcBorders>
              <w:top w:color="bfbfbf" w:space="0" w:sz="5" w:val="single"/>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50A">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0B">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Crane</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50C">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0D">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Heavy Trucks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50E">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0F">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Tractor</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510">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11">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Ambulances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512">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13">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Mobile mortuaries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514">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15">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Boats</w:t>
            </w:r>
          </w:p>
        </w:tc>
        <w:tc>
          <w:tcPr>
            <w:tcMar>
              <w:top w:w="100.0" w:type="dxa"/>
              <w:left w:w="100.0" w:type="dxa"/>
              <w:bottom w:w="100.0" w:type="dxa"/>
              <w:right w:w="100.0" w:type="dxa"/>
            </w:tcMar>
          </w:tcPr>
          <w:p w:rsidR="00000000" w:rsidDel="00000000" w:rsidP="00000000" w:rsidRDefault="00000000" w:rsidRPr="00000000" w14:paraId="00000516">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17">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0518">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519">
      <w:pPr>
        <w:spacing w:after="240" w:before="240" w:line="360" w:lineRule="auto"/>
        <w:ind w:right="60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Note:</w:t>
      </w:r>
      <w:r w:rsidDel="00000000" w:rsidR="00000000" w:rsidRPr="00000000">
        <w:rPr>
          <w:rFonts w:ascii="Times New Roman" w:cs="Times New Roman" w:eastAsia="Times New Roman" w:hAnsi="Times New Roman"/>
          <w:rtl w:val="0"/>
        </w:rPr>
        <w:t xml:space="preserve"> For specific details regarding vehicle owners and  contact information, please refer to </w:t>
      </w:r>
      <w:r w:rsidDel="00000000" w:rsidR="00000000" w:rsidRPr="00000000">
        <w:rPr>
          <w:rFonts w:ascii="Times New Roman" w:cs="Times New Roman" w:eastAsia="Times New Roman" w:hAnsi="Times New Roman"/>
          <w:b w:val="1"/>
          <w:bCs w:val="1"/>
          <w:rtl w:val="0"/>
        </w:rPr>
        <w:t xml:space="preserve">Annexure [X]</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51A">
      <w:pPr>
        <w:spacing w:after="240" w:before="240" w:line="360" w:lineRule="auto"/>
        <w:ind w:right="60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1B">
      <w:pPr>
        <w:spacing w:after="240" w:before="240" w:line="360" w:lineRule="auto"/>
        <w:ind w:right="60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1C">
      <w:pPr>
        <w:spacing w:after="240" w:before="240" w:line="360" w:lineRule="auto"/>
        <w:ind w:right="60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1D">
      <w:pPr>
        <w:pStyle w:val="Heading1"/>
        <w:spacing w:after="240" w:before="240" w:line="360" w:lineRule="auto"/>
        <w:ind w:left="360" w:firstLine="0"/>
        <w:jc w:val="center"/>
        <w:rPr>
          <w:rFonts w:ascii="Times New Roman" w:cs="Times New Roman" w:eastAsia="Times New Roman" w:hAnsi="Times New Roman"/>
          <w:color w:val="000000"/>
          <w:sz w:val="28"/>
          <w:szCs w:val="28"/>
        </w:rPr>
      </w:pPr>
      <w:bookmarkStart w:colFirst="0" w:colLast="0" w:name="_heading=h.lo808s64xvkh" w:id="40"/>
      <w:bookmarkEnd w:id="40"/>
      <w:r w:rsidDel="00000000" w:rsidR="00000000" w:rsidRPr="00000000">
        <w:rPr>
          <w:rFonts w:ascii="Times New Roman" w:cs="Times New Roman" w:eastAsia="Times New Roman" w:hAnsi="Times New Roman"/>
          <w:color w:val="000000"/>
          <w:sz w:val="14"/>
          <w:szCs w:val="14"/>
          <w:rtl w:val="0"/>
        </w:rPr>
        <w:t xml:space="preserve"> </w:t>
      </w:r>
      <w:r w:rsidDel="00000000" w:rsidR="00000000" w:rsidRPr="00000000">
        <w:rPr>
          <w:rFonts w:ascii="Times New Roman" w:cs="Times New Roman" w:eastAsia="Times New Roman" w:hAnsi="Times New Roman"/>
          <w:color w:val="000000"/>
          <w:sz w:val="28"/>
          <w:szCs w:val="28"/>
          <w:rtl w:val="0"/>
        </w:rPr>
        <w:t xml:space="preserve">ONE HEALTH &amp; ENVIRONMENTAL SURVEILLANCE</w:t>
      </w:r>
    </w:p>
    <w:p w:rsidR="00000000" w:rsidDel="00000000" w:rsidP="00000000" w:rsidRDefault="00000000" w:rsidRPr="00000000" w14:paraId="0000051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 .</w:t>
      </w:r>
    </w:p>
    <w:p w:rsidR="00000000" w:rsidDel="00000000" w:rsidP="00000000" w:rsidRDefault="00000000" w:rsidRPr="00000000" w14:paraId="0000051F">
      <w:pPr>
        <w:pStyle w:val="Heading2"/>
        <w:spacing w:line="360" w:lineRule="auto"/>
        <w:rPr>
          <w:rFonts w:ascii="Times New Roman" w:cs="Times New Roman" w:eastAsia="Times New Roman" w:hAnsi="Times New Roman"/>
          <w:color w:val="000000"/>
        </w:rPr>
      </w:pPr>
      <w:bookmarkStart w:colFirst="0" w:colLast="0" w:name="_heading=h.4nvcqiezqm5" w:id="41"/>
      <w:bookmarkEnd w:id="41"/>
      <w:r w:rsidDel="00000000" w:rsidR="00000000" w:rsidRPr="00000000">
        <w:rPr>
          <w:rFonts w:ascii="Times New Roman" w:cs="Times New Roman" w:eastAsia="Times New Roman" w:hAnsi="Times New Roman"/>
          <w:color w:val="000000"/>
          <w:rtl w:val="0"/>
        </w:rPr>
        <w:t xml:space="preserve">Animal &amp; Bird Population</w:t>
      </w:r>
    </w:p>
    <w:p w:rsidR="00000000" w:rsidDel="00000000" w:rsidP="00000000" w:rsidRDefault="00000000" w:rsidRPr="00000000" w14:paraId="0000052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rsidR="00000000" w:rsidDel="00000000" w:rsidP="00000000" w:rsidRDefault="00000000" w:rsidRPr="00000000" w14:paraId="00000521">
      <w:pPr>
        <w:spacing w:line="360" w:lineRule="auto"/>
        <w:rPr>
          <w:rFonts w:ascii="Times New Roman" w:cs="Times New Roman" w:eastAsia="Times New Roman" w:hAnsi="Times New Roman"/>
        </w:rPr>
      </w:pPr>
      <w:r w:rsidDel="00000000" w:rsidR="00000000" w:rsidRPr="00000000">
        <w:rPr>
          <w:rtl w:val="0"/>
        </w:rPr>
      </w:r>
    </w:p>
    <w:tbl>
      <w:tblPr>
        <w:tblStyle w:val="Table21"/>
        <w:tblW w:w="94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55"/>
        <w:gridCol w:w="2745"/>
        <w:gridCol w:w="2145"/>
        <w:gridCol w:w="2460"/>
        <w:tblGridChange w:id="0">
          <w:tblGrid>
            <w:gridCol w:w="2055"/>
            <w:gridCol w:w="2745"/>
            <w:gridCol w:w="2145"/>
            <w:gridCol w:w="246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2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2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Item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24">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Estimated Population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25">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Wards</w:t>
            </w:r>
            <w:r w:rsidDel="00000000" w:rsidR="00000000" w:rsidRPr="00000000">
              <w:rPr>
                <w:rtl w:val="0"/>
              </w:rPr>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7">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Livestock (Cattle/Goats/Buffalo)</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1229</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wards</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B">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Pet Animals (Dogs/Cats)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299</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wards</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F">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Stray Dog Population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wards</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3">
            <w:pPr>
              <w:spacing w:line="360" w:lineRule="auto"/>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rtl w:val="0"/>
              </w:rPr>
              <w:t xml:space="preserve">Pig Farms </w:t>
            </w:r>
            <w:r w:rsidDel="00000000" w:rsidR="00000000" w:rsidRPr="00000000">
              <w:rPr>
                <w:rFonts w:ascii="Times New Roman" w:cs="Times New Roman" w:eastAsia="Times New Roman" w:hAnsi="Times New Roman"/>
                <w:sz w:val="23"/>
                <w:szCs w:val="23"/>
                <w:rtl w:val="0"/>
              </w:rPr>
              <w:t xml:space="preserve">(</w:t>
            </w:r>
            <w:r w:rsidDel="00000000" w:rsidR="00000000" w:rsidRPr="00000000">
              <w:rPr>
                <w:rFonts w:ascii="Times New Roman" w:cs="Times New Roman" w:eastAsia="Times New Roman" w:hAnsi="Times New Roman"/>
                <w:rtl w:val="0"/>
              </w:rPr>
              <w:t xml:space="preserve">Number of heads</w:t>
            </w:r>
            <w:r w:rsidDel="00000000" w:rsidR="00000000" w:rsidRPr="00000000">
              <w:rPr>
                <w:rFonts w:ascii="Times New Roman" w:cs="Times New Roman" w:eastAsia="Times New Roman" w:hAnsi="Times New Roman"/>
                <w:sz w:val="23"/>
                <w:szCs w:val="23"/>
                <w:rtl w:val="0"/>
              </w:rPr>
              <w:t xml:space="preserve">)</w:t>
            </w: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14,ward 16,ward 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6">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7">
            <w:pPr>
              <w:spacing w:line="360" w:lineRule="auto"/>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rtl w:val="0"/>
              </w:rPr>
              <w:t xml:space="preserve">Small Units (Sheep / Goats – clustered)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Bird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Poultry Units </w:t>
            </w:r>
            <w:r w:rsidDel="00000000" w:rsidR="00000000" w:rsidRPr="00000000">
              <w:rPr>
                <w:rFonts w:ascii="Times New Roman" w:cs="Times New Roman" w:eastAsia="Times New Roman" w:hAnsi="Times New Roman"/>
                <w:sz w:val="21"/>
                <w:szCs w:val="21"/>
                <w:rtl w:val="0"/>
              </w:rPr>
              <w:t xml:space="preserve">(Birds)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7801(140 unit)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D">
            <w:pPr>
              <w:spacing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Poultry- (FOWL)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1">
            <w:pPr>
              <w:spacing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Wild/Migratory Birds (Observed)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5">
            <w:pPr>
              <w:spacing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Crow Mortality Events (Reported)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9">
            <w:pPr>
              <w:spacing w:line="36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54A">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4B">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4C">
      <w:pPr>
        <w:spacing w:after="240" w:before="240" w:line="360"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The main risk of zoonotic diseases is concentrated in </w:t>
      </w:r>
      <w:r w:rsidDel="00000000" w:rsidR="00000000" w:rsidRPr="00000000">
        <w:rPr>
          <w:rFonts w:ascii="Times New Roman" w:cs="Times New Roman" w:eastAsia="Times New Roman" w:hAnsi="Times New Roman"/>
          <w:b w:val="1"/>
          <w:bCs w:val="1"/>
          <w:highlight w:val="white"/>
          <w:rtl w:val="0"/>
        </w:rPr>
        <w:t xml:space="preserve">WarDS 14,16,8</w:t>
      </w:r>
      <w:r w:rsidDel="00000000" w:rsidR="00000000" w:rsidRPr="00000000">
        <w:rPr>
          <w:rFonts w:ascii="Times New Roman" w:cs="Times New Roman" w:eastAsia="Times New Roman" w:hAnsi="Times New Roman"/>
          <w:highlight w:val="white"/>
          <w:rtl w:val="0"/>
        </w:rPr>
        <w:t xml:space="preserve"> which is explained by the high density of pig farms. The stray dog population in </w:t>
      </w:r>
      <w:r w:rsidDel="00000000" w:rsidR="00000000" w:rsidRPr="00000000">
        <w:rPr>
          <w:rFonts w:ascii="Times New Roman" w:cs="Times New Roman" w:eastAsia="Times New Roman" w:hAnsi="Times New Roman"/>
          <w:b w:val="1"/>
          <w:bCs w:val="1"/>
          <w:highlight w:val="white"/>
          <w:rtl w:val="0"/>
        </w:rPr>
        <w:t xml:space="preserve">market areas, fish landing sites, bus stations </w:t>
      </w:r>
      <w:r w:rsidDel="00000000" w:rsidR="00000000" w:rsidRPr="00000000">
        <w:rPr>
          <w:rFonts w:ascii="Times New Roman" w:cs="Times New Roman" w:eastAsia="Times New Roman" w:hAnsi="Times New Roman"/>
          <w:highlight w:val="white"/>
          <w:rtl w:val="0"/>
        </w:rPr>
        <w:t xml:space="preserve">continues to be a substantial problem for rabies surveillance and bite prevention. There is a considerable risk of avian influenza introduction and amplification during </w:t>
      </w:r>
      <w:r w:rsidDel="00000000" w:rsidR="00000000" w:rsidRPr="00000000">
        <w:rPr>
          <w:rFonts w:ascii="Times New Roman" w:cs="Times New Roman" w:eastAsia="Times New Roman" w:hAnsi="Times New Roman"/>
          <w:b w:val="1"/>
          <w:bCs w:val="1"/>
          <w:highlight w:val="white"/>
          <w:rtl w:val="0"/>
        </w:rPr>
        <w:t xml:space="preserve">November - December </w:t>
      </w:r>
      <w:r w:rsidDel="00000000" w:rsidR="00000000" w:rsidRPr="00000000">
        <w:rPr>
          <w:rFonts w:ascii="Times New Roman" w:cs="Times New Roman" w:eastAsia="Times New Roman" w:hAnsi="Times New Roman"/>
          <w:highlight w:val="white"/>
          <w:rtl w:val="0"/>
        </w:rPr>
        <w:t xml:space="preserve">due to the seasonal presence of migratory and resident water birds near</w:t>
      </w:r>
      <w:r w:rsidDel="00000000" w:rsidR="00000000" w:rsidRPr="00000000">
        <w:rPr>
          <w:rFonts w:ascii="Times New Roman" w:cs="Times New Roman" w:eastAsia="Times New Roman" w:hAnsi="Times New Roman"/>
          <w:b w:val="1"/>
          <w:bCs w:val="1"/>
          <w:highlight w:val="white"/>
          <w:rtl w:val="0"/>
        </w:rPr>
        <w:t xml:space="preserve"> ponds/ canal / river / backwater / paddy field</w:t>
      </w:r>
      <w:r w:rsidDel="00000000" w:rsidR="00000000" w:rsidRPr="00000000">
        <w:rPr>
          <w:rFonts w:ascii="Times New Roman" w:cs="Times New Roman" w:eastAsia="Times New Roman" w:hAnsi="Times New Roman"/>
          <w:highlight w:val="white"/>
          <w:rtl w:val="0"/>
        </w:rPr>
        <w:t xml:space="preserve">. Clusters of pig farms and animal shelters vulnerable to flooding further raise the risk of leptospirosis and other zoonoses mediated by the environment, especially during monsoon floods.</w:t>
      </w:r>
    </w:p>
    <w:p w:rsidR="00000000" w:rsidDel="00000000" w:rsidP="00000000" w:rsidRDefault="00000000" w:rsidRPr="00000000" w14:paraId="0000054D">
      <w:pPr>
        <w:pStyle w:val="Heading2"/>
        <w:spacing w:line="360" w:lineRule="auto"/>
        <w:rPr>
          <w:rFonts w:ascii="Times New Roman" w:cs="Times New Roman" w:eastAsia="Times New Roman" w:hAnsi="Times New Roman"/>
          <w:color w:val="000000"/>
        </w:rPr>
      </w:pPr>
      <w:bookmarkStart w:colFirst="0" w:colLast="0" w:name="_heading=h.by3nq7oopjjk" w:id="42"/>
      <w:bookmarkEnd w:id="42"/>
      <w:r w:rsidDel="00000000" w:rsidR="00000000" w:rsidRPr="00000000">
        <w:rPr>
          <w:rFonts w:ascii="Times New Roman" w:cs="Times New Roman" w:eastAsia="Times New Roman" w:hAnsi="Times New Roman"/>
          <w:color w:val="000000"/>
          <w:rtl w:val="0"/>
        </w:rPr>
        <w:t xml:space="preserve">Veterinary Infrastructure </w:t>
      </w:r>
    </w:p>
    <w:p w:rsidR="00000000" w:rsidDel="00000000" w:rsidP="00000000" w:rsidRDefault="00000000" w:rsidRPr="00000000" w14:paraId="0000054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Table22"/>
        <w:tblW w:w="98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2040"/>
        <w:gridCol w:w="2085"/>
        <w:gridCol w:w="1410"/>
        <w:gridCol w:w="1800"/>
        <w:tblGridChange w:id="0">
          <w:tblGrid>
            <w:gridCol w:w="2490"/>
            <w:gridCol w:w="2040"/>
            <w:gridCol w:w="2085"/>
            <w:gridCol w:w="1410"/>
            <w:gridCol w:w="180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4F">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Facility Type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50">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51">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Ownership Govt / 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52">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Location(Ward No)</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53">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4">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Dispensary</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9">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Hospital / Polyclinic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9447543234</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E">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 Veterinary Clinics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3">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Mobile / Emergency Vet Service (incl. night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8">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Pet Homes / Animal Shelters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D">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Slaughterhouse-linked Veterinary Inspection Unit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572">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73">
      <w:pPr>
        <w:pStyle w:val="Heading2"/>
        <w:spacing w:line="360" w:lineRule="auto"/>
        <w:rPr>
          <w:rFonts w:ascii="Times New Roman" w:cs="Times New Roman" w:eastAsia="Times New Roman" w:hAnsi="Times New Roman"/>
          <w:color w:val="000000"/>
        </w:rPr>
      </w:pPr>
      <w:bookmarkStart w:colFirst="0" w:colLast="0" w:name="_heading=h.l5twbgr21bgn" w:id="43"/>
      <w:bookmarkEnd w:id="43"/>
      <w:r w:rsidDel="00000000" w:rsidR="00000000" w:rsidRPr="00000000">
        <w:rPr>
          <w:rFonts w:ascii="Times New Roman" w:cs="Times New Roman" w:eastAsia="Times New Roman" w:hAnsi="Times New Roman"/>
          <w:color w:val="000000"/>
          <w:rtl w:val="0"/>
        </w:rPr>
        <w:t xml:space="preserve">Veterinary Doctors &amp; Workforce</w:t>
      </w:r>
    </w:p>
    <w:p w:rsidR="00000000" w:rsidDel="00000000" w:rsidP="00000000" w:rsidRDefault="00000000" w:rsidRPr="00000000" w14:paraId="0000057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rsidR="00000000" w:rsidDel="00000000" w:rsidP="00000000" w:rsidRDefault="00000000" w:rsidRPr="00000000" w14:paraId="00000575">
      <w:pPr>
        <w:spacing w:line="360" w:lineRule="auto"/>
        <w:rPr>
          <w:rFonts w:ascii="Times New Roman" w:cs="Times New Roman" w:eastAsia="Times New Roman" w:hAnsi="Times New Roman"/>
        </w:rPr>
      </w:pPr>
      <w:r w:rsidDel="00000000" w:rsidR="00000000" w:rsidRPr="00000000">
        <w:rPr>
          <w:rtl w:val="0"/>
        </w:rPr>
      </w:r>
    </w:p>
    <w:tbl>
      <w:tblPr>
        <w:tblStyle w:val="Table23"/>
        <w:tblW w:w="89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410"/>
        <w:gridCol w:w="2160"/>
        <w:gridCol w:w="1440"/>
        <w:gridCol w:w="1975"/>
        <w:tblGridChange w:id="0">
          <w:tblGrid>
            <w:gridCol w:w="3410"/>
            <w:gridCol w:w="2160"/>
            <w:gridCol w:w="1440"/>
            <w:gridCol w:w="197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7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7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Number Available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78">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Type (Govt/Pvt)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79">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Government Veterinary Doctors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9447543284</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 Veterinary Doctors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Pvt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9048859842</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Livestock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8547203858       9961785068            8592891838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Para-veterinary Staff / Attenders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7306005762</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Contract / On-call Veterinary Support (if any)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9048859842</w:t>
            </w:r>
          </w:p>
        </w:tc>
      </w:tr>
    </w:tbl>
    <w:p w:rsidR="00000000" w:rsidDel="00000000" w:rsidP="00000000" w:rsidRDefault="00000000" w:rsidRPr="00000000" w14:paraId="0000058E">
      <w:pPr>
        <w:pStyle w:val="Heading2"/>
        <w:spacing w:line="360" w:lineRule="auto"/>
        <w:rPr>
          <w:rFonts w:ascii="Times New Roman" w:cs="Times New Roman" w:eastAsia="Times New Roman" w:hAnsi="Times New Roman"/>
          <w:color w:val="000000"/>
        </w:rPr>
      </w:pPr>
      <w:bookmarkStart w:colFirst="0" w:colLast="0" w:name="_heading=h.c1v5phyc9jh8" w:id="44"/>
      <w:bookmarkEnd w:id="44"/>
      <w:r w:rsidDel="00000000" w:rsidR="00000000" w:rsidRPr="00000000">
        <w:rPr>
          <w:rtl w:val="0"/>
        </w:rPr>
      </w:r>
    </w:p>
    <w:p w:rsidR="00000000" w:rsidDel="00000000" w:rsidP="00000000" w:rsidRDefault="00000000" w:rsidRPr="00000000" w14:paraId="0000058F">
      <w:pPr>
        <w:pStyle w:val="Heading2"/>
        <w:spacing w:line="360" w:lineRule="auto"/>
        <w:rPr>
          <w:rFonts w:ascii="Times New Roman" w:cs="Times New Roman" w:eastAsia="Times New Roman" w:hAnsi="Times New Roman"/>
          <w:color w:val="000000"/>
        </w:rPr>
      </w:pPr>
      <w:bookmarkStart w:colFirst="0" w:colLast="0" w:name="_heading=h.y0lmiboay363" w:id="45"/>
      <w:bookmarkEnd w:id="45"/>
      <w:r w:rsidDel="00000000" w:rsidR="00000000" w:rsidRPr="00000000">
        <w:rPr>
          <w:rFonts w:ascii="Times New Roman" w:cs="Times New Roman" w:eastAsia="Times New Roman" w:hAnsi="Times New Roman"/>
          <w:color w:val="000000"/>
          <w:rtl w:val="0"/>
        </w:rPr>
        <w:t xml:space="preserve">High-Risk Interface Points (Surveillance Sites)</w:t>
      </w:r>
    </w:p>
    <w:p w:rsidR="00000000" w:rsidDel="00000000" w:rsidP="00000000" w:rsidRDefault="00000000" w:rsidRPr="00000000" w14:paraId="0000059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High-risk interface points for zoonotic disease surveillance in the Kannambra Grama Panchayath include </w:t>
      </w:r>
      <w:r w:rsidDel="00000000" w:rsidR="00000000" w:rsidRPr="00000000">
        <w:rPr>
          <w:rFonts w:ascii="Times New Roman" w:cs="Times New Roman" w:eastAsia="Times New Roman" w:hAnsi="Times New Roman"/>
          <w:i w:val="1"/>
          <w:iCs w:val="1"/>
          <w:rtl w:val="0"/>
        </w:rPr>
        <w:t xml:space="preserve">wetland–livestock–human contact zones, backyard poultry farms, cattle sheds near water bodies, fish markets, and areas of high human–animal interaction such as community slaughter points and migratory bird congregation sites</w:t>
      </w:r>
      <w:r w:rsidDel="00000000" w:rsidR="00000000" w:rsidRPr="00000000">
        <w:rPr>
          <w:rFonts w:ascii="Times New Roman" w:cs="Times New Roman" w:eastAsia="Times New Roman" w:hAnsi="Times New Roman"/>
          <w:rtl w:val="0"/>
        </w:rPr>
        <w:t xml:space="preserve">. These are the primary surveillance sites where zoonotic spillover risks are elevated.</w:t>
      </w:r>
    </w:p>
    <w:p w:rsidR="00000000" w:rsidDel="00000000" w:rsidP="00000000" w:rsidRDefault="00000000" w:rsidRPr="00000000" w14:paraId="00000591">
      <w:pPr>
        <w:spacing w:line="360" w:lineRule="auto"/>
        <w:rPr>
          <w:rFonts w:ascii="Times New Roman" w:cs="Times New Roman" w:eastAsia="Times New Roman" w:hAnsi="Times New Roman"/>
        </w:rPr>
      </w:pPr>
      <w:r w:rsidDel="00000000" w:rsidR="00000000" w:rsidRPr="00000000">
        <w:rPr>
          <w:rtl w:val="0"/>
        </w:rPr>
      </w:r>
    </w:p>
    <w:tbl>
      <w:tblPr>
        <w:tblStyle w:val="Table24"/>
        <w:tblW w:w="9191.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84"/>
        <w:gridCol w:w="3068"/>
        <w:gridCol w:w="3039"/>
        <w:tblGridChange w:id="0">
          <w:tblGrid>
            <w:gridCol w:w="3084"/>
            <w:gridCol w:w="3068"/>
            <w:gridCol w:w="3039"/>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9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Type of Habitat</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9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Type of High risk interface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9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Geographical vulnerability</w:t>
            </w:r>
          </w:p>
        </w:tc>
      </w:tr>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95">
            <w:pPr>
              <w:spacing w:after="240" w:before="240"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Wetlands &amp; Backwaters</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96">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97">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98">
            <w:pPr>
              <w:spacing w:after="240" w:before="240"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Backyard Poultry Farms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99">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minimal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9A">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Minimal</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9B">
            <w:pPr>
              <w:spacing w:after="240" w:before="240"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Cattle Sheds near Water Bodies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9C">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9D">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9E">
            <w:pPr>
              <w:spacing w:after="240" w:before="240"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Fish &amp; Meat Markets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9F">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A0">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A1">
            <w:pPr>
              <w:spacing w:after="240" w:before="240"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Community Slaughter Sites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A2">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A3">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A4">
            <w:pPr>
              <w:spacing w:after="240" w:before="240"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Migratory Bird Congregation Areas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A5">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A6">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A7">
            <w:pPr>
              <w:spacing w:after="240" w:before="240"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Rodent-Infested Grain Storage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A8">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A9">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5AA">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AB">
      <w:pPr>
        <w:spacing w:line="360" w:lineRule="auto"/>
        <w:rPr>
          <w:rFonts w:ascii="Times New Roman" w:cs="Times New Roman" w:eastAsia="Times New Roman" w:hAnsi="Times New Roman"/>
        </w:rPr>
      </w:pPr>
      <w:r w:rsidDel="00000000" w:rsidR="00000000" w:rsidRPr="00000000">
        <w:rPr>
          <w:rtl w:val="0"/>
        </w:rPr>
      </w:r>
    </w:p>
    <w:tbl>
      <w:tblPr>
        <w:tblStyle w:val="Table25"/>
        <w:tblW w:w="90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30"/>
        <w:gridCol w:w="2480"/>
        <w:gridCol w:w="2480"/>
        <w:tblGridChange w:id="0">
          <w:tblGrid>
            <w:gridCol w:w="4130"/>
            <w:gridCol w:w="2480"/>
            <w:gridCol w:w="248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A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A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 Count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AE">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Locations (wards)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Poultry Farms </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1">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Backyard / Clustered Poultry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18 wards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Duck Rearing Units (open water access)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Slaughterhouses/ Slaughter Points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Meat/Fish Markets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Live Bird Sale Points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Cattle Markets / Weekly Animal Fairs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Pet Shops / Breeders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Shelters / Pet Homes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Waste Disposal Sites near Animal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5CD">
      <w:pPr>
        <w:pStyle w:val="Heading2"/>
        <w:spacing w:line="360" w:lineRule="auto"/>
        <w:rPr>
          <w:rFonts w:ascii="Times New Roman" w:cs="Times New Roman" w:eastAsia="Times New Roman" w:hAnsi="Times New Roman"/>
          <w:color w:val="000000"/>
        </w:rPr>
      </w:pPr>
      <w:bookmarkStart w:colFirst="0" w:colLast="0" w:name="_heading=h.ib3m91qfcorj" w:id="46"/>
      <w:bookmarkEnd w:id="46"/>
      <w:r w:rsidDel="00000000" w:rsidR="00000000" w:rsidRPr="00000000">
        <w:rPr>
          <w:rtl w:val="0"/>
        </w:rPr>
      </w:r>
    </w:p>
    <w:p w:rsidR="00000000" w:rsidDel="00000000" w:rsidP="00000000" w:rsidRDefault="00000000" w:rsidRPr="00000000" w14:paraId="000005CE">
      <w:pPr>
        <w:pStyle w:val="Heading2"/>
        <w:spacing w:line="360" w:lineRule="auto"/>
        <w:rPr>
          <w:rFonts w:ascii="Times New Roman" w:cs="Times New Roman" w:eastAsia="Times New Roman" w:hAnsi="Times New Roman"/>
          <w:color w:val="000000"/>
        </w:rPr>
      </w:pPr>
      <w:bookmarkStart w:colFirst="0" w:colLast="0" w:name="_heading=h.62nuzdrktfw" w:id="47"/>
      <w:bookmarkEnd w:id="47"/>
      <w:r w:rsidDel="00000000" w:rsidR="00000000" w:rsidRPr="00000000">
        <w:rPr>
          <w:rFonts w:ascii="Times New Roman" w:cs="Times New Roman" w:eastAsia="Times New Roman" w:hAnsi="Times New Roman"/>
          <w:color w:val="000000"/>
          <w:rtl w:val="0"/>
        </w:rPr>
        <w:t xml:space="preserve">Environmental Risk Mapping</w:t>
      </w:r>
    </w:p>
    <w:p w:rsidR="00000000" w:rsidDel="00000000" w:rsidP="00000000" w:rsidRDefault="00000000" w:rsidRPr="00000000" w14:paraId="000005C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rsidR="00000000" w:rsidDel="00000000" w:rsidP="00000000" w:rsidRDefault="00000000" w:rsidRPr="00000000" w14:paraId="000005D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Waterborne exposure</w:t>
      </w:r>
      <w:r w:rsidDel="00000000" w:rsidR="00000000" w:rsidRPr="00000000">
        <w:rPr>
          <w:rFonts w:ascii="Times New Roman" w:cs="Times New Roman" w:eastAsia="Times New Roman" w:hAnsi="Times New Roman"/>
          <w:rtl w:val="0"/>
        </w:rPr>
        <w:t xml:space="preserve">: Flood-prone areas and stagnant water bodies facilitate </w:t>
      </w:r>
      <w:r w:rsidDel="00000000" w:rsidR="00000000" w:rsidRPr="00000000">
        <w:rPr>
          <w:rFonts w:ascii="Times New Roman" w:cs="Times New Roman" w:eastAsia="Times New Roman" w:hAnsi="Times New Roman"/>
          <w:i w:val="1"/>
          <w:iCs w:val="1"/>
          <w:rtl w:val="0"/>
        </w:rPr>
        <w:t xml:space="preserve">leptospira survival</w:t>
      </w:r>
      <w:r w:rsidDel="00000000" w:rsidR="00000000" w:rsidRPr="00000000">
        <w:rPr>
          <w:rFonts w:ascii="Times New Roman" w:cs="Times New Roman" w:eastAsia="Times New Roman" w:hAnsi="Times New Roman"/>
          <w:rtl w:val="0"/>
        </w:rPr>
        <w:t xml:space="preserve">, raising leptospirosis risk.</w:t>
      </w:r>
    </w:p>
    <w:p w:rsidR="00000000" w:rsidDel="00000000" w:rsidP="00000000" w:rsidRDefault="00000000" w:rsidRPr="00000000" w14:paraId="000005D1">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D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Traditional practices</w:t>
      </w:r>
      <w:r w:rsidDel="00000000" w:rsidR="00000000" w:rsidRPr="00000000">
        <w:rPr>
          <w:rFonts w:ascii="Times New Roman" w:cs="Times New Roman" w:eastAsia="Times New Roman" w:hAnsi="Times New Roman"/>
          <w:rtl w:val="0"/>
        </w:rPr>
        <w:t xml:space="preserve">: Informal slaughter and fish markets lack standardized hygiene, creating </w:t>
      </w:r>
      <w:r w:rsidDel="00000000" w:rsidR="00000000" w:rsidRPr="00000000">
        <w:rPr>
          <w:rFonts w:ascii="Times New Roman" w:cs="Times New Roman" w:eastAsia="Times New Roman" w:hAnsi="Times New Roman"/>
          <w:i w:val="1"/>
          <w:iCs w:val="1"/>
          <w:rtl w:val="0"/>
        </w:rPr>
        <w:t xml:space="preserve">spillover opportunities</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5D3">
      <w:pPr>
        <w:spacing w:after="240" w:before="240" w:line="360" w:lineRule="auto"/>
        <w:rPr>
          <w:rFonts w:ascii="Times New Roman" w:cs="Times New Roman" w:eastAsia="Times New Roman" w:hAnsi="Times New Roman"/>
        </w:rPr>
      </w:pPr>
      <w:r w:rsidDel="00000000" w:rsidR="00000000" w:rsidRPr="00000000">
        <w:rPr>
          <w:rtl w:val="0"/>
        </w:rPr>
      </w:r>
    </w:p>
    <w:tbl>
      <w:tblPr>
        <w:tblStyle w:val="Table26"/>
        <w:tblW w:w="88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55"/>
        <w:gridCol w:w="1635"/>
        <w:gridCol w:w="1845"/>
        <w:gridCol w:w="2685"/>
        <w:tblGridChange w:id="0">
          <w:tblGrid>
            <w:gridCol w:w="2655"/>
            <w:gridCol w:w="1635"/>
            <w:gridCol w:w="1845"/>
            <w:gridCol w:w="268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D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Risk Factor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D5">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High-Risk Wards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D6">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D7">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sz w:val="21"/>
                <w:szCs w:val="21"/>
                <w:rtl w:val="0"/>
              </w:rPr>
              <w:t xml:space="preserve">Risk Level (High/Med/Low)</w:t>
            </w: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8">
            <w:pPr>
              <w:spacing w:line="360" w:lineRule="auto"/>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Flood-prone areas </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8,9</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Konnencheri and Chira</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low risk</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C">
            <w:pPr>
              <w:spacing w:line="360" w:lineRule="auto"/>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Water bodies/wetlands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F">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0">
            <w:pPr>
              <w:spacing w:line="360" w:lineRule="auto"/>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Solid waste accumulation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4">
            <w:pPr>
              <w:spacing w:line="360" w:lineRule="auto"/>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Animal waste disposal issues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8">
            <w:pPr>
              <w:spacing w:line="360" w:lineRule="auto"/>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Rodent infestation zones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C">
            <w:pPr>
              <w:spacing w:line="360" w:lineRule="auto"/>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Industrial effluent discharge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F">
            <w:pPr>
              <w:spacing w:after="240" w:before="240" w:line="36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0">
            <w:pPr>
              <w:spacing w:line="360" w:lineRule="auto"/>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Construction sites / abandoned buildings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2">
            <w:pPr>
              <w:spacing w:after="240" w:before="240" w:line="36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3">
            <w:pPr>
              <w:spacing w:after="240" w:before="240" w:line="36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4">
            <w:pPr>
              <w:spacing w:line="360" w:lineRule="auto"/>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Poor drainage/blocked canals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6">
            <w:pPr>
              <w:spacing w:after="240" w:before="240" w:line="36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7">
            <w:pPr>
              <w:spacing w:after="240" w:before="240" w:line="36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8">
            <w:pPr>
              <w:spacing w:line="360" w:lineRule="auto"/>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Drinking water source contamination risk</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A">
            <w:pPr>
              <w:spacing w:after="240" w:before="240" w:line="36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B">
            <w:pPr>
              <w:spacing w:after="240" w:before="240" w:line="360" w:lineRule="auto"/>
              <w:rPr>
                <w:rFonts w:ascii="Times New Roman" w:cs="Times New Roman" w:eastAsia="Times New Roman" w:hAnsi="Times New Roman"/>
                <w:sz w:val="21"/>
                <w:szCs w:val="21"/>
              </w:rPr>
            </w:pPr>
            <w:r w:rsidDel="00000000" w:rsidR="00000000" w:rsidRPr="00000000">
              <w:rPr>
                <w:rtl w:val="0"/>
              </w:rPr>
            </w:r>
          </w:p>
        </w:tc>
      </w:tr>
    </w:tbl>
    <w:p w:rsidR="00000000" w:rsidDel="00000000" w:rsidP="00000000" w:rsidRDefault="00000000" w:rsidRPr="00000000" w14:paraId="000005FC">
      <w:pPr>
        <w:spacing w:after="240" w:before="240"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FD">
      <w:pPr>
        <w:pStyle w:val="Heading2"/>
        <w:spacing w:after="240" w:before="240" w:line="360" w:lineRule="auto"/>
        <w:rPr>
          <w:rFonts w:ascii="Times New Roman" w:cs="Times New Roman" w:eastAsia="Times New Roman" w:hAnsi="Times New Roman"/>
          <w:color w:val="000000"/>
        </w:rPr>
      </w:pPr>
      <w:bookmarkStart w:colFirst="0" w:colLast="0" w:name="_heading=h.bpbo9jpc58rp" w:id="48"/>
      <w:bookmarkEnd w:id="48"/>
      <w:r w:rsidDel="00000000" w:rsidR="00000000" w:rsidRPr="00000000">
        <w:rPr>
          <w:rFonts w:ascii="Times New Roman" w:cs="Times New Roman" w:eastAsia="Times New Roman" w:hAnsi="Times New Roman"/>
          <w:color w:val="000000"/>
          <w:rtl w:val="0"/>
        </w:rPr>
        <w:t xml:space="preserve">Disease Seasonality Mapping</w:t>
      </w:r>
    </w:p>
    <w:p w:rsidR="00000000" w:rsidDel="00000000" w:rsidP="00000000" w:rsidRDefault="00000000" w:rsidRPr="00000000" w14:paraId="000005F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1, </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b w:val="1"/>
          <w:bCs w:val="1"/>
          <w:rtl w:val="0"/>
        </w:rPr>
        <w:t xml:space="preserve">Flooding &amp; waterlogging</w:t>
      </w:r>
      <w:sdt>
        <w:sdtPr>
          <w:id w:val="-224201024"/>
          <w:tag w:val="goog_rdk_0"/>
        </w:sdtPr>
        <w:sdtContent>
          <w:r w:rsidDel="00000000" w:rsidR="00000000" w:rsidRPr="00000000">
            <w:rPr>
              <w:rFonts w:ascii="Cardo" w:cs="Cardo" w:eastAsia="Cardo" w:hAnsi="Cardo"/>
              <w:rtl w:val="0"/>
            </w:rPr>
            <w:t xml:space="preserve"> → amplifies leptospirosis, malaria, diarrheal diseases.</w:t>
          </w:r>
        </w:sdtContent>
      </w:sdt>
    </w:p>
    <w:p w:rsidR="00000000" w:rsidDel="00000000" w:rsidP="00000000" w:rsidRDefault="00000000" w:rsidRPr="00000000" w14:paraId="000005FF">
      <w:pPr>
        <w:spacing w:after="240" w:before="240" w:line="36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p>
    <w:p w:rsidR="00000000" w:rsidDel="00000000" w:rsidP="00000000" w:rsidRDefault="00000000" w:rsidRPr="00000000" w14:paraId="0000060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 Migratory bird influx (Nov–Feb)</w:t>
      </w:r>
      <w:sdt>
        <w:sdtPr>
          <w:id w:val="-422217929"/>
          <w:tag w:val="goog_rdk_1"/>
        </w:sdtPr>
        <w:sdtContent>
          <w:r w:rsidDel="00000000" w:rsidR="00000000" w:rsidRPr="00000000">
            <w:rPr>
              <w:rFonts w:ascii="Cardo" w:cs="Cardo" w:eastAsia="Cardo" w:hAnsi="Cardo"/>
              <w:rtl w:val="0"/>
            </w:rPr>
            <w:t xml:space="preserve"> → avian influenza risk.</w:t>
          </w:r>
        </w:sdtContent>
      </w:sdt>
    </w:p>
    <w:p w:rsidR="00000000" w:rsidDel="00000000" w:rsidP="00000000" w:rsidRDefault="00000000" w:rsidRPr="00000000" w14:paraId="00000601">
      <w:pPr>
        <w:spacing w:after="240" w:before="240" w:line="36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      </w:t>
      </w:r>
    </w:p>
    <w:p w:rsidR="00000000" w:rsidDel="00000000" w:rsidP="00000000" w:rsidRDefault="00000000" w:rsidRPr="00000000" w14:paraId="0000060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3, Mosquito breeding cycles</w:t>
      </w:r>
      <w:sdt>
        <w:sdtPr>
          <w:id w:val="1848357718"/>
          <w:tag w:val="goog_rdk_2"/>
        </w:sdtPr>
        <w:sdtContent>
          <w:r w:rsidDel="00000000" w:rsidR="00000000" w:rsidRPr="00000000">
            <w:rPr>
              <w:rFonts w:ascii="Cardo" w:cs="Cardo" w:eastAsia="Cardo" w:hAnsi="Cardo"/>
              <w:rtl w:val="0"/>
            </w:rPr>
            <w:t xml:space="preserve"> → vector-borne disease peaks in monsoon.</w:t>
          </w:r>
        </w:sdtContent>
      </w:sdt>
    </w:p>
    <w:p w:rsidR="00000000" w:rsidDel="00000000" w:rsidP="00000000" w:rsidRDefault="00000000" w:rsidRPr="00000000" w14:paraId="00000603">
      <w:pPr>
        <w:spacing w:after="240" w:before="240" w:line="36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       </w:t>
      </w:r>
    </w:p>
    <w:p w:rsidR="00000000" w:rsidDel="00000000" w:rsidP="00000000" w:rsidRDefault="00000000" w:rsidRPr="00000000" w14:paraId="0000060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4, Agricultural practices</w:t>
      </w:r>
      <w:sdt>
        <w:sdtPr>
          <w:id w:val="-504378482"/>
          <w:tag w:val="goog_rdk_3"/>
        </w:sdtPr>
        <w:sdtContent>
          <w:r w:rsidDel="00000000" w:rsidR="00000000" w:rsidRPr="00000000">
            <w:rPr>
              <w:rFonts w:ascii="Cardo" w:cs="Cardo" w:eastAsia="Cardo" w:hAnsi="Cardo"/>
              <w:rtl w:val="0"/>
            </w:rPr>
            <w:t xml:space="preserve"> → close human–animal contact in paddy fields.</w:t>
          </w:r>
        </w:sdtContent>
      </w:sdt>
    </w:p>
    <w:p w:rsidR="00000000" w:rsidDel="00000000" w:rsidP="00000000" w:rsidRDefault="00000000" w:rsidRPr="00000000" w14:paraId="00000605">
      <w:pPr>
        <w:spacing w:after="240" w:before="240" w:line="360" w:lineRule="auto"/>
        <w:rPr>
          <w:rFonts w:ascii="Times New Roman" w:cs="Times New Roman" w:eastAsia="Times New Roman" w:hAnsi="Times New Roman"/>
        </w:rPr>
      </w:pPr>
      <w:r w:rsidDel="00000000" w:rsidR="00000000" w:rsidRPr="00000000">
        <w:rPr>
          <w:rtl w:val="0"/>
        </w:rPr>
      </w:r>
    </w:p>
    <w:tbl>
      <w:tblPr>
        <w:tblStyle w:val="Table27"/>
        <w:tblW w:w="97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55"/>
        <w:gridCol w:w="1770"/>
        <w:gridCol w:w="1770"/>
        <w:gridCol w:w="1770"/>
        <w:gridCol w:w="1770"/>
        <w:tblGridChange w:id="0">
          <w:tblGrid>
            <w:gridCol w:w="2655"/>
            <w:gridCol w:w="1770"/>
            <w:gridCol w:w="1770"/>
            <w:gridCol w:w="1770"/>
            <w:gridCol w:w="17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06">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Disease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07">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Peak Risk Season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08">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Drivers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09">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High-Risk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0A">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Surveillance Focus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B">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Avian Influenza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C">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D">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E">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F">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0">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Leptospirosis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1">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2">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3">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4">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5">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Dengue/Chikungunya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6">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April,May,june,july,August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7">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water scarcity and intermittent rain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8">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12 kizhakekalam</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9">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A">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Acute Diarrheal Diseases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B">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june,july</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C">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D">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E">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F">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Rabies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0">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1">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2">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3">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4">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Anthrax (rare)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5">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6">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7">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8">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629">
      <w:pPr>
        <w:pStyle w:val="Heading2"/>
        <w:spacing w:after="240" w:before="240" w:line="360" w:lineRule="auto"/>
        <w:rPr>
          <w:rFonts w:ascii="Times New Roman" w:cs="Times New Roman" w:eastAsia="Times New Roman" w:hAnsi="Times New Roman"/>
          <w:color w:val="000000"/>
        </w:rPr>
      </w:pPr>
      <w:bookmarkStart w:colFirst="0" w:colLast="0" w:name="_heading=h.kcph1y6tqa3d" w:id="49"/>
      <w:bookmarkEnd w:id="49"/>
      <w:r w:rsidDel="00000000" w:rsidR="00000000" w:rsidRPr="00000000">
        <w:rPr>
          <w:rFonts w:ascii="Times New Roman" w:cs="Times New Roman" w:eastAsia="Times New Roman" w:hAnsi="Times New Roman"/>
          <w:color w:val="000000"/>
          <w:rtl w:val="0"/>
        </w:rPr>
        <w:t xml:space="preserve">Vulnerability Mapping</w:t>
      </w:r>
    </w:p>
    <w:p w:rsidR="00000000" w:rsidDel="00000000" w:rsidP="00000000" w:rsidRDefault="00000000" w:rsidRPr="00000000" w14:paraId="0000062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Table28"/>
        <w:tblW w:w="8789.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19"/>
        <w:gridCol w:w="1823"/>
        <w:gridCol w:w="1823"/>
        <w:gridCol w:w="1824"/>
        <w:tblGridChange w:id="0">
          <w:tblGrid>
            <w:gridCol w:w="3319"/>
            <w:gridCol w:w="1823"/>
            <w:gridCol w:w="1823"/>
            <w:gridCol w:w="1824"/>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2B">
            <w:pPr>
              <w:spacing w:before="240"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Vulnerability Factor</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2C">
            <w:pPr>
              <w:spacing w:before="240"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High-Risk Wards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2D">
            <w:pPr>
              <w:spacing w:before="240"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Groups / Locations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2E">
            <w:pPr>
              <w:spacing w:before="240"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Risk Level</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2F">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Flood-prone households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3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3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32">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33">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Wetland-adjacent communities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34">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35">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36">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37">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Backyard poultry / duck 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38">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Minimal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39">
            <w:pPr>
              <w:spacing w:before="240" w:line="36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3A">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Low risk</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3B">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Livestock-rearing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3C">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3D">
            <w:pPr>
              <w:spacing w:before="240" w:line="36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3E">
            <w:pPr>
              <w:spacing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3F">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Slaughterhouse &amp; meat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0">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1">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2">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 </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3">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Fisherfolk &amp; fish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4">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5">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6">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 </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7">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Sanitation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8">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9">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A">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 </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B">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Daily wage / migrant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C">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16</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D">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Kallingalpadam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E">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Medium Risk</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F">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Elderly &amp; chronically ill populations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50">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51">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52">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 </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53">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Pregnant Women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5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5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5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57">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Children (schools, Anganwadi’s)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5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5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5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5B">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Limited access to safe water &amp; sanitation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5C">
            <w:pPr>
              <w:spacing w:after="240" w:before="240" w:line="36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5D">
            <w:pPr>
              <w:spacing w:after="240" w:before="240" w:line="36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5E">
            <w:pPr>
              <w:spacing w:after="240" w:before="240" w:line="36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65F">
      <w:pPr>
        <w:pStyle w:val="Heading1"/>
        <w:spacing w:line="360" w:lineRule="auto"/>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60">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61">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62">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63">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64">
      <w:pPr>
        <w:pStyle w:val="Heading1"/>
        <w:spacing w:before="120" w:line="360" w:lineRule="auto"/>
        <w:jc w:val="center"/>
        <w:rPr>
          <w:rFonts w:ascii="Times New Roman" w:cs="Times New Roman" w:eastAsia="Times New Roman" w:hAnsi="Times New Roman"/>
          <w:color w:val="000000"/>
        </w:rPr>
      </w:pPr>
      <w:bookmarkStart w:colFirst="0" w:colLast="0" w:name="_heading=h.pzgs2wxoohga" w:id="50"/>
      <w:bookmarkEnd w:id="50"/>
      <w:r w:rsidDel="00000000" w:rsidR="00000000" w:rsidRPr="00000000">
        <w:rPr>
          <w:rFonts w:ascii="Times New Roman" w:cs="Times New Roman" w:eastAsia="Times New Roman" w:hAnsi="Times New Roman"/>
          <w:color w:val="000000"/>
          <w:rtl w:val="0"/>
        </w:rPr>
        <w:t xml:space="preserve">  EPIDEMIOLOGICAL TRENDS (2021–2025)</w:t>
      </w:r>
    </w:p>
    <w:p w:rsidR="00000000" w:rsidDel="00000000" w:rsidP="00000000" w:rsidRDefault="00000000" w:rsidRPr="00000000" w14:paraId="00000665">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6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rsidR="00000000" w:rsidDel="00000000" w:rsidP="00000000" w:rsidRDefault="00000000" w:rsidRPr="00000000" w14:paraId="00000667">
      <w:pPr>
        <w:pStyle w:val="Heading2"/>
        <w:spacing w:line="360" w:lineRule="auto"/>
        <w:rPr>
          <w:rFonts w:ascii="Times New Roman" w:cs="Times New Roman" w:eastAsia="Times New Roman" w:hAnsi="Times New Roman"/>
          <w:color w:val="000000"/>
        </w:rPr>
      </w:pPr>
      <w:bookmarkStart w:colFirst="0" w:colLast="0" w:name="_heading=h.gteont9tzg7" w:id="51"/>
      <w:bookmarkEnd w:id="51"/>
      <w:r w:rsidDel="00000000" w:rsidR="00000000" w:rsidRPr="00000000">
        <w:rPr>
          <w:rFonts w:ascii="Times New Roman" w:cs="Times New Roman" w:eastAsia="Times New Roman" w:hAnsi="Times New Roman"/>
          <w:color w:val="000000"/>
          <w:rtl w:val="0"/>
        </w:rPr>
        <w:t xml:space="preserve">Disease Burden among human beings(Last 5 Years)</w:t>
      </w:r>
    </w:p>
    <w:p w:rsidR="00000000" w:rsidDel="00000000" w:rsidP="00000000" w:rsidRDefault="00000000" w:rsidRPr="00000000" w14:paraId="0000066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Analysis of disease-wise data for the last five years helps identify persistent public health problems, emerging diseases, and changes in disease burden. This information supports prioritisation of prevention, preparedness, and response activities at the Panchayat level.</w:t>
      </w:r>
    </w:p>
    <w:p w:rsidR="00000000" w:rsidDel="00000000" w:rsidP="00000000" w:rsidRDefault="00000000" w:rsidRPr="00000000" w14:paraId="00000669">
      <w:pPr>
        <w:spacing w:line="360" w:lineRule="auto"/>
        <w:rPr>
          <w:rFonts w:ascii="Times New Roman" w:cs="Times New Roman" w:eastAsia="Times New Roman" w:hAnsi="Times New Roman"/>
        </w:rPr>
      </w:pPr>
      <w:r w:rsidDel="00000000" w:rsidR="00000000" w:rsidRPr="00000000">
        <w:rPr>
          <w:rtl w:val="0"/>
        </w:rPr>
      </w:r>
    </w:p>
    <w:tbl>
      <w:tblPr>
        <w:tblStyle w:val="Table29"/>
        <w:tblW w:w="95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10"/>
        <w:gridCol w:w="718"/>
        <w:gridCol w:w="718"/>
        <w:gridCol w:w="718"/>
        <w:gridCol w:w="718"/>
        <w:gridCol w:w="718"/>
        <w:gridCol w:w="4230"/>
        <w:tblGridChange w:id="0">
          <w:tblGrid>
            <w:gridCol w:w="1710"/>
            <w:gridCol w:w="718"/>
            <w:gridCol w:w="718"/>
            <w:gridCol w:w="718"/>
            <w:gridCol w:w="718"/>
            <w:gridCol w:w="718"/>
            <w:gridCol w:w="42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6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Disease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6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2021</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6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2022</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6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2023</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6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2024</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6F">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2025</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7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Trend(Increasing/Stable/Decreasing)</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7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Dengue</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7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Leptospirosis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7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Hepatitis 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8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Malaria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8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Scrub Typhus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9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Typhoid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9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H1N1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A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H3N2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A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107</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B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Mumps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5">
            <w:pPr>
              <w:spacing w:after="240" w:before="240" w:line="36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B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Measles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B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Hepatitis B</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C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Hepatitis C</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C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Tuberculosis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D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Leprosy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D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COVID-19</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B">
            <w:pPr>
              <w:spacing w:after="240" w:before="240" w:line="36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C">
            <w:pPr>
              <w:spacing w:after="240" w:before="240" w:line="36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D">
            <w:pPr>
              <w:spacing w:after="240" w:before="240" w:line="36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Decreasing</w:t>
            </w:r>
          </w:p>
        </w:tc>
      </w:tr>
    </w:tbl>
    <w:p w:rsidR="00000000" w:rsidDel="00000000" w:rsidP="00000000" w:rsidRDefault="00000000" w:rsidRPr="00000000" w14:paraId="000006E1">
      <w:pPr>
        <w:spacing w:line="360" w:lineRule="auto"/>
        <w:rPr>
          <w:rFonts w:ascii="Times New Roman" w:cs="Times New Roman" w:eastAsia="Times New Roman" w:hAnsi="Times New Roman"/>
        </w:rPr>
      </w:pPr>
      <w:bookmarkStart w:colFirst="0" w:colLast="0" w:name="_heading=h.6es36ne2ioci" w:id="52"/>
      <w:bookmarkEnd w:id="52"/>
      <w:r w:rsidDel="00000000" w:rsidR="00000000" w:rsidRPr="00000000">
        <w:rPr>
          <w:rtl w:val="0"/>
        </w:rPr>
      </w:r>
    </w:p>
    <w:p w:rsidR="00000000" w:rsidDel="00000000" w:rsidP="00000000" w:rsidRDefault="00000000" w:rsidRPr="00000000" w14:paraId="000006E2">
      <w:pPr>
        <w:pStyle w:val="Heading2"/>
        <w:spacing w:line="360" w:lineRule="auto"/>
        <w:rPr>
          <w:rFonts w:ascii="Times New Roman" w:cs="Times New Roman" w:eastAsia="Times New Roman" w:hAnsi="Times New Roman"/>
          <w:color w:val="000000"/>
          <w:sz w:val="14"/>
          <w:szCs w:val="14"/>
        </w:rPr>
      </w:pPr>
      <w:bookmarkStart w:colFirst="0" w:colLast="0" w:name="_heading=h.t88qkemrkj2m" w:id="53"/>
      <w:bookmarkEnd w:id="53"/>
      <w:r w:rsidDel="00000000" w:rsidR="00000000" w:rsidRPr="00000000">
        <w:rPr>
          <w:rFonts w:ascii="Times New Roman" w:cs="Times New Roman" w:eastAsia="Times New Roman" w:hAnsi="Times New Roman"/>
          <w:color w:val="000000"/>
          <w:sz w:val="14"/>
          <w:szCs w:val="14"/>
          <w:rtl w:val="0"/>
        </w:rPr>
        <w:t xml:space="preserve">*(use the above table data to create the graph/diagram)</w:t>
      </w:r>
    </w:p>
    <w:p w:rsidR="00000000" w:rsidDel="00000000" w:rsidP="00000000" w:rsidRDefault="00000000" w:rsidRPr="00000000" w14:paraId="000006E3">
      <w:pPr>
        <w:pStyle w:val="Heading2"/>
        <w:spacing w:line="360" w:lineRule="auto"/>
        <w:rPr>
          <w:rFonts w:ascii="Times New Roman" w:cs="Times New Roman" w:eastAsia="Times New Roman" w:hAnsi="Times New Roman"/>
          <w:color w:val="000000"/>
        </w:rPr>
      </w:pPr>
      <w:bookmarkStart w:colFirst="0" w:colLast="0" w:name="_heading=h.83rjj297qhon" w:id="54"/>
      <w:bookmarkEnd w:id="54"/>
      <w:r w:rsidDel="00000000" w:rsidR="00000000" w:rsidRPr="00000000">
        <w:rPr>
          <w:rFonts w:ascii="Times New Roman" w:cs="Times New Roman" w:eastAsia="Times New Roman" w:hAnsi="Times New Roman"/>
          <w:color w:val="000000"/>
          <w:sz w:val="14"/>
          <w:szCs w:val="14"/>
        </w:rPr>
        <w:drawing>
          <wp:inline distB="114300" distT="114300" distL="114300" distR="114300">
            <wp:extent cx="5847405" cy="3619500"/>
            <wp:effectExtent b="12700" l="12700" r="12700" t="12700"/>
            <wp:docPr descr="Chart" id="1086462118" name="image3.png">
              <a:extLst>
                <a:ext uri="http://customooxmlschemas.google.com/">
                  <go:docsCustomData xmlns:go="http://customooxmlschemas.google.com/" roundtripId="4"/>
                </a:ext>
              </a:extLst>
            </wp:docPr>
            <a:graphic>
              <a:graphicData uri="http://schemas.openxmlformats.org/drawingml/2006/picture">
                <pic:pic>
                  <pic:nvPicPr>
                    <pic:cNvPr descr="Chart" id="0" name="image3.png"/>
                    <pic:cNvPicPr preferRelativeResize="0"/>
                  </pic:nvPicPr>
                  <pic:blipFill>
                    <a:blip r:embed="rId26"/>
                    <a:srcRect b="0" l="0" r="0" t="0"/>
                    <a:stretch>
                      <a:fillRect/>
                    </a:stretch>
                  </pic:blipFill>
                  <pic:spPr>
                    <a:xfrm>
                      <a:off x="0" y="0"/>
                      <a:ext cx="5847405" cy="3619500"/>
                    </a:xfrm>
                    <a:prstGeom prst="rect"/>
                    <a:ln w="12700">
                      <a:solidFill>
                        <a:srgbClr val="000000"/>
                      </a:solidFill>
                      <a:prstDash val="solid"/>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6E4">
      <w:pPr>
        <w:pStyle w:val="Heading2"/>
        <w:spacing w:line="360" w:lineRule="auto"/>
        <w:rPr>
          <w:rFonts w:ascii="Times New Roman" w:cs="Times New Roman" w:eastAsia="Times New Roman" w:hAnsi="Times New Roman"/>
          <w:color w:val="000000"/>
        </w:rPr>
      </w:pPr>
      <w:bookmarkStart w:colFirst="0" w:colLast="0" w:name="_heading=h.ef05sqtgjh2" w:id="55"/>
      <w:bookmarkEnd w:id="55"/>
      <w:r w:rsidDel="00000000" w:rsidR="00000000" w:rsidRPr="00000000">
        <w:rPr>
          <w:rFonts w:ascii="Times New Roman" w:cs="Times New Roman" w:eastAsia="Times New Roman" w:hAnsi="Times New Roman"/>
          <w:color w:val="000000"/>
          <w:rtl w:val="0"/>
        </w:rPr>
        <w:t xml:space="preserve">Seasonal Trend Analysis</w:t>
      </w:r>
    </w:p>
    <w:p w:rsidR="00000000" w:rsidDel="00000000" w:rsidP="00000000" w:rsidRDefault="00000000" w:rsidRPr="00000000" w14:paraId="000006E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Seasonal analysis helps anticipate surges (e.g. dengue in monsoon, leptospirosis after floods, influenza in cooler months) and plan pre‑emptive vector control, stockpiling of IV fluids, and awareness campaigns at Panchayat level.</w:t>
      </w:r>
    </w:p>
    <w:p w:rsidR="00000000" w:rsidDel="00000000" w:rsidP="00000000" w:rsidRDefault="00000000" w:rsidRPr="00000000" w14:paraId="000006E6">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E7">
      <w:pPr>
        <w:pStyle w:val="Heading3"/>
        <w:spacing w:line="360" w:lineRule="auto"/>
        <w:rPr>
          <w:rFonts w:ascii="Times New Roman" w:cs="Times New Roman" w:eastAsia="Times New Roman" w:hAnsi="Times New Roman"/>
          <w:b w:val="1"/>
          <w:bCs w:val="1"/>
          <w:color w:val="000000"/>
          <w:sz w:val="26"/>
          <w:szCs w:val="26"/>
        </w:rPr>
      </w:pPr>
      <w:bookmarkStart w:colFirst="0" w:colLast="0" w:name="_heading=h.cd7dnyw549la" w:id="56"/>
      <w:bookmarkEnd w:id="56"/>
      <w:r w:rsidDel="00000000" w:rsidR="00000000" w:rsidRPr="00000000">
        <w:rPr>
          <w:rFonts w:ascii="Times New Roman" w:cs="Times New Roman" w:eastAsia="Times New Roman" w:hAnsi="Times New Roman"/>
          <w:b w:val="1"/>
          <w:bCs w:val="1"/>
          <w:color w:val="000000"/>
          <w:sz w:val="26"/>
          <w:szCs w:val="26"/>
          <w:rtl w:val="0"/>
        </w:rPr>
        <w:t xml:space="preserve">DENGUE</w:t>
      </w:r>
    </w:p>
    <w:p w:rsidR="00000000" w:rsidDel="00000000" w:rsidP="00000000" w:rsidRDefault="00000000" w:rsidRPr="00000000" w14:paraId="000006E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Dengue is a major seasonal vector-borne disease strongly associated with rainfall, water stagnation, and increased mosquito breeding during the monsoon period.</w:t>
      </w:r>
    </w:p>
    <w:p w:rsidR="00000000" w:rsidDel="00000000" w:rsidP="00000000" w:rsidRDefault="00000000" w:rsidRPr="00000000" w14:paraId="000006E9">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EA">
      <w:pPr>
        <w:spacing w:line="360" w:lineRule="auto"/>
        <w:rPr>
          <w:rFonts w:ascii="Times New Roman" w:cs="Times New Roman" w:eastAsia="Times New Roman" w:hAnsi="Times New Roman"/>
          <w:b w:val="1"/>
          <w:bCs w:val="1"/>
        </w:rPr>
      </w:pPr>
      <w:bookmarkStart w:colFirst="0" w:colLast="0" w:name="_heading=h.v2idfe4ypuan" w:id="57"/>
      <w:bookmarkEnd w:id="57"/>
      <w:r w:rsidDel="00000000" w:rsidR="00000000" w:rsidRPr="00000000">
        <w:rPr>
          <w:rFonts w:ascii="Times New Roman" w:cs="Times New Roman" w:eastAsia="Times New Roman" w:hAnsi="Times New Roman"/>
          <w:rtl w:val="0"/>
        </w:rPr>
        <w:t xml:space="preserve">Peak: July–November</w:t>
      </w:r>
      <w:r w:rsidDel="00000000" w:rsidR="00000000" w:rsidRPr="00000000">
        <w:rPr>
          <w:rtl w:val="0"/>
        </w:rPr>
      </w:r>
    </w:p>
    <w:p w:rsidR="00000000" w:rsidDel="00000000" w:rsidP="00000000" w:rsidRDefault="00000000" w:rsidRPr="00000000" w14:paraId="000006EB">
      <w:pPr>
        <w:pStyle w:val="Heading3"/>
        <w:spacing w:line="360" w:lineRule="auto"/>
        <w:jc w:val="center"/>
        <w:rPr>
          <w:rFonts w:ascii="Times New Roman" w:cs="Times New Roman" w:eastAsia="Times New Roman" w:hAnsi="Times New Roman"/>
          <w:color w:val="000000"/>
        </w:rPr>
      </w:pPr>
      <w:bookmarkStart w:colFirst="0" w:colLast="0" w:name="_heading=h.j4mb56u6cf81" w:id="58"/>
      <w:bookmarkEnd w:id="58"/>
      <w:r w:rsidDel="00000000" w:rsidR="00000000" w:rsidRPr="00000000">
        <w:rPr>
          <w:rFonts w:ascii="Times New Roman" w:cs="Times New Roman" w:eastAsia="Times New Roman" w:hAnsi="Times New Roman"/>
          <w:color w:val="000000"/>
          <w:rtl w:val="0"/>
        </w:rPr>
        <w:t xml:space="preserve">Dengue – Ward-wise Yearly Distribution (2021–2025)</w:t>
      </w:r>
    </w:p>
    <w:p w:rsidR="00000000" w:rsidDel="00000000" w:rsidP="00000000" w:rsidRDefault="00000000" w:rsidRPr="00000000" w14:paraId="000006EC">
      <w:pPr>
        <w:spacing w:line="360" w:lineRule="auto"/>
        <w:jc w:val="center"/>
        <w:rPr>
          <w:rFonts w:ascii="Times New Roman" w:cs="Times New Roman" w:eastAsia="Times New Roman" w:hAnsi="Times New Roman"/>
        </w:rPr>
      </w:pPr>
      <w:r w:rsidDel="00000000" w:rsidR="00000000" w:rsidRPr="00000000">
        <w:rPr>
          <w:rtl w:val="0"/>
        </w:rPr>
      </w:r>
    </w:p>
    <w:tbl>
      <w:tblPr>
        <w:tblStyle w:val="Table30"/>
        <w:tblW w:w="8370.0" w:type="dxa"/>
        <w:jc w:val="left"/>
        <w:tblInd w:w="3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0"/>
          <w:trHeight w:val="2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06ED">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Ward</w:t>
            </w:r>
            <w:r w:rsidDel="00000000" w:rsidR="00000000" w:rsidRPr="00000000">
              <w:rPr>
                <w:rtl w:val="0"/>
              </w:rPr>
            </w:r>
          </w:p>
        </w:tc>
        <w:tc>
          <w:tcPr>
            <w:gridSpan w:val="6"/>
            <w:tcMar>
              <w:top w:w="100.0" w:type="dxa"/>
              <w:left w:w="100.0" w:type="dxa"/>
              <w:bottom w:w="100.0" w:type="dxa"/>
              <w:right w:w="100.0" w:type="dxa"/>
            </w:tcMar>
          </w:tcPr>
          <w:p w:rsidR="00000000" w:rsidDel="00000000" w:rsidP="00000000" w:rsidRDefault="00000000" w:rsidRPr="00000000" w14:paraId="000006EE">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Dengue – Ward-wise Yearly Distribution</w:t>
            </w:r>
          </w:p>
        </w:tc>
      </w:tr>
      <w:tr>
        <w:trPr>
          <w:cantSplit w:val="0"/>
          <w:trHeight w:val="2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6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bCs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F5">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2021</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F6">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2022</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F7">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2023</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F8">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2024</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F9">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2025</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FA">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w:t>
            </w:r>
            <w:r w:rsidDel="00000000" w:rsidR="00000000" w:rsidRPr="00000000">
              <w:rPr>
                <w:rtl w:val="0"/>
              </w:rPr>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FB">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6FC">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FD">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FE">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FF">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00">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100.0" w:type="dxa"/>
              <w:left w:w="100.0" w:type="dxa"/>
              <w:bottom w:w="100.0" w:type="dxa"/>
              <w:right w:w="100.0" w:type="dxa"/>
            </w:tcMar>
          </w:tcPr>
          <w:p w:rsidR="00000000" w:rsidDel="00000000" w:rsidP="00000000" w:rsidRDefault="00000000" w:rsidRPr="00000000" w14:paraId="00000701">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02">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100.0" w:type="dxa"/>
              <w:left w:w="100.0" w:type="dxa"/>
              <w:bottom w:w="100.0" w:type="dxa"/>
              <w:right w:w="100.0" w:type="dxa"/>
            </w:tcMar>
          </w:tcPr>
          <w:p w:rsidR="00000000" w:rsidDel="00000000" w:rsidP="00000000" w:rsidRDefault="00000000" w:rsidRPr="00000000" w14:paraId="00000703">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04">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05">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06">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07">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100.0" w:type="dxa"/>
              <w:left w:w="100.0" w:type="dxa"/>
              <w:bottom w:w="100.0" w:type="dxa"/>
              <w:right w:w="100.0" w:type="dxa"/>
            </w:tcMar>
          </w:tcPr>
          <w:p w:rsidR="00000000" w:rsidDel="00000000" w:rsidP="00000000" w:rsidRDefault="00000000" w:rsidRPr="00000000" w14:paraId="00000708">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09">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100.0" w:type="dxa"/>
              <w:left w:w="100.0" w:type="dxa"/>
              <w:bottom w:w="100.0" w:type="dxa"/>
              <w:right w:w="100.0" w:type="dxa"/>
            </w:tcMar>
          </w:tcPr>
          <w:p w:rsidR="00000000" w:rsidDel="00000000" w:rsidP="00000000" w:rsidRDefault="00000000" w:rsidRPr="00000000" w14:paraId="0000070A">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70B">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0C">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0D">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70E">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0F">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10">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100.0" w:type="dxa"/>
              <w:left w:w="100.0" w:type="dxa"/>
              <w:bottom w:w="100.0" w:type="dxa"/>
              <w:right w:w="100.0" w:type="dxa"/>
            </w:tcMar>
          </w:tcPr>
          <w:p w:rsidR="00000000" w:rsidDel="00000000" w:rsidP="00000000" w:rsidRDefault="00000000" w:rsidRPr="00000000" w14:paraId="00000711">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12">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13">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14">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15">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16">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17">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100.0" w:type="dxa"/>
              <w:left w:w="100.0" w:type="dxa"/>
              <w:bottom w:w="100.0" w:type="dxa"/>
              <w:right w:w="100.0" w:type="dxa"/>
            </w:tcMar>
          </w:tcPr>
          <w:p w:rsidR="00000000" w:rsidDel="00000000" w:rsidP="00000000" w:rsidRDefault="00000000" w:rsidRPr="00000000" w14:paraId="00000718">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19">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1A">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1B">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1C">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71D">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1E">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100.0" w:type="dxa"/>
              <w:left w:w="100.0" w:type="dxa"/>
              <w:bottom w:w="100.0" w:type="dxa"/>
              <w:right w:w="100.0" w:type="dxa"/>
            </w:tcMar>
          </w:tcPr>
          <w:p w:rsidR="00000000" w:rsidDel="00000000" w:rsidP="00000000" w:rsidRDefault="00000000" w:rsidRPr="00000000" w14:paraId="0000071F">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20">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21">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22">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23">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24">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25">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100.0" w:type="dxa"/>
              <w:left w:w="100.0" w:type="dxa"/>
              <w:bottom w:w="100.0" w:type="dxa"/>
              <w:right w:w="100.0" w:type="dxa"/>
            </w:tcMar>
          </w:tcPr>
          <w:p w:rsidR="00000000" w:rsidDel="00000000" w:rsidP="00000000" w:rsidRDefault="00000000" w:rsidRPr="00000000" w14:paraId="00000726">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27">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28">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29">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72A">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2B">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2C">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Mar>
              <w:top w:w="100.0" w:type="dxa"/>
              <w:left w:w="100.0" w:type="dxa"/>
              <w:bottom w:w="100.0" w:type="dxa"/>
              <w:right w:w="100.0" w:type="dxa"/>
            </w:tcMar>
          </w:tcPr>
          <w:p w:rsidR="00000000" w:rsidDel="00000000" w:rsidP="00000000" w:rsidRDefault="00000000" w:rsidRPr="00000000" w14:paraId="0000072D">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2E">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2F">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30">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31">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32">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33">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Mar>
              <w:top w:w="100.0" w:type="dxa"/>
              <w:left w:w="100.0" w:type="dxa"/>
              <w:bottom w:w="100.0" w:type="dxa"/>
              <w:right w:w="100.0" w:type="dxa"/>
            </w:tcMar>
          </w:tcPr>
          <w:p w:rsidR="00000000" w:rsidDel="00000000" w:rsidP="00000000" w:rsidRDefault="00000000" w:rsidRPr="00000000" w14:paraId="00000734">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35">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36">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37">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38">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39">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3A">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Mar>
              <w:top w:w="100.0" w:type="dxa"/>
              <w:left w:w="100.0" w:type="dxa"/>
              <w:bottom w:w="100.0" w:type="dxa"/>
              <w:right w:w="100.0" w:type="dxa"/>
            </w:tcMar>
          </w:tcPr>
          <w:p w:rsidR="00000000" w:rsidDel="00000000" w:rsidP="00000000" w:rsidRDefault="00000000" w:rsidRPr="00000000" w14:paraId="0000073B">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3C">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3D">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3E">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3F">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740">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41">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Mar>
              <w:top w:w="100.0" w:type="dxa"/>
              <w:left w:w="100.0" w:type="dxa"/>
              <w:bottom w:w="100.0" w:type="dxa"/>
              <w:right w:w="100.0" w:type="dxa"/>
            </w:tcMar>
          </w:tcPr>
          <w:p w:rsidR="00000000" w:rsidDel="00000000" w:rsidP="00000000" w:rsidRDefault="00000000" w:rsidRPr="00000000" w14:paraId="00000742">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43">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44">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45">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746">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47">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48">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Mar>
              <w:top w:w="100.0" w:type="dxa"/>
              <w:left w:w="100.0" w:type="dxa"/>
              <w:bottom w:w="100.0" w:type="dxa"/>
              <w:right w:w="100.0" w:type="dxa"/>
            </w:tcMar>
          </w:tcPr>
          <w:p w:rsidR="00000000" w:rsidDel="00000000" w:rsidP="00000000" w:rsidRDefault="00000000" w:rsidRPr="00000000" w14:paraId="00000749">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4A">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4B">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4C">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74D">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74E">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4F">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Mar>
              <w:top w:w="100.0" w:type="dxa"/>
              <w:left w:w="100.0" w:type="dxa"/>
              <w:bottom w:w="100.0" w:type="dxa"/>
              <w:right w:w="100.0" w:type="dxa"/>
            </w:tcMar>
          </w:tcPr>
          <w:p w:rsidR="00000000" w:rsidDel="00000000" w:rsidP="00000000" w:rsidRDefault="00000000" w:rsidRPr="00000000" w14:paraId="00000750">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51">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52">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53">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54">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100.0" w:type="dxa"/>
              <w:left w:w="100.0" w:type="dxa"/>
              <w:bottom w:w="100.0" w:type="dxa"/>
              <w:right w:w="100.0" w:type="dxa"/>
            </w:tcMar>
          </w:tcPr>
          <w:p w:rsidR="00000000" w:rsidDel="00000000" w:rsidP="00000000" w:rsidRDefault="00000000" w:rsidRPr="00000000" w14:paraId="00000755">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56">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Mar>
              <w:top w:w="100.0" w:type="dxa"/>
              <w:left w:w="100.0" w:type="dxa"/>
              <w:bottom w:w="100.0" w:type="dxa"/>
              <w:right w:w="100.0" w:type="dxa"/>
            </w:tcMar>
          </w:tcPr>
          <w:p w:rsidR="00000000" w:rsidDel="00000000" w:rsidP="00000000" w:rsidRDefault="00000000" w:rsidRPr="00000000" w14:paraId="00000757">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58">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59">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75A">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75B">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5C">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5D">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Mar>
              <w:top w:w="100.0" w:type="dxa"/>
              <w:left w:w="100.0" w:type="dxa"/>
              <w:bottom w:w="100.0" w:type="dxa"/>
              <w:right w:w="100.0" w:type="dxa"/>
            </w:tcMar>
          </w:tcPr>
          <w:p w:rsidR="00000000" w:rsidDel="00000000" w:rsidP="00000000" w:rsidRDefault="00000000" w:rsidRPr="00000000" w14:paraId="0000075E">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5F">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60">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61">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62">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63">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64">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tcMar>
              <w:top w:w="100.0" w:type="dxa"/>
              <w:left w:w="100.0" w:type="dxa"/>
              <w:bottom w:w="100.0" w:type="dxa"/>
              <w:right w:w="100.0" w:type="dxa"/>
            </w:tcMar>
          </w:tcPr>
          <w:p w:rsidR="00000000" w:rsidDel="00000000" w:rsidP="00000000" w:rsidRDefault="00000000" w:rsidRPr="00000000" w14:paraId="00000765">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66">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67">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68">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769">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6A">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r>
    </w:tbl>
    <w:p w:rsidR="00000000" w:rsidDel="00000000" w:rsidP="00000000" w:rsidRDefault="00000000" w:rsidRPr="00000000" w14:paraId="0000076B">
      <w:pPr>
        <w:spacing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6C">
      <w:pPr>
        <w:spacing w:line="360" w:lineRule="auto"/>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6D">
      <w:pPr>
        <w:pStyle w:val="Heading3"/>
        <w:spacing w:line="360" w:lineRule="auto"/>
        <w:rPr>
          <w:rFonts w:ascii="Times New Roman" w:cs="Times New Roman" w:eastAsia="Times New Roman" w:hAnsi="Times New Roman"/>
          <w:b w:val="1"/>
          <w:bCs w:val="1"/>
          <w:color w:val="000000"/>
        </w:rPr>
      </w:pPr>
      <w:bookmarkStart w:colFirst="0" w:colLast="0" w:name="_heading=h.q9d4o75x1mpc" w:id="59"/>
      <w:bookmarkEnd w:id="59"/>
      <w:r w:rsidDel="00000000" w:rsidR="00000000" w:rsidRPr="00000000">
        <w:rPr>
          <w:rFonts w:ascii="Times New Roman" w:cs="Times New Roman" w:eastAsia="Times New Roman" w:hAnsi="Times New Roman"/>
          <w:b w:val="1"/>
          <w:bCs w:val="1"/>
          <w:color w:val="000000"/>
          <w:rtl w:val="0"/>
        </w:rPr>
        <w:t xml:space="preserve">LEPTOSPIROSIS</w:t>
      </w:r>
    </w:p>
    <w:p w:rsidR="00000000" w:rsidDel="00000000" w:rsidP="00000000" w:rsidRDefault="00000000" w:rsidRPr="00000000" w14:paraId="0000076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Leptospirosis cases are closely linked to monsoon rains, flooding, and occupational exposure, particularly in low-lying and waterlogged areas.</w:t>
      </w:r>
    </w:p>
    <w:p w:rsidR="00000000" w:rsidDel="00000000" w:rsidP="00000000" w:rsidRDefault="00000000" w:rsidRPr="00000000" w14:paraId="0000076F">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70">
      <w:pPr>
        <w:spacing w:line="360" w:lineRule="auto"/>
        <w:rPr>
          <w:rFonts w:ascii="Times New Roman" w:cs="Times New Roman" w:eastAsia="Times New Roman" w:hAnsi="Times New Roman"/>
        </w:rPr>
      </w:pPr>
      <w:bookmarkStart w:colFirst="0" w:colLast="0" w:name="_heading=h.n71ypkwpjfgl" w:id="60"/>
      <w:bookmarkEnd w:id="60"/>
      <w:r w:rsidDel="00000000" w:rsidR="00000000" w:rsidRPr="00000000">
        <w:rPr>
          <w:rFonts w:ascii="Times New Roman" w:cs="Times New Roman" w:eastAsia="Times New Roman" w:hAnsi="Times New Roman"/>
          <w:rtl w:val="0"/>
        </w:rPr>
        <w:t xml:space="preserve">Peak: June - August</w:t>
      </w:r>
    </w:p>
    <w:p w:rsidR="00000000" w:rsidDel="00000000" w:rsidP="00000000" w:rsidRDefault="00000000" w:rsidRPr="00000000" w14:paraId="00000771">
      <w:pPr>
        <w:pStyle w:val="Heading3"/>
        <w:spacing w:line="360" w:lineRule="auto"/>
        <w:jc w:val="center"/>
        <w:rPr>
          <w:rFonts w:ascii="Times New Roman" w:cs="Times New Roman" w:eastAsia="Times New Roman" w:hAnsi="Times New Roman"/>
          <w:color w:val="000000"/>
        </w:rPr>
      </w:pPr>
      <w:bookmarkStart w:colFirst="0" w:colLast="0" w:name="_heading=h.zc9pbqb73unp" w:id="61"/>
      <w:bookmarkEnd w:id="61"/>
      <w:r w:rsidDel="00000000" w:rsidR="00000000" w:rsidRPr="00000000">
        <w:rPr>
          <w:rFonts w:ascii="Times New Roman" w:cs="Times New Roman" w:eastAsia="Times New Roman" w:hAnsi="Times New Roman"/>
          <w:color w:val="000000"/>
          <w:rtl w:val="0"/>
        </w:rPr>
        <w:t xml:space="preserve">Leptospirosis – Ward-wise Yearly Distribution (2021–2025) </w:t>
      </w:r>
    </w:p>
    <w:p w:rsidR="00000000" w:rsidDel="00000000" w:rsidP="00000000" w:rsidRDefault="00000000" w:rsidRPr="00000000" w14:paraId="00000772">
      <w:pPr>
        <w:spacing w:line="360" w:lineRule="auto"/>
        <w:rPr>
          <w:rFonts w:ascii="Times New Roman" w:cs="Times New Roman" w:eastAsia="Times New Roman" w:hAnsi="Times New Roman"/>
        </w:rPr>
      </w:pPr>
      <w:r w:rsidDel="00000000" w:rsidR="00000000" w:rsidRPr="00000000">
        <w:rPr>
          <w:rtl w:val="0"/>
        </w:rPr>
      </w:r>
    </w:p>
    <w:tbl>
      <w:tblPr>
        <w:tblStyle w:val="Table31"/>
        <w:tblW w:w="8370.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3">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4">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Leptospirosis – Ward-wise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B">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C">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D">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E">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F">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0">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1">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2">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3">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4">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5">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6">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7">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8">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9">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A">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B">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C">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D">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E">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F">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0">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1">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2">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3">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4">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5">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96">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7">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8">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9">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A">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B">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C">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9D">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E">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F">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0">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1">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2">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3">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A4">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5">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6">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7">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8">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9">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A">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AB">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C">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D">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E">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F">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0">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1">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B2">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3">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4">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5">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6">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7">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8">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B9">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A">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B">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C">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D">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E">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F">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0">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1">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2">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3">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4">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5">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6">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7">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8">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9">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A">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B">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C">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D">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E">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F">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0">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1">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2">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3">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4">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D5">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6">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7">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8">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9">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A">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B">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DC">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D">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E">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F">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0">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1">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2">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E3">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4">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5">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6">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7">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8">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9">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EA">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B">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C">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D">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E">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F">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0">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bl>
    <w:p w:rsidR="00000000" w:rsidDel="00000000" w:rsidP="00000000" w:rsidRDefault="00000000" w:rsidRPr="00000000" w14:paraId="000007F1">
      <w:pPr>
        <w:spacing w:line="360" w:lineRule="auto"/>
        <w:rPr>
          <w:rFonts w:ascii="Times New Roman" w:cs="Times New Roman" w:eastAsia="Times New Roman" w:hAnsi="Times New Roman"/>
        </w:rPr>
      </w:pPr>
      <w:bookmarkStart w:colFirst="0" w:colLast="0" w:name="_heading=h.h0bqdu7nxb7a" w:id="62"/>
      <w:bookmarkEnd w:id="62"/>
      <w:r w:rsidDel="00000000" w:rsidR="00000000" w:rsidRPr="00000000">
        <w:rPr>
          <w:rtl w:val="0"/>
        </w:rPr>
      </w:r>
    </w:p>
    <w:p w:rsidR="00000000" w:rsidDel="00000000" w:rsidP="00000000" w:rsidRDefault="00000000" w:rsidRPr="00000000" w14:paraId="000007F2">
      <w:pPr>
        <w:pStyle w:val="Heading3"/>
        <w:spacing w:line="360" w:lineRule="auto"/>
        <w:rPr>
          <w:rFonts w:ascii="Times New Roman" w:cs="Times New Roman" w:eastAsia="Times New Roman" w:hAnsi="Times New Roman"/>
          <w:b w:val="1"/>
          <w:bCs w:val="1"/>
          <w:color w:val="000000"/>
        </w:rPr>
      </w:pPr>
      <w:bookmarkStart w:colFirst="0" w:colLast="0" w:name="_heading=h.it8kw99ffte" w:id="63"/>
      <w:bookmarkEnd w:id="63"/>
      <w:r w:rsidDel="00000000" w:rsidR="00000000" w:rsidRPr="00000000">
        <w:rPr>
          <w:rFonts w:ascii="Times New Roman" w:cs="Times New Roman" w:eastAsia="Times New Roman" w:hAnsi="Times New Roman"/>
          <w:b w:val="1"/>
          <w:bCs w:val="1"/>
          <w:color w:val="000000"/>
          <w:rtl w:val="0"/>
        </w:rPr>
        <w:t xml:space="preserve">VIRAL HEPATITIS - A</w:t>
      </w:r>
    </w:p>
    <w:p w:rsidR="00000000" w:rsidDel="00000000" w:rsidP="00000000" w:rsidRDefault="00000000" w:rsidRPr="00000000" w14:paraId="000007F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Hepatitis A cases are commonly associated with unsafe drinking water, food contamination, and breakdowns in sanitation, often presenting as clusters or outbreaks.</w:t>
      </w:r>
    </w:p>
    <w:p w:rsidR="00000000" w:rsidDel="00000000" w:rsidP="00000000" w:rsidRDefault="00000000" w:rsidRPr="00000000" w14:paraId="000007F4">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F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Peak: October - December</w:t>
      </w:r>
    </w:p>
    <w:p w:rsidR="00000000" w:rsidDel="00000000" w:rsidP="00000000" w:rsidRDefault="00000000" w:rsidRPr="00000000" w14:paraId="000007F6">
      <w:pPr>
        <w:pStyle w:val="Heading3"/>
        <w:spacing w:line="360" w:lineRule="auto"/>
        <w:jc w:val="center"/>
        <w:rPr>
          <w:rFonts w:ascii="Times New Roman" w:cs="Times New Roman" w:eastAsia="Times New Roman" w:hAnsi="Times New Roman"/>
          <w:color w:val="000000"/>
        </w:rPr>
      </w:pPr>
      <w:bookmarkStart w:colFirst="0" w:colLast="0" w:name="_heading=h.wls0gwo9271g" w:id="64"/>
      <w:bookmarkEnd w:id="64"/>
      <w:r w:rsidDel="00000000" w:rsidR="00000000" w:rsidRPr="00000000">
        <w:rPr>
          <w:rFonts w:ascii="Times New Roman" w:cs="Times New Roman" w:eastAsia="Times New Roman" w:hAnsi="Times New Roman"/>
          <w:color w:val="000000"/>
          <w:rtl w:val="0"/>
        </w:rPr>
        <w:t xml:space="preserve">Hepatitis A – Ward-wise Yearly Distribution (2021–2025)</w:t>
      </w:r>
    </w:p>
    <w:p w:rsidR="00000000" w:rsidDel="00000000" w:rsidP="00000000" w:rsidRDefault="00000000" w:rsidRPr="00000000" w14:paraId="000007F7">
      <w:pPr>
        <w:spacing w:line="360" w:lineRule="auto"/>
        <w:jc w:val="left"/>
        <w:rPr>
          <w:rFonts w:ascii="Times New Roman" w:cs="Times New Roman" w:eastAsia="Times New Roman" w:hAnsi="Times New Roman"/>
        </w:rPr>
      </w:pPr>
      <w:r w:rsidDel="00000000" w:rsidR="00000000" w:rsidRPr="00000000">
        <w:rPr>
          <w:rtl w:val="0"/>
        </w:rPr>
      </w:r>
    </w:p>
    <w:tbl>
      <w:tblPr>
        <w:tblStyle w:val="Table32"/>
        <w:tblW w:w="8370.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55"/>
        <w:gridCol w:w="1140"/>
        <w:gridCol w:w="1155"/>
        <w:gridCol w:w="1155"/>
        <w:gridCol w:w="1155"/>
        <w:gridCol w:w="1155"/>
        <w:gridCol w:w="1155"/>
        <w:tblGridChange w:id="0">
          <w:tblGrid>
            <w:gridCol w:w="1455"/>
            <w:gridCol w:w="1140"/>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F8">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F9">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Hep A – Ward-wise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00">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01">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02">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03">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04">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05">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06">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7">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8">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9">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A">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B">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C">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0D">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E">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F">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0">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1">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2">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3">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14">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5">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6">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7">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8">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9">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A">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1B">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C">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D">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E">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F">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0">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1">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22">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3">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4">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5">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6">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7">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8">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29">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A">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B">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C">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D">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E">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F">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30">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1">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2">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3">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4">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5">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6">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37">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8">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9">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A">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B">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C">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D">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3E">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F">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0">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1">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2">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3">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4">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45">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6">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7">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8">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9">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A">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B">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4C">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D">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E">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F">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0">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1">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2">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53">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4">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5">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6">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7">
            <w:pPr>
              <w:spacing w:after="240" w:before="240" w:line="360" w:lineRule="auto"/>
              <w:ind w:left="3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8">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9">
            <w:pPr>
              <w:spacing w:after="240" w:before="240" w:line="360" w:lineRule="auto"/>
              <w:ind w:lef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5A">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B">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C">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D">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E">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F">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0">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61">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2">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3">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4">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5">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6">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7">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68">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9">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A">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B">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C">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D">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E">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6F">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0">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1">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2">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3">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4">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5">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bl>
    <w:p w:rsidR="00000000" w:rsidDel="00000000" w:rsidP="00000000" w:rsidRDefault="00000000" w:rsidRPr="00000000" w14:paraId="00000876">
      <w:pPr>
        <w:pStyle w:val="Heading2"/>
        <w:spacing w:line="360" w:lineRule="auto"/>
        <w:rPr>
          <w:rFonts w:ascii="Times New Roman" w:cs="Times New Roman" w:eastAsia="Times New Roman" w:hAnsi="Times New Roman"/>
          <w:color w:val="000000"/>
        </w:rPr>
      </w:pPr>
      <w:bookmarkStart w:colFirst="0" w:colLast="0" w:name="_heading=h.92ovpd19ku04" w:id="65"/>
      <w:bookmarkEnd w:id="65"/>
      <w:r w:rsidDel="00000000" w:rsidR="00000000" w:rsidRPr="00000000">
        <w:rPr>
          <w:rtl w:val="0"/>
        </w:rPr>
      </w:r>
    </w:p>
    <w:p w:rsidR="00000000" w:rsidDel="00000000" w:rsidP="00000000" w:rsidRDefault="00000000" w:rsidRPr="00000000" w14:paraId="00000877">
      <w:pPr>
        <w:pStyle w:val="Heading2"/>
        <w:spacing w:line="360" w:lineRule="auto"/>
        <w:rPr>
          <w:rFonts w:ascii="Times New Roman" w:cs="Times New Roman" w:eastAsia="Times New Roman" w:hAnsi="Times New Roman"/>
          <w:color w:val="000000"/>
        </w:rPr>
      </w:pPr>
      <w:bookmarkStart w:colFirst="0" w:colLast="0" w:name="_heading=h.b9g5kmmt2m9z" w:id="66"/>
      <w:bookmarkEnd w:id="66"/>
      <w:r w:rsidDel="00000000" w:rsidR="00000000" w:rsidRPr="00000000">
        <w:rPr>
          <w:rtl w:val="0"/>
        </w:rPr>
      </w:r>
    </w:p>
    <w:p w:rsidR="00000000" w:rsidDel="00000000" w:rsidP="00000000" w:rsidRDefault="00000000" w:rsidRPr="00000000" w14:paraId="00000878">
      <w:pPr>
        <w:rPr/>
      </w:pPr>
      <w:r w:rsidDel="00000000" w:rsidR="00000000" w:rsidRPr="00000000">
        <w:rPr>
          <w:rtl w:val="0"/>
        </w:rPr>
      </w:r>
    </w:p>
    <w:p w:rsidR="00000000" w:rsidDel="00000000" w:rsidP="00000000" w:rsidRDefault="00000000" w:rsidRPr="00000000" w14:paraId="00000879">
      <w:pPr>
        <w:rPr/>
      </w:pPr>
      <w:r w:rsidDel="00000000" w:rsidR="00000000" w:rsidRPr="00000000">
        <w:rPr>
          <w:rtl w:val="0"/>
        </w:rPr>
      </w:r>
    </w:p>
    <w:p w:rsidR="00000000" w:rsidDel="00000000" w:rsidP="00000000" w:rsidRDefault="00000000" w:rsidRPr="00000000" w14:paraId="0000087A">
      <w:pPr>
        <w:rPr/>
      </w:pPr>
      <w:r w:rsidDel="00000000" w:rsidR="00000000" w:rsidRPr="00000000">
        <w:rPr>
          <w:rtl w:val="0"/>
        </w:rPr>
      </w:r>
    </w:p>
    <w:p w:rsidR="00000000" w:rsidDel="00000000" w:rsidP="00000000" w:rsidRDefault="00000000" w:rsidRPr="00000000" w14:paraId="0000087B">
      <w:pPr>
        <w:rPr/>
      </w:pPr>
      <w:r w:rsidDel="00000000" w:rsidR="00000000" w:rsidRPr="00000000">
        <w:rPr>
          <w:rtl w:val="0"/>
        </w:rPr>
      </w:r>
    </w:p>
    <w:p w:rsidR="00000000" w:rsidDel="00000000" w:rsidP="00000000" w:rsidRDefault="00000000" w:rsidRPr="00000000" w14:paraId="0000087C">
      <w:pPr>
        <w:rPr/>
      </w:pPr>
      <w:r w:rsidDel="00000000" w:rsidR="00000000" w:rsidRPr="00000000">
        <w:rPr>
          <w:rtl w:val="0"/>
        </w:rPr>
      </w:r>
    </w:p>
    <w:p w:rsidR="00000000" w:rsidDel="00000000" w:rsidP="00000000" w:rsidRDefault="00000000" w:rsidRPr="00000000" w14:paraId="0000087D">
      <w:pPr>
        <w:rPr/>
      </w:pPr>
      <w:r w:rsidDel="00000000" w:rsidR="00000000" w:rsidRPr="00000000">
        <w:rPr>
          <w:rtl w:val="0"/>
        </w:rPr>
      </w:r>
    </w:p>
    <w:p w:rsidR="00000000" w:rsidDel="00000000" w:rsidP="00000000" w:rsidRDefault="00000000" w:rsidRPr="00000000" w14:paraId="0000087E">
      <w:pPr>
        <w:rPr/>
      </w:pPr>
      <w:r w:rsidDel="00000000" w:rsidR="00000000" w:rsidRPr="00000000">
        <w:rPr>
          <w:rtl w:val="0"/>
        </w:rPr>
      </w:r>
    </w:p>
    <w:p w:rsidR="00000000" w:rsidDel="00000000" w:rsidP="00000000" w:rsidRDefault="00000000" w:rsidRPr="00000000" w14:paraId="0000087F">
      <w:pPr>
        <w:pStyle w:val="Heading2"/>
        <w:spacing w:line="360" w:lineRule="auto"/>
        <w:rPr>
          <w:rFonts w:ascii="Times New Roman" w:cs="Times New Roman" w:eastAsia="Times New Roman" w:hAnsi="Times New Roman"/>
          <w:color w:val="000000"/>
        </w:rPr>
      </w:pPr>
      <w:bookmarkStart w:colFirst="0" w:colLast="0" w:name="_heading=h.lhj6l36l6b2s" w:id="67"/>
      <w:bookmarkEnd w:id="67"/>
      <w:r w:rsidDel="00000000" w:rsidR="00000000" w:rsidRPr="00000000">
        <w:rPr>
          <w:rFonts w:ascii="Times New Roman" w:cs="Times New Roman" w:eastAsia="Times New Roman" w:hAnsi="Times New Roman"/>
          <w:color w:val="000000"/>
          <w:rtl w:val="0"/>
        </w:rPr>
        <w:t xml:space="preserve">Outcome-Based Trend Analysis- 2025</w:t>
      </w:r>
    </w:p>
    <w:p w:rsidR="00000000" w:rsidDel="00000000" w:rsidP="00000000" w:rsidRDefault="00000000" w:rsidRPr="00000000" w14:paraId="0000088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 overall epidemiological situation during 2021–2025 shows a rising disease burden with low mortality, with only one death reported under air-borne diseases in 2025, indicating generally effective case management despite increasing incidence. Dengue, Leptospirosis, and Hepatitis A show an increasing trend, highlighting growing concerns related to vector breeding, environmental conditions, and water safety. Acute Diarrhoeal Disease (ADD) has shown a sharp and continuous increase, emerging as a major public health concern, while Mumps shows a recent decline after a significant peak, suggesting possible outbreak control measures in effect. Tuberculosis continues to maintain a moderate but persistent burden, though showing a declining trend in recent years.</w:t>
      </w:r>
    </w:p>
    <w:p w:rsidR="00000000" w:rsidDel="00000000" w:rsidP="00000000" w:rsidRDefault="00000000" w:rsidRPr="00000000" w14:paraId="0000088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Most diseases demonstrate low fatality with no major outbreak-related deaths, reflecting strong surveillance and healthcare response systems. However, the increase in water-borne and food-borne diseases (particularly ADD and Hepatitis A) indicates gaps in sanitation, hygiene, and safe drinking water. Air-borne diseases contribute significantly to morbidity, while vector-borne diseases remain moderately controlled but still significant.</w:t>
      </w:r>
    </w:p>
    <w:p w:rsidR="00000000" w:rsidDel="00000000" w:rsidP="00000000" w:rsidRDefault="00000000" w:rsidRPr="00000000" w14:paraId="0000088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Ward-level analysis indicates higher risk in Wards 11, 13, and 15, with moderate risk in Wards 1, 2, 4, 9, 12, and 14, due to the presence of multiple diseases and cumulative case burden.</w:t>
      </w:r>
    </w:p>
    <w:p w:rsidR="00000000" w:rsidDel="00000000" w:rsidP="00000000" w:rsidRDefault="00000000" w:rsidRPr="00000000" w14:paraId="0000088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Overall, there is a critical need for strengthened interventions focusing on sanitation, safe water supply, food hygiene, vector control, and targeted public health measures in identified hotspot wards to reduce disease burden and enhance community health resilience.</w:t>
      </w:r>
    </w:p>
    <w:p w:rsidR="00000000" w:rsidDel="00000000" w:rsidP="00000000" w:rsidRDefault="00000000" w:rsidRPr="00000000" w14:paraId="00000884">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85">
      <w:pPr>
        <w:spacing w:line="36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886">
      <w:pPr>
        <w:spacing w:line="360" w:lineRule="auto"/>
        <w:rPr>
          <w:rFonts w:ascii="Times New Roman" w:cs="Times New Roman" w:eastAsia="Times New Roman" w:hAnsi="Times New Roman"/>
          <w:sz w:val="18"/>
          <w:szCs w:val="18"/>
        </w:rPr>
        <w:sectPr>
          <w:type w:val="nextPage"/>
          <w:pgSz w:h="16838" w:w="11906" w:orient="portrait"/>
          <w:pgMar w:bottom="1440" w:top="1440" w:left="1440" w:right="1257" w:header="708" w:footer="708"/>
        </w:sectPr>
      </w:pPr>
      <w:r w:rsidDel="00000000" w:rsidR="00000000" w:rsidRPr="00000000">
        <w:rPr>
          <w:rtl w:val="0"/>
        </w:rPr>
      </w:r>
    </w:p>
    <w:p w:rsidR="00000000" w:rsidDel="00000000" w:rsidP="00000000" w:rsidRDefault="00000000" w:rsidRPr="00000000" w14:paraId="00000887">
      <w:pPr>
        <w:pStyle w:val="Heading2"/>
        <w:spacing w:line="360" w:lineRule="auto"/>
        <w:rPr>
          <w:rFonts w:ascii="Times New Roman" w:cs="Times New Roman" w:eastAsia="Times New Roman" w:hAnsi="Times New Roman"/>
          <w:color w:val="000000"/>
        </w:rPr>
      </w:pPr>
      <w:bookmarkStart w:colFirst="0" w:colLast="0" w:name="_heading=h.g99c71zhdeom" w:id="68"/>
      <w:bookmarkEnd w:id="68"/>
      <w:r w:rsidDel="00000000" w:rsidR="00000000" w:rsidRPr="00000000">
        <w:rPr>
          <w:rFonts w:ascii="Times New Roman" w:cs="Times New Roman" w:eastAsia="Times New Roman" w:hAnsi="Times New Roman"/>
          <w:color w:val="000000"/>
          <w:rtl w:val="0"/>
        </w:rPr>
        <w:t xml:space="preserve">Transmission Trend- 2025</w:t>
      </w:r>
    </w:p>
    <w:p w:rsidR="00000000" w:rsidDel="00000000" w:rsidP="00000000" w:rsidRDefault="00000000" w:rsidRPr="00000000" w14:paraId="0000088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rsidR="00000000" w:rsidDel="00000000" w:rsidP="00000000" w:rsidRDefault="00000000" w:rsidRPr="00000000" w14:paraId="00000889">
      <w:pPr>
        <w:spacing w:line="360" w:lineRule="auto"/>
        <w:rPr>
          <w:rFonts w:ascii="Times New Roman" w:cs="Times New Roman" w:eastAsia="Times New Roman" w:hAnsi="Times New Roman"/>
        </w:rPr>
      </w:pPr>
      <w:r w:rsidDel="00000000" w:rsidR="00000000" w:rsidRPr="00000000">
        <w:rPr>
          <w:rtl w:val="0"/>
        </w:rPr>
      </w:r>
    </w:p>
    <w:tbl>
      <w:tblPr>
        <w:tblStyle w:val="Table33"/>
        <w:tblW w:w="90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40"/>
        <w:gridCol w:w="2680"/>
        <w:gridCol w:w="2295"/>
        <w:tblGridChange w:id="0">
          <w:tblGrid>
            <w:gridCol w:w="4040"/>
            <w:gridCol w:w="2680"/>
            <w:gridCol w:w="2295"/>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8A">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Mode of Transmission</w:t>
            </w:r>
          </w:p>
        </w:tc>
        <w:tc>
          <w:tcPr>
            <w:tcMar>
              <w:top w:w="100.0" w:type="dxa"/>
              <w:left w:w="100.0" w:type="dxa"/>
              <w:bottom w:w="100.0" w:type="dxa"/>
              <w:right w:w="100.0" w:type="dxa"/>
            </w:tcMar>
          </w:tcPr>
          <w:p w:rsidR="00000000" w:rsidDel="00000000" w:rsidP="00000000" w:rsidRDefault="00000000" w:rsidRPr="00000000" w14:paraId="0000088B">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8C">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8D">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Vector Borne Diseases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E">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F">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90">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Water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1">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2">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93">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Air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4">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5">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96">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Blood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7">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8">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99">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Food Borne Diseases</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A">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221(ADD</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B">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89C">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9D">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Vector-Borne Disease</w:t>
      </w:r>
    </w:p>
    <w:p w:rsidR="00000000" w:rsidDel="00000000" w:rsidP="00000000" w:rsidRDefault="00000000" w:rsidRPr="00000000" w14:paraId="0000089E">
      <w:pPr>
        <w:spacing w:line="360" w:lineRule="auto"/>
        <w:rPr>
          <w:rFonts w:ascii="Times New Roman" w:cs="Times New Roman" w:eastAsia="Times New Roman" w:hAnsi="Times New Roman"/>
        </w:rPr>
      </w:pPr>
      <w:r w:rsidDel="00000000" w:rsidR="00000000" w:rsidRPr="00000000">
        <w:rPr>
          <w:rtl w:val="0"/>
        </w:rPr>
      </w:r>
    </w:p>
    <w:tbl>
      <w:tblPr>
        <w:tblStyle w:val="Table34"/>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9F">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A0">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A1">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A2">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Dengue</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3">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4">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A5">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Malaria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6">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7">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A8">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Chikungunya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9">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A">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8AB">
      <w:pPr>
        <w:spacing w:line="36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8AC">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Water Borne Disease</w:t>
      </w:r>
    </w:p>
    <w:p w:rsidR="00000000" w:rsidDel="00000000" w:rsidP="00000000" w:rsidRDefault="00000000" w:rsidRPr="00000000" w14:paraId="000008AD">
      <w:pPr>
        <w:spacing w:line="360" w:lineRule="auto"/>
        <w:rPr>
          <w:rFonts w:ascii="Times New Roman" w:cs="Times New Roman" w:eastAsia="Times New Roman" w:hAnsi="Times New Roman"/>
        </w:rPr>
      </w:pPr>
      <w:r w:rsidDel="00000000" w:rsidR="00000000" w:rsidRPr="00000000">
        <w:rPr>
          <w:rtl w:val="0"/>
        </w:rPr>
      </w:r>
    </w:p>
    <w:tbl>
      <w:tblPr>
        <w:tblStyle w:val="Table35"/>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AE">
            <w:pPr>
              <w:widowControl w:val="0"/>
              <w:spacing w:line="360" w:lineRule="auto"/>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AF">
            <w:pPr>
              <w:widowControl w:val="0"/>
              <w:spacing w:line="360" w:lineRule="auto"/>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B0">
            <w:pPr>
              <w:widowControl w:val="0"/>
              <w:spacing w:line="360" w:lineRule="auto"/>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B1">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Cholera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2">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3">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B4">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Typhoid</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5">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6">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B7">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Hep- 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8">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9">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BA">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Dysentery</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B">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C">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BD">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Amoebiasis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E">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F">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C0">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Coli infections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1">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2">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8C3">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Air Borne Disease</w:t>
      </w:r>
    </w:p>
    <w:p w:rsidR="00000000" w:rsidDel="00000000" w:rsidP="00000000" w:rsidRDefault="00000000" w:rsidRPr="00000000" w14:paraId="000008C4">
      <w:pPr>
        <w:spacing w:line="360" w:lineRule="auto"/>
        <w:rPr>
          <w:rFonts w:ascii="Times New Roman" w:cs="Times New Roman" w:eastAsia="Times New Roman" w:hAnsi="Times New Roman"/>
        </w:rPr>
      </w:pPr>
      <w:r w:rsidDel="00000000" w:rsidR="00000000" w:rsidRPr="00000000">
        <w:rPr>
          <w:rtl w:val="0"/>
        </w:rPr>
      </w:r>
    </w:p>
    <w:tbl>
      <w:tblPr>
        <w:tblStyle w:val="Table36"/>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C5">
            <w:pPr>
              <w:widowControl w:val="0"/>
              <w:spacing w:line="360" w:lineRule="auto"/>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C6">
            <w:pPr>
              <w:widowControl w:val="0"/>
              <w:spacing w:line="360" w:lineRule="auto"/>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C7">
            <w:pPr>
              <w:widowControl w:val="0"/>
              <w:spacing w:line="360" w:lineRule="auto"/>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C8">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Influenza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9">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A">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CB">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H1N1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C">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D">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CE">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TB</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F">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0">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D1">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Chickenpox</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2">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3">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D4">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Measles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5">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6">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D7">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Covid-19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8">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9">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DA">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Pertussis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B">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C">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DD">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Mumps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E">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F">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8E0">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E1">
      <w:pPr>
        <w:spacing w:line="36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8E2">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Blood-Borne Disease</w:t>
      </w:r>
    </w:p>
    <w:p w:rsidR="00000000" w:rsidDel="00000000" w:rsidP="00000000" w:rsidRDefault="00000000" w:rsidRPr="00000000" w14:paraId="000008E3">
      <w:pPr>
        <w:spacing w:line="360" w:lineRule="auto"/>
        <w:rPr>
          <w:rFonts w:ascii="Times New Roman" w:cs="Times New Roman" w:eastAsia="Times New Roman" w:hAnsi="Times New Roman"/>
        </w:rPr>
      </w:pPr>
      <w:r w:rsidDel="00000000" w:rsidR="00000000" w:rsidRPr="00000000">
        <w:rPr>
          <w:rtl w:val="0"/>
        </w:rPr>
      </w:r>
    </w:p>
    <w:tbl>
      <w:tblPr>
        <w:tblStyle w:val="Table37"/>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E4">
            <w:pPr>
              <w:widowControl w:val="0"/>
              <w:spacing w:line="360" w:lineRule="auto"/>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E5">
            <w:pPr>
              <w:widowControl w:val="0"/>
              <w:spacing w:line="360" w:lineRule="auto"/>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E6">
            <w:pPr>
              <w:widowControl w:val="0"/>
              <w:spacing w:line="360" w:lineRule="auto"/>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E7">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AIDS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8">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9">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EA">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Hep- B</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B">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C">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ED">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Hep- C</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E">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F">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8F0">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F1">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F2">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Zoonotic Disease</w:t>
      </w:r>
    </w:p>
    <w:p w:rsidR="00000000" w:rsidDel="00000000" w:rsidP="00000000" w:rsidRDefault="00000000" w:rsidRPr="00000000" w14:paraId="000008F3">
      <w:pPr>
        <w:spacing w:line="360" w:lineRule="auto"/>
        <w:rPr>
          <w:rFonts w:ascii="Times New Roman" w:cs="Times New Roman" w:eastAsia="Times New Roman" w:hAnsi="Times New Roman"/>
        </w:rPr>
      </w:pPr>
      <w:r w:rsidDel="00000000" w:rsidR="00000000" w:rsidRPr="00000000">
        <w:rPr>
          <w:rtl w:val="0"/>
        </w:rPr>
      </w:r>
    </w:p>
    <w:tbl>
      <w:tblPr>
        <w:tblStyle w:val="Table38"/>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F4">
            <w:pPr>
              <w:widowControl w:val="0"/>
              <w:spacing w:line="360" w:lineRule="auto"/>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F5">
            <w:pPr>
              <w:widowControl w:val="0"/>
              <w:spacing w:line="360" w:lineRule="auto"/>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F6">
            <w:pPr>
              <w:widowControl w:val="0"/>
              <w:spacing w:line="360" w:lineRule="auto"/>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Deaths</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F7">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Rabies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8">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9">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FA">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Leptospirosis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B">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C">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FD">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Avian influenza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E">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F">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00">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West nile</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1">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2">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03">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Anthrax</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4">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5">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06">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Nipah</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7">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8">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09">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Scrub Typhus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A">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B">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90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90D">
      <w:pPr>
        <w:pStyle w:val="Heading2"/>
        <w:spacing w:line="360" w:lineRule="auto"/>
        <w:rPr>
          <w:rFonts w:ascii="Times New Roman" w:cs="Times New Roman" w:eastAsia="Times New Roman" w:hAnsi="Times New Roman"/>
          <w:color w:val="000000"/>
        </w:rPr>
      </w:pPr>
      <w:bookmarkStart w:colFirst="0" w:colLast="0" w:name="_heading=h.nlkrvcgjyqko" w:id="69"/>
      <w:bookmarkEnd w:id="69"/>
      <w:r w:rsidDel="00000000" w:rsidR="00000000" w:rsidRPr="00000000">
        <w:rPr>
          <w:rFonts w:ascii="Times New Roman" w:cs="Times New Roman" w:eastAsia="Times New Roman" w:hAnsi="Times New Roman"/>
          <w:color w:val="000000"/>
          <w:rtl w:val="0"/>
        </w:rPr>
        <w:t xml:space="preserve">Integrated Disease Hotspot Map (2021–2025)</w:t>
      </w:r>
    </w:p>
    <w:p w:rsidR="00000000" w:rsidDel="00000000" w:rsidP="00000000" w:rsidRDefault="00000000" w:rsidRPr="00000000" w14:paraId="0000090E">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0F">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1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836610" cy="4127500"/>
            <wp:effectExtent b="12700" l="12700" r="12700" t="12700"/>
            <wp:docPr id="1086462120" name="image6.png"/>
            <a:graphic>
              <a:graphicData uri="http://schemas.openxmlformats.org/drawingml/2006/picture">
                <pic:pic>
                  <pic:nvPicPr>
                    <pic:cNvPr id="0" name="image6.png"/>
                    <pic:cNvPicPr preferRelativeResize="0"/>
                  </pic:nvPicPr>
                  <pic:blipFill>
                    <a:blip r:embed="rId27"/>
                    <a:srcRect b="0" l="0" r="0" t="0"/>
                    <a:stretch>
                      <a:fillRect/>
                    </a:stretch>
                  </pic:blipFill>
                  <pic:spPr>
                    <a:xfrm>
                      <a:off x="0" y="0"/>
                      <a:ext cx="5836610" cy="4127500"/>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911">
      <w:pPr>
        <w:spacing w:line="360" w:lineRule="auto"/>
        <w:rPr>
          <w:rFonts w:ascii="Times New Roman" w:cs="Times New Roman" w:eastAsia="Times New Roman" w:hAnsi="Times New Roman"/>
          <w:i w:val="1"/>
          <w:iCs w:val="1"/>
          <w:sz w:val="22"/>
          <w:szCs w:val="22"/>
        </w:rPr>
      </w:pPr>
      <w:r w:rsidDel="00000000" w:rsidR="00000000" w:rsidRPr="00000000">
        <w:rPr>
          <w:rFonts w:ascii="Times New Roman" w:cs="Times New Roman" w:eastAsia="Times New Roman" w:hAnsi="Times New Roman"/>
          <w:i w:val="1"/>
          <w:iCs w:val="1"/>
          <w:sz w:val="22"/>
          <w:szCs w:val="22"/>
          <w:rtl w:val="0"/>
        </w:rPr>
        <w:t xml:space="preserve">Map 6: Hotspot Map</w:t>
      </w:r>
    </w:p>
    <w:p w:rsidR="00000000" w:rsidDel="00000000" w:rsidP="00000000" w:rsidRDefault="00000000" w:rsidRPr="00000000" w14:paraId="00000912">
      <w:pPr>
        <w:spacing w:line="360" w:lineRule="auto"/>
        <w:rPr>
          <w:rFonts w:ascii="Times New Roman" w:cs="Times New Roman" w:eastAsia="Times New Roman" w:hAnsi="Times New Roman"/>
          <w:i w:val="1"/>
          <w:iCs w:val="1"/>
          <w:sz w:val="22"/>
          <w:szCs w:val="22"/>
        </w:rPr>
      </w:pPr>
      <w:r w:rsidDel="00000000" w:rsidR="00000000" w:rsidRPr="00000000">
        <w:rPr>
          <w:rFonts w:ascii="Times New Roman" w:cs="Times New Roman" w:eastAsia="Times New Roman" w:hAnsi="Times New Roman"/>
          <w:i w:val="1"/>
          <w:iCs w:val="1"/>
          <w:sz w:val="22"/>
          <w:szCs w:val="22"/>
          <w:rtl w:val="0"/>
        </w:rPr>
        <w:t xml:space="preserve">Source:</w:t>
      </w:r>
      <w:hyperlink r:id="rId28">
        <w:r w:rsidDel="00000000" w:rsidR="00000000" w:rsidRPr="00000000">
          <w:rPr>
            <w:rFonts w:ascii="Times New Roman" w:cs="Times New Roman" w:eastAsia="Times New Roman" w:hAnsi="Times New Roman"/>
            <w:i w:val="1"/>
            <w:iCs w:val="1"/>
            <w:color w:val="1155cc"/>
            <w:sz w:val="22"/>
            <w:szCs w:val="22"/>
            <w:u w:val="single"/>
            <w:rtl w:val="0"/>
          </w:rPr>
          <w:t xml:space="preserve">https://map.opendatakerala.or</w:t>
        </w:r>
      </w:hyperlink>
      <w:r w:rsidDel="00000000" w:rsidR="00000000" w:rsidRPr="00000000">
        <w:rPr>
          <w:rFonts w:ascii="Times New Roman" w:cs="Times New Roman" w:eastAsia="Times New Roman" w:hAnsi="Times New Roman"/>
          <w:i w:val="1"/>
          <w:iCs w:val="1"/>
          <w:sz w:val="22"/>
          <w:szCs w:val="22"/>
          <w:rtl w:val="0"/>
        </w:rPr>
        <w:t xml:space="preserve">g  || created </w:t>
      </w:r>
      <w:r w:rsidDel="00000000" w:rsidR="00000000" w:rsidRPr="00000000">
        <w:rPr>
          <w:rFonts w:ascii="Times New Roman" w:cs="Times New Roman" w:eastAsia="Times New Roman" w:hAnsi="Times New Roman"/>
          <w:i w:val="1"/>
          <w:iCs w:val="1"/>
          <w:sz w:val="22"/>
          <w:szCs w:val="22"/>
          <w:rtl w:val="0"/>
        </w:rPr>
        <w:t xml:space="preserve">with QGIS</w:t>
      </w:r>
    </w:p>
    <w:p w:rsidR="00000000" w:rsidDel="00000000" w:rsidP="00000000" w:rsidRDefault="00000000" w:rsidRPr="00000000" w14:paraId="00000913">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14">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15">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16">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17">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18">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19">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1A">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1B">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1C">
      <w:pPr>
        <w:spacing w:line="360" w:lineRule="auto"/>
        <w:rPr>
          <w:rFonts w:ascii="Times New Roman" w:cs="Times New Roman" w:eastAsia="Times New Roman" w:hAnsi="Times New Roman"/>
        </w:rPr>
      </w:pPr>
      <w:r w:rsidDel="00000000" w:rsidR="00000000" w:rsidRPr="00000000">
        <w:rPr>
          <w:rtl w:val="0"/>
        </w:rPr>
      </w:r>
    </w:p>
    <w:tbl>
      <w:tblPr>
        <w:tblStyle w:val="Table39"/>
        <w:tblpPr w:leftFromText="180" w:rightFromText="180" w:topFromText="180" w:bottomFromText="180" w:vertAnchor="text" w:horzAnchor="text" w:tblpX="-60" w:tblpY="0"/>
        <w:tblW w:w="98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60"/>
        <w:gridCol w:w="1665"/>
        <w:gridCol w:w="1725"/>
        <w:gridCol w:w="1620"/>
        <w:gridCol w:w="1470"/>
        <w:gridCol w:w="1380"/>
        <w:gridCol w:w="1065"/>
        <w:tblGridChange w:id="0">
          <w:tblGrid>
            <w:gridCol w:w="960"/>
            <w:gridCol w:w="1665"/>
            <w:gridCol w:w="1725"/>
            <w:gridCol w:w="1620"/>
            <w:gridCol w:w="1470"/>
            <w:gridCol w:w="1380"/>
            <w:gridCol w:w="1065"/>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D">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Ward No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E">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Dengue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F">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Leptospirosis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20">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Hepatitis A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21">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Mumps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22">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ADD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23">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 Cases</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2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5">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6">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7">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28">
            <w:pPr>
              <w:spacing w:after="380" w:before="380" w:line="36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2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2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2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C">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D">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E">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2F">
            <w:pPr>
              <w:spacing w:after="380" w:before="380" w:line="36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3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3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3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3">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4">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5">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36">
            <w:pPr>
              <w:spacing w:after="380" w:before="380" w:line="36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3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3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3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A">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B">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C">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3D">
            <w:pPr>
              <w:spacing w:after="380" w:before="380" w:line="36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3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3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4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1">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2">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3">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44">
            <w:pPr>
              <w:spacing w:after="380" w:before="380" w:line="36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4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4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4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8">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9">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A">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4B">
            <w:pPr>
              <w:spacing w:after="380" w:before="380" w:line="36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4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4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4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F">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0">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1">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52">
            <w:pPr>
              <w:spacing w:after="380" w:before="380" w:line="36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5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5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5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6">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7">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8">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59">
            <w:pPr>
              <w:spacing w:after="380" w:before="380" w:line="36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5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5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5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D">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E">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F">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60">
            <w:pPr>
              <w:spacing w:after="380" w:before="380" w:line="36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6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6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37</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6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64">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65">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66">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67">
            <w:pPr>
              <w:spacing w:after="380" w:before="380" w:line="36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6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6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6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6B">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6C">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6D">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6E">
            <w:pPr>
              <w:spacing w:after="380" w:before="380" w:line="36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6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7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7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72">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73">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74">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75">
            <w:pPr>
              <w:spacing w:after="380" w:before="380" w:line="36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7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7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37</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7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79">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7A">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7B">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7C">
            <w:pPr>
              <w:spacing w:after="380" w:before="380" w:line="36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7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7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7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80">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81">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82">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83">
            <w:pPr>
              <w:spacing w:after="380" w:before="380" w:line="36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8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8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39</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8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87">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88">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89">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8A">
            <w:pPr>
              <w:spacing w:after="380" w:before="380" w:line="36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8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8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8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8E">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8F">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90">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91">
            <w:pPr>
              <w:spacing w:after="380" w:before="380" w:line="36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9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9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w:t>
            </w:r>
          </w:p>
        </w:tc>
      </w:tr>
    </w:tbl>
    <w:p w:rsidR="00000000" w:rsidDel="00000000" w:rsidP="00000000" w:rsidRDefault="00000000" w:rsidRPr="00000000" w14:paraId="00000994">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9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Primary hotspots:</w:t>
        <w:br w:type="textWrapping"/>
      </w:r>
      <w:r w:rsidDel="00000000" w:rsidR="00000000" w:rsidRPr="00000000">
        <w:rPr>
          <w:rFonts w:ascii="Times New Roman" w:cs="Times New Roman" w:eastAsia="Times New Roman" w:hAnsi="Times New Roman"/>
          <w:rtl w:val="0"/>
        </w:rPr>
        <w:t xml:space="preserve"> Ward 11, Ward 13, and Ward 15 show a comparatively higher concentration of cases, with repeated occurrence of Dengue, Hepatitis A, and ADD, indicating sustained transmission risk and the need for strengthened surveillance, vector control, and environmental management measures.</w:t>
      </w:r>
    </w:p>
    <w:p w:rsidR="00000000" w:rsidDel="00000000" w:rsidP="00000000" w:rsidRDefault="00000000" w:rsidRPr="00000000" w14:paraId="0000099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Secondary hotspots (moderate risk):</w:t>
        <w:br w:type="textWrapping"/>
      </w:r>
      <w:r w:rsidDel="00000000" w:rsidR="00000000" w:rsidRPr="00000000">
        <w:rPr>
          <w:rFonts w:ascii="Times New Roman" w:cs="Times New Roman" w:eastAsia="Times New Roman" w:hAnsi="Times New Roman"/>
          <w:rtl w:val="0"/>
        </w:rPr>
        <w:t xml:space="preserve"> Ward 1, Ward 2, Ward 4, Ward 9, Ward 12, and Ward 14 report multiple diseases with moderate total caseload, suggesting mixed transmission patterns (vector-borne and water-borne) and the need for integrated preventive actions including water safety and sanitation improvements.</w:t>
      </w:r>
    </w:p>
    <w:p w:rsidR="00000000" w:rsidDel="00000000" w:rsidP="00000000" w:rsidRDefault="00000000" w:rsidRPr="00000000" w14:paraId="0000099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Low-risk but watch-list wards:</w:t>
        <w:br w:type="textWrapping"/>
      </w:r>
      <w:r w:rsidDel="00000000" w:rsidR="00000000" w:rsidRPr="00000000">
        <w:rPr>
          <w:rFonts w:ascii="Times New Roman" w:cs="Times New Roman" w:eastAsia="Times New Roman" w:hAnsi="Times New Roman"/>
          <w:rtl w:val="0"/>
        </w:rPr>
        <w:t xml:space="preserve"> Wards 3, 5, 6, 7, 8, 10, and 16 have reported relatively low or sporadic incidence during the period and should continue under routine surveillance to prevent future escalation.</w:t>
      </w:r>
    </w:p>
    <w:p w:rsidR="00000000" w:rsidDel="00000000" w:rsidP="00000000" w:rsidRDefault="00000000" w:rsidRPr="00000000" w14:paraId="00000998">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9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By overlaying five years (2021–2025) of disease surveillance data, we have identified </w:t>
      </w:r>
      <w:r w:rsidDel="00000000" w:rsidR="00000000" w:rsidRPr="00000000">
        <w:rPr>
          <w:rFonts w:ascii="Times New Roman" w:cs="Times New Roman" w:eastAsia="Times New Roman" w:hAnsi="Times New Roman"/>
          <w:b w:val="1"/>
          <w:bCs w:val="1"/>
          <w:rtl w:val="0"/>
        </w:rPr>
        <w:t xml:space="preserve">Ward 1, Ward 2, Ward 7, Ward 9, Ward 11, and Ward 13</w:t>
      </w:r>
      <w:r w:rsidDel="00000000" w:rsidR="00000000" w:rsidRPr="00000000">
        <w:rPr>
          <w:rFonts w:ascii="Times New Roman" w:cs="Times New Roman" w:eastAsia="Times New Roman" w:hAnsi="Times New Roman"/>
          <w:rtl w:val="0"/>
        </w:rPr>
        <w:t xml:space="preserve"> as “Red Zone” wards. These wards have reported recurrence of at least two different categories of diseases, including vector-borne and water-borne illnesses, over multiple years, indicating persistent transmission risk.</w:t>
      </w:r>
    </w:p>
    <w:p w:rsidR="00000000" w:rsidDel="00000000" w:rsidP="00000000" w:rsidRDefault="00000000" w:rsidRPr="00000000" w14:paraId="0000099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Ward 4</w:t>
      </w:r>
      <w:r w:rsidDel="00000000" w:rsidR="00000000" w:rsidRPr="00000000">
        <w:rPr>
          <w:rFonts w:ascii="Times New Roman" w:cs="Times New Roman" w:eastAsia="Times New Roman" w:hAnsi="Times New Roman"/>
          <w:rtl w:val="0"/>
        </w:rPr>
        <w:t xml:space="preserve"> is categorized as the </w:t>
      </w:r>
      <w:r w:rsidDel="00000000" w:rsidR="00000000" w:rsidRPr="00000000">
        <w:rPr>
          <w:rFonts w:ascii="Times New Roman" w:cs="Times New Roman" w:eastAsia="Times New Roman" w:hAnsi="Times New Roman"/>
          <w:b w:val="1"/>
          <w:bCs w:val="1"/>
          <w:rtl w:val="0"/>
        </w:rPr>
        <w:t xml:space="preserve">Highest Priority Hotspot</w:t>
      </w:r>
      <w:r w:rsidDel="00000000" w:rsidR="00000000" w:rsidRPr="00000000">
        <w:rPr>
          <w:rFonts w:ascii="Times New Roman" w:cs="Times New Roman" w:eastAsia="Times New Roman" w:hAnsi="Times New Roman"/>
          <w:rtl w:val="0"/>
        </w:rPr>
        <w:t xml:space="preserve"> due to its higher case burden and favourable conditions for vector breeding and possible water stagnation.</w:t>
      </w:r>
    </w:p>
    <w:p w:rsidR="00000000" w:rsidDel="00000000" w:rsidP="00000000" w:rsidRDefault="00000000" w:rsidRPr="00000000" w14:paraId="0000099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Future health-supportive infrastructure, such as the proposed </w:t>
      </w:r>
      <w:r w:rsidDel="00000000" w:rsidR="00000000" w:rsidRPr="00000000">
        <w:rPr>
          <w:rFonts w:ascii="Times New Roman" w:cs="Times New Roman" w:eastAsia="Times New Roman" w:hAnsi="Times New Roman"/>
          <w:b w:val="1"/>
          <w:bCs w:val="1"/>
          <w:rtl w:val="0"/>
        </w:rPr>
        <w:t xml:space="preserve">R.O. drinking water plants</w:t>
      </w:r>
      <w:r w:rsidDel="00000000" w:rsidR="00000000" w:rsidRPr="00000000">
        <w:rPr>
          <w:rFonts w:ascii="Times New Roman" w:cs="Times New Roman" w:eastAsia="Times New Roman" w:hAnsi="Times New Roman"/>
          <w:rtl w:val="0"/>
        </w:rPr>
        <w:t xml:space="preserve">, should be prioritized in </w:t>
      </w:r>
      <w:r w:rsidDel="00000000" w:rsidR="00000000" w:rsidRPr="00000000">
        <w:rPr>
          <w:rFonts w:ascii="Times New Roman" w:cs="Times New Roman" w:eastAsia="Times New Roman" w:hAnsi="Times New Roman"/>
          <w:b w:val="1"/>
          <w:bCs w:val="1"/>
          <w:rtl w:val="0"/>
        </w:rPr>
        <w:t xml:space="preserve">Ward 4 and other Red Zone wards, particularly Wards 11, 13, and 9</w:t>
      </w:r>
      <w:r w:rsidDel="00000000" w:rsidR="00000000" w:rsidRPr="00000000">
        <w:rPr>
          <w:rFonts w:ascii="Times New Roman" w:cs="Times New Roman" w:eastAsia="Times New Roman" w:hAnsi="Times New Roman"/>
          <w:rtl w:val="0"/>
        </w:rPr>
        <w:t xml:space="preserve">, to reduce water-borne disease risk and strengthen community resilience.</w:t>
      </w:r>
    </w:p>
    <w:p w:rsidR="00000000" w:rsidDel="00000000" w:rsidP="00000000" w:rsidRDefault="00000000" w:rsidRPr="00000000" w14:paraId="0000099C">
      <w:pPr>
        <w:spacing w:line="360" w:lineRule="auto"/>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99D">
      <w:pPr>
        <w:pStyle w:val="Heading1"/>
        <w:spacing w:line="360" w:lineRule="auto"/>
        <w:jc w:val="center"/>
        <w:rPr>
          <w:rFonts w:ascii="Times New Roman" w:cs="Times New Roman" w:eastAsia="Times New Roman" w:hAnsi="Times New Roman"/>
          <w:color w:val="000000"/>
        </w:rPr>
      </w:pPr>
      <w:bookmarkStart w:colFirst="0" w:colLast="0" w:name="_heading=h.i1wtjhx3xhrd" w:id="70"/>
      <w:bookmarkEnd w:id="70"/>
      <w:r w:rsidDel="00000000" w:rsidR="00000000" w:rsidRPr="00000000">
        <w:rPr>
          <w:rFonts w:ascii="Times New Roman" w:cs="Times New Roman" w:eastAsia="Times New Roman" w:hAnsi="Times New Roman"/>
          <w:color w:val="000000"/>
          <w:rtl w:val="0"/>
        </w:rPr>
        <w:t xml:space="preserve">Preparedness and Response Protocol at LSG Level</w:t>
      </w:r>
    </w:p>
    <w:p w:rsidR="00000000" w:rsidDel="00000000" w:rsidP="00000000" w:rsidRDefault="00000000" w:rsidRPr="00000000" w14:paraId="0000099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section describes the operational framework for the LSGI once a pandemic is declared. It explains how the LSGI and health system will move from routine data collection to active response, using a One Health approach.</w:t>
      </w:r>
    </w:p>
    <w:p w:rsidR="00000000" w:rsidDel="00000000" w:rsidP="00000000" w:rsidRDefault="00000000" w:rsidRPr="00000000" w14:paraId="0000099F">
      <w:pPr>
        <w:pStyle w:val="Heading2"/>
        <w:spacing w:line="360" w:lineRule="auto"/>
        <w:rPr>
          <w:rFonts w:ascii="Times New Roman" w:cs="Times New Roman" w:eastAsia="Times New Roman" w:hAnsi="Times New Roman"/>
          <w:color w:val="000000"/>
        </w:rPr>
      </w:pPr>
      <w:bookmarkStart w:colFirst="0" w:colLast="0" w:name="_heading=h.eh4jo9fmfk2l" w:id="71"/>
      <w:bookmarkEnd w:id="71"/>
      <w:r w:rsidDel="00000000" w:rsidR="00000000" w:rsidRPr="00000000">
        <w:rPr>
          <w:rFonts w:ascii="Times New Roman" w:cs="Times New Roman" w:eastAsia="Times New Roman" w:hAnsi="Times New Roman"/>
          <w:color w:val="000000"/>
          <w:rtl w:val="0"/>
        </w:rPr>
        <w:t xml:space="preserve">Constitution of One Health Committee</w:t>
      </w:r>
    </w:p>
    <w:p w:rsidR="00000000" w:rsidDel="00000000" w:rsidP="00000000" w:rsidRDefault="00000000" w:rsidRPr="00000000" w14:paraId="000009A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LSGD shall constitute a One Health Committee comprising the LSGI President, Medical Officers (Modern Medicine, AYUSH, and Veterinary), the Health Inspector, and the Veterinary Surgeon.</w:t>
      </w:r>
    </w:p>
    <w:p w:rsidR="00000000" w:rsidDel="00000000" w:rsidP="00000000" w:rsidRDefault="00000000" w:rsidRPr="00000000" w14:paraId="000009A1">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A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Objective: </w:t>
      </w:r>
      <w:r w:rsidDel="00000000" w:rsidR="00000000" w:rsidRPr="00000000">
        <w:rPr>
          <w:rFonts w:ascii="Times New Roman" w:cs="Times New Roman" w:eastAsia="Times New Roman" w:hAnsi="Times New Roman"/>
          <w:rtl w:val="0"/>
        </w:rPr>
        <w:t xml:space="preserve">The One Health Committee coordinates human, animal, and environmental health to prevent and control pandemics.</w:t>
      </w:r>
    </w:p>
    <w:p w:rsidR="00000000" w:rsidDel="00000000" w:rsidP="00000000" w:rsidRDefault="00000000" w:rsidRPr="00000000" w14:paraId="000009A3">
      <w:pPr>
        <w:spacing w:line="360" w:lineRule="auto"/>
        <w:rPr>
          <w:rFonts w:ascii="Times New Roman" w:cs="Times New Roman" w:eastAsia="Times New Roman" w:hAnsi="Times New Roman"/>
        </w:rPr>
      </w:pPr>
      <w:r w:rsidDel="00000000" w:rsidR="00000000" w:rsidRPr="00000000">
        <w:rPr>
          <w:rtl w:val="0"/>
        </w:rPr>
      </w:r>
    </w:p>
    <w:tbl>
      <w:tblPr>
        <w:tblStyle w:val="Table40"/>
        <w:tblW w:w="102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590"/>
        <w:gridCol w:w="2730"/>
        <w:gridCol w:w="1815"/>
        <w:gridCol w:w="1620"/>
        <w:gridCol w:w="1875"/>
        <w:tblGridChange w:id="0">
          <w:tblGrid>
            <w:gridCol w:w="630"/>
            <w:gridCol w:w="1590"/>
            <w:gridCol w:w="2730"/>
            <w:gridCol w:w="1815"/>
            <w:gridCol w:w="1620"/>
            <w:gridCol w:w="187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A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Sl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A5">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Name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A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A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Department/Institution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A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Role in Committee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A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Contact Number </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Vijayakumari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Panchayat President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Chairperson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9526818981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 Ullas Thomas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Medical Officer (PHC/CHC)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Member Secretary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9447315695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Dr.Sreenivasan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Husbandry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9447543234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Dr.Haritha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Epidemiologist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8971034366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Muhammed Riyas/Beefathima T U</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Inspector/PHN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9447963082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Sindhu PRO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ASHA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Health Dept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Community link</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8547758552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Subhashini 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ICDS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Social Welfare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Vulnerable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8848395695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5">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Police Station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Police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Law &amp; order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9">
            <w:pPr>
              <w:spacing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Chandrabose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Councillor Representative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9446375512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Sisira Gopidas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Kudumbashree CDPO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Kudumbashree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mobilisation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9496050193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7">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NGO/Volunteer rep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Civil Society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Support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B">
            <w:pPr>
              <w:spacing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D">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E">
            <w:pPr>
              <w:spacing w:line="360" w:lineRule="auto"/>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Line Department representations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F">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0">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1">
            <w:pPr>
              <w:spacing w:line="36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9F2">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F3">
      <w:pPr>
        <w:pStyle w:val="Heading3"/>
        <w:spacing w:line="360" w:lineRule="auto"/>
        <w:rPr>
          <w:rFonts w:ascii="Times New Roman" w:cs="Times New Roman" w:eastAsia="Times New Roman" w:hAnsi="Times New Roman"/>
          <w:color w:val="000000"/>
        </w:rPr>
      </w:pPr>
      <w:bookmarkStart w:colFirst="0" w:colLast="0" w:name="_heading=h.xhmo1d217lfq" w:id="72"/>
      <w:bookmarkEnd w:id="72"/>
      <w:r w:rsidDel="00000000" w:rsidR="00000000" w:rsidRPr="00000000">
        <w:rPr>
          <w:rFonts w:ascii="Times New Roman" w:cs="Times New Roman" w:eastAsia="Times New Roman" w:hAnsi="Times New Roman"/>
          <w:color w:val="000000"/>
          <w:rtl w:val="0"/>
        </w:rPr>
        <w:t xml:space="preserve">Key Responsibilities:</w:t>
      </w:r>
    </w:p>
    <w:p w:rsidR="00000000" w:rsidDel="00000000" w:rsidP="00000000" w:rsidRDefault="00000000" w:rsidRPr="00000000" w14:paraId="000009F4">
      <w:pPr>
        <w:numPr>
          <w:ilvl w:val="0"/>
          <w:numId w:val="19"/>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Review disease surveillance data (human + animal)</w:t>
      </w:r>
    </w:p>
    <w:p w:rsidR="00000000" w:rsidDel="00000000" w:rsidP="00000000" w:rsidRDefault="00000000" w:rsidRPr="00000000" w14:paraId="000009F5">
      <w:pPr>
        <w:numPr>
          <w:ilvl w:val="0"/>
          <w:numId w:val="19"/>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Conduct ward-wise risk assessment and vulnerability mapping</w:t>
      </w:r>
    </w:p>
    <w:p w:rsidR="00000000" w:rsidDel="00000000" w:rsidP="00000000" w:rsidRDefault="00000000" w:rsidRPr="00000000" w14:paraId="000009F6">
      <w:pPr>
        <w:numPr>
          <w:ilvl w:val="0"/>
          <w:numId w:val="19"/>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Approve quarantine/isolation centre locations</w:t>
      </w:r>
    </w:p>
    <w:p w:rsidR="00000000" w:rsidDel="00000000" w:rsidP="00000000" w:rsidRDefault="00000000" w:rsidRPr="00000000" w14:paraId="000009F7">
      <w:pPr>
        <w:numPr>
          <w:ilvl w:val="0"/>
          <w:numId w:val="19"/>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Coordinate with district for resources (PPE, oxygen, ambulances)</w:t>
      </w:r>
    </w:p>
    <w:p w:rsidR="00000000" w:rsidDel="00000000" w:rsidP="00000000" w:rsidRDefault="00000000" w:rsidRPr="00000000" w14:paraId="000009F8">
      <w:pPr>
        <w:numPr>
          <w:ilvl w:val="0"/>
          <w:numId w:val="19"/>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Periodically review health system surge capacity, including beds, oxygen, human resources, and ambulances.</w:t>
      </w:r>
    </w:p>
    <w:p w:rsidR="00000000" w:rsidDel="00000000" w:rsidP="00000000" w:rsidRDefault="00000000" w:rsidRPr="00000000" w14:paraId="000009F9">
      <w:pPr>
        <w:numPr>
          <w:ilvl w:val="0"/>
          <w:numId w:val="19"/>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Approve and monitor risk communication and community engagement strategies, including rumour management.</w:t>
      </w:r>
    </w:p>
    <w:p w:rsidR="00000000" w:rsidDel="00000000" w:rsidP="00000000" w:rsidRDefault="00000000" w:rsidRPr="00000000" w14:paraId="000009FA">
      <w:pPr>
        <w:numPr>
          <w:ilvl w:val="0"/>
          <w:numId w:val="19"/>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Ensure protection and service continuity for vulnerable groups (elderly, persons with disabilities, dialysis patients, coastal populations).</w:t>
      </w:r>
    </w:p>
    <w:p w:rsidR="00000000" w:rsidDel="00000000" w:rsidP="00000000" w:rsidRDefault="00000000" w:rsidRPr="00000000" w14:paraId="000009FB">
      <w:pPr>
        <w:numPr>
          <w:ilvl w:val="0"/>
          <w:numId w:val="19"/>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Conduct quarterly mock drills</w:t>
      </w:r>
    </w:p>
    <w:p w:rsidR="00000000" w:rsidDel="00000000" w:rsidP="00000000" w:rsidRDefault="00000000" w:rsidRPr="00000000" w14:paraId="000009FC">
      <w:pPr>
        <w:numPr>
          <w:ilvl w:val="0"/>
          <w:numId w:val="19"/>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Monitor equity measures for vulnerable groups</w:t>
      </w:r>
    </w:p>
    <w:p w:rsidR="00000000" w:rsidDel="00000000" w:rsidP="00000000" w:rsidRDefault="00000000" w:rsidRPr="00000000" w14:paraId="000009FD">
      <w:pPr>
        <w:pStyle w:val="Heading3"/>
        <w:spacing w:line="360" w:lineRule="auto"/>
        <w:rPr>
          <w:rFonts w:ascii="Times New Roman" w:cs="Times New Roman" w:eastAsia="Times New Roman" w:hAnsi="Times New Roman"/>
          <w:color w:val="000000"/>
        </w:rPr>
      </w:pPr>
      <w:bookmarkStart w:colFirst="0" w:colLast="0" w:name="_heading=h.8bmlwony6anz" w:id="73"/>
      <w:bookmarkEnd w:id="73"/>
      <w:r w:rsidDel="00000000" w:rsidR="00000000" w:rsidRPr="00000000">
        <w:rPr>
          <w:rFonts w:ascii="Times New Roman" w:cs="Times New Roman" w:eastAsia="Times New Roman" w:hAnsi="Times New Roman"/>
          <w:color w:val="000000"/>
          <w:rtl w:val="0"/>
        </w:rPr>
        <w:t xml:space="preserve">Meeting Schedule: </w:t>
      </w:r>
    </w:p>
    <w:p w:rsidR="00000000" w:rsidDel="00000000" w:rsidP="00000000" w:rsidRDefault="00000000" w:rsidRPr="00000000" w14:paraId="000009FE">
      <w:pPr>
        <w:spacing w:line="360" w:lineRule="auto"/>
        <w:rPr>
          <w:rFonts w:ascii="Times New Roman" w:cs="Times New Roman" w:eastAsia="Times New Roman" w:hAnsi="Times New Roman"/>
        </w:rPr>
      </w:pPr>
      <w:bookmarkStart w:colFirst="0" w:colLast="0" w:name="_heading=h.mjlo4vlo5lpq" w:id="74"/>
      <w:bookmarkEnd w:id="74"/>
      <w:r w:rsidDel="00000000" w:rsidR="00000000" w:rsidRPr="00000000">
        <w:rPr>
          <w:rFonts w:ascii="Times New Roman" w:cs="Times New Roman" w:eastAsia="Times New Roman" w:hAnsi="Times New Roman"/>
          <w:rtl w:val="0"/>
        </w:rPr>
        <w:t xml:space="preserve">Quarterly (normal times) | Weekly (outbreak alert) | Daily (pandemic phase)</w:t>
      </w:r>
    </w:p>
    <w:p w:rsidR="00000000" w:rsidDel="00000000" w:rsidP="00000000" w:rsidRDefault="00000000" w:rsidRPr="00000000" w14:paraId="000009FF">
      <w:pPr>
        <w:pStyle w:val="Heading2"/>
        <w:spacing w:line="360" w:lineRule="auto"/>
        <w:rPr>
          <w:rFonts w:ascii="Times New Roman" w:cs="Times New Roman" w:eastAsia="Times New Roman" w:hAnsi="Times New Roman"/>
          <w:color w:val="000000"/>
        </w:rPr>
      </w:pPr>
      <w:bookmarkStart w:colFirst="0" w:colLast="0" w:name="_heading=h.9a2z0q1qx6c4" w:id="75"/>
      <w:bookmarkEnd w:id="75"/>
      <w:r w:rsidDel="00000000" w:rsidR="00000000" w:rsidRPr="00000000">
        <w:rPr>
          <w:rFonts w:ascii="Times New Roman" w:cs="Times New Roman" w:eastAsia="Times New Roman" w:hAnsi="Times New Roman"/>
          <w:color w:val="000000"/>
          <w:rtl w:val="0"/>
        </w:rPr>
        <w:t xml:space="preserve">Pandemic Response Workforce</w:t>
      </w:r>
    </w:p>
    <w:p w:rsidR="00000000" w:rsidDel="00000000" w:rsidP="00000000" w:rsidRDefault="00000000" w:rsidRPr="00000000" w14:paraId="00000A0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rsidR="00000000" w:rsidDel="00000000" w:rsidP="00000000" w:rsidRDefault="00000000" w:rsidRPr="00000000" w14:paraId="00000A01">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02">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Total Response Workforce Available: 300  persons</w:t>
      </w:r>
    </w:p>
    <w:p w:rsidR="00000000" w:rsidDel="00000000" w:rsidP="00000000" w:rsidRDefault="00000000" w:rsidRPr="00000000" w14:paraId="00000A03">
      <w:pPr>
        <w:spacing w:line="360" w:lineRule="auto"/>
        <w:rPr>
          <w:rFonts w:ascii="Times New Roman" w:cs="Times New Roman" w:eastAsia="Times New Roman" w:hAnsi="Times New Roman"/>
        </w:rPr>
      </w:pPr>
      <w:r w:rsidDel="00000000" w:rsidR="00000000" w:rsidRPr="00000000">
        <w:rPr>
          <w:rtl w:val="0"/>
        </w:rPr>
      </w:r>
    </w:p>
    <w:tbl>
      <w:tblPr>
        <w:tblStyle w:val="Table41"/>
        <w:tblW w:w="9660.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55"/>
        <w:gridCol w:w="3315"/>
        <w:gridCol w:w="2300"/>
        <w:gridCol w:w="1690"/>
        <w:tblGridChange w:id="0">
          <w:tblGrid>
            <w:gridCol w:w="2355"/>
            <w:gridCol w:w="3315"/>
            <w:gridCol w:w="2300"/>
            <w:gridCol w:w="16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0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Team 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0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Composition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06">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Responsibilities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0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Team Leader</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8">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Surveillance and Contact Tracing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9">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 JHI, JPHN, ASHAs and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A">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Case detection, contact listing, home visits, reporting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C">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Case Management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D">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Doctors, Nurses, MLSP, Palliative Nurses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E">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Patient care &amp; referral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DOCTOR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0">
            <w:pPr>
              <w:spacing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Quarantine &amp; Isolation Team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1">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 staff,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2">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Facility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4">
            <w:pPr>
              <w:spacing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Psychosocial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5">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AH counsellor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6">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Psychosocial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AH counsellor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Logistics &amp; supply chain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9">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 staff, Storekeepers, Drivers 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A">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Supplies &amp; transport [PPE, medicines, oxygen, transport, waste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Member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Communication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D">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members, Kudumbashree, Youth clubs,</w:t>
            </w:r>
          </w:p>
          <w:p w:rsidR="00000000" w:rsidDel="00000000" w:rsidP="00000000" w:rsidRDefault="00000000" w:rsidRPr="00000000" w14:paraId="00000A1E">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AWW workers and other self help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F">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IEC, community meetings, countering misinformation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 in charge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1">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Transportation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2">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KSRTC, educational institutional buses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3">
            <w:pPr>
              <w:spacing w:line="360" w:lineRule="auto"/>
              <w:jc w:val="left"/>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4">
            <w:pPr>
              <w:spacing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5">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Media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6">
            <w:pPr>
              <w:spacing w:line="360" w:lineRule="auto"/>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Development Standing Committee members, IT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7">
            <w:pPr>
              <w:spacing w:line="360" w:lineRule="auto"/>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Monitoring media reports, rumor tracking, misinformation control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8">
            <w:pPr>
              <w:spacing w:line="3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Development Standing Committee Chairperson</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9">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Intersectoral coordination and convergence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A">
            <w:pPr>
              <w:spacing w:line="360" w:lineRule="auto"/>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Representatives from Health, LSGD, Police, Education, ICDS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B">
            <w:pPr>
              <w:spacing w:line="360" w:lineRule="auto"/>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Multi-department coordination, review meetings, resource mobilization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C">
            <w:pPr>
              <w:spacing w:line="3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Development Standing Committee Chairperson</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D">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Collaborative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E">
            <w:pPr>
              <w:spacing w:line="360" w:lineRule="auto"/>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Health Officials, Private Practitioners, Labs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F">
            <w:pPr>
              <w:spacing w:line="360" w:lineRule="auto"/>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Data sharing, case notification, outbreak alert system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0">
            <w:pPr>
              <w:spacing w:line="3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Health Standing Committee Chairperson</w:t>
            </w:r>
          </w:p>
        </w:tc>
      </w:tr>
    </w:tbl>
    <w:p w:rsidR="00000000" w:rsidDel="00000000" w:rsidP="00000000" w:rsidRDefault="00000000" w:rsidRPr="00000000" w14:paraId="00000A31">
      <w:pPr>
        <w:spacing w:line="36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A3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rsidR="00000000" w:rsidDel="00000000" w:rsidP="00000000" w:rsidRDefault="00000000" w:rsidRPr="00000000" w14:paraId="00000A33">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34">
      <w:pPr>
        <w:pStyle w:val="Heading2"/>
        <w:spacing w:line="360" w:lineRule="auto"/>
        <w:rPr>
          <w:rFonts w:ascii="Times New Roman" w:cs="Times New Roman" w:eastAsia="Times New Roman" w:hAnsi="Times New Roman"/>
          <w:color w:val="000000"/>
        </w:rPr>
      </w:pPr>
      <w:bookmarkStart w:colFirst="0" w:colLast="0" w:name="_heading=h.swp6s02qgrs8" w:id="76"/>
      <w:bookmarkEnd w:id="76"/>
      <w:r w:rsidDel="00000000" w:rsidR="00000000" w:rsidRPr="00000000">
        <w:rPr>
          <w:rFonts w:ascii="Times New Roman" w:cs="Times New Roman" w:eastAsia="Times New Roman" w:hAnsi="Times New Roman"/>
          <w:color w:val="000000"/>
          <w:rtl w:val="0"/>
        </w:rPr>
        <w:t xml:space="preserve">Activities and Measures before and during Pandemic</w:t>
      </w:r>
    </w:p>
    <w:p w:rsidR="00000000" w:rsidDel="00000000" w:rsidP="00000000" w:rsidRDefault="00000000" w:rsidRPr="00000000" w14:paraId="00000A35">
      <w:pPr>
        <w:pStyle w:val="Heading2"/>
        <w:spacing w:line="360" w:lineRule="auto"/>
        <w:rPr>
          <w:rFonts w:ascii="Times New Roman" w:cs="Times New Roman" w:eastAsia="Times New Roman" w:hAnsi="Times New Roman"/>
          <w:color w:val="000000"/>
        </w:rPr>
      </w:pPr>
      <w:bookmarkStart w:colFirst="0" w:colLast="0" w:name="_heading=h.800oixv10lld" w:id="77"/>
      <w:bookmarkEnd w:id="77"/>
      <w:r w:rsidDel="00000000" w:rsidR="00000000" w:rsidRPr="00000000">
        <w:rPr>
          <w:rFonts w:ascii="Times New Roman" w:cs="Times New Roman" w:eastAsia="Times New Roman" w:hAnsi="Times New Roman"/>
          <w:color w:val="000000"/>
          <w:rtl w:val="0"/>
        </w:rPr>
        <w:t xml:space="preserve">PHASE 1 - Alert / Preparation</w:t>
      </w:r>
    </w:p>
    <w:p w:rsidR="00000000" w:rsidDel="00000000" w:rsidP="00000000" w:rsidRDefault="00000000" w:rsidRPr="00000000" w14:paraId="00000A36">
      <w:pPr>
        <w:spacing w:before="360"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Surveillance and Reporting-Enhanced syndromic surveillance:</w:t>
      </w:r>
    </w:p>
    <w:p w:rsidR="00000000" w:rsidDel="00000000" w:rsidP="00000000" w:rsidRDefault="00000000" w:rsidRPr="00000000" w14:paraId="00000A37">
      <w:pPr>
        <w:numPr>
          <w:ilvl w:val="0"/>
          <w:numId w:val="1"/>
        </w:numPr>
        <w:spacing w:before="360" w:line="360" w:lineRule="auto"/>
        <w:ind w:left="1440" w:hanging="36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Data sources for surveillance:</w:t>
      </w:r>
    </w:p>
    <w:p w:rsidR="00000000" w:rsidDel="00000000" w:rsidP="00000000" w:rsidRDefault="00000000" w:rsidRPr="00000000" w14:paraId="00000A38">
      <w:pPr>
        <w:spacing w:before="360" w:line="360" w:lineRule="auto"/>
        <w:ind w:left="425.19685039370086"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Surveillance data shall be compiled from multiple sources to ensure comprehensive coverage across the Panchayat. These include outpatient and inpatient registers from public and private health facilities, laboratory test results, reports from ASHA workers and other field health staff including JHIs, JPHNs, and MLSPs, school absenteeism records, pharmacy sales trends of antipyretics and antibiotics, and mortality data from the local registrar. All notifiable diseases and priority syndromes shall be reported in real time through the Integrated Health Information Platform (IHIP) to facilitate early warning signal generation, trend analysis, and rapid public health response. </w:t>
      </w:r>
    </w:p>
    <w:p w:rsidR="00000000" w:rsidDel="00000000" w:rsidP="00000000" w:rsidRDefault="00000000" w:rsidRPr="00000000" w14:paraId="00000A39">
      <w:pPr>
        <w:spacing w:before="360" w:line="360" w:lineRule="auto"/>
        <w:ind w:left="425.19685039370086"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3A">
      <w:pPr>
        <w:numPr>
          <w:ilvl w:val="0"/>
          <w:numId w:val="1"/>
        </w:numPr>
        <w:spacing w:line="360" w:lineRule="auto"/>
        <w:ind w:left="1440" w:hanging="36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Event-based triggers (to be monitored and reported):</w:t>
      </w:r>
    </w:p>
    <w:p w:rsidR="00000000" w:rsidDel="00000000" w:rsidP="00000000" w:rsidRDefault="00000000" w:rsidRPr="00000000" w14:paraId="00000A3B">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Event-based surveillance shall focus on the prompt identification and reporting of unusual or unexpected public health events that may indicate the emergence of a pandemic threat. The following triggers shall be actively monitored and immediately reported through appropriate channels, including the Integrated Health Information Platform (IHIP):</w:t>
      </w:r>
    </w:p>
    <w:p w:rsidR="00000000" w:rsidDel="00000000" w:rsidP="00000000" w:rsidRDefault="00000000" w:rsidRPr="00000000" w14:paraId="00000A3C">
      <w:pPr>
        <w:numPr>
          <w:ilvl w:val="0"/>
          <w:numId w:val="29"/>
        </w:numPr>
        <w:spacing w:after="0" w:afterAutospacing="0"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Sudden clustering of fever, respiratory illness (ILI/SARI), diarrhoeal disease, or other similar syndromes within a locality.</w:t>
        <w:br w:type="textWrapping"/>
      </w:r>
    </w:p>
    <w:p w:rsidR="00000000" w:rsidDel="00000000" w:rsidP="00000000" w:rsidRDefault="00000000" w:rsidRPr="00000000" w14:paraId="00000A3D">
      <w:pPr>
        <w:numPr>
          <w:ilvl w:val="0"/>
          <w:numId w:val="29"/>
        </w:numPr>
        <w:spacing w:after="0" w:afterAutospacing="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Two or more epidemiologically linked cases occurring in households, institutions, schools, hostels, migrant labour camps, or elderly care facilities.</w:t>
        <w:br w:type="textWrapping"/>
      </w:r>
    </w:p>
    <w:p w:rsidR="00000000" w:rsidDel="00000000" w:rsidP="00000000" w:rsidRDefault="00000000" w:rsidRPr="00000000" w14:paraId="00000A3E">
      <w:pPr>
        <w:numPr>
          <w:ilvl w:val="0"/>
          <w:numId w:val="29"/>
        </w:numPr>
        <w:spacing w:after="0" w:afterAutospacing="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Unexplained severe illness, rapid deterioration, or deaths due to unknown causes.</w:t>
        <w:br w:type="textWrapping"/>
      </w:r>
    </w:p>
    <w:p w:rsidR="00000000" w:rsidDel="00000000" w:rsidP="00000000" w:rsidRDefault="00000000" w:rsidRPr="00000000" w14:paraId="00000A3F">
      <w:pPr>
        <w:numPr>
          <w:ilvl w:val="0"/>
          <w:numId w:val="29"/>
        </w:numPr>
        <w:spacing w:after="0" w:afterAutospacing="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Increase in hospital admissions for respiratory or febrile illness beyond the expected baseline.</w:t>
        <w:br w:type="textWrapping"/>
      </w:r>
    </w:p>
    <w:p w:rsidR="00000000" w:rsidDel="00000000" w:rsidP="00000000" w:rsidRDefault="00000000" w:rsidRPr="00000000" w14:paraId="00000A40">
      <w:pPr>
        <w:numPr>
          <w:ilvl w:val="0"/>
          <w:numId w:val="29"/>
        </w:numPr>
        <w:spacing w:after="0" w:afterAutospacing="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Illness among healthcare workers or frontline staff.</w:t>
        <w:br w:type="textWrapping"/>
      </w:r>
    </w:p>
    <w:p w:rsidR="00000000" w:rsidDel="00000000" w:rsidP="00000000" w:rsidRDefault="00000000" w:rsidRPr="00000000" w14:paraId="00000A41">
      <w:pPr>
        <w:numPr>
          <w:ilvl w:val="0"/>
          <w:numId w:val="29"/>
        </w:numPr>
        <w:spacing w:after="0" w:afterAutospacing="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Reports of unusual clinical presentations or failure of standard treatment response.</w:t>
        <w:br w:type="textWrapping"/>
      </w:r>
    </w:p>
    <w:p w:rsidR="00000000" w:rsidDel="00000000" w:rsidP="00000000" w:rsidRDefault="00000000" w:rsidRPr="00000000" w14:paraId="00000A42">
      <w:pPr>
        <w:numPr>
          <w:ilvl w:val="0"/>
          <w:numId w:val="29"/>
        </w:numPr>
        <w:spacing w:after="24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Rumours or community reports of sudden illness outbreaks.</w:t>
        <w:br w:type="textWrapping"/>
      </w:r>
    </w:p>
    <w:p w:rsidR="00000000" w:rsidDel="00000000" w:rsidP="00000000" w:rsidRDefault="00000000" w:rsidRPr="00000000" w14:paraId="00000A43">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such events shall be verified promptly by field staff, documented, and escalated to higher authorities for timely outbreak investigation and control measures.</w:t>
      </w:r>
    </w:p>
    <w:p w:rsidR="00000000" w:rsidDel="00000000" w:rsidP="00000000" w:rsidRDefault="00000000" w:rsidRPr="00000000" w14:paraId="00000A44">
      <w:pPr>
        <w:spacing w:line="360" w:lineRule="auto"/>
        <w:ind w:left="1440" w:firstLine="0"/>
        <w:jc w:val="left"/>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A45">
      <w:pPr>
        <w:numPr>
          <w:ilvl w:val="0"/>
          <w:numId w:val="1"/>
        </w:numPr>
        <w:spacing w:line="360" w:lineRule="auto"/>
        <w:ind w:left="144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Zoonotic and animal health surveillance</w:t>
      </w:r>
    </w:p>
    <w:p w:rsidR="00000000" w:rsidDel="00000000" w:rsidP="00000000" w:rsidRDefault="00000000" w:rsidRPr="00000000" w14:paraId="00000A4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Zoonotic and animal health surveillance shall be strengthened during the alert and preparedness phase through close coordination between the Health Department, Animal Husbandry Department, and local Panchayat authorities under a One Health approach. Continuous monitoring shall be undertaken for unusual illness, sudden deaths, or changes in disease patterns among domestic animals, poultry, and wildlife, particularly in areas of close human–animal interaction such as livestock holdings, backyard poultry units, animal markets, slaughter points, and forest fringe areas.</w:t>
      </w:r>
    </w:p>
    <w:p w:rsidR="00000000" w:rsidDel="00000000" w:rsidP="00000000" w:rsidRDefault="00000000" w:rsidRPr="00000000" w14:paraId="00000A4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Reports from livestock owners, poultry farmers, veterinary field staff, and community informants shall be promptly collected, verified, and shared with the public health surveillance system. Any suspected zoonotic event, including clusters of animal illness or mortality with potential human exposure, shall be immediately reported and jointly investigated. Integrated human and animal health surveillance findings shall be used to guide early risk assessment, targeted preventive measures, and timely containment actions to reduce the risk of zoonotic spillover and pandemic emergence.</w:t>
      </w:r>
    </w:p>
    <w:p w:rsidR="00000000" w:rsidDel="00000000" w:rsidP="00000000" w:rsidRDefault="00000000" w:rsidRPr="00000000" w14:paraId="00000A48">
      <w:pPr>
        <w:spacing w:before="360" w:line="360" w:lineRule="auto"/>
        <w:jc w:val="left"/>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A49">
      <w:pPr>
        <w:numPr>
          <w:ilvl w:val="0"/>
          <w:numId w:val="1"/>
        </w:numPr>
        <w:spacing w:line="360" w:lineRule="auto"/>
        <w:ind w:left="1440" w:hanging="360"/>
        <w:rPr>
          <w:rFonts w:ascii="Times New Roman" w:cs="Times New Roman" w:eastAsia="Times New Roman" w:hAnsi="Times New Roman"/>
          <w:color w:val="000000"/>
          <w:u w:val="none"/>
        </w:rPr>
      </w:pPr>
      <w:r w:rsidDel="00000000" w:rsidR="00000000" w:rsidRPr="00000000">
        <w:rPr>
          <w:rFonts w:ascii="Times New Roman" w:cs="Times New Roman" w:eastAsia="Times New Roman" w:hAnsi="Times New Roman"/>
          <w:b w:val="1"/>
          <w:bCs w:val="1"/>
          <w:color w:val="000000"/>
          <w:rtl w:val="0"/>
        </w:rPr>
        <w:t xml:space="preserve">Logistics and Stock Preparedness</w:t>
      </w:r>
      <w:r w:rsidDel="00000000" w:rsidR="00000000" w:rsidRPr="00000000">
        <w:rPr>
          <w:rtl w:val="0"/>
        </w:rPr>
      </w:r>
    </w:p>
    <w:p w:rsidR="00000000" w:rsidDel="00000000" w:rsidP="00000000" w:rsidRDefault="00000000" w:rsidRPr="00000000" w14:paraId="00000A4A">
      <w:pPr>
        <w:numPr>
          <w:ilvl w:val="1"/>
          <w:numId w:val="28"/>
        </w:numPr>
        <w:spacing w:line="360" w:lineRule="auto"/>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Identify and empanel local vendors and define emergency procurement mechanisms in accordance with existing LSGD and Health Department norms.</w:t>
      </w:r>
    </w:p>
    <w:p w:rsidR="00000000" w:rsidDel="00000000" w:rsidP="00000000" w:rsidRDefault="00000000" w:rsidRPr="00000000" w14:paraId="00000A4B">
      <w:pPr>
        <w:numPr>
          <w:ilvl w:val="1"/>
          <w:numId w:val="28"/>
        </w:numPr>
        <w:spacing w:line="360" w:lineRule="auto"/>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Prepare and maintain an essential logistics checklist covering medical supplies, consumables, and support equipment.</w:t>
        <w:br w:type="textWrapping"/>
      </w:r>
    </w:p>
    <w:p w:rsidR="00000000" w:rsidDel="00000000" w:rsidP="00000000" w:rsidRDefault="00000000" w:rsidRPr="00000000" w14:paraId="00000A4C">
      <w:pPr>
        <w:numPr>
          <w:ilvl w:val="1"/>
          <w:numId w:val="28"/>
        </w:numPr>
        <w:spacing w:line="360" w:lineRule="auto"/>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Pre-identify secure storage locations for emergency stocks and ensure maintenance of stock registers with regular updating.</w:t>
        <w:br w:type="textWrapping"/>
      </w:r>
    </w:p>
    <w:p w:rsidR="00000000" w:rsidDel="00000000" w:rsidP="00000000" w:rsidRDefault="00000000" w:rsidRPr="00000000" w14:paraId="00000A4D">
      <w:pPr>
        <w:numPr>
          <w:ilvl w:val="1"/>
          <w:numId w:val="28"/>
        </w:numPr>
        <w:spacing w:line="360" w:lineRule="auto"/>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Finalise emergency transport arrangements, including availability of vehicles and identified drivers for rapid deployment during alerts.</w:t>
        <w:br w:type="textWrapping"/>
      </w:r>
    </w:p>
    <w:p w:rsidR="00000000" w:rsidDel="00000000" w:rsidP="00000000" w:rsidRDefault="00000000" w:rsidRPr="00000000" w14:paraId="00000A4E">
      <w:pPr>
        <w:numPr>
          <w:ilvl w:val="1"/>
          <w:numId w:val="28"/>
        </w:numPr>
        <w:spacing w:line="360" w:lineRule="auto"/>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Designate a Nodal Officer for Logistics to enable prompt decision-making, coordination, and communication during emergencies.</w:t>
      </w:r>
    </w:p>
    <w:p w:rsidR="00000000" w:rsidDel="00000000" w:rsidP="00000000" w:rsidRDefault="00000000" w:rsidRPr="00000000" w14:paraId="00000A4F">
      <w:pPr>
        <w:numPr>
          <w:ilvl w:val="1"/>
          <w:numId w:val="28"/>
        </w:numPr>
        <w:spacing w:line="360" w:lineRule="auto"/>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Conduct rapid stock verification and ensure availability of minimum buffer stock, including:</w:t>
        <w:br w:type="textWrapping"/>
      </w:r>
    </w:p>
    <w:p w:rsidR="00000000" w:rsidDel="00000000" w:rsidP="00000000" w:rsidRDefault="00000000" w:rsidRPr="00000000" w14:paraId="00000A50">
      <w:pPr>
        <w:numPr>
          <w:ilvl w:val="0"/>
          <w:numId w:val="27"/>
        </w:numPr>
        <w:spacing w:line="360" w:lineRule="auto"/>
        <w:ind w:left="108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PPE kits  0 numbers</w:t>
        <w:br w:type="textWrapping"/>
      </w:r>
    </w:p>
    <w:p w:rsidR="00000000" w:rsidDel="00000000" w:rsidP="00000000" w:rsidRDefault="00000000" w:rsidRPr="00000000" w14:paraId="00000A51">
      <w:pPr>
        <w:numPr>
          <w:ilvl w:val="0"/>
          <w:numId w:val="27"/>
        </w:numPr>
        <w:spacing w:line="360" w:lineRule="auto"/>
        <w:ind w:left="108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Pulse oximeters – 4 numbers</w:t>
        <w:br w:type="textWrapping"/>
      </w:r>
    </w:p>
    <w:p w:rsidR="00000000" w:rsidDel="00000000" w:rsidP="00000000" w:rsidRDefault="00000000" w:rsidRPr="00000000" w14:paraId="00000A52">
      <w:pPr>
        <w:numPr>
          <w:ilvl w:val="0"/>
          <w:numId w:val="27"/>
        </w:numPr>
        <w:spacing w:line="360" w:lineRule="auto"/>
        <w:ind w:left="108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Hand sanitizers – 3  litres</w:t>
        <w:br w:type="textWrapping"/>
      </w:r>
    </w:p>
    <w:p w:rsidR="00000000" w:rsidDel="00000000" w:rsidP="00000000" w:rsidRDefault="00000000" w:rsidRPr="00000000" w14:paraId="00000A53">
      <w:pPr>
        <w:numPr>
          <w:ilvl w:val="0"/>
          <w:numId w:val="27"/>
        </w:numPr>
        <w:spacing w:line="360" w:lineRule="auto"/>
        <w:ind w:left="108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Masks, gloves, disinfectants – adequate quantity</w:t>
        <w:br w:type="textWrapping"/>
      </w:r>
    </w:p>
    <w:p w:rsidR="00000000" w:rsidDel="00000000" w:rsidP="00000000" w:rsidRDefault="00000000" w:rsidRPr="00000000" w14:paraId="00000A54">
      <w:pPr>
        <w:spacing w:line="360" w:lineRule="auto"/>
        <w:ind w:left="27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Identify critical gaps in logistics and immediately communicate requirements to the Block and District authorities for timely replenishment and support. Monitor expiry dates and stock rotation.</w:t>
      </w:r>
    </w:p>
    <w:p w:rsidR="00000000" w:rsidDel="00000000" w:rsidP="00000000" w:rsidRDefault="00000000" w:rsidRPr="00000000" w14:paraId="00000A55">
      <w:pPr>
        <w:spacing w:line="36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A56">
      <w:pPr>
        <w:pStyle w:val="Heading3"/>
        <w:numPr>
          <w:ilvl w:val="0"/>
          <w:numId w:val="28"/>
        </w:numPr>
        <w:spacing w:after="0" w:line="360" w:lineRule="auto"/>
        <w:ind w:left="720" w:hanging="360"/>
        <w:rPr>
          <w:rFonts w:ascii="Times New Roman" w:cs="Times New Roman" w:eastAsia="Times New Roman" w:hAnsi="Times New Roman"/>
          <w:b w:val="1"/>
          <w:bCs w:val="1"/>
          <w:color w:val="000000"/>
        </w:rPr>
      </w:pPr>
      <w:bookmarkStart w:colFirst="0" w:colLast="0" w:name="_heading=h.yusnxdck20ui" w:id="78"/>
      <w:bookmarkEnd w:id="78"/>
      <w:r w:rsidDel="00000000" w:rsidR="00000000" w:rsidRPr="00000000">
        <w:rPr>
          <w:rFonts w:ascii="Times New Roman" w:cs="Times New Roman" w:eastAsia="Times New Roman" w:hAnsi="Times New Roman"/>
          <w:b w:val="1"/>
          <w:bCs w:val="1"/>
          <w:color w:val="000000"/>
          <w:rtl w:val="0"/>
        </w:rPr>
        <w:t xml:space="preserve">Identification of Quarantine and Isolation Facilities</w:t>
      </w:r>
    </w:p>
    <w:p w:rsidR="00000000" w:rsidDel="00000000" w:rsidP="00000000" w:rsidRDefault="00000000" w:rsidRPr="00000000" w14:paraId="00000A57">
      <w:pPr>
        <w:numPr>
          <w:ilvl w:val="1"/>
          <w:numId w:val="28"/>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Identify and list suitable buildings for quarantine and isolation (schools, hostels, community halls, etc.).</w:t>
      </w:r>
    </w:p>
    <w:p w:rsidR="00000000" w:rsidDel="00000000" w:rsidP="00000000" w:rsidRDefault="00000000" w:rsidRPr="00000000" w14:paraId="00000A58">
      <w:pPr>
        <w:numPr>
          <w:ilvl w:val="1"/>
          <w:numId w:val="28"/>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Categorise cases as per the severity and allocate to appropriate facilities (for instance, severe cases to classrooms, mild cases to an assembly hall in case of a school).</w:t>
      </w:r>
    </w:p>
    <w:p w:rsidR="00000000" w:rsidDel="00000000" w:rsidP="00000000" w:rsidRDefault="00000000" w:rsidRPr="00000000" w14:paraId="00000A59">
      <w:pPr>
        <w:numPr>
          <w:ilvl w:val="1"/>
          <w:numId w:val="28"/>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Facility readiness checklist needed (beds, toilets, ventilation) etc.</w:t>
      </w:r>
    </w:p>
    <w:p w:rsidR="00000000" w:rsidDel="00000000" w:rsidP="00000000" w:rsidRDefault="00000000" w:rsidRPr="00000000" w14:paraId="00000A5A">
      <w:pPr>
        <w:numPr>
          <w:ilvl w:val="1"/>
          <w:numId w:val="28"/>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Find an alternate site if the primary sites are not available or not in use.</w:t>
      </w:r>
    </w:p>
    <w:p w:rsidR="00000000" w:rsidDel="00000000" w:rsidP="00000000" w:rsidRDefault="00000000" w:rsidRPr="00000000" w14:paraId="00000A5B">
      <w:pPr>
        <w:numPr>
          <w:ilvl w:val="1"/>
          <w:numId w:val="28"/>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Identify facility managers and support staff</w:t>
      </w:r>
    </w:p>
    <w:p w:rsidR="00000000" w:rsidDel="00000000" w:rsidP="00000000" w:rsidRDefault="00000000" w:rsidRPr="00000000" w14:paraId="00000A5C">
      <w:pPr>
        <w:numPr>
          <w:ilvl w:val="1"/>
          <w:numId w:val="28"/>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Prepare basic SOPs for:</w:t>
      </w:r>
    </w:p>
    <w:p w:rsidR="00000000" w:rsidDel="00000000" w:rsidP="00000000" w:rsidRDefault="00000000" w:rsidRPr="00000000" w14:paraId="00000A5D">
      <w:pPr>
        <w:numPr>
          <w:ilvl w:val="2"/>
          <w:numId w:val="28"/>
        </w:numPr>
        <w:spacing w:line="360" w:lineRule="auto"/>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Admission and discharge</w:t>
      </w:r>
    </w:p>
    <w:p w:rsidR="00000000" w:rsidDel="00000000" w:rsidP="00000000" w:rsidRDefault="00000000" w:rsidRPr="00000000" w14:paraId="00000A5E">
      <w:pPr>
        <w:numPr>
          <w:ilvl w:val="2"/>
          <w:numId w:val="28"/>
        </w:numPr>
        <w:spacing w:line="360" w:lineRule="auto"/>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Food, water, sanitation</w:t>
      </w:r>
    </w:p>
    <w:p w:rsidR="00000000" w:rsidDel="00000000" w:rsidP="00000000" w:rsidRDefault="00000000" w:rsidRPr="00000000" w14:paraId="00000A5F">
      <w:pPr>
        <w:numPr>
          <w:ilvl w:val="2"/>
          <w:numId w:val="28"/>
        </w:numPr>
        <w:spacing w:line="360" w:lineRule="auto"/>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Infection prevention and waste disposal</w:t>
      </w:r>
    </w:p>
    <w:p w:rsidR="00000000" w:rsidDel="00000000" w:rsidP="00000000" w:rsidRDefault="00000000" w:rsidRPr="00000000" w14:paraId="00000A60">
      <w:pPr>
        <w:numPr>
          <w:ilvl w:val="1"/>
          <w:numId w:val="28"/>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Ensure availability of basic amenities: water, sanitation, electricity, ventilation, and waste disposal.  Prepare a rapid activation plan for these facilities if case numbers increase.</w:t>
      </w:r>
    </w:p>
    <w:p w:rsidR="00000000" w:rsidDel="00000000" w:rsidP="00000000" w:rsidRDefault="00000000" w:rsidRPr="00000000" w14:paraId="00000A61">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62">
      <w:pPr>
        <w:pStyle w:val="Heading3"/>
        <w:numPr>
          <w:ilvl w:val="0"/>
          <w:numId w:val="28"/>
        </w:numPr>
        <w:spacing w:after="0" w:line="360" w:lineRule="auto"/>
        <w:ind w:left="720" w:hanging="360"/>
        <w:rPr>
          <w:rFonts w:ascii="Times New Roman" w:cs="Times New Roman" w:eastAsia="Times New Roman" w:hAnsi="Times New Roman"/>
          <w:b w:val="1"/>
          <w:bCs w:val="1"/>
          <w:color w:val="000000"/>
        </w:rPr>
      </w:pPr>
      <w:bookmarkStart w:colFirst="0" w:colLast="0" w:name="_heading=h.zn77uqn66zj" w:id="79"/>
      <w:bookmarkEnd w:id="79"/>
      <w:r w:rsidDel="00000000" w:rsidR="00000000" w:rsidRPr="00000000">
        <w:rPr>
          <w:rFonts w:ascii="Times New Roman" w:cs="Times New Roman" w:eastAsia="Times New Roman" w:hAnsi="Times New Roman"/>
          <w:b w:val="1"/>
          <w:bCs w:val="1"/>
          <w:color w:val="000000"/>
          <w:rtl w:val="0"/>
        </w:rPr>
        <w:t xml:space="preserve">Risk Communication and Community Preparedness</w:t>
      </w:r>
    </w:p>
    <w:p w:rsidR="00000000" w:rsidDel="00000000" w:rsidP="00000000" w:rsidRDefault="00000000" w:rsidRPr="00000000" w14:paraId="00000A63">
      <w:pPr>
        <w:numPr>
          <w:ilvl w:val="1"/>
          <w:numId w:val="28"/>
        </w:numPr>
        <w:spacing w:line="360" w:lineRule="auto"/>
        <w:ind w:left="1440" w:hanging="360"/>
        <w:rPr>
          <w:rFonts w:ascii="Garamond" w:cs="Garamond" w:eastAsia="Garamond" w:hAnsi="Garamond"/>
        </w:rPr>
      </w:pPr>
      <w:r w:rsidDel="00000000" w:rsidR="00000000" w:rsidRPr="00000000">
        <w:rPr>
          <w:rFonts w:ascii="Times New Roman" w:cs="Times New Roman" w:eastAsia="Times New Roman" w:hAnsi="Times New Roman"/>
          <w:rtl w:val="0"/>
        </w:rPr>
        <w:t xml:space="preserve">Disseminate </w:t>
      </w:r>
      <w:r w:rsidDel="00000000" w:rsidR="00000000" w:rsidRPr="00000000">
        <w:rPr>
          <w:rFonts w:ascii="Times New Roman" w:cs="Times New Roman" w:eastAsia="Times New Roman" w:hAnsi="Times New Roman"/>
          <w:b w:val="1"/>
          <w:bCs w:val="1"/>
          <w:rtl w:val="0"/>
        </w:rPr>
        <w:t xml:space="preserve">e</w:t>
      </w:r>
      <w:r w:rsidDel="00000000" w:rsidR="00000000" w:rsidRPr="00000000">
        <w:rPr>
          <w:rFonts w:ascii="Times New Roman" w:cs="Times New Roman" w:eastAsia="Times New Roman" w:hAnsi="Times New Roman"/>
          <w:rtl w:val="0"/>
        </w:rPr>
        <w:t xml:space="preserve">arly warning messages on symptoms, preventive measures, and reporting mechanisms. Display IEC materials both in English and the local language in public places and ensure ward-level awareness. </w:t>
      </w:r>
    </w:p>
    <w:p w:rsidR="00000000" w:rsidDel="00000000" w:rsidP="00000000" w:rsidRDefault="00000000" w:rsidRPr="00000000" w14:paraId="00000A64">
      <w:pPr>
        <w:numPr>
          <w:ilvl w:val="1"/>
          <w:numId w:val="28"/>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Sensitize elected representatives and community leaders on preparedness measures.</w:t>
      </w:r>
    </w:p>
    <w:p w:rsidR="00000000" w:rsidDel="00000000" w:rsidP="00000000" w:rsidRDefault="00000000" w:rsidRPr="00000000" w14:paraId="00000A65">
      <w:pPr>
        <w:numPr>
          <w:ilvl w:val="1"/>
          <w:numId w:val="28"/>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Establish a rumour tracking and misinformation response mechanism to identify, verify, and promptly counter false or misleading information.</w:t>
      </w:r>
    </w:p>
    <w:p w:rsidR="00000000" w:rsidDel="00000000" w:rsidP="00000000" w:rsidRDefault="00000000" w:rsidRPr="00000000" w14:paraId="00000A66">
      <w:pPr>
        <w:numPr>
          <w:ilvl w:val="1"/>
          <w:numId w:val="28"/>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Engage trusted local persons (ward members, ASHA workers, religious leaders, teachers, community volunteers) to communicate official public health messages and reinforce correct practices.</w:t>
      </w:r>
    </w:p>
    <w:p w:rsidR="00000000" w:rsidDel="00000000" w:rsidP="00000000" w:rsidRDefault="00000000" w:rsidRPr="00000000" w14:paraId="00000A67">
      <w:pPr>
        <w:numPr>
          <w:ilvl w:val="1"/>
          <w:numId w:val="28"/>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Develop and deploy targeted IEC materials for:</w:t>
      </w:r>
    </w:p>
    <w:p w:rsidR="00000000" w:rsidDel="00000000" w:rsidP="00000000" w:rsidRDefault="00000000" w:rsidRPr="00000000" w14:paraId="00000A68">
      <w:pPr>
        <w:numPr>
          <w:ilvl w:val="2"/>
          <w:numId w:val="28"/>
        </w:numPr>
        <w:spacing w:line="360" w:lineRule="auto"/>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Schools and educational institutions</w:t>
      </w:r>
    </w:p>
    <w:p w:rsidR="00000000" w:rsidDel="00000000" w:rsidP="00000000" w:rsidRDefault="00000000" w:rsidRPr="00000000" w14:paraId="00000A69">
      <w:pPr>
        <w:numPr>
          <w:ilvl w:val="2"/>
          <w:numId w:val="28"/>
        </w:numPr>
        <w:spacing w:line="360" w:lineRule="auto"/>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Markets and commercial areas</w:t>
      </w:r>
    </w:p>
    <w:p w:rsidR="00000000" w:rsidDel="00000000" w:rsidP="00000000" w:rsidRDefault="00000000" w:rsidRPr="00000000" w14:paraId="00000A6A">
      <w:pPr>
        <w:numPr>
          <w:ilvl w:val="2"/>
          <w:numId w:val="28"/>
        </w:numPr>
        <w:spacing w:after="240" w:line="360" w:lineRule="auto"/>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Work sites and labour settings</w:t>
      </w:r>
    </w:p>
    <w:p w:rsidR="00000000" w:rsidDel="00000000" w:rsidP="00000000" w:rsidRDefault="00000000" w:rsidRPr="00000000" w14:paraId="00000A6B">
      <w:pPr>
        <w:numPr>
          <w:ilvl w:val="1"/>
          <w:numId w:val="28"/>
        </w:numPr>
        <w:spacing w:before="240"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Conduct community sensitization meetings at the ward level to promote preventive behaviors, address concerns, and strengthen community participation in preparedness and response.</w:t>
      </w:r>
    </w:p>
    <w:p w:rsidR="00000000" w:rsidDel="00000000" w:rsidP="00000000" w:rsidRDefault="00000000" w:rsidRPr="00000000" w14:paraId="00000A6C">
      <w:pPr>
        <w:pStyle w:val="Heading3"/>
        <w:keepNext w:val="0"/>
        <w:keepLines w:val="0"/>
        <w:numPr>
          <w:ilvl w:val="0"/>
          <w:numId w:val="28"/>
        </w:numPr>
        <w:spacing w:before="0" w:line="360" w:lineRule="auto"/>
        <w:ind w:left="720" w:hanging="360"/>
        <w:rPr>
          <w:rFonts w:ascii="Times New Roman" w:cs="Times New Roman" w:eastAsia="Times New Roman" w:hAnsi="Times New Roman"/>
          <w:b w:val="1"/>
          <w:bCs w:val="1"/>
          <w:color w:val="000000"/>
        </w:rPr>
      </w:pPr>
      <w:bookmarkStart w:colFirst="0" w:colLast="0" w:name="_heading=h.c6hhq0v4btt6" w:id="80"/>
      <w:bookmarkEnd w:id="80"/>
      <w:r w:rsidDel="00000000" w:rsidR="00000000" w:rsidRPr="00000000">
        <w:rPr>
          <w:rFonts w:ascii="Times New Roman" w:cs="Times New Roman" w:eastAsia="Times New Roman" w:hAnsi="Times New Roman"/>
          <w:b w:val="1"/>
          <w:bCs w:val="1"/>
          <w:color w:val="000000"/>
          <w:rtl w:val="0"/>
        </w:rPr>
        <w:t xml:space="preserve">Protection of Vulnerable Groups</w:t>
      </w:r>
    </w:p>
    <w:p w:rsidR="00000000" w:rsidDel="00000000" w:rsidP="00000000" w:rsidRDefault="00000000" w:rsidRPr="00000000" w14:paraId="00000A6D">
      <w:pPr>
        <w:spacing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Vulnerable populations require priority protection through targeted line-listing, service continuity, and delivery mechanisms.</w:t>
      </w:r>
    </w:p>
    <w:p w:rsidR="00000000" w:rsidDel="00000000" w:rsidP="00000000" w:rsidRDefault="00000000" w:rsidRPr="00000000" w14:paraId="00000A6E">
      <w:pPr>
        <w:numPr>
          <w:ilvl w:val="0"/>
          <w:numId w:val="21"/>
        </w:numPr>
        <w:spacing w:before="240" w:line="360" w:lineRule="auto"/>
        <w:ind w:left="1440" w:hanging="360"/>
        <w:rPr>
          <w:rFonts w:ascii="Garamond" w:cs="Garamond" w:eastAsia="Garamond" w:hAnsi="Garamond"/>
        </w:rPr>
      </w:pPr>
      <w:r w:rsidDel="00000000" w:rsidR="00000000" w:rsidRPr="00000000">
        <w:rPr>
          <w:rFonts w:ascii="Times New Roman" w:cs="Times New Roman" w:eastAsia="Times New Roman" w:hAnsi="Times New Roman"/>
          <w:rtl w:val="0"/>
        </w:rPr>
        <w:t xml:space="preserve">Prepare and regularly update </w:t>
      </w:r>
      <w:r w:rsidDel="00000000" w:rsidR="00000000" w:rsidRPr="00000000">
        <w:rPr>
          <w:rFonts w:ascii="Times New Roman" w:cs="Times New Roman" w:eastAsia="Times New Roman" w:hAnsi="Times New Roman"/>
          <w:b w:val="1"/>
          <w:bCs w:val="1"/>
          <w:rtl w:val="0"/>
        </w:rPr>
        <w:t xml:space="preserve">line-lists</w:t>
      </w:r>
      <w:r w:rsidDel="00000000" w:rsidR="00000000" w:rsidRPr="00000000">
        <w:rPr>
          <w:rFonts w:ascii="Times New Roman" w:cs="Times New Roman" w:eastAsia="Times New Roman" w:hAnsi="Times New Roman"/>
          <w:rtl w:val="0"/>
        </w:rPr>
        <w:t xml:space="preserve"> of vulnerable populations, including:</w:t>
      </w:r>
    </w:p>
    <w:p w:rsidR="00000000" w:rsidDel="00000000" w:rsidP="00000000" w:rsidRDefault="00000000" w:rsidRPr="00000000" w14:paraId="00000A6F">
      <w:pPr>
        <w:numPr>
          <w:ilvl w:val="1"/>
          <w:numId w:val="21"/>
        </w:numPr>
        <w:spacing w:line="360" w:lineRule="auto"/>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Elderly persons living alone</w:t>
      </w:r>
    </w:p>
    <w:p w:rsidR="00000000" w:rsidDel="00000000" w:rsidP="00000000" w:rsidRDefault="00000000" w:rsidRPr="00000000" w14:paraId="00000A70">
      <w:pPr>
        <w:numPr>
          <w:ilvl w:val="1"/>
          <w:numId w:val="21"/>
        </w:numPr>
        <w:spacing w:line="360" w:lineRule="auto"/>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Persons with disabilities</w:t>
      </w:r>
    </w:p>
    <w:p w:rsidR="00000000" w:rsidDel="00000000" w:rsidP="00000000" w:rsidRDefault="00000000" w:rsidRPr="00000000" w14:paraId="00000A71">
      <w:pPr>
        <w:numPr>
          <w:ilvl w:val="1"/>
          <w:numId w:val="21"/>
        </w:numPr>
        <w:spacing w:line="360" w:lineRule="auto"/>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Pregnant women</w:t>
      </w:r>
    </w:p>
    <w:p w:rsidR="00000000" w:rsidDel="00000000" w:rsidP="00000000" w:rsidRDefault="00000000" w:rsidRPr="00000000" w14:paraId="00000A72">
      <w:pPr>
        <w:numPr>
          <w:ilvl w:val="1"/>
          <w:numId w:val="21"/>
        </w:numPr>
        <w:spacing w:line="360" w:lineRule="auto"/>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Migrant workers</w:t>
      </w:r>
    </w:p>
    <w:p w:rsidR="00000000" w:rsidDel="00000000" w:rsidP="00000000" w:rsidRDefault="00000000" w:rsidRPr="00000000" w14:paraId="00000A73">
      <w:pPr>
        <w:numPr>
          <w:ilvl w:val="1"/>
          <w:numId w:val="21"/>
        </w:numPr>
        <w:spacing w:line="360" w:lineRule="auto"/>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Dialysis patients</w:t>
      </w:r>
    </w:p>
    <w:p w:rsidR="00000000" w:rsidDel="00000000" w:rsidP="00000000" w:rsidRDefault="00000000" w:rsidRPr="00000000" w14:paraId="00000A74">
      <w:pPr>
        <w:spacing w:after="240" w:before="240" w:line="360" w:lineRule="auto"/>
        <w:ind w:left="14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detailed line-lists shall be maintained as </w:t>
      </w:r>
      <w:r w:rsidDel="00000000" w:rsidR="00000000" w:rsidRPr="00000000">
        <w:rPr>
          <w:rFonts w:ascii="Times New Roman" w:cs="Times New Roman" w:eastAsia="Times New Roman" w:hAnsi="Times New Roman"/>
          <w:b w:val="1"/>
          <w:bCs w:val="1"/>
          <w:rtl w:val="0"/>
        </w:rPr>
        <w:t xml:space="preserve">Annexure ___</w:t>
      </w:r>
      <w:r w:rsidDel="00000000" w:rsidR="00000000" w:rsidRPr="00000000">
        <w:rPr>
          <w:rFonts w:ascii="Times New Roman" w:cs="Times New Roman" w:eastAsia="Times New Roman" w:hAnsi="Times New Roman"/>
          <w:rtl w:val="0"/>
        </w:rPr>
        <w:t xml:space="preserve"> and updated periodically.</w:t>
      </w:r>
    </w:p>
    <w:p w:rsidR="00000000" w:rsidDel="00000000" w:rsidP="00000000" w:rsidRDefault="00000000" w:rsidRPr="00000000" w14:paraId="00000A75">
      <w:pPr>
        <w:pStyle w:val="Heading3"/>
        <w:numPr>
          <w:ilvl w:val="0"/>
          <w:numId w:val="4"/>
        </w:numPr>
        <w:spacing w:after="240" w:before="240" w:line="360" w:lineRule="auto"/>
        <w:ind w:left="720" w:hanging="360"/>
        <w:jc w:val="left"/>
        <w:rPr>
          <w:rFonts w:ascii="Times New Roman" w:cs="Times New Roman" w:eastAsia="Times New Roman" w:hAnsi="Times New Roman"/>
          <w:color w:val="000000"/>
        </w:rPr>
      </w:pPr>
      <w:bookmarkStart w:colFirst="0" w:colLast="0" w:name="_heading=h.v92u73xtw8xk" w:id="81"/>
      <w:bookmarkEnd w:id="81"/>
      <w:r w:rsidDel="00000000" w:rsidR="00000000" w:rsidRPr="00000000">
        <w:rPr>
          <w:rFonts w:ascii="Times New Roman" w:cs="Times New Roman" w:eastAsia="Times New Roman" w:hAnsi="Times New Roman"/>
          <w:color w:val="000000"/>
          <w:rtl w:val="0"/>
        </w:rPr>
        <w:t xml:space="preserve"> Clinical Dependency Mapping</w:t>
      </w:r>
    </w:p>
    <w:p w:rsidR="00000000" w:rsidDel="00000000" w:rsidP="00000000" w:rsidRDefault="00000000" w:rsidRPr="00000000" w14:paraId="00000A76">
      <w:pPr>
        <w:spacing w:after="240" w:before="240" w:line="360" w:lineRule="auto"/>
        <w:ind w:left="72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Develop ward-wise dependency and vulnerability maps to identify households requiring regular support during emergencies. Ensure continuity of essential health services for vulnerable groups, including</w:t>
      </w:r>
    </w:p>
    <w:p w:rsidR="00000000" w:rsidDel="00000000" w:rsidP="00000000" w:rsidRDefault="00000000" w:rsidRPr="00000000" w14:paraId="00000A77">
      <w:pPr>
        <w:numPr>
          <w:ilvl w:val="0"/>
          <w:numId w:val="22"/>
        </w:numPr>
        <w:spacing w:before="240" w:line="36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Dialysis services (facility mapping, transport arrangements, and scheduling)</w:t>
      </w:r>
    </w:p>
    <w:p w:rsidR="00000000" w:rsidDel="00000000" w:rsidP="00000000" w:rsidRDefault="00000000" w:rsidRPr="00000000" w14:paraId="00000A78">
      <w:pPr>
        <w:numPr>
          <w:ilvl w:val="0"/>
          <w:numId w:val="22"/>
        </w:numPr>
        <w:spacing w:line="36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Continuity of treatment for TB, HIV, and other chronic conditions requiring uninterrupted medication</w:t>
      </w:r>
    </w:p>
    <w:p w:rsidR="00000000" w:rsidDel="00000000" w:rsidP="00000000" w:rsidRDefault="00000000" w:rsidRPr="00000000" w14:paraId="00000A79">
      <w:pPr>
        <w:numPr>
          <w:ilvl w:val="0"/>
          <w:numId w:val="22"/>
        </w:numPr>
        <w:spacing w:after="240" w:line="36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Mental health and psychosocial support services</w:t>
      </w:r>
    </w:p>
    <w:p w:rsidR="00000000" w:rsidDel="00000000" w:rsidP="00000000" w:rsidRDefault="00000000" w:rsidRPr="00000000" w14:paraId="00000A7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Establish </w:t>
      </w:r>
      <w:r w:rsidDel="00000000" w:rsidR="00000000" w:rsidRPr="00000000">
        <w:rPr>
          <w:rFonts w:ascii="Times New Roman" w:cs="Times New Roman" w:eastAsia="Times New Roman" w:hAnsi="Times New Roman"/>
          <w:b w:val="1"/>
          <w:bCs w:val="1"/>
          <w:rtl w:val="0"/>
        </w:rPr>
        <w:t xml:space="preserve">delivery mechanisms</w:t>
      </w:r>
      <w:r w:rsidDel="00000000" w:rsidR="00000000" w:rsidRPr="00000000">
        <w:rPr>
          <w:rFonts w:ascii="Times New Roman" w:cs="Times New Roman" w:eastAsia="Times New Roman" w:hAnsi="Times New Roman"/>
          <w:rtl w:val="0"/>
        </w:rPr>
        <w:t xml:space="preserve"> for food, essential commodities, and medicines to vulnerable households through coordinated action involving ASHAs, JPHNs, Kudumbashree, volunteers, and local administration.</w:t>
      </w:r>
    </w:p>
    <w:p w:rsidR="00000000" w:rsidDel="00000000" w:rsidP="00000000" w:rsidRDefault="00000000" w:rsidRPr="00000000" w14:paraId="00000A7B">
      <w:pPr>
        <w:spacing w:line="360" w:lineRule="auto"/>
        <w:ind w:left="720" w:firstLine="0"/>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A7C">
      <w:pPr>
        <w:pStyle w:val="Heading2"/>
        <w:spacing w:line="360" w:lineRule="auto"/>
        <w:rPr>
          <w:rFonts w:ascii="Times New Roman" w:cs="Times New Roman" w:eastAsia="Times New Roman" w:hAnsi="Times New Roman"/>
          <w:color w:val="000000"/>
        </w:rPr>
      </w:pPr>
      <w:bookmarkStart w:colFirst="0" w:colLast="0" w:name="_heading=h.8x6x1nmnyzde" w:id="82"/>
      <w:bookmarkEnd w:id="82"/>
      <w:r w:rsidDel="00000000" w:rsidR="00000000" w:rsidRPr="00000000">
        <w:rPr>
          <w:rFonts w:ascii="Times New Roman" w:cs="Times New Roman" w:eastAsia="Times New Roman" w:hAnsi="Times New Roman"/>
          <w:color w:val="000000"/>
          <w:rtl w:val="0"/>
        </w:rPr>
        <w:t xml:space="preserve">PHASE 2 - Active Response</w:t>
      </w:r>
    </w:p>
    <w:p w:rsidR="00000000" w:rsidDel="00000000" w:rsidP="00000000" w:rsidRDefault="00000000" w:rsidRPr="00000000" w14:paraId="00000A7D">
      <w:pPr>
        <w:pStyle w:val="Heading3"/>
        <w:keepNext w:val="0"/>
        <w:keepLines w:val="0"/>
        <w:numPr>
          <w:ilvl w:val="0"/>
          <w:numId w:val="26"/>
        </w:numPr>
        <w:spacing w:before="360" w:line="360" w:lineRule="auto"/>
        <w:ind w:left="720" w:hanging="360"/>
        <w:rPr>
          <w:rFonts w:ascii="Times New Roman" w:cs="Times New Roman" w:eastAsia="Times New Roman" w:hAnsi="Times New Roman"/>
          <w:b w:val="1"/>
          <w:bCs w:val="1"/>
          <w:color w:val="000000"/>
        </w:rPr>
      </w:pPr>
      <w:bookmarkStart w:colFirst="0" w:colLast="0" w:name="_heading=h.dje909wfx33u" w:id="83"/>
      <w:bookmarkEnd w:id="83"/>
      <w:r w:rsidDel="00000000" w:rsidR="00000000" w:rsidRPr="00000000">
        <w:rPr>
          <w:rFonts w:ascii="Times New Roman" w:cs="Times New Roman" w:eastAsia="Times New Roman" w:hAnsi="Times New Roman"/>
          <w:b w:val="1"/>
          <w:bCs w:val="1"/>
          <w:color w:val="000000"/>
          <w:rtl w:val="0"/>
        </w:rPr>
        <w:t xml:space="preserve">Case Identification and Contact Tracing</w:t>
      </w:r>
    </w:p>
    <w:p w:rsidR="00000000" w:rsidDel="00000000" w:rsidP="00000000" w:rsidRDefault="00000000" w:rsidRPr="00000000" w14:paraId="00000A7E">
      <w:pPr>
        <w:spacing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Case detection and contact tracing activities will be carried out in coordination with the Health authorities, following disease-specific SOPs and IDSP guidelines.</w:t>
      </w:r>
    </w:p>
    <w:p w:rsidR="00000000" w:rsidDel="00000000" w:rsidP="00000000" w:rsidRDefault="00000000" w:rsidRPr="00000000" w14:paraId="00000A7F">
      <w:pPr>
        <w:spacing w:after="240" w:before="240" w:line="360" w:lineRule="auto"/>
        <w:ind w:left="72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Field Staff Involved</w:t>
      </w:r>
    </w:p>
    <w:p w:rsidR="00000000" w:rsidDel="00000000" w:rsidP="00000000" w:rsidRDefault="00000000" w:rsidRPr="00000000" w14:paraId="00000A80">
      <w:pPr>
        <w:numPr>
          <w:ilvl w:val="0"/>
          <w:numId w:val="25"/>
        </w:numPr>
        <w:spacing w:before="240" w:line="36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Inspector (HI) </w:t>
      </w:r>
    </w:p>
    <w:p w:rsidR="00000000" w:rsidDel="00000000" w:rsidP="00000000" w:rsidRDefault="00000000" w:rsidRPr="00000000" w14:paraId="00000A81">
      <w:pPr>
        <w:numPr>
          <w:ilvl w:val="0"/>
          <w:numId w:val="25"/>
        </w:numPr>
        <w:spacing w:line="36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Junior Health Inspector (JHI)</w:t>
      </w:r>
    </w:p>
    <w:p w:rsidR="00000000" w:rsidDel="00000000" w:rsidP="00000000" w:rsidRDefault="00000000" w:rsidRPr="00000000" w14:paraId="00000A82">
      <w:pPr>
        <w:numPr>
          <w:ilvl w:val="0"/>
          <w:numId w:val="25"/>
        </w:numPr>
        <w:spacing w:line="36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Junior Public Health Nurse (JPHN)</w:t>
      </w:r>
    </w:p>
    <w:p w:rsidR="00000000" w:rsidDel="00000000" w:rsidP="00000000" w:rsidRDefault="00000000" w:rsidRPr="00000000" w14:paraId="00000A83">
      <w:pPr>
        <w:numPr>
          <w:ilvl w:val="0"/>
          <w:numId w:val="25"/>
        </w:numPr>
        <w:spacing w:line="36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ASHAs and ASHA Supervisors</w:t>
      </w:r>
    </w:p>
    <w:p w:rsidR="00000000" w:rsidDel="00000000" w:rsidP="00000000" w:rsidRDefault="00000000" w:rsidRPr="00000000" w14:paraId="00000A84">
      <w:pPr>
        <w:numPr>
          <w:ilvl w:val="0"/>
          <w:numId w:val="25"/>
        </w:numPr>
        <w:spacing w:line="36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Ward-level volunteers and Kudumbashree members (as required)</w:t>
      </w:r>
    </w:p>
    <w:p w:rsidR="00000000" w:rsidDel="00000000" w:rsidP="00000000" w:rsidRDefault="00000000" w:rsidRPr="00000000" w14:paraId="00000A85">
      <w:pPr>
        <w:pStyle w:val="Heading3"/>
        <w:keepNext w:val="0"/>
        <w:keepLines w:val="0"/>
        <w:numPr>
          <w:ilvl w:val="0"/>
          <w:numId w:val="26"/>
        </w:numPr>
        <w:spacing w:before="0" w:line="360" w:lineRule="auto"/>
        <w:ind w:left="720" w:hanging="360"/>
        <w:jc w:val="left"/>
        <w:rPr>
          <w:rFonts w:ascii="Times New Roman" w:cs="Times New Roman" w:eastAsia="Times New Roman" w:hAnsi="Times New Roman"/>
          <w:b w:val="1"/>
          <w:bCs w:val="1"/>
          <w:color w:val="000000"/>
        </w:rPr>
      </w:pPr>
      <w:bookmarkStart w:colFirst="0" w:colLast="0" w:name="_heading=h.a319edu1eh5" w:id="84"/>
      <w:bookmarkEnd w:id="84"/>
      <w:r w:rsidDel="00000000" w:rsidR="00000000" w:rsidRPr="00000000">
        <w:rPr>
          <w:rFonts w:ascii="Times New Roman" w:cs="Times New Roman" w:eastAsia="Times New Roman" w:hAnsi="Times New Roman"/>
          <w:b w:val="1"/>
          <w:bCs w:val="1"/>
          <w:color w:val="000000"/>
          <w:rtl w:val="0"/>
        </w:rPr>
        <w:t xml:space="preserve">Screening Checkpoints</w:t>
      </w:r>
    </w:p>
    <w:p w:rsidR="00000000" w:rsidDel="00000000" w:rsidP="00000000" w:rsidRDefault="00000000" w:rsidRPr="00000000" w14:paraId="00000A86">
      <w:pPr>
        <w:spacing w:after="240" w:before="240"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Screening checkpoints at high-traffic locations (transport hubs, markets, religious gatherings) for early detection of symptomatic travellers and crowd screening during outbreaks. Potential locations include bus stands, market entry points, etc.  based on local context and risk assessment.</w:t>
      </w:r>
    </w:p>
    <w:p w:rsidR="00000000" w:rsidDel="00000000" w:rsidP="00000000" w:rsidRDefault="00000000" w:rsidRPr="00000000" w14:paraId="00000A87">
      <w:pPr>
        <w:spacing w:after="240" w:before="240"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Table42"/>
        <w:tblW w:w="9105.0" w:type="dxa"/>
        <w:jc w:val="left"/>
        <w:tblInd w:w="48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80"/>
        <w:gridCol w:w="1800"/>
        <w:gridCol w:w="1815"/>
        <w:gridCol w:w="2520"/>
        <w:gridCol w:w="1590"/>
        <w:tblGridChange w:id="0">
          <w:tblGrid>
            <w:gridCol w:w="1380"/>
            <w:gridCol w:w="1800"/>
            <w:gridCol w:w="1815"/>
            <w:gridCol w:w="2520"/>
            <w:gridCol w:w="1590"/>
          </w:tblGrid>
        </w:tblGridChange>
      </w:tblGrid>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88">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Location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89">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Type (Bus stand/Jetty/Market/Railway)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8A">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Staff Deployed (ASHAs/Volunteers)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8B">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Screening Method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8C">
            <w:pPr>
              <w:spacing w:after="240" w:before="240"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Reporting authority</w:t>
            </w:r>
          </w:p>
        </w:tc>
      </w:tr>
      <w:tr>
        <w:trPr>
          <w:cantSplit w:val="0"/>
          <w:trHeight w:val="25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Bus stand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Transport hub</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F">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JHI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0">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1.Swab Collection.</w:t>
            </w:r>
          </w:p>
          <w:p w:rsidR="00000000" w:rsidDel="00000000" w:rsidP="00000000" w:rsidRDefault="00000000" w:rsidRPr="00000000" w14:paraId="00000A9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Blood smears collection (RDT)</w:t>
            </w:r>
          </w:p>
          <w:p w:rsidR="00000000" w:rsidDel="00000000" w:rsidP="00000000" w:rsidRDefault="00000000" w:rsidRPr="00000000" w14:paraId="00000A92">
            <w:pPr>
              <w:spacing w:after="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3">
            <w:pPr>
              <w:spacing w:after="240" w:before="240" w:line="360" w:lineRule="auto"/>
              <w:ind w:left="141" w:hanging="141"/>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Market entry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Market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6">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JHI</w:t>
            </w:r>
          </w:p>
          <w:p w:rsidR="00000000" w:rsidDel="00000000" w:rsidP="00000000" w:rsidRDefault="00000000" w:rsidRPr="00000000" w14:paraId="00000A9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ASHA</w:t>
            </w:r>
          </w:p>
          <w:p w:rsidR="00000000" w:rsidDel="00000000" w:rsidP="00000000" w:rsidRDefault="00000000" w:rsidRPr="00000000" w14:paraId="00000A98">
            <w:pPr>
              <w:spacing w:after="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9">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1.Swab Collection.</w:t>
            </w:r>
          </w:p>
          <w:p w:rsidR="00000000" w:rsidDel="00000000" w:rsidP="00000000" w:rsidRDefault="00000000" w:rsidRPr="00000000" w14:paraId="00000A9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Blood smears collection (RDT)</w:t>
            </w:r>
          </w:p>
          <w:p w:rsidR="00000000" w:rsidDel="00000000" w:rsidP="00000000" w:rsidRDefault="00000000" w:rsidRPr="00000000" w14:paraId="00000A9B">
            <w:pPr>
              <w:spacing w:after="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C">
            <w:pPr>
              <w:spacing w:after="240" w:before="240" w:line="360" w:lineRule="auto"/>
              <w:ind w:left="141"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Surveillance Nodal Officer in control room</w:t>
            </w:r>
          </w:p>
        </w:tc>
      </w:tr>
    </w:tbl>
    <w:p w:rsidR="00000000" w:rsidDel="00000000" w:rsidP="00000000" w:rsidRDefault="00000000" w:rsidRPr="00000000" w14:paraId="00000A9D">
      <w:pPr>
        <w:pStyle w:val="Heading2"/>
        <w:keepNext w:val="0"/>
        <w:keepLines w:val="0"/>
        <w:spacing w:before="360" w:line="360" w:lineRule="auto"/>
        <w:rPr>
          <w:rFonts w:ascii="Times New Roman" w:cs="Times New Roman" w:eastAsia="Times New Roman" w:hAnsi="Times New Roman"/>
          <w:color w:val="000000"/>
        </w:rPr>
      </w:pPr>
      <w:bookmarkStart w:colFirst="0" w:colLast="0" w:name="_heading=h.z4kaid887p3" w:id="85"/>
      <w:bookmarkEnd w:id="85"/>
      <w:r w:rsidDel="00000000" w:rsidR="00000000" w:rsidRPr="00000000">
        <w:rPr>
          <w:rFonts w:ascii="Times New Roman" w:cs="Times New Roman" w:eastAsia="Times New Roman" w:hAnsi="Times New Roman"/>
          <w:color w:val="000000"/>
          <w:sz w:val="34"/>
          <w:szCs w:val="34"/>
          <w:rtl w:val="0"/>
        </w:rPr>
        <w:t xml:space="preserve">Standard Screening Protocol</w:t>
      </w:r>
      <w:r w:rsidDel="00000000" w:rsidR="00000000" w:rsidRPr="00000000">
        <w:rPr>
          <w:rtl w:val="0"/>
        </w:rPr>
      </w:r>
    </w:p>
    <w:p w:rsidR="00000000" w:rsidDel="00000000" w:rsidP="00000000" w:rsidRDefault="00000000" w:rsidRPr="00000000" w14:paraId="00000A9E">
      <w:pPr>
        <w:spacing w:after="240" w:before="240"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836610" cy="1638300"/>
            <wp:effectExtent b="0" l="0" r="0" t="0"/>
            <wp:docPr id="1086462127" name="image5.png"/>
            <a:graphic>
              <a:graphicData uri="http://schemas.openxmlformats.org/drawingml/2006/picture">
                <pic:pic>
                  <pic:nvPicPr>
                    <pic:cNvPr id="0" name="image5.png"/>
                    <pic:cNvPicPr preferRelativeResize="0"/>
                  </pic:nvPicPr>
                  <pic:blipFill>
                    <a:blip r:embed="rId29"/>
                    <a:srcRect b="0" l="0" r="0" t="0"/>
                    <a:stretch>
                      <a:fillRect/>
                    </a:stretch>
                  </pic:blipFill>
                  <pic:spPr>
                    <a:xfrm>
                      <a:off x="0" y="0"/>
                      <a:ext cx="5836610" cy="1638300"/>
                    </a:xfrm>
                    <a:prstGeom prst="rect"/>
                    <a:ln/>
                  </pic:spPr>
                </pic:pic>
              </a:graphicData>
            </a:graphic>
          </wp:inline>
        </w:drawing>
      </w:r>
      <w:r w:rsidDel="00000000" w:rsidR="00000000" w:rsidRPr="00000000">
        <w:rPr>
          <w:rtl w:val="0"/>
        </w:rPr>
      </w:r>
    </w:p>
    <w:p w:rsidR="00000000" w:rsidDel="00000000" w:rsidP="00000000" w:rsidRDefault="00000000" w:rsidRPr="00000000" w14:paraId="00000A9F">
      <w:pPr>
        <w:spacing w:after="240" w:before="240"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rsidR="00000000" w:rsidDel="00000000" w:rsidP="00000000" w:rsidRDefault="00000000" w:rsidRPr="00000000" w14:paraId="00000AA0">
      <w:pPr>
        <w:pStyle w:val="Heading3"/>
        <w:numPr>
          <w:ilvl w:val="0"/>
          <w:numId w:val="26"/>
        </w:numPr>
        <w:spacing w:line="360" w:lineRule="auto"/>
        <w:ind w:left="720" w:hanging="360"/>
        <w:rPr>
          <w:rFonts w:ascii="Times New Roman" w:cs="Times New Roman" w:eastAsia="Times New Roman" w:hAnsi="Times New Roman"/>
          <w:b w:val="1"/>
          <w:bCs w:val="1"/>
          <w:color w:val="000000"/>
        </w:rPr>
      </w:pPr>
      <w:bookmarkStart w:colFirst="0" w:colLast="0" w:name="_heading=h.d18sc4pfykl" w:id="86"/>
      <w:bookmarkEnd w:id="86"/>
      <w:r w:rsidDel="00000000" w:rsidR="00000000" w:rsidRPr="00000000">
        <w:rPr>
          <w:rFonts w:ascii="Times New Roman" w:cs="Times New Roman" w:eastAsia="Times New Roman" w:hAnsi="Times New Roman"/>
          <w:b w:val="1"/>
          <w:bCs w:val="1"/>
          <w:color w:val="000000"/>
          <w:rtl w:val="0"/>
        </w:rPr>
        <w:t xml:space="preserve">Pandemic Control Room</w:t>
      </w:r>
    </w:p>
    <w:p w:rsidR="00000000" w:rsidDel="00000000" w:rsidP="00000000" w:rsidRDefault="00000000" w:rsidRPr="00000000" w14:paraId="00000AA1">
      <w:pPr>
        <w:spacing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rsidR="00000000" w:rsidDel="00000000" w:rsidP="00000000" w:rsidRDefault="00000000" w:rsidRPr="00000000" w14:paraId="00000AA2">
      <w:pPr>
        <w:pStyle w:val="Heading3"/>
        <w:keepNext w:val="0"/>
        <w:keepLines w:val="0"/>
        <w:spacing w:before="360" w:line="360" w:lineRule="auto"/>
        <w:ind w:left="720" w:firstLine="0"/>
        <w:rPr>
          <w:rFonts w:ascii="Times New Roman" w:cs="Times New Roman" w:eastAsia="Times New Roman" w:hAnsi="Times New Roman"/>
          <w:b w:val="1"/>
          <w:bCs w:val="1"/>
          <w:color w:val="000000"/>
        </w:rPr>
      </w:pPr>
      <w:bookmarkStart w:colFirst="0" w:colLast="0" w:name="_heading=h.khaptl33r9sj" w:id="87"/>
      <w:bookmarkEnd w:id="87"/>
      <w:r w:rsidDel="00000000" w:rsidR="00000000" w:rsidRPr="00000000">
        <w:rPr>
          <w:rFonts w:ascii="Times New Roman" w:cs="Times New Roman" w:eastAsia="Times New Roman" w:hAnsi="Times New Roman"/>
          <w:b w:val="1"/>
          <w:bCs w:val="1"/>
          <w:color w:val="000000"/>
          <w:rtl w:val="0"/>
        </w:rPr>
        <w:t xml:space="preserve">Control Room Infrastructure and Location</w:t>
      </w:r>
    </w:p>
    <w:p w:rsidR="00000000" w:rsidDel="00000000" w:rsidP="00000000" w:rsidRDefault="00000000" w:rsidRPr="00000000" w14:paraId="00000AA3">
      <w:pPr>
        <w:spacing w:after="120" w:before="120"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Primary Location:</w:t>
      </w:r>
      <w:r w:rsidDel="00000000" w:rsidR="00000000" w:rsidRPr="00000000">
        <w:rPr>
          <w:rFonts w:ascii="Times New Roman" w:cs="Times New Roman" w:eastAsia="Times New Roman" w:hAnsi="Times New Roman"/>
          <w:rtl w:val="0"/>
        </w:rPr>
        <w:t xml:space="preserve"> Kannambra Panchayath Office.</w:t>
      </w:r>
    </w:p>
    <w:p w:rsidR="00000000" w:rsidDel="00000000" w:rsidP="00000000" w:rsidRDefault="00000000" w:rsidRPr="00000000" w14:paraId="00000AA4">
      <w:pPr>
        <w:spacing w:after="120" w:before="120" w:line="360" w:lineRule="auto"/>
        <w:ind w:left="720" w:firstLine="0"/>
        <w:rPr>
          <w:rFonts w:ascii="Times New Roman" w:cs="Times New Roman" w:eastAsia="Times New Roman" w:hAnsi="Times New Roman"/>
        </w:rPr>
      </w:pPr>
      <w:bookmarkStart w:colFirst="0" w:colLast="0" w:name="_heading=h.73w4sigw15rk" w:id="88"/>
      <w:bookmarkEnd w:id="88"/>
      <w:r w:rsidDel="00000000" w:rsidR="00000000" w:rsidRPr="00000000">
        <w:rPr>
          <w:rFonts w:ascii="Times New Roman" w:cs="Times New Roman" w:eastAsia="Times New Roman" w:hAnsi="Times New Roman"/>
          <w:b w:val="1"/>
          <w:bCs w:val="1"/>
          <w:rtl w:val="0"/>
        </w:rPr>
        <w:t xml:space="preserve">Backup Location:</w:t>
      </w:r>
      <w:r w:rsidDel="00000000" w:rsidR="00000000" w:rsidRPr="00000000">
        <w:rPr>
          <w:rFonts w:ascii="Times New Roman" w:cs="Times New Roman" w:eastAsia="Times New Roman" w:hAnsi="Times New Roman"/>
          <w:rtl w:val="0"/>
        </w:rPr>
        <w:t xml:space="preserve"> Community Hall in Kannambra G.P.</w:t>
      </w:r>
    </w:p>
    <w:p w:rsidR="00000000" w:rsidDel="00000000" w:rsidP="00000000" w:rsidRDefault="00000000" w:rsidRPr="00000000" w14:paraId="00000AA5">
      <w:pPr>
        <w:pStyle w:val="Heading3"/>
        <w:spacing w:after="120" w:before="120" w:line="360" w:lineRule="auto"/>
        <w:ind w:left="720" w:firstLine="0"/>
        <w:rPr>
          <w:rFonts w:ascii="Times New Roman" w:cs="Times New Roman" w:eastAsia="Times New Roman" w:hAnsi="Times New Roman"/>
          <w:color w:val="000000"/>
        </w:rPr>
      </w:pPr>
      <w:bookmarkStart w:colFirst="0" w:colLast="0" w:name="_heading=h.f1z8fgjfi6um" w:id="89"/>
      <w:bookmarkEnd w:id="89"/>
      <w:r w:rsidDel="00000000" w:rsidR="00000000" w:rsidRPr="00000000">
        <w:rPr>
          <w:rFonts w:ascii="Times New Roman" w:cs="Times New Roman" w:eastAsia="Times New Roman" w:hAnsi="Times New Roman"/>
          <w:color w:val="000000"/>
          <w:rtl w:val="0"/>
        </w:rPr>
        <w:t xml:space="preserve">Health System Control Room Framework</w:t>
      </w:r>
    </w:p>
    <w:p w:rsidR="00000000" w:rsidDel="00000000" w:rsidP="00000000" w:rsidRDefault="00000000" w:rsidRPr="00000000" w14:paraId="00000AA6">
      <w:pPr>
        <w:spacing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PCR is organized into </w:t>
      </w:r>
      <w:r w:rsidDel="00000000" w:rsidR="00000000" w:rsidRPr="00000000">
        <w:rPr>
          <w:rFonts w:ascii="Times New Roman" w:cs="Times New Roman" w:eastAsia="Times New Roman" w:hAnsi="Times New Roman"/>
          <w:b w:val="1"/>
          <w:bCs w:val="1"/>
          <w:rtl w:val="0"/>
        </w:rPr>
        <w:t xml:space="preserve">seven functional pillars</w:t>
      </w:r>
      <w:r w:rsidDel="00000000" w:rsidR="00000000" w:rsidRPr="00000000">
        <w:rPr>
          <w:rFonts w:ascii="Times New Roman" w:cs="Times New Roman" w:eastAsia="Times New Roman" w:hAnsi="Times New Roman"/>
          <w:rtl w:val="0"/>
        </w:rPr>
        <w:t xml:space="preserve"> to ensure no aspect of the response is overlooked:</w:t>
      </w:r>
    </w:p>
    <w:p w:rsidR="00000000" w:rsidDel="00000000" w:rsidP="00000000" w:rsidRDefault="00000000" w:rsidRPr="00000000" w14:paraId="00000AA7">
      <w:pPr>
        <w:pStyle w:val="Heading4"/>
        <w:numPr>
          <w:ilvl w:val="0"/>
          <w:numId w:val="3"/>
        </w:numPr>
        <w:spacing w:after="0" w:line="360" w:lineRule="auto"/>
        <w:ind w:left="1440" w:hanging="360"/>
        <w:rPr>
          <w:rFonts w:ascii="Times New Roman" w:cs="Times New Roman" w:eastAsia="Times New Roman" w:hAnsi="Times New Roman"/>
          <w:b w:val="1"/>
          <w:bCs w:val="1"/>
          <w:color w:val="000000"/>
        </w:rPr>
      </w:pPr>
      <w:bookmarkStart w:colFirst="0" w:colLast="0" w:name="_heading=h.7sj7smglbu7p" w:id="90"/>
      <w:bookmarkEnd w:id="90"/>
      <w:r w:rsidDel="00000000" w:rsidR="00000000" w:rsidRPr="00000000">
        <w:rPr>
          <w:rFonts w:ascii="Times New Roman" w:cs="Times New Roman" w:eastAsia="Times New Roman" w:hAnsi="Times New Roman"/>
          <w:b w:val="1"/>
          <w:bCs w:val="1"/>
          <w:color w:val="000000"/>
          <w:rtl w:val="0"/>
        </w:rPr>
        <w:t xml:space="preserve">Rapid Response Team (RRT)</w:t>
      </w:r>
    </w:p>
    <w:p w:rsidR="00000000" w:rsidDel="00000000" w:rsidP="00000000" w:rsidRDefault="00000000" w:rsidRPr="00000000" w14:paraId="00000AA8">
      <w:pPr>
        <w:numPr>
          <w:ilvl w:val="1"/>
          <w:numId w:val="3"/>
        </w:numPr>
        <w:spacing w:line="360" w:lineRule="auto"/>
        <w:ind w:left="2160" w:hanging="360"/>
        <w:jc w:val="left"/>
        <w:rPr>
          <w:rFonts w:ascii="Garamond" w:cs="Garamond" w:eastAsia="Garamond" w:hAnsi="Garamond"/>
        </w:rPr>
      </w:pPr>
      <w:r w:rsidDel="00000000" w:rsidR="00000000" w:rsidRPr="00000000">
        <w:rPr>
          <w:rFonts w:ascii="Times New Roman" w:cs="Times New Roman" w:eastAsia="Times New Roman" w:hAnsi="Times New Roman"/>
          <w:rtl w:val="0"/>
        </w:rPr>
        <w:t xml:space="preserve">Provides immediate intervention during emergencies, clusters, and field alerts.​</w:t>
      </w:r>
    </w:p>
    <w:p w:rsidR="00000000" w:rsidDel="00000000" w:rsidP="00000000" w:rsidRDefault="00000000" w:rsidRPr="00000000" w14:paraId="00000AA9">
      <w:pPr>
        <w:numPr>
          <w:ilvl w:val="1"/>
          <w:numId w:val="3"/>
        </w:numPr>
        <w:spacing w:line="360" w:lineRule="auto"/>
        <w:ind w:left="2160" w:hanging="360"/>
        <w:jc w:val="left"/>
        <w:rPr>
          <w:rFonts w:ascii="Garamond" w:cs="Garamond" w:eastAsia="Garamond" w:hAnsi="Garamond"/>
        </w:rPr>
      </w:pPr>
      <w:r w:rsidDel="00000000" w:rsidR="00000000" w:rsidRPr="00000000">
        <w:rPr>
          <w:rFonts w:ascii="Times New Roman" w:cs="Times New Roman" w:eastAsia="Times New Roman" w:hAnsi="Times New Roman"/>
          <w:rtl w:val="0"/>
        </w:rPr>
        <w:t xml:space="preserve">Coordinates urgent actions such as case investigation, contact tracing, isolation, and inter‑facility referrals.</w:t>
      </w:r>
    </w:p>
    <w:p w:rsidR="00000000" w:rsidDel="00000000" w:rsidP="00000000" w:rsidRDefault="00000000" w:rsidRPr="00000000" w14:paraId="00000AAA">
      <w:pPr>
        <w:pStyle w:val="Heading4"/>
        <w:numPr>
          <w:ilvl w:val="0"/>
          <w:numId w:val="3"/>
        </w:numPr>
        <w:spacing w:line="360" w:lineRule="auto"/>
        <w:ind w:left="1440" w:hanging="360"/>
        <w:rPr>
          <w:rFonts w:ascii="Times New Roman" w:cs="Times New Roman" w:eastAsia="Times New Roman" w:hAnsi="Times New Roman"/>
          <w:b w:val="1"/>
          <w:bCs w:val="1"/>
          <w:color w:val="000000"/>
        </w:rPr>
      </w:pPr>
      <w:bookmarkStart w:colFirst="0" w:colLast="0" w:name="_heading=h.mn6bbdlp63l4" w:id="91"/>
      <w:bookmarkEnd w:id="91"/>
      <w:r w:rsidDel="00000000" w:rsidR="00000000" w:rsidRPr="00000000">
        <w:rPr>
          <w:rFonts w:ascii="Times New Roman" w:cs="Times New Roman" w:eastAsia="Times New Roman" w:hAnsi="Times New Roman"/>
          <w:b w:val="1"/>
          <w:bCs w:val="1"/>
          <w:color w:val="000000"/>
          <w:rtl w:val="0"/>
        </w:rPr>
        <w:t xml:space="preserve">Data Management &amp; Analytics Team</w:t>
      </w:r>
    </w:p>
    <w:p w:rsidR="00000000" w:rsidDel="00000000" w:rsidP="00000000" w:rsidRDefault="00000000" w:rsidRPr="00000000" w14:paraId="00000AAB">
      <w:pPr>
        <w:numPr>
          <w:ilvl w:val="1"/>
          <w:numId w:val="3"/>
        </w:numPr>
        <w:spacing w:before="40" w:line="360" w:lineRule="auto"/>
        <w:ind w:left="2160" w:hanging="360"/>
        <w:jc w:val="left"/>
        <w:rPr>
          <w:rFonts w:ascii="Garamond" w:cs="Garamond" w:eastAsia="Garamond" w:hAnsi="Garamond"/>
        </w:rPr>
      </w:pPr>
      <w:r w:rsidDel="00000000" w:rsidR="00000000" w:rsidRPr="00000000">
        <w:rPr>
          <w:rFonts w:ascii="Times New Roman" w:cs="Times New Roman" w:eastAsia="Times New Roman" w:hAnsi="Times New Roman"/>
          <w:rtl w:val="0"/>
        </w:rPr>
        <w:t xml:space="preserve">Collects, validates, and manages key health system indicators (cases, tests, beds, HR, supplies).​</w:t>
      </w:r>
    </w:p>
    <w:p w:rsidR="00000000" w:rsidDel="00000000" w:rsidP="00000000" w:rsidRDefault="00000000" w:rsidRPr="00000000" w14:paraId="00000AAC">
      <w:pPr>
        <w:numPr>
          <w:ilvl w:val="1"/>
          <w:numId w:val="3"/>
        </w:numPr>
        <w:spacing w:line="360" w:lineRule="auto"/>
        <w:ind w:left="2160" w:hanging="360"/>
        <w:jc w:val="left"/>
        <w:rPr>
          <w:rFonts w:ascii="Garamond" w:cs="Garamond" w:eastAsia="Garamond" w:hAnsi="Garamond"/>
        </w:rPr>
      </w:pPr>
      <w:r w:rsidDel="00000000" w:rsidR="00000000" w:rsidRPr="00000000">
        <w:rPr>
          <w:rFonts w:ascii="Times New Roman" w:cs="Times New Roman" w:eastAsia="Times New Roman" w:hAnsi="Times New Roman"/>
          <w:rtl w:val="0"/>
        </w:rPr>
        <w:t xml:space="preserve">Analyzes data trends, generates projections, and supports evidence‑based decision‑making for local authorities.</w:t>
      </w:r>
    </w:p>
    <w:p w:rsidR="00000000" w:rsidDel="00000000" w:rsidP="00000000" w:rsidRDefault="00000000" w:rsidRPr="00000000" w14:paraId="00000AAD">
      <w:pPr>
        <w:pStyle w:val="Heading4"/>
        <w:numPr>
          <w:ilvl w:val="0"/>
          <w:numId w:val="3"/>
        </w:numPr>
        <w:spacing w:line="360" w:lineRule="auto"/>
        <w:ind w:left="1440" w:hanging="360"/>
        <w:rPr>
          <w:rFonts w:ascii="Times New Roman" w:cs="Times New Roman" w:eastAsia="Times New Roman" w:hAnsi="Times New Roman"/>
          <w:b w:val="1"/>
          <w:bCs w:val="1"/>
          <w:color w:val="000000"/>
        </w:rPr>
      </w:pPr>
      <w:bookmarkStart w:colFirst="0" w:colLast="0" w:name="_heading=h.lv4mvgavyzqf" w:id="92"/>
      <w:bookmarkEnd w:id="92"/>
      <w:r w:rsidDel="00000000" w:rsidR="00000000" w:rsidRPr="00000000">
        <w:rPr>
          <w:rFonts w:ascii="Times New Roman" w:cs="Times New Roman" w:eastAsia="Times New Roman" w:hAnsi="Times New Roman"/>
          <w:b w:val="1"/>
          <w:bCs w:val="1"/>
          <w:color w:val="000000"/>
          <w:rtl w:val="0"/>
        </w:rPr>
        <w:t xml:space="preserve">Human Resource Deployment Team</w:t>
      </w:r>
    </w:p>
    <w:p w:rsidR="00000000" w:rsidDel="00000000" w:rsidP="00000000" w:rsidRDefault="00000000" w:rsidRPr="00000000" w14:paraId="00000AAE">
      <w:pPr>
        <w:numPr>
          <w:ilvl w:val="1"/>
          <w:numId w:val="3"/>
        </w:numPr>
        <w:spacing w:before="40" w:line="360" w:lineRule="auto"/>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Allocates healthcare staff efficiently based on workload and need</w:t>
      </w:r>
    </w:p>
    <w:p w:rsidR="00000000" w:rsidDel="00000000" w:rsidP="00000000" w:rsidRDefault="00000000" w:rsidRPr="00000000" w14:paraId="00000AAF">
      <w:pPr>
        <w:numPr>
          <w:ilvl w:val="1"/>
          <w:numId w:val="3"/>
        </w:numPr>
        <w:spacing w:line="360" w:lineRule="auto"/>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Ensures adequate and equitable workforce distribution across facilities</w:t>
      </w:r>
    </w:p>
    <w:p w:rsidR="00000000" w:rsidDel="00000000" w:rsidP="00000000" w:rsidRDefault="00000000" w:rsidRPr="00000000" w14:paraId="00000AB0">
      <w:pPr>
        <w:pStyle w:val="Heading4"/>
        <w:numPr>
          <w:ilvl w:val="0"/>
          <w:numId w:val="3"/>
        </w:numPr>
        <w:spacing w:line="360" w:lineRule="auto"/>
        <w:ind w:left="1440" w:hanging="360"/>
        <w:rPr>
          <w:rFonts w:ascii="Times New Roman" w:cs="Times New Roman" w:eastAsia="Times New Roman" w:hAnsi="Times New Roman"/>
          <w:b w:val="1"/>
          <w:bCs w:val="1"/>
          <w:color w:val="000000"/>
        </w:rPr>
      </w:pPr>
      <w:bookmarkStart w:colFirst="0" w:colLast="0" w:name="_heading=h.kylvwr4zjegf" w:id="93"/>
      <w:bookmarkEnd w:id="93"/>
      <w:r w:rsidDel="00000000" w:rsidR="00000000" w:rsidRPr="00000000">
        <w:rPr>
          <w:rFonts w:ascii="Times New Roman" w:cs="Times New Roman" w:eastAsia="Times New Roman" w:hAnsi="Times New Roman"/>
          <w:b w:val="1"/>
          <w:bCs w:val="1"/>
          <w:color w:val="000000"/>
          <w:rtl w:val="0"/>
        </w:rPr>
        <w:t xml:space="preserve">Laboratory Surveillance Team</w:t>
      </w:r>
    </w:p>
    <w:p w:rsidR="00000000" w:rsidDel="00000000" w:rsidP="00000000" w:rsidRDefault="00000000" w:rsidRPr="00000000" w14:paraId="00000AB1">
      <w:pPr>
        <w:numPr>
          <w:ilvl w:val="1"/>
          <w:numId w:val="3"/>
        </w:numPr>
        <w:spacing w:before="40" w:line="360" w:lineRule="auto"/>
        <w:ind w:left="2160" w:hanging="360"/>
        <w:jc w:val="left"/>
        <w:rPr>
          <w:rFonts w:ascii="Garamond" w:cs="Garamond" w:eastAsia="Garamond" w:hAnsi="Garamond"/>
        </w:rPr>
      </w:pPr>
      <w:r w:rsidDel="00000000" w:rsidR="00000000" w:rsidRPr="00000000">
        <w:rPr>
          <w:rFonts w:ascii="Times New Roman" w:cs="Times New Roman" w:eastAsia="Times New Roman" w:hAnsi="Times New Roman"/>
          <w:rtl w:val="0"/>
        </w:rPr>
        <w:t xml:space="preserve">Oversees diagnostic testing coordination, sample transport, and timely reporting of results.​</w:t>
      </w:r>
    </w:p>
    <w:p w:rsidR="00000000" w:rsidDel="00000000" w:rsidP="00000000" w:rsidRDefault="00000000" w:rsidRPr="00000000" w14:paraId="00000AB2">
      <w:pPr>
        <w:numPr>
          <w:ilvl w:val="1"/>
          <w:numId w:val="3"/>
        </w:numPr>
        <w:spacing w:line="360" w:lineRule="auto"/>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Monitors lab indicators (testing volume, positivity rate, turnaround time) for early detection of outbreaks</w:t>
      </w:r>
    </w:p>
    <w:p w:rsidR="00000000" w:rsidDel="00000000" w:rsidP="00000000" w:rsidRDefault="00000000" w:rsidRPr="00000000" w14:paraId="00000AB3">
      <w:pPr>
        <w:pStyle w:val="Heading4"/>
        <w:numPr>
          <w:ilvl w:val="0"/>
          <w:numId w:val="3"/>
        </w:numPr>
        <w:spacing w:line="360" w:lineRule="auto"/>
        <w:ind w:left="1440" w:hanging="360"/>
        <w:rPr>
          <w:rFonts w:ascii="Times New Roman" w:cs="Times New Roman" w:eastAsia="Times New Roman" w:hAnsi="Times New Roman"/>
          <w:b w:val="1"/>
          <w:bCs w:val="1"/>
          <w:color w:val="000000"/>
        </w:rPr>
      </w:pPr>
      <w:bookmarkStart w:colFirst="0" w:colLast="0" w:name="_heading=h.g2njs0z41h8t" w:id="94"/>
      <w:bookmarkEnd w:id="94"/>
      <w:r w:rsidDel="00000000" w:rsidR="00000000" w:rsidRPr="00000000">
        <w:rPr>
          <w:rFonts w:ascii="Times New Roman" w:cs="Times New Roman" w:eastAsia="Times New Roman" w:hAnsi="Times New Roman"/>
          <w:b w:val="1"/>
          <w:bCs w:val="1"/>
          <w:color w:val="000000"/>
          <w:rtl w:val="0"/>
        </w:rPr>
        <w:t xml:space="preserve">Vaccination Cell (If Required)</w:t>
      </w:r>
    </w:p>
    <w:p w:rsidR="00000000" w:rsidDel="00000000" w:rsidP="00000000" w:rsidRDefault="00000000" w:rsidRPr="00000000" w14:paraId="00000AB4">
      <w:pPr>
        <w:numPr>
          <w:ilvl w:val="1"/>
          <w:numId w:val="3"/>
        </w:numPr>
        <w:spacing w:before="40" w:line="360" w:lineRule="auto"/>
        <w:ind w:left="2160" w:hanging="360"/>
        <w:jc w:val="left"/>
        <w:rPr>
          <w:rFonts w:ascii="Garamond" w:cs="Garamond" w:eastAsia="Garamond" w:hAnsi="Garamond"/>
        </w:rPr>
      </w:pPr>
      <w:r w:rsidDel="00000000" w:rsidR="00000000" w:rsidRPr="00000000">
        <w:rPr>
          <w:rFonts w:ascii="Times New Roman" w:cs="Times New Roman" w:eastAsia="Times New Roman" w:hAnsi="Times New Roman"/>
          <w:rtl w:val="0"/>
        </w:rPr>
        <w:t xml:space="preserve">Plans and executes vaccination campaigns, including micro‑planning and session scheduling.​</w:t>
      </w:r>
    </w:p>
    <w:p w:rsidR="00000000" w:rsidDel="00000000" w:rsidP="00000000" w:rsidRDefault="00000000" w:rsidRPr="00000000" w14:paraId="00000AB5">
      <w:pPr>
        <w:numPr>
          <w:ilvl w:val="1"/>
          <w:numId w:val="3"/>
        </w:numPr>
        <w:spacing w:line="360" w:lineRule="auto"/>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Tracks coverage, identifies gaps, and coordinates corrective actions with field teams and outreach services.</w:t>
      </w:r>
    </w:p>
    <w:p w:rsidR="00000000" w:rsidDel="00000000" w:rsidP="00000000" w:rsidRDefault="00000000" w:rsidRPr="00000000" w14:paraId="00000AB6">
      <w:pPr>
        <w:pStyle w:val="Heading4"/>
        <w:numPr>
          <w:ilvl w:val="0"/>
          <w:numId w:val="3"/>
        </w:numPr>
        <w:spacing w:line="360" w:lineRule="auto"/>
        <w:ind w:left="1440" w:hanging="360"/>
        <w:rPr>
          <w:rFonts w:ascii="Times New Roman" w:cs="Times New Roman" w:eastAsia="Times New Roman" w:hAnsi="Times New Roman"/>
          <w:b w:val="1"/>
          <w:bCs w:val="1"/>
          <w:color w:val="000000"/>
        </w:rPr>
      </w:pPr>
      <w:bookmarkStart w:colFirst="0" w:colLast="0" w:name="_heading=h.6fvvaplzr6cm" w:id="95"/>
      <w:bookmarkEnd w:id="95"/>
      <w:r w:rsidDel="00000000" w:rsidR="00000000" w:rsidRPr="00000000">
        <w:rPr>
          <w:rFonts w:ascii="Times New Roman" w:cs="Times New Roman" w:eastAsia="Times New Roman" w:hAnsi="Times New Roman"/>
          <w:b w:val="1"/>
          <w:bCs w:val="1"/>
          <w:color w:val="000000"/>
          <w:rtl w:val="0"/>
        </w:rPr>
        <w:t xml:space="preserve">Infrastructure &amp; Patient Occupancy Team</w:t>
      </w:r>
    </w:p>
    <w:p w:rsidR="00000000" w:rsidDel="00000000" w:rsidP="00000000" w:rsidRDefault="00000000" w:rsidRPr="00000000" w14:paraId="00000AB7">
      <w:pPr>
        <w:numPr>
          <w:ilvl w:val="1"/>
          <w:numId w:val="3"/>
        </w:numPr>
        <w:spacing w:before="40" w:line="360" w:lineRule="auto"/>
        <w:ind w:left="2160" w:hanging="360"/>
        <w:jc w:val="left"/>
        <w:rPr>
          <w:rFonts w:ascii="Garamond" w:cs="Garamond" w:eastAsia="Garamond" w:hAnsi="Garamond"/>
        </w:rPr>
      </w:pPr>
      <w:r w:rsidDel="00000000" w:rsidR="00000000" w:rsidRPr="00000000">
        <w:rPr>
          <w:rFonts w:ascii="Times New Roman" w:cs="Times New Roman" w:eastAsia="Times New Roman" w:hAnsi="Times New Roman"/>
          <w:rtl w:val="0"/>
        </w:rPr>
        <w:t xml:space="preserve">Monitors facility capacity, earmarked beds, oxygen and critical care resources across all linked facilities.​</w:t>
      </w:r>
    </w:p>
    <w:p w:rsidR="00000000" w:rsidDel="00000000" w:rsidP="00000000" w:rsidRDefault="00000000" w:rsidRPr="00000000" w14:paraId="00000AB8">
      <w:pPr>
        <w:numPr>
          <w:ilvl w:val="1"/>
          <w:numId w:val="3"/>
        </w:numPr>
        <w:spacing w:line="360" w:lineRule="auto"/>
        <w:ind w:left="2160" w:hanging="360"/>
        <w:jc w:val="left"/>
        <w:rPr>
          <w:rFonts w:ascii="Garamond" w:cs="Garamond" w:eastAsia="Garamond" w:hAnsi="Garamond"/>
        </w:rPr>
      </w:pPr>
      <w:r w:rsidDel="00000000" w:rsidR="00000000" w:rsidRPr="00000000">
        <w:rPr>
          <w:rFonts w:ascii="Times New Roman" w:cs="Times New Roman" w:eastAsia="Times New Roman" w:hAnsi="Times New Roman"/>
          <w:rtl w:val="0"/>
        </w:rPr>
        <w:t xml:space="preserve">Ensures optimal patient distribution and referral management using updated bed‑status and resource data.</w:t>
      </w:r>
    </w:p>
    <w:p w:rsidR="00000000" w:rsidDel="00000000" w:rsidP="00000000" w:rsidRDefault="00000000" w:rsidRPr="00000000" w14:paraId="00000AB9">
      <w:pPr>
        <w:numPr>
          <w:ilvl w:val="1"/>
          <w:numId w:val="3"/>
        </w:numPr>
        <w:spacing w:line="360" w:lineRule="auto"/>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BMWM</w:t>
      </w:r>
    </w:p>
    <w:p w:rsidR="00000000" w:rsidDel="00000000" w:rsidP="00000000" w:rsidRDefault="00000000" w:rsidRPr="00000000" w14:paraId="00000ABA">
      <w:pPr>
        <w:pStyle w:val="Heading4"/>
        <w:numPr>
          <w:ilvl w:val="0"/>
          <w:numId w:val="3"/>
        </w:numPr>
        <w:spacing w:line="360" w:lineRule="auto"/>
        <w:ind w:left="1440" w:hanging="360"/>
        <w:rPr>
          <w:rFonts w:ascii="Times New Roman" w:cs="Times New Roman" w:eastAsia="Times New Roman" w:hAnsi="Times New Roman"/>
          <w:b w:val="1"/>
          <w:bCs w:val="1"/>
          <w:color w:val="000000"/>
        </w:rPr>
      </w:pPr>
      <w:bookmarkStart w:colFirst="0" w:colLast="0" w:name="_heading=h.rks3zcivrw7v" w:id="96"/>
      <w:bookmarkEnd w:id="96"/>
      <w:r w:rsidDel="00000000" w:rsidR="00000000" w:rsidRPr="00000000">
        <w:rPr>
          <w:rFonts w:ascii="Times New Roman" w:cs="Times New Roman" w:eastAsia="Times New Roman" w:hAnsi="Times New Roman"/>
          <w:b w:val="1"/>
          <w:bCs w:val="1"/>
          <w:rtl w:val="0"/>
        </w:rPr>
        <w:t xml:space="preserve">Communication team</w:t>
      </w:r>
      <w:r w:rsidDel="00000000" w:rsidR="00000000" w:rsidRPr="00000000">
        <w:rPr>
          <w:rtl w:val="0"/>
        </w:rPr>
      </w:r>
    </w:p>
    <w:p w:rsidR="00000000" w:rsidDel="00000000" w:rsidP="00000000" w:rsidRDefault="00000000" w:rsidRPr="00000000" w14:paraId="00000ABB">
      <w:pPr>
        <w:numPr>
          <w:ilvl w:val="0"/>
          <w:numId w:val="3"/>
        </w:numPr>
        <w:spacing w:line="360" w:lineRule="auto"/>
        <w:ind w:left="1440" w:hanging="360"/>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Logistics and supply chain</w:t>
      </w:r>
    </w:p>
    <w:p w:rsidR="00000000" w:rsidDel="00000000" w:rsidP="00000000" w:rsidRDefault="00000000" w:rsidRPr="00000000" w14:paraId="00000ABC">
      <w:pPr>
        <w:numPr>
          <w:ilvl w:val="0"/>
          <w:numId w:val="3"/>
        </w:numPr>
        <w:spacing w:line="360" w:lineRule="auto"/>
        <w:ind w:left="1440" w:hanging="360"/>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Transportation (interfacility &amp; emergency transport)</w:t>
      </w:r>
    </w:p>
    <w:p w:rsidR="00000000" w:rsidDel="00000000" w:rsidP="00000000" w:rsidRDefault="00000000" w:rsidRPr="00000000" w14:paraId="00000ABD">
      <w:pPr>
        <w:numPr>
          <w:ilvl w:val="0"/>
          <w:numId w:val="3"/>
        </w:numPr>
        <w:spacing w:line="360" w:lineRule="auto"/>
        <w:ind w:left="1440" w:hanging="360"/>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Media surveillance Call centre</w:t>
      </w:r>
    </w:p>
    <w:p w:rsidR="00000000" w:rsidDel="00000000" w:rsidP="00000000" w:rsidRDefault="00000000" w:rsidRPr="00000000" w14:paraId="00000ABE">
      <w:pPr>
        <w:numPr>
          <w:ilvl w:val="0"/>
          <w:numId w:val="3"/>
        </w:numPr>
        <w:spacing w:line="360" w:lineRule="auto"/>
        <w:ind w:left="1440" w:hanging="360"/>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Management of the deceased</w:t>
      </w:r>
    </w:p>
    <w:p w:rsidR="00000000" w:rsidDel="00000000" w:rsidP="00000000" w:rsidRDefault="00000000" w:rsidRPr="00000000" w14:paraId="00000ABF">
      <w:pPr>
        <w:numPr>
          <w:ilvl w:val="0"/>
          <w:numId w:val="3"/>
        </w:numPr>
        <w:spacing w:line="360" w:lineRule="auto"/>
        <w:ind w:left="1440" w:hanging="360"/>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Intersectoral coordination and convergence</w:t>
      </w:r>
    </w:p>
    <w:p w:rsidR="00000000" w:rsidDel="00000000" w:rsidP="00000000" w:rsidRDefault="00000000" w:rsidRPr="00000000" w14:paraId="00000AC0">
      <w:pPr>
        <w:pStyle w:val="Heading3"/>
        <w:spacing w:line="360" w:lineRule="auto"/>
        <w:ind w:left="720" w:firstLine="0"/>
        <w:rPr>
          <w:rFonts w:ascii="Times New Roman" w:cs="Times New Roman" w:eastAsia="Times New Roman" w:hAnsi="Times New Roman"/>
          <w:color w:val="000000"/>
        </w:rPr>
      </w:pPr>
      <w:bookmarkStart w:colFirst="0" w:colLast="0" w:name="_heading=h.hkp9o3n3ms7v" w:id="97"/>
      <w:bookmarkEnd w:id="97"/>
      <w:r w:rsidDel="00000000" w:rsidR="00000000" w:rsidRPr="00000000">
        <w:rPr>
          <w:rFonts w:ascii="Times New Roman" w:cs="Times New Roman" w:eastAsia="Times New Roman" w:hAnsi="Times New Roman"/>
          <w:color w:val="000000"/>
          <w:rtl w:val="0"/>
        </w:rPr>
        <w:t xml:space="preserve">Key Control Room Team </w:t>
      </w:r>
    </w:p>
    <w:p w:rsidR="00000000" w:rsidDel="00000000" w:rsidP="00000000" w:rsidRDefault="00000000" w:rsidRPr="00000000" w14:paraId="00000AC1">
      <w:pPr>
        <w:spacing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rsidR="00000000" w:rsidDel="00000000" w:rsidP="00000000" w:rsidRDefault="00000000" w:rsidRPr="00000000" w14:paraId="00000AC2">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C3">
      <w:pPr>
        <w:spacing w:line="360" w:lineRule="auto"/>
        <w:rPr>
          <w:rFonts w:ascii="Times New Roman" w:cs="Times New Roman" w:eastAsia="Times New Roman" w:hAnsi="Times New Roman"/>
        </w:rPr>
      </w:pPr>
      <w:r w:rsidDel="00000000" w:rsidR="00000000" w:rsidRPr="00000000">
        <w:rPr>
          <w:rtl w:val="0"/>
        </w:rPr>
      </w:r>
    </w:p>
    <w:tbl>
      <w:tblPr>
        <w:tblStyle w:val="Table43"/>
        <w:tblW w:w="9405.0" w:type="dxa"/>
        <w:jc w:val="left"/>
        <w:tblInd w:w="6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25"/>
        <w:gridCol w:w="1410"/>
        <w:gridCol w:w="1485"/>
        <w:gridCol w:w="1650"/>
        <w:gridCol w:w="2535"/>
        <w:tblGridChange w:id="0">
          <w:tblGrid>
            <w:gridCol w:w="2325"/>
            <w:gridCol w:w="1410"/>
            <w:gridCol w:w="1485"/>
            <w:gridCol w:w="1650"/>
            <w:gridCol w:w="25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C4">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C5">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C6">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C7">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Contact Number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C8">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Responsibility</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9">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In-charge/Nodal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A">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Dr.Ullas Thomas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B">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C">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9447315695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D">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Overall coordination, decision-making, and reporting to the District level.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E">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Data Entry Operator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F">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Aneeta JHI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0">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Staff as per availability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1">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7902940459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2">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Managing the line list, updating dashboards, and tracking testing results.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3">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Communication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4">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Sindhu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5">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6">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8547758552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7">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Handling the public helpline, coordinating ambulance dispatch, and contact tracing calls.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8">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Logistics Coordinator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9">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Muhammed Riyasudheen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A">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B">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9447963082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C">
            <w:pPr>
              <w:spacing w:line="360" w:lineRule="auto"/>
              <w:jc w:val="left"/>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Technical Support</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(IT/Data)</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Rudra Raj</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9496311795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1">
            <w:pPr>
              <w:spacing w:line="36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AE2">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E3">
      <w:pPr>
        <w:spacing w:line="360" w:lineRule="auto"/>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SOP for alert escalation/trigger point with mapping of responsibilities.</w:t>
      </w:r>
    </w:p>
    <w:p w:rsidR="00000000" w:rsidDel="00000000" w:rsidP="00000000" w:rsidRDefault="00000000" w:rsidRPr="00000000" w14:paraId="00000AE4">
      <w:pPr>
        <w:spacing w:after="240" w:before="240" w:line="360" w:lineRule="auto"/>
        <w:ind w:left="72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Points: </w:t>
      </w:r>
    </w:p>
    <w:p w:rsidR="00000000" w:rsidDel="00000000" w:rsidP="00000000" w:rsidRDefault="00000000" w:rsidRPr="00000000" w14:paraId="00000AE5">
      <w:pPr>
        <w:numPr>
          <w:ilvl w:val="0"/>
          <w:numId w:val="20"/>
        </w:numPr>
        <w:spacing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Control Room shall be staffed with a designated In-charge, data entry personnel, and communication staff with clearly defined roles and shift arrangements.</w:t>
        <w:br w:type="textWrapping"/>
      </w:r>
    </w:p>
    <w:p w:rsidR="00000000" w:rsidDel="00000000" w:rsidP="00000000" w:rsidRDefault="00000000" w:rsidRPr="00000000" w14:paraId="00000AE6">
      <w:pPr>
        <w:numPr>
          <w:ilvl w:val="0"/>
          <w:numId w:val="20"/>
        </w:numPr>
        <w:spacing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It shall maintain updated records on daily monitoring indicators including new cases, persons under active quarantine, and hospital bed occupancy.</w:t>
        <w:br w:type="textWrapping"/>
      </w:r>
    </w:p>
    <w:p w:rsidR="00000000" w:rsidDel="00000000" w:rsidP="00000000" w:rsidRDefault="00000000" w:rsidRPr="00000000" w14:paraId="00000AE7">
      <w:pPr>
        <w:numPr>
          <w:ilvl w:val="0"/>
          <w:numId w:val="20"/>
        </w:numPr>
        <w:spacing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reports and situation updates shall be shared daily with the Block and District Surveillance Unit.</w:t>
        <w:br w:type="textWrapping"/>
      </w:r>
    </w:p>
    <w:p w:rsidR="00000000" w:rsidDel="00000000" w:rsidP="00000000" w:rsidRDefault="00000000" w:rsidRPr="00000000" w14:paraId="00000AE8">
      <w:pPr>
        <w:numPr>
          <w:ilvl w:val="0"/>
          <w:numId w:val="20"/>
        </w:numPr>
        <w:spacing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Control Room shall act as a single point of contact for coordination with response teams, health institutions, and other departments.</w:t>
        <w:br w:type="textWrapping"/>
      </w:r>
    </w:p>
    <w:p w:rsidR="00000000" w:rsidDel="00000000" w:rsidP="00000000" w:rsidRDefault="00000000" w:rsidRPr="00000000" w14:paraId="00000AE9">
      <w:pPr>
        <w:numPr>
          <w:ilvl w:val="0"/>
          <w:numId w:val="20"/>
        </w:numPr>
        <w:spacing w:after="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details of the Control Room shall be widely communicated to field staff and stakeholders during activation.</w:t>
      </w:r>
    </w:p>
    <w:p w:rsidR="00000000" w:rsidDel="00000000" w:rsidP="00000000" w:rsidRDefault="00000000" w:rsidRPr="00000000" w14:paraId="00000AEA">
      <w:pPr>
        <w:pStyle w:val="Heading3"/>
        <w:spacing w:after="240" w:before="240" w:line="360" w:lineRule="auto"/>
        <w:ind w:left="720" w:firstLine="0"/>
        <w:jc w:val="left"/>
        <w:rPr>
          <w:rFonts w:ascii="Times New Roman" w:cs="Times New Roman" w:eastAsia="Times New Roman" w:hAnsi="Times New Roman"/>
          <w:b w:val="1"/>
          <w:bCs w:val="1"/>
          <w:color w:val="000000"/>
        </w:rPr>
      </w:pPr>
      <w:bookmarkStart w:colFirst="0" w:colLast="0" w:name="_heading=h.p72anfgduh3y" w:id="98"/>
      <w:bookmarkEnd w:id="98"/>
      <w:r w:rsidDel="00000000" w:rsidR="00000000" w:rsidRPr="00000000">
        <w:rPr>
          <w:rFonts w:ascii="Times New Roman" w:cs="Times New Roman" w:eastAsia="Times New Roman" w:hAnsi="Times New Roman"/>
          <w:b w:val="1"/>
          <w:bCs w:val="1"/>
          <w:color w:val="000000"/>
          <w:rtl w:val="0"/>
        </w:rPr>
        <w:t xml:space="preserve">Daily Monitoring Indicators</w:t>
      </w:r>
    </w:p>
    <w:p w:rsidR="00000000" w:rsidDel="00000000" w:rsidP="00000000" w:rsidRDefault="00000000" w:rsidRPr="00000000" w14:paraId="00000AEB">
      <w:pPr>
        <w:spacing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ensure timely decision-making and effective response, the following key indicators shall be monitored and updated on a daily basis by the Pandemic Control Room:</w:t>
      </w:r>
    </w:p>
    <w:p w:rsidR="00000000" w:rsidDel="00000000" w:rsidP="00000000" w:rsidRDefault="00000000" w:rsidRPr="00000000" w14:paraId="00000AEC">
      <w:pPr>
        <w:pStyle w:val="Heading3"/>
        <w:keepNext w:val="0"/>
        <w:keepLines w:val="0"/>
        <w:numPr>
          <w:ilvl w:val="0"/>
          <w:numId w:val="14"/>
        </w:numPr>
        <w:spacing w:before="280" w:line="360" w:lineRule="auto"/>
        <w:ind w:left="1440" w:hanging="360"/>
        <w:rPr>
          <w:rFonts w:ascii="Times New Roman" w:cs="Times New Roman" w:eastAsia="Times New Roman" w:hAnsi="Times New Roman"/>
          <w:b w:val="1"/>
          <w:bCs w:val="1"/>
          <w:color w:val="000000"/>
          <w:sz w:val="26"/>
          <w:szCs w:val="26"/>
        </w:rPr>
      </w:pPr>
      <w:bookmarkStart w:colFirst="0" w:colLast="0" w:name="_heading=h.cptdj4utwx8m" w:id="99"/>
      <w:bookmarkEnd w:id="99"/>
      <w:r w:rsidDel="00000000" w:rsidR="00000000" w:rsidRPr="00000000">
        <w:rPr>
          <w:rFonts w:ascii="Times New Roman" w:cs="Times New Roman" w:eastAsia="Times New Roman" w:hAnsi="Times New Roman"/>
          <w:b w:val="1"/>
          <w:bCs w:val="1"/>
          <w:color w:val="000000"/>
          <w:sz w:val="26"/>
          <w:szCs w:val="26"/>
          <w:rtl w:val="0"/>
        </w:rPr>
        <w:t xml:space="preserve">Epidemiological Indicators:</w:t>
      </w:r>
    </w:p>
    <w:p w:rsidR="00000000" w:rsidDel="00000000" w:rsidP="00000000" w:rsidRDefault="00000000" w:rsidRPr="00000000" w14:paraId="00000AED">
      <w:pPr>
        <w:spacing w:after="240" w:before="240" w:line="360" w:lineRule="auto"/>
        <w:ind w:left="14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New cases reported today, Total active cases</w:t>
      </w:r>
      <w:r w:rsidDel="00000000" w:rsidR="00000000" w:rsidRPr="00000000">
        <w:rPr>
          <w:rFonts w:ascii="Times New Roman" w:cs="Times New Roman" w:eastAsia="Times New Roman" w:hAnsi="Times New Roman"/>
          <w:i w:val="1"/>
          <w:iCs w:val="1"/>
          <w:rtl w:val="0"/>
        </w:rPr>
        <w:t xml:space="preserve">, </w:t>
      </w:r>
      <w:r w:rsidDel="00000000" w:rsidR="00000000" w:rsidRPr="00000000">
        <w:rPr>
          <w:rFonts w:ascii="Times New Roman" w:cs="Times New Roman" w:eastAsia="Times New Roman" w:hAnsi="Times New Roman"/>
          <w:rtl w:val="0"/>
        </w:rPr>
        <w:t xml:space="preserve">Test Positivity Rate (TPR), Case Fatality Rate (CFR) </w:t>
      </w:r>
    </w:p>
    <w:p w:rsidR="00000000" w:rsidDel="00000000" w:rsidP="00000000" w:rsidRDefault="00000000" w:rsidRPr="00000000" w14:paraId="00000AEE">
      <w:pPr>
        <w:numPr>
          <w:ilvl w:val="0"/>
          <w:numId w:val="14"/>
        </w:numPr>
        <w:spacing w:after="240" w:before="240" w:line="360" w:lineRule="auto"/>
        <w:ind w:left="1440" w:hanging="36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Surveillance Indicators:</w:t>
      </w:r>
    </w:p>
    <w:p w:rsidR="00000000" w:rsidDel="00000000" w:rsidP="00000000" w:rsidRDefault="00000000" w:rsidRPr="00000000" w14:paraId="00000AEF">
      <w:pPr>
        <w:spacing w:after="240" w:before="240" w:line="360" w:lineRule="auto"/>
        <w:ind w:left="14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rsidR="00000000" w:rsidDel="00000000" w:rsidP="00000000" w:rsidRDefault="00000000" w:rsidRPr="00000000" w14:paraId="00000AF0">
      <w:pPr>
        <w:numPr>
          <w:ilvl w:val="0"/>
          <w:numId w:val="14"/>
        </w:numPr>
        <w:spacing w:after="240" w:before="240" w:line="360" w:lineRule="auto"/>
        <w:ind w:left="1440" w:hanging="36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Logistics and Infrastructure Indicators:</w:t>
      </w:r>
    </w:p>
    <w:p w:rsidR="00000000" w:rsidDel="00000000" w:rsidP="00000000" w:rsidRDefault="00000000" w:rsidRPr="00000000" w14:paraId="00000AF1">
      <w:pPr>
        <w:spacing w:after="240" w:before="240" w:line="360" w:lineRule="auto"/>
        <w:ind w:left="14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Hospital / CFLTC beds occupied, Oxygen cylinders/concentrators available, Ambulances on standby</w:t>
      </w:r>
    </w:p>
    <w:p w:rsidR="00000000" w:rsidDel="00000000" w:rsidP="00000000" w:rsidRDefault="00000000" w:rsidRPr="00000000" w14:paraId="00000AF2">
      <w:pPr>
        <w:numPr>
          <w:ilvl w:val="0"/>
          <w:numId w:val="14"/>
        </w:numPr>
        <w:spacing w:before="360" w:line="360" w:lineRule="auto"/>
        <w:ind w:left="1440" w:hanging="36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Alert Findings</w:t>
      </w:r>
    </w:p>
    <w:p w:rsidR="00000000" w:rsidDel="00000000" w:rsidP="00000000" w:rsidRDefault="00000000" w:rsidRPr="00000000" w14:paraId="00000AF3">
      <w:pPr>
        <w:spacing w:after="120" w:before="120" w:line="360" w:lineRule="auto"/>
        <w:ind w:left="14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following table outlines category-specific </w:t>
      </w:r>
      <w:r w:rsidDel="00000000" w:rsidR="00000000" w:rsidRPr="00000000">
        <w:rPr>
          <w:rFonts w:ascii="Times New Roman" w:cs="Times New Roman" w:eastAsia="Times New Roman" w:hAnsi="Times New Roman"/>
          <w:b w:val="1"/>
          <w:bCs w:val="1"/>
          <w:rtl w:val="0"/>
        </w:rPr>
        <w:t xml:space="preserve">trigger points (red flags)</w:t>
      </w:r>
      <w:r w:rsidDel="00000000" w:rsidR="00000000" w:rsidRPr="00000000">
        <w:rPr>
          <w:rFonts w:ascii="Times New Roman" w:cs="Times New Roman" w:eastAsia="Times New Roman" w:hAnsi="Times New Roman"/>
          <w:rtl w:val="0"/>
        </w:rPr>
        <w:t xml:space="preserve"> from surveillance indicators and corresponding immediate actions for the Pandemic Control Room. These enable rapid response to alert findings like testing anomalies, positive cases exceeding thresholds, clusters, and WGS reports. </w:t>
      </w:r>
    </w:p>
    <w:p w:rsidR="00000000" w:rsidDel="00000000" w:rsidP="00000000" w:rsidRDefault="00000000" w:rsidRPr="00000000" w14:paraId="00000AF4">
      <w:pPr>
        <w:spacing w:after="120" w:before="120" w:line="360" w:lineRule="auto"/>
        <w:ind w:left="1440" w:firstLine="0"/>
        <w:jc w:val="left"/>
        <w:rPr>
          <w:rFonts w:ascii="Times New Roman" w:cs="Times New Roman" w:eastAsia="Times New Roman" w:hAnsi="Times New Roman"/>
        </w:rPr>
      </w:pPr>
      <w:r w:rsidDel="00000000" w:rsidR="00000000" w:rsidRPr="00000000">
        <w:rPr>
          <w:rtl w:val="0"/>
        </w:rPr>
      </w:r>
    </w:p>
    <w:tbl>
      <w:tblPr>
        <w:tblStyle w:val="Table44"/>
        <w:tblW w:w="9330.0" w:type="dxa"/>
        <w:jc w:val="left"/>
        <w:tblInd w:w="46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3615"/>
        <w:gridCol w:w="3225"/>
        <w:tblGridChange w:id="0">
          <w:tblGrid>
            <w:gridCol w:w="2490"/>
            <w:gridCol w:w="3615"/>
            <w:gridCol w:w="3225"/>
          </w:tblGrid>
        </w:tblGridChange>
      </w:tblGrid>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AF5">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Category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AF6">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Trigger Point (Red Flag)</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AF7">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Immediate Action</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F8">
            <w:pPr>
              <w:spacing w:after="480"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Clusters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F9">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Geographical or facility-based:</w:t>
            </w:r>
            <w:r w:rsidDel="00000000" w:rsidR="00000000" w:rsidRPr="00000000">
              <w:rPr>
                <w:rFonts w:ascii="Times New Roman" w:cs="Times New Roman" w:eastAsia="Times New Roman" w:hAnsi="Times New Roman"/>
                <w:rtl w:val="0"/>
              </w:rPr>
              <w:t xml:space="preserve"> 5+ cases linked to one location (office, school, street).</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FA">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Declare a micro-containment zone; perimeter control and active case finding.</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FB">
            <w:pPr>
              <w:spacing w:after="480"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Testing</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FC">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Sudden drop in testing volume / delay in reporting / unusual testing trends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FD">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 the sample collection process, address lab bottlenecks, deploy additional testing teams, and notify</w:t>
            </w:r>
            <w:r w:rsidDel="00000000" w:rsidR="00000000" w:rsidRPr="00000000">
              <w:rPr>
                <w:rFonts w:ascii="Times New Roman" w:cs="Times New Roman" w:eastAsia="Times New Roman" w:hAnsi="Times New Roman"/>
                <w:sz w:val="21"/>
                <w:szCs w:val="21"/>
                <w:rtl w:val="0"/>
              </w:rPr>
              <w:t xml:space="preserve"> the District Lab.</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FE">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Lab</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FF">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Test Positivity rate increases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00">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Increase testing sites in that ward.</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01">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Hospital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02">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&gt;80% Oxygen bed occupancy</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03">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Activate backup/CFLTC beds.</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04">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Travel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05">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Cluster of cases from a single flight/train or high-risk arrival group.</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06">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Trace all passengers in adjacent seats; implement mandatory institutional quarantine.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07">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Animal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08">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Mass poultry/wildlife death or unusual sickness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09">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Notify Animal Husbandry, sample the area, and dispatch RRT for environmental sampling and zoonotic check.</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0A">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Mortality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0B">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Sudden spike in home deaths or brought-in-dead (BID) cases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0C">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Audit the deaths and Active Case Search drive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0D">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Additional investigations  like Whole Genome Sequencing (WGS)</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0E">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Detection of a </w:t>
            </w:r>
            <w:r w:rsidDel="00000000" w:rsidR="00000000" w:rsidRPr="00000000">
              <w:rPr>
                <w:rFonts w:ascii="Times New Roman" w:cs="Times New Roman" w:eastAsia="Times New Roman" w:hAnsi="Times New Roman"/>
                <w:b w:val="1"/>
                <w:bCs w:val="1"/>
                <w:rtl w:val="0"/>
              </w:rPr>
              <w:t xml:space="preserve">Variant of Concern (VOC) or Variant of Interest (VOI)</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0F">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Implement strict micro-containment; update clinical protocols to match variant severity.</w:t>
            </w:r>
          </w:p>
        </w:tc>
      </w:tr>
    </w:tbl>
    <w:p w:rsidR="00000000" w:rsidDel="00000000" w:rsidP="00000000" w:rsidRDefault="00000000" w:rsidRPr="00000000" w14:paraId="00000B10">
      <w:pPr>
        <w:pStyle w:val="Heading3"/>
        <w:keepNext w:val="0"/>
        <w:keepLines w:val="0"/>
        <w:numPr>
          <w:ilvl w:val="0"/>
          <w:numId w:val="26"/>
        </w:numPr>
        <w:spacing w:before="360" w:line="360" w:lineRule="auto"/>
        <w:ind w:left="720" w:hanging="360"/>
        <w:jc w:val="left"/>
        <w:rPr>
          <w:rFonts w:ascii="Times New Roman" w:cs="Times New Roman" w:eastAsia="Times New Roman" w:hAnsi="Times New Roman"/>
          <w:b w:val="1"/>
          <w:bCs w:val="1"/>
          <w:color w:val="000000"/>
        </w:rPr>
      </w:pPr>
      <w:bookmarkStart w:colFirst="0" w:colLast="0" w:name="_heading=h.2041det3t19u" w:id="100"/>
      <w:bookmarkEnd w:id="100"/>
      <w:r w:rsidDel="00000000" w:rsidR="00000000" w:rsidRPr="00000000">
        <w:rPr>
          <w:rFonts w:ascii="Times New Roman" w:cs="Times New Roman" w:eastAsia="Times New Roman" w:hAnsi="Times New Roman"/>
          <w:b w:val="1"/>
          <w:bCs w:val="1"/>
          <w:color w:val="000000"/>
          <w:rtl w:val="0"/>
        </w:rPr>
        <w:t xml:space="preserve">Communication of Public Health Information</w:t>
      </w:r>
    </w:p>
    <w:p w:rsidR="00000000" w:rsidDel="00000000" w:rsidP="00000000" w:rsidRDefault="00000000" w:rsidRPr="00000000" w14:paraId="00000B11">
      <w:pPr>
        <w:spacing w:after="240" w:before="240" w:line="360" w:lineRule="auto"/>
        <w:ind w:left="72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sidDel="00000000" w:rsidR="00000000" w:rsidRPr="00000000">
        <w:rPr>
          <w:rFonts w:ascii="Times New Roman" w:cs="Times New Roman" w:eastAsia="Times New Roman" w:hAnsi="Times New Roman"/>
          <w:b w:val="1"/>
          <w:bCs w:val="1"/>
          <w:rtl w:val="0"/>
        </w:rPr>
        <w:t xml:space="preserve">It will support dissemination of official advisories, promote preventive behaviors, address rumors and misinformation, and ensure that messages reach all sections of the population through trusted local channels and leaders.</w:t>
      </w:r>
    </w:p>
    <w:p w:rsidR="00000000" w:rsidDel="00000000" w:rsidP="00000000" w:rsidRDefault="00000000" w:rsidRPr="00000000" w14:paraId="00000B12">
      <w:pPr>
        <w:pStyle w:val="Heading3"/>
        <w:spacing w:line="360" w:lineRule="auto"/>
        <w:ind w:left="720" w:firstLine="0"/>
        <w:rPr>
          <w:rFonts w:ascii="Times New Roman" w:cs="Times New Roman" w:eastAsia="Times New Roman" w:hAnsi="Times New Roman"/>
          <w:color w:val="000000"/>
        </w:rPr>
      </w:pPr>
      <w:bookmarkStart w:colFirst="0" w:colLast="0" w:name="_heading=h.o40is9fpcvyy" w:id="101"/>
      <w:bookmarkEnd w:id="101"/>
      <w:r w:rsidDel="00000000" w:rsidR="00000000" w:rsidRPr="00000000">
        <w:rPr>
          <w:rFonts w:ascii="Times New Roman" w:cs="Times New Roman" w:eastAsia="Times New Roman" w:hAnsi="Times New Roman"/>
          <w:color w:val="000000"/>
          <w:rtl w:val="0"/>
        </w:rPr>
        <w:t xml:space="preserve">Key communicators</w:t>
      </w:r>
    </w:p>
    <w:tbl>
      <w:tblPr>
        <w:tblStyle w:val="Table45"/>
        <w:tblpPr w:leftFromText="180" w:rightFromText="180" w:topFromText="180" w:bottomFromText="180" w:vertAnchor="text" w:horzAnchor="text" w:tblpX="735" w:tblpY="170"/>
        <w:tblW w:w="85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10"/>
        <w:gridCol w:w="2925"/>
        <w:gridCol w:w="3630"/>
        <w:tblGridChange w:id="0">
          <w:tblGrid>
            <w:gridCol w:w="2010"/>
            <w:gridCol w:w="2925"/>
            <w:gridCol w:w="3630"/>
          </w:tblGrid>
        </w:tblGridChange>
      </w:tblGrid>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13">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Channel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14">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Responsible Person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15">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Contact</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Ward-level announcements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7">
            <w:pPr>
              <w:spacing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Karappotta- 1</w:t>
            </w:r>
          </w:p>
          <w:p w:rsidR="00000000" w:rsidDel="00000000" w:rsidP="00000000" w:rsidRDefault="00000000" w:rsidRPr="00000000" w14:paraId="00000B18">
            <w:pPr>
              <w:spacing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 Ramachandran</w:t>
            </w:r>
          </w:p>
          <w:p w:rsidR="00000000" w:rsidDel="00000000" w:rsidP="00000000" w:rsidRDefault="00000000" w:rsidRPr="00000000" w14:paraId="00000B19">
            <w:pPr>
              <w:spacing w:line="36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1A">
            <w:pPr>
              <w:spacing w:line="360" w:lineRule="auto"/>
              <w:ind w:left="720" w:firstLine="0"/>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B">
            <w:pPr>
              <w:spacing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8075840933</w:t>
            </w:r>
          </w:p>
          <w:p w:rsidR="00000000" w:rsidDel="00000000" w:rsidP="00000000" w:rsidRDefault="00000000" w:rsidRPr="00000000" w14:paraId="00000B1C">
            <w:pPr>
              <w:spacing w:line="360" w:lineRule="auto"/>
              <w:ind w:left="720" w:firstLine="0"/>
              <w:rPr>
                <w:rFonts w:ascii="Times New Roman" w:cs="Times New Roman" w:eastAsia="Times New Roman" w:hAnsi="Times New Roman"/>
              </w:rPr>
            </w:pPr>
            <w:r w:rsidDel="00000000" w:rsidR="00000000" w:rsidRPr="00000000">
              <w:rPr>
                <w:rtl w:val="0"/>
              </w:rPr>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Social media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E">
            <w:pPr>
              <w:spacing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Abdul Shukkur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F">
            <w:pPr>
              <w:spacing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9895539075</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Local Cable TV/Radio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1">
            <w:pPr>
              <w:spacing w:line="360" w:lineRule="auto"/>
              <w:ind w:left="720" w:firstLine="0"/>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2">
            <w:pPr>
              <w:spacing w:line="360" w:lineRule="auto"/>
              <w:ind w:left="720" w:right="-675" w:firstLine="0"/>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B23">
      <w:pPr>
        <w:spacing w:line="36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24">
      <w:pPr>
        <w:numPr>
          <w:ilvl w:val="0"/>
          <w:numId w:val="17"/>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messages disseminated through the Hub shall align with advisories issued by the Health Department and District authorities.</w:t>
        <w:br w:type="textWrapping"/>
      </w:r>
    </w:p>
    <w:p w:rsidR="00000000" w:rsidDel="00000000" w:rsidP="00000000" w:rsidRDefault="00000000" w:rsidRPr="00000000" w14:paraId="00000B25">
      <w:pPr>
        <w:numPr>
          <w:ilvl w:val="0"/>
          <w:numId w:val="17"/>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leaders shall be sensitized to support behavior change, reduce stigma, and counter misinformation.</w:t>
        <w:br w:type="textWrapping"/>
      </w:r>
    </w:p>
    <w:p w:rsidR="00000000" w:rsidDel="00000000" w:rsidP="00000000" w:rsidRDefault="00000000" w:rsidRPr="00000000" w14:paraId="00000B26">
      <w:pPr>
        <w:numPr>
          <w:ilvl w:val="0"/>
          <w:numId w:val="17"/>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Special efforts shall be made to reach vulnerable and hard-to-reach populations using locally appropriate communication methods.</w:t>
      </w:r>
    </w:p>
    <w:p w:rsidR="00000000" w:rsidDel="00000000" w:rsidP="00000000" w:rsidRDefault="00000000" w:rsidRPr="00000000" w14:paraId="00000B27">
      <w:pPr>
        <w:spacing w:line="36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28">
      <w:pPr>
        <w:spacing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Rumor Tracking:</w:t>
      </w:r>
      <w:r w:rsidDel="00000000" w:rsidR="00000000" w:rsidRPr="00000000">
        <w:rPr>
          <w:rFonts w:ascii="Times New Roman" w:cs="Times New Roman" w:eastAsia="Times New Roman" w:hAnsi="Times New Roman"/>
          <w:rtl w:val="0"/>
        </w:rPr>
        <w:t xml:space="preserve"> A designated volunteer will monitor local social media/WhatsApp groups daily to identify misinformation and issue official clarifications via the Communication Hub.</w:t>
      </w:r>
    </w:p>
    <w:p w:rsidR="00000000" w:rsidDel="00000000" w:rsidP="00000000" w:rsidRDefault="00000000" w:rsidRPr="00000000" w14:paraId="00000B29">
      <w:pPr>
        <w:pStyle w:val="Heading3"/>
        <w:numPr>
          <w:ilvl w:val="0"/>
          <w:numId w:val="26"/>
        </w:numPr>
        <w:spacing w:line="360" w:lineRule="auto"/>
        <w:ind w:left="720" w:hanging="360"/>
        <w:rPr>
          <w:rFonts w:ascii="Times New Roman" w:cs="Times New Roman" w:eastAsia="Times New Roman" w:hAnsi="Times New Roman"/>
          <w:b w:val="1"/>
          <w:bCs w:val="1"/>
          <w:color w:val="000000"/>
        </w:rPr>
      </w:pPr>
      <w:bookmarkStart w:colFirst="0" w:colLast="0" w:name="_heading=h.yzginm95mssa" w:id="102"/>
      <w:bookmarkEnd w:id="102"/>
      <w:r w:rsidDel="00000000" w:rsidR="00000000" w:rsidRPr="00000000">
        <w:rPr>
          <w:rFonts w:ascii="Times New Roman" w:cs="Times New Roman" w:eastAsia="Times New Roman" w:hAnsi="Times New Roman"/>
          <w:b w:val="1"/>
          <w:bCs w:val="1"/>
          <w:color w:val="000000"/>
          <w:rtl w:val="0"/>
        </w:rPr>
        <w:t xml:space="preserve">Coordination with District/State Authorities &amp; Other Organisations</w:t>
      </w:r>
    </w:p>
    <w:p w:rsidR="00000000" w:rsidDel="00000000" w:rsidP="00000000" w:rsidRDefault="00000000" w:rsidRPr="00000000" w14:paraId="00000B2A">
      <w:pPr>
        <w:spacing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rsidR="00000000" w:rsidDel="00000000" w:rsidP="00000000" w:rsidRDefault="00000000" w:rsidRPr="00000000" w14:paraId="00000B2B">
      <w:pPr>
        <w:spacing w:line="36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2C">
      <w:pPr>
        <w:pStyle w:val="Heading3"/>
        <w:spacing w:after="240" w:before="240" w:line="360" w:lineRule="auto"/>
        <w:ind w:left="720" w:firstLine="0"/>
        <w:rPr>
          <w:rFonts w:ascii="Times New Roman" w:cs="Times New Roman" w:eastAsia="Times New Roman" w:hAnsi="Times New Roman"/>
          <w:color w:val="000000"/>
        </w:rPr>
      </w:pPr>
      <w:bookmarkStart w:colFirst="0" w:colLast="0" w:name="_heading=h.m5oap339vxjo" w:id="103"/>
      <w:bookmarkEnd w:id="103"/>
      <w:r w:rsidDel="00000000" w:rsidR="00000000" w:rsidRPr="00000000">
        <w:rPr>
          <w:rFonts w:ascii="Times New Roman" w:cs="Times New Roman" w:eastAsia="Times New Roman" w:hAnsi="Times New Roman"/>
          <w:color w:val="000000"/>
          <w:rtl w:val="0"/>
        </w:rPr>
        <w:t xml:space="preserve">Key Details:</w:t>
      </w:r>
    </w:p>
    <w:p w:rsidR="00000000" w:rsidDel="00000000" w:rsidP="00000000" w:rsidRDefault="00000000" w:rsidRPr="00000000" w14:paraId="00000B2D">
      <w:pPr>
        <w:numPr>
          <w:ilvl w:val="0"/>
          <w:numId w:val="23"/>
        </w:numPr>
        <w:spacing w:before="240" w:line="360" w:lineRule="auto"/>
        <w:ind w:left="1440" w:hanging="360"/>
        <w:jc w:val="left"/>
        <w:rPr>
          <w:rFonts w:ascii="Garamond" w:cs="Garamond" w:eastAsia="Garamond" w:hAnsi="Garamond"/>
        </w:rPr>
      </w:pPr>
      <w:r w:rsidDel="00000000" w:rsidR="00000000" w:rsidRPr="00000000">
        <w:rPr>
          <w:rFonts w:ascii="Times New Roman" w:cs="Times New Roman" w:eastAsia="Times New Roman" w:hAnsi="Times New Roman"/>
          <w:b w:val="1"/>
          <w:bCs w:val="1"/>
          <w:rtl w:val="0"/>
        </w:rPr>
        <w:t xml:space="preserve">Nodal Officer for Reporting:</w:t>
      </w:r>
      <w:r w:rsidDel="00000000" w:rsidR="00000000" w:rsidRPr="00000000">
        <w:rPr>
          <w:rFonts w:ascii="Times New Roman" w:cs="Times New Roman" w:eastAsia="Times New Roman" w:hAnsi="Times New Roman"/>
          <w:rtl w:val="0"/>
        </w:rPr>
        <w:t xml:space="preserve"> Medical Officer</w:t>
      </w:r>
    </w:p>
    <w:p w:rsidR="00000000" w:rsidDel="00000000" w:rsidP="00000000" w:rsidRDefault="00000000" w:rsidRPr="00000000" w14:paraId="00000B2E">
      <w:pPr>
        <w:numPr>
          <w:ilvl w:val="0"/>
          <w:numId w:val="23"/>
        </w:numPr>
        <w:spacing w:after="240" w:line="360" w:lineRule="auto"/>
        <w:ind w:left="1440" w:hanging="360"/>
        <w:jc w:val="left"/>
        <w:rPr>
          <w:rFonts w:ascii="Garamond" w:cs="Garamond" w:eastAsia="Garamond" w:hAnsi="Garamond"/>
        </w:rPr>
      </w:pPr>
      <w:r w:rsidDel="00000000" w:rsidR="00000000" w:rsidRPr="00000000">
        <w:rPr>
          <w:rFonts w:ascii="Times New Roman" w:cs="Times New Roman" w:eastAsia="Times New Roman" w:hAnsi="Times New Roman"/>
          <w:b w:val="1"/>
          <w:bCs w:val="1"/>
          <w:rtl w:val="0"/>
        </w:rPr>
        <w:t xml:space="preserve">Contact Number:</w:t>
      </w:r>
      <w:r w:rsidDel="00000000" w:rsidR="00000000" w:rsidRPr="00000000">
        <w:rPr>
          <w:rFonts w:ascii="Times New Roman" w:cs="Times New Roman" w:eastAsia="Times New Roman" w:hAnsi="Times New Roman"/>
          <w:rtl w:val="0"/>
        </w:rPr>
        <w:t xml:space="preserve"> 9447315695</w:t>
      </w:r>
    </w:p>
    <w:p w:rsidR="00000000" w:rsidDel="00000000" w:rsidP="00000000" w:rsidRDefault="00000000" w:rsidRPr="00000000" w14:paraId="00000B2F">
      <w:pPr>
        <w:spacing w:after="240" w:line="360" w:lineRule="auto"/>
        <w:ind w:left="720" w:firstLine="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Reporting Schedule and Protocols:</w:t>
      </w:r>
    </w:p>
    <w:p w:rsidR="00000000" w:rsidDel="00000000" w:rsidP="00000000" w:rsidRDefault="00000000" w:rsidRPr="00000000" w14:paraId="00000B30">
      <w:pPr>
        <w:spacing w:line="360" w:lineRule="auto"/>
        <w:rPr>
          <w:rFonts w:ascii="Times New Roman" w:cs="Times New Roman" w:eastAsia="Times New Roman" w:hAnsi="Times New Roman"/>
        </w:rPr>
      </w:pPr>
      <w:r w:rsidDel="00000000" w:rsidR="00000000" w:rsidRPr="00000000">
        <w:rPr>
          <w:rtl w:val="0"/>
        </w:rPr>
      </w:r>
    </w:p>
    <w:tbl>
      <w:tblPr>
        <w:tblStyle w:val="Table46"/>
        <w:tblW w:w="8565.0" w:type="dxa"/>
        <w:jc w:val="left"/>
        <w:tblInd w:w="79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65"/>
        <w:gridCol w:w="2535"/>
        <w:gridCol w:w="1785"/>
        <w:gridCol w:w="2580"/>
        <w:tblGridChange w:id="0">
          <w:tblGrid>
            <w:gridCol w:w="1665"/>
            <w:gridCol w:w="2535"/>
            <w:gridCol w:w="1785"/>
            <w:gridCol w:w="25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31">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 Whom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32">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What to Report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33">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Frequency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34">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Block PHC</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Complete Situation Report (Cases, Quarantine, Beds, Screening, Deaths)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7">
            <w:pPr>
              <w:spacing w:line="3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Daily / As directed during outbreak</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8">
            <w:pPr>
              <w:spacing w:line="3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MO</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District IDSP Unit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Outbreaks/Clusters/Unusual Events (&gt;5 cases same ward)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B">
            <w:pPr>
              <w:spacing w:line="3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Immediately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C">
            <w:pPr>
              <w:spacing w:line="3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MO</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Veterinary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health events/Zoonotic alerts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F">
            <w:pPr>
              <w:spacing w:line="3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Immediately upon detection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0">
            <w:pPr>
              <w:spacing w:line="3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Veterinary Inspector / Livestock Inspector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State Cell</w:t>
            </w:r>
            <w:r w:rsidDel="00000000" w:rsidR="00000000" w:rsidRPr="00000000">
              <w:rPr>
                <w:rFonts w:ascii="Times New Roman" w:cs="Times New Roman" w:eastAsia="Times New Roman" w:hAnsi="Times New Roman"/>
                <w:rtl w:val="0"/>
              </w:rPr>
              <w:t xml:space="preserve">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Zoonotic cross-sector events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3">
            <w:pPr>
              <w:spacing w:line="3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As directed / Immediate during major outbreak</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4">
            <w:pPr>
              <w:spacing w:line="3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DMO/DSO (through Block PHC)</w:t>
            </w:r>
          </w:p>
        </w:tc>
      </w:tr>
    </w:tbl>
    <w:p w:rsidR="00000000" w:rsidDel="00000000" w:rsidP="00000000" w:rsidRDefault="00000000" w:rsidRPr="00000000" w14:paraId="00000B45">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46">
      <w:pPr>
        <w:pStyle w:val="Heading3"/>
        <w:keepNext w:val="0"/>
        <w:keepLines w:val="0"/>
        <w:spacing w:before="360" w:line="360" w:lineRule="auto"/>
        <w:rPr>
          <w:rFonts w:ascii="Times New Roman" w:cs="Times New Roman" w:eastAsia="Times New Roman" w:hAnsi="Times New Roman"/>
          <w:color w:val="000000"/>
        </w:rPr>
      </w:pPr>
      <w:bookmarkStart w:colFirst="0" w:colLast="0" w:name="_heading=h.adlujcoslhxk" w:id="104"/>
      <w:bookmarkEnd w:id="104"/>
      <w:r w:rsidDel="00000000" w:rsidR="00000000" w:rsidRPr="00000000">
        <w:rPr>
          <w:rFonts w:ascii="Times New Roman" w:cs="Times New Roman" w:eastAsia="Times New Roman" w:hAnsi="Times New Roman"/>
          <w:color w:val="000000"/>
          <w:rtl w:val="0"/>
        </w:rPr>
        <w:t xml:space="preserve">Supply Chain Coordination</w:t>
      </w:r>
    </w:p>
    <w:p w:rsidR="00000000" w:rsidDel="00000000" w:rsidP="00000000" w:rsidRDefault="00000000" w:rsidRPr="00000000" w14:paraId="00000B4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rsidR="00000000" w:rsidDel="00000000" w:rsidP="00000000" w:rsidRDefault="00000000" w:rsidRPr="00000000" w14:paraId="00000B48">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Points:</w:t>
      </w:r>
    </w:p>
    <w:p w:rsidR="00000000" w:rsidDel="00000000" w:rsidP="00000000" w:rsidRDefault="00000000" w:rsidRPr="00000000" w14:paraId="00000B49">
      <w:pPr>
        <w:numPr>
          <w:ilvl w:val="0"/>
          <w:numId w:val="18"/>
        </w:numPr>
        <w:spacing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Maintain updated contact details of District and Block nodal officers for health logistics, oxygen supply, ambulances, and essential medicines.</w:t>
        <w:br w:type="textWrapping"/>
      </w:r>
    </w:p>
    <w:p w:rsidR="00000000" w:rsidDel="00000000" w:rsidP="00000000" w:rsidRDefault="00000000" w:rsidRPr="00000000" w14:paraId="00000B4A">
      <w:pPr>
        <w:numPr>
          <w:ilvl w:val="0"/>
          <w:numId w:val="18"/>
        </w:numPr>
        <w:spacing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Submit timely indent requests for PPE, testing kits, medicines, oxygen, and other critical supplies through prescribed channels.</w:t>
        <w:br w:type="textWrapping"/>
      </w:r>
    </w:p>
    <w:p w:rsidR="00000000" w:rsidDel="00000000" w:rsidP="00000000" w:rsidRDefault="00000000" w:rsidRPr="00000000" w14:paraId="00000B4B">
      <w:pPr>
        <w:numPr>
          <w:ilvl w:val="0"/>
          <w:numId w:val="18"/>
        </w:numPr>
        <w:spacing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Monitor stock levels at LSGD facilities, quarantine/isolation centres, and field teams through daily stock registers and dispensing logs to prevent shortages.</w:t>
        <w:br w:type="textWrapping"/>
      </w:r>
    </w:p>
    <w:p w:rsidR="00000000" w:rsidDel="00000000" w:rsidP="00000000" w:rsidRDefault="00000000" w:rsidRPr="00000000" w14:paraId="00000B4C">
      <w:pPr>
        <w:numPr>
          <w:ilvl w:val="0"/>
          <w:numId w:val="18"/>
        </w:numPr>
        <w:spacing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Coordinate with District authorities, Karunya/Neethi medical shops, and local purchase committees for funds allocation and emergency procurement.</w:t>
      </w:r>
    </w:p>
    <w:p w:rsidR="00000000" w:rsidDel="00000000" w:rsidP="00000000" w:rsidRDefault="00000000" w:rsidRPr="00000000" w14:paraId="00000B4D">
      <w:pPr>
        <w:spacing w:line="360" w:lineRule="auto"/>
        <w:ind w:left="72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4E">
      <w:pPr>
        <w:numPr>
          <w:ilvl w:val="0"/>
          <w:numId w:val="18"/>
        </w:numPr>
        <w:spacing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Ensure regular monitoring of dispensing registers at all facilities to track usage, expiry, and pilferage—shortages being a perennial issue requiring proactive weekly audits.</w:t>
      </w:r>
    </w:p>
    <w:p w:rsidR="00000000" w:rsidDel="00000000" w:rsidP="00000000" w:rsidRDefault="00000000" w:rsidRPr="00000000" w14:paraId="00000B4F">
      <w:pPr>
        <w:spacing w:line="360" w:lineRule="auto"/>
        <w:ind w:left="72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50">
      <w:pPr>
        <w:numPr>
          <w:ilvl w:val="0"/>
          <w:numId w:val="18"/>
        </w:numPr>
        <w:spacing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Activate surge procurement protocols during high caseloads, leveraging local purchase powers under LSGD funds alongside state supplies.</w:t>
      </w:r>
    </w:p>
    <w:p w:rsidR="00000000" w:rsidDel="00000000" w:rsidP="00000000" w:rsidRDefault="00000000" w:rsidRPr="00000000" w14:paraId="00000B51">
      <w:pPr>
        <w:pStyle w:val="Heading3"/>
        <w:spacing w:line="360" w:lineRule="auto"/>
        <w:rPr>
          <w:rFonts w:ascii="Times New Roman" w:cs="Times New Roman" w:eastAsia="Times New Roman" w:hAnsi="Times New Roman"/>
          <w:color w:val="000000"/>
        </w:rPr>
      </w:pPr>
      <w:bookmarkStart w:colFirst="0" w:colLast="0" w:name="_heading=h.nu2kgek9j97y" w:id="105"/>
      <w:bookmarkEnd w:id="105"/>
      <w:r w:rsidDel="00000000" w:rsidR="00000000" w:rsidRPr="00000000">
        <w:rPr>
          <w:rtl w:val="0"/>
        </w:rPr>
      </w:r>
    </w:p>
    <w:p w:rsidR="00000000" w:rsidDel="00000000" w:rsidP="00000000" w:rsidRDefault="00000000" w:rsidRPr="00000000" w14:paraId="00000B52">
      <w:pPr>
        <w:pStyle w:val="Heading3"/>
        <w:spacing w:line="360" w:lineRule="auto"/>
        <w:rPr>
          <w:rFonts w:ascii="Times New Roman" w:cs="Times New Roman" w:eastAsia="Times New Roman" w:hAnsi="Times New Roman"/>
          <w:color w:val="000000"/>
        </w:rPr>
      </w:pPr>
      <w:bookmarkStart w:colFirst="0" w:colLast="0" w:name="_heading=h.6o4534m23wo" w:id="106"/>
      <w:bookmarkEnd w:id="106"/>
      <w:r w:rsidDel="00000000" w:rsidR="00000000" w:rsidRPr="00000000">
        <w:rPr>
          <w:rFonts w:ascii="Times New Roman" w:cs="Times New Roman" w:eastAsia="Times New Roman" w:hAnsi="Times New Roman"/>
          <w:color w:val="000000"/>
          <w:rtl w:val="0"/>
        </w:rPr>
        <w:t xml:space="preserve">Resource Inventory and Contacts</w:t>
      </w:r>
    </w:p>
    <w:tbl>
      <w:tblPr>
        <w:tblStyle w:val="Table47"/>
        <w:tblW w:w="94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810"/>
        <w:gridCol w:w="3315"/>
        <w:gridCol w:w="2280"/>
        <w:tblGridChange w:id="0">
          <w:tblGrid>
            <w:gridCol w:w="3810"/>
            <w:gridCol w:w="3315"/>
            <w:gridCol w:w="22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53">
            <w:pPr>
              <w:spacing w:after="240"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Resource 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54">
            <w:pPr>
              <w:spacing w:before="240" w:line="360" w:lineRule="auto"/>
              <w:ind w:left="720" w:hanging="36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Source</w:t>
            </w:r>
          </w:p>
          <w:p w:rsidR="00000000" w:rsidDel="00000000" w:rsidP="00000000" w:rsidRDefault="00000000" w:rsidRPr="00000000" w14:paraId="00000B55">
            <w:pPr>
              <w:spacing w:after="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(District/State/Private)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56">
            <w:pPr>
              <w:spacing w:after="240"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7">
            <w:pPr>
              <w:spacing w:after="240"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PPE Kits/Masks/Gloves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8">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9">
            <w:pPr>
              <w:spacing w:after="240" w:before="240" w:line="360" w:lineRule="auto"/>
              <w:ind w:left="36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0491- 253336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A">
            <w:pPr>
              <w:spacing w:after="240" w:before="240" w:line="360" w:lineRule="auto"/>
              <w:ind w:left="720" w:hanging="36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PPE Kits/Masks/Gloves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B">
            <w:pPr>
              <w:spacing w:after="240" w:before="240" w:line="360" w:lineRule="auto"/>
              <w:jc w:val="cente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Local Vendors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C">
            <w:pPr>
              <w:spacing w:after="240" w:before="240" w:line="360" w:lineRule="auto"/>
              <w:ind w:left="720" w:hanging="36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7012208221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D">
            <w:pPr>
              <w:spacing w:before="240" w:line="360" w:lineRule="auto"/>
              <w:ind w:left="270" w:firstLine="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Oxygen</w:t>
            </w:r>
          </w:p>
          <w:p w:rsidR="00000000" w:rsidDel="00000000" w:rsidP="00000000" w:rsidRDefault="00000000" w:rsidRPr="00000000" w14:paraId="00000B5E">
            <w:pPr>
              <w:spacing w:after="240" w:line="360" w:lineRule="auto"/>
              <w:ind w:left="27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Cylinders/Concentrators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F">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KMSCL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0">
            <w:pPr>
              <w:spacing w:after="240" w:before="240" w:line="360" w:lineRule="auto"/>
              <w:ind w:left="36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0491- 253336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1">
            <w:pPr>
              <w:spacing w:after="240"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2">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3">
            <w:pPr>
              <w:spacing w:after="240" w:before="240" w:line="360" w:lineRule="auto"/>
              <w:ind w:left="36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0491- 253336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4">
            <w:pPr>
              <w:spacing w:after="240"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5">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Neethi Shops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6">
            <w:pPr>
              <w:spacing w:after="240" w:before="240" w:line="360" w:lineRule="auto"/>
              <w:ind w:left="720" w:hanging="36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7012208221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7">
            <w:pPr>
              <w:spacing w:after="240"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Test Kits (RTPCR/Rapid)</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20.0" w:type="dxa"/>
              <w:bottom w:w="100.0" w:type="dxa"/>
              <w:right w:w="120.0" w:type="dxa"/>
            </w:tcMar>
            <w:vAlign w:val="center"/>
          </w:tcPr>
          <w:p w:rsidR="00000000" w:rsidDel="00000000" w:rsidP="00000000" w:rsidRDefault="00000000" w:rsidRPr="00000000" w14:paraId="00000B68">
            <w:pPr>
              <w:spacing w:after="220" w:before="220" w:line="360" w:lineRule="auto"/>
              <w:jc w:val="center"/>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KMSCL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9">
            <w:pPr>
              <w:spacing w:after="240" w:before="240" w:line="360" w:lineRule="auto"/>
              <w:ind w:left="36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0491- 253336</w:t>
            </w:r>
          </w:p>
        </w:tc>
      </w:tr>
    </w:tbl>
    <w:p w:rsidR="00000000" w:rsidDel="00000000" w:rsidP="00000000" w:rsidRDefault="00000000" w:rsidRPr="00000000" w14:paraId="00000B6A">
      <w:pPr>
        <w:pStyle w:val="Heading2"/>
        <w:spacing w:line="360" w:lineRule="auto"/>
        <w:rPr>
          <w:rFonts w:ascii="Times New Roman" w:cs="Times New Roman" w:eastAsia="Times New Roman" w:hAnsi="Times New Roman"/>
          <w:b w:val="0"/>
          <w:bCs w:val="0"/>
          <w:color w:val="000000"/>
          <w:sz w:val="24"/>
          <w:szCs w:val="24"/>
        </w:rPr>
      </w:pPr>
      <w:bookmarkStart w:colFirst="0" w:colLast="0" w:name="_heading=h.bg5t6qso03ah" w:id="107"/>
      <w:bookmarkEnd w:id="107"/>
      <w:r w:rsidDel="00000000" w:rsidR="00000000" w:rsidRPr="00000000">
        <w:rPr>
          <w:rtl w:val="0"/>
        </w:rPr>
      </w:r>
    </w:p>
    <w:p w:rsidR="00000000" w:rsidDel="00000000" w:rsidP="00000000" w:rsidRDefault="00000000" w:rsidRPr="00000000" w14:paraId="00000B6B">
      <w:pPr>
        <w:pStyle w:val="Heading3"/>
        <w:spacing w:line="360" w:lineRule="auto"/>
        <w:rPr>
          <w:rFonts w:ascii="Times New Roman" w:cs="Times New Roman" w:eastAsia="Times New Roman" w:hAnsi="Times New Roman"/>
          <w:color w:val="000000"/>
        </w:rPr>
      </w:pPr>
      <w:bookmarkStart w:colFirst="0" w:colLast="0" w:name="_heading=h.kqx61zrbws5x" w:id="108"/>
      <w:bookmarkEnd w:id="108"/>
      <w:r w:rsidDel="00000000" w:rsidR="00000000" w:rsidRPr="00000000">
        <w:rPr>
          <w:rFonts w:ascii="Times New Roman" w:cs="Times New Roman" w:eastAsia="Times New Roman" w:hAnsi="Times New Roman"/>
          <w:color w:val="000000"/>
          <w:rtl w:val="0"/>
        </w:rPr>
        <w:t xml:space="preserve">Collaboration with NGOs, PPP, and CSR</w:t>
      </w:r>
    </w:p>
    <w:p w:rsidR="00000000" w:rsidDel="00000000" w:rsidP="00000000" w:rsidRDefault="00000000" w:rsidRPr="00000000" w14:paraId="00000B6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augment government efforts during a pandemic, the LSG shall collaborate with NGOs, voluntary organisations, and private sector partners through public–private partnerships and Corporate Social Responsibility (CSR) initiatives, in coordination with District authorities.</w:t>
      </w:r>
    </w:p>
    <w:p w:rsidR="00000000" w:rsidDel="00000000" w:rsidP="00000000" w:rsidRDefault="00000000" w:rsidRPr="00000000" w14:paraId="00000B6D">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6E">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Points:</w:t>
      </w:r>
    </w:p>
    <w:p w:rsidR="00000000" w:rsidDel="00000000" w:rsidP="00000000" w:rsidRDefault="00000000" w:rsidRPr="00000000" w14:paraId="00000B6F">
      <w:pPr>
        <w:numPr>
          <w:ilvl w:val="0"/>
          <w:numId w:val="11"/>
        </w:numPr>
        <w:spacing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Engage NGOs and community-based organisations for community outreach, awareness, and support to vulnerable populations.</w:t>
        <w:br w:type="textWrapping"/>
      </w:r>
    </w:p>
    <w:p w:rsidR="00000000" w:rsidDel="00000000" w:rsidP="00000000" w:rsidRDefault="00000000" w:rsidRPr="00000000" w14:paraId="00000B70">
      <w:pPr>
        <w:numPr>
          <w:ilvl w:val="0"/>
          <w:numId w:val="11"/>
        </w:numPr>
        <w:spacing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Leverage CSR support for procurement of medical equipment, PPE, oxygen concentrators, food kits, and sanitation materials, as permitted.</w:t>
        <w:br w:type="textWrapping"/>
      </w:r>
    </w:p>
    <w:p w:rsidR="00000000" w:rsidDel="00000000" w:rsidP="00000000" w:rsidRDefault="00000000" w:rsidRPr="00000000" w14:paraId="00000B71">
      <w:pPr>
        <w:numPr>
          <w:ilvl w:val="0"/>
          <w:numId w:val="11"/>
        </w:numPr>
        <w:spacing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Ensure all collaborations align with government guidelines and are routed through approved administrative and financial procedures.</w:t>
        <w:br w:type="textWrapping"/>
      </w:r>
    </w:p>
    <w:p w:rsidR="00000000" w:rsidDel="00000000" w:rsidP="00000000" w:rsidRDefault="00000000" w:rsidRPr="00000000" w14:paraId="00000B72">
      <w:pPr>
        <w:numPr>
          <w:ilvl w:val="0"/>
          <w:numId w:val="11"/>
        </w:numPr>
        <w:spacing w:after="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Maintain transparency and documentation for all external support received and utilised.</w:t>
      </w:r>
    </w:p>
    <w:tbl>
      <w:tblPr>
        <w:tblStyle w:val="Table48"/>
        <w:tblW w:w="8730.0" w:type="dxa"/>
        <w:jc w:val="left"/>
        <w:tblInd w:w="2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60"/>
        <w:gridCol w:w="990"/>
        <w:gridCol w:w="2445"/>
        <w:gridCol w:w="2235"/>
        <w:tblGridChange w:id="0">
          <w:tblGrid>
            <w:gridCol w:w="3060"/>
            <w:gridCol w:w="990"/>
            <w:gridCol w:w="2445"/>
            <w:gridCol w:w="22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73">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Organization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74">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75">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Support Offered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76">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Contact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Youth Clubs/Student Unions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CBO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A">
            <w:pPr>
              <w:spacing w:line="36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B7B">
      <w:pPr>
        <w:pStyle w:val="Heading3"/>
        <w:keepNext w:val="0"/>
        <w:keepLines w:val="0"/>
        <w:spacing w:before="360" w:line="360" w:lineRule="auto"/>
        <w:rPr>
          <w:rFonts w:ascii="Times New Roman" w:cs="Times New Roman" w:eastAsia="Times New Roman" w:hAnsi="Times New Roman"/>
          <w:b w:val="1"/>
          <w:bCs w:val="1"/>
          <w:color w:val="000000"/>
        </w:rPr>
      </w:pPr>
      <w:bookmarkStart w:colFirst="0" w:colLast="0" w:name="_heading=h.s3b8pg9d74sv" w:id="109"/>
      <w:bookmarkEnd w:id="109"/>
      <w:r w:rsidDel="00000000" w:rsidR="00000000" w:rsidRPr="00000000">
        <w:rPr>
          <w:rFonts w:ascii="Times New Roman" w:cs="Times New Roman" w:eastAsia="Times New Roman" w:hAnsi="Times New Roman"/>
          <w:b w:val="1"/>
          <w:bCs w:val="1"/>
          <w:color w:val="000000"/>
          <w:rtl w:val="0"/>
        </w:rPr>
        <w:t xml:space="preserve">Interdepartmental Coordination</w:t>
      </w:r>
    </w:p>
    <w:p w:rsidR="00000000" w:rsidDel="00000000" w:rsidP="00000000" w:rsidRDefault="00000000" w:rsidRPr="00000000" w14:paraId="00000B7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rsidR="00000000" w:rsidDel="00000000" w:rsidP="00000000" w:rsidRDefault="00000000" w:rsidRPr="00000000" w14:paraId="00000B7D">
      <w:pPr>
        <w:spacing w:line="360" w:lineRule="auto"/>
        <w:rPr>
          <w:rFonts w:ascii="Times New Roman" w:cs="Times New Roman" w:eastAsia="Times New Roman" w:hAnsi="Times New Roman"/>
        </w:rPr>
      </w:pPr>
      <w:r w:rsidDel="00000000" w:rsidR="00000000" w:rsidRPr="00000000">
        <w:rPr>
          <w:rtl w:val="0"/>
        </w:rPr>
      </w:r>
    </w:p>
    <w:tbl>
      <w:tblPr>
        <w:tblStyle w:val="Table49"/>
        <w:tblW w:w="86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90"/>
        <w:gridCol w:w="1980"/>
        <w:gridCol w:w="2895"/>
        <w:gridCol w:w="1590"/>
        <w:tblGridChange w:id="0">
          <w:tblGrid>
            <w:gridCol w:w="2190"/>
            <w:gridCol w:w="1980"/>
            <w:gridCol w:w="2895"/>
            <w:gridCol w:w="15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7E">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Department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7F">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Representative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80">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Key 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81">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(PHC)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Staff Nurse :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9567394258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Surgeon: </w:t>
            </w:r>
          </w:p>
          <w:p w:rsidR="00000000" w:rsidDel="00000000" w:rsidP="00000000" w:rsidRDefault="00000000" w:rsidRPr="00000000" w14:paraId="00000B88">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9447543234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ICDS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Supervisor: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Nutrition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8848395695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Education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Head Teacher:</w:t>
            </w:r>
          </w:p>
          <w:p w:rsidR="00000000" w:rsidDel="00000000" w:rsidP="00000000" w:rsidRDefault="00000000" w:rsidRPr="00000000" w14:paraId="00000B91">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School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9605805584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Containment enforcement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Water Authority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Water supply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 Engineering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Quarantine infrastructure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w:t>
            </w:r>
          </w:p>
        </w:tc>
      </w:tr>
    </w:tbl>
    <w:p w:rsidR="00000000" w:rsidDel="00000000" w:rsidP="00000000" w:rsidRDefault="00000000" w:rsidRPr="00000000" w14:paraId="00000BA0">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A1">
      <w:pPr>
        <w:pStyle w:val="Heading2"/>
        <w:spacing w:line="360" w:lineRule="auto"/>
        <w:rPr>
          <w:rFonts w:ascii="Times New Roman" w:cs="Times New Roman" w:eastAsia="Times New Roman" w:hAnsi="Times New Roman"/>
          <w:color w:val="000000"/>
        </w:rPr>
      </w:pPr>
      <w:bookmarkStart w:colFirst="0" w:colLast="0" w:name="_heading=h.rzhofnbc9o0w" w:id="110"/>
      <w:bookmarkEnd w:id="110"/>
      <w:r w:rsidDel="00000000" w:rsidR="00000000" w:rsidRPr="00000000">
        <w:br w:type="page"/>
      </w:r>
      <w:r w:rsidDel="00000000" w:rsidR="00000000" w:rsidRPr="00000000">
        <w:rPr>
          <w:rFonts w:ascii="Times New Roman" w:cs="Times New Roman" w:eastAsia="Times New Roman" w:hAnsi="Times New Roman"/>
          <w:color w:val="000000"/>
          <w:rtl w:val="0"/>
        </w:rPr>
        <w:t xml:space="preserve">PHASE 3 - Surge Capacity</w:t>
      </w:r>
    </w:p>
    <w:p w:rsidR="00000000" w:rsidDel="00000000" w:rsidP="00000000" w:rsidRDefault="00000000" w:rsidRPr="00000000" w14:paraId="00000BA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rsidR="00000000" w:rsidDel="00000000" w:rsidP="00000000" w:rsidRDefault="00000000" w:rsidRPr="00000000" w14:paraId="00000BA3">
      <w:pPr>
        <w:pStyle w:val="Heading2"/>
        <w:keepNext w:val="0"/>
        <w:keepLines w:val="0"/>
        <w:spacing w:before="360" w:line="360" w:lineRule="auto"/>
        <w:rPr>
          <w:rFonts w:ascii="Times New Roman" w:cs="Times New Roman" w:eastAsia="Times New Roman" w:hAnsi="Times New Roman"/>
          <w:color w:val="000000"/>
        </w:rPr>
      </w:pPr>
      <w:bookmarkStart w:colFirst="0" w:colLast="0" w:name="_heading=h.aifajmv84hd0" w:id="111"/>
      <w:bookmarkEnd w:id="111"/>
      <w:r w:rsidDel="00000000" w:rsidR="00000000" w:rsidRPr="00000000">
        <w:rPr>
          <w:rFonts w:ascii="Times New Roman" w:cs="Times New Roman" w:eastAsia="Times New Roman" w:hAnsi="Times New Roman"/>
          <w:color w:val="000000"/>
          <w:rtl w:val="0"/>
        </w:rPr>
        <w:t xml:space="preserve">Conversion of Community Facilities</w:t>
      </w:r>
    </w:p>
    <w:p w:rsidR="00000000" w:rsidDel="00000000" w:rsidP="00000000" w:rsidRDefault="00000000" w:rsidRPr="00000000" w14:paraId="00000BA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manage increased case load, the LSGD shall activate additional isolation facilities by repurposing identified community infrastructure such as community halls, auditoriums, schools, hostels, or other suitable buildings.</w:t>
      </w:r>
    </w:p>
    <w:p w:rsidR="00000000" w:rsidDel="00000000" w:rsidP="00000000" w:rsidRDefault="00000000" w:rsidRPr="00000000" w14:paraId="00000BA5">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A6">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A7">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A8">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A9">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AA">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AB">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AC">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AD">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AE">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AF">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B0">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B1">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B2">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B3">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B4">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B5">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B6">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B7">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B8">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B9">
      <w:pPr>
        <w:numPr>
          <w:ilvl w:val="0"/>
          <w:numId w:val="2"/>
        </w:numPr>
        <w:spacing w:line="360" w:lineRule="auto"/>
        <w:ind w:left="720" w:hanging="360"/>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Recovery and rehabilitation phase</w:t>
      </w:r>
    </w:p>
    <w:p w:rsidR="00000000" w:rsidDel="00000000" w:rsidP="00000000" w:rsidRDefault="00000000" w:rsidRPr="00000000" w14:paraId="00000BBA">
      <w:pPr>
        <w:numPr>
          <w:ilvl w:val="0"/>
          <w:numId w:val="2"/>
        </w:numPr>
        <w:spacing w:line="360" w:lineRule="auto"/>
        <w:ind w:left="720" w:hanging="360"/>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Recovery</w:t>
      </w:r>
    </w:p>
    <w:p w:rsidR="00000000" w:rsidDel="00000000" w:rsidP="00000000" w:rsidRDefault="00000000" w:rsidRPr="00000000" w14:paraId="00000BBB">
      <w:pPr>
        <w:numPr>
          <w:ilvl w:val="1"/>
          <w:numId w:val="2"/>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Damage &amp; impact assessment</w:t>
      </w:r>
    </w:p>
    <w:p w:rsidR="00000000" w:rsidDel="00000000" w:rsidP="00000000" w:rsidRDefault="00000000" w:rsidRPr="00000000" w14:paraId="00000BBC">
      <w:pPr>
        <w:numPr>
          <w:ilvl w:val="1"/>
          <w:numId w:val="2"/>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Restoration of health services</w:t>
      </w:r>
    </w:p>
    <w:p w:rsidR="00000000" w:rsidDel="00000000" w:rsidP="00000000" w:rsidRDefault="00000000" w:rsidRPr="00000000" w14:paraId="00000BBD">
      <w:pPr>
        <w:numPr>
          <w:ilvl w:val="1"/>
          <w:numId w:val="2"/>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Rehabilitation of affected population</w:t>
      </w:r>
    </w:p>
    <w:p w:rsidR="00000000" w:rsidDel="00000000" w:rsidP="00000000" w:rsidRDefault="00000000" w:rsidRPr="00000000" w14:paraId="00000BBE">
      <w:pPr>
        <w:numPr>
          <w:ilvl w:val="1"/>
          <w:numId w:val="2"/>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Psychosocial &amp; mental health support</w:t>
      </w:r>
    </w:p>
    <w:p w:rsidR="00000000" w:rsidDel="00000000" w:rsidP="00000000" w:rsidRDefault="00000000" w:rsidRPr="00000000" w14:paraId="00000BBF">
      <w:pPr>
        <w:numPr>
          <w:ilvl w:val="1"/>
          <w:numId w:val="2"/>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Disease surveillance during recovery phase</w:t>
      </w:r>
    </w:p>
    <w:p w:rsidR="00000000" w:rsidDel="00000000" w:rsidP="00000000" w:rsidRDefault="00000000" w:rsidRPr="00000000" w14:paraId="00000BC0">
      <w:pPr>
        <w:numPr>
          <w:ilvl w:val="1"/>
          <w:numId w:val="2"/>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Environmental cleanup &amp; sanitation</w:t>
      </w:r>
    </w:p>
    <w:p w:rsidR="00000000" w:rsidDel="00000000" w:rsidP="00000000" w:rsidRDefault="00000000" w:rsidRPr="00000000" w14:paraId="00000BC1">
      <w:pPr>
        <w:numPr>
          <w:ilvl w:val="1"/>
          <w:numId w:val="2"/>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Livelihood restoration</w:t>
      </w:r>
    </w:p>
    <w:p w:rsidR="00000000" w:rsidDel="00000000" w:rsidP="00000000" w:rsidRDefault="00000000" w:rsidRPr="00000000" w14:paraId="00000BC2">
      <w:pPr>
        <w:numPr>
          <w:ilvl w:val="1"/>
          <w:numId w:val="2"/>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engagement &amp; confidence building</w:t>
      </w:r>
    </w:p>
    <w:p w:rsidR="00000000" w:rsidDel="00000000" w:rsidP="00000000" w:rsidRDefault="00000000" w:rsidRPr="00000000" w14:paraId="00000BC3">
      <w:pPr>
        <w:numPr>
          <w:ilvl w:val="1"/>
          <w:numId w:val="2"/>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Documentation &amp; after-action review</w:t>
      </w:r>
    </w:p>
    <w:p w:rsidR="00000000" w:rsidDel="00000000" w:rsidP="00000000" w:rsidRDefault="00000000" w:rsidRPr="00000000" w14:paraId="00000BC4">
      <w:pPr>
        <w:numPr>
          <w:ilvl w:val="1"/>
          <w:numId w:val="2"/>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Lessons learned &amp; best practices</w:t>
      </w:r>
    </w:p>
    <w:p w:rsidR="00000000" w:rsidDel="00000000" w:rsidP="00000000" w:rsidRDefault="00000000" w:rsidRPr="00000000" w14:paraId="00000BC5">
      <w:pPr>
        <w:numPr>
          <w:ilvl w:val="1"/>
          <w:numId w:val="2"/>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system strengthening</w:t>
      </w:r>
    </w:p>
    <w:p w:rsidR="00000000" w:rsidDel="00000000" w:rsidP="00000000" w:rsidRDefault="00000000" w:rsidRPr="00000000" w14:paraId="00000BC6">
      <w:pPr>
        <w:numPr>
          <w:ilvl w:val="1"/>
          <w:numId w:val="2"/>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Policy revision &amp; preparedness enhancement</w:t>
      </w:r>
    </w:p>
    <w:p w:rsidR="00000000" w:rsidDel="00000000" w:rsidP="00000000" w:rsidRDefault="00000000" w:rsidRPr="00000000" w14:paraId="00000BC7">
      <w:pPr>
        <w:numPr>
          <w:ilvl w:val="1"/>
          <w:numId w:val="2"/>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Research</w:t>
      </w:r>
    </w:p>
    <w:p w:rsidR="00000000" w:rsidDel="00000000" w:rsidP="00000000" w:rsidRDefault="00000000" w:rsidRPr="00000000" w14:paraId="00000BC8">
      <w:pPr>
        <w:spacing w:line="360" w:lineRule="auto"/>
        <w:rPr>
          <w:rFonts w:ascii="Times New Roman" w:cs="Times New Roman" w:eastAsia="Times New Roman" w:hAnsi="Times New Roman"/>
          <w:b w:val="1"/>
          <w:bCs w:val="1"/>
          <w:sz w:val="36"/>
          <w:szCs w:val="36"/>
        </w:rPr>
      </w:pPr>
      <w:r w:rsidDel="00000000" w:rsidR="00000000" w:rsidRPr="00000000">
        <w:rPr>
          <w:rtl w:val="0"/>
        </w:rPr>
      </w:r>
    </w:p>
    <w:p w:rsidR="00000000" w:rsidDel="00000000" w:rsidP="00000000" w:rsidRDefault="00000000" w:rsidRPr="00000000" w14:paraId="00000BC9">
      <w:pPr>
        <w:pStyle w:val="Heading1"/>
        <w:spacing w:line="360" w:lineRule="auto"/>
        <w:jc w:val="center"/>
        <w:rPr>
          <w:rFonts w:ascii="Times New Roman" w:cs="Times New Roman" w:eastAsia="Times New Roman" w:hAnsi="Times New Roman"/>
          <w:color w:val="000000"/>
        </w:rPr>
      </w:pPr>
      <w:bookmarkStart w:colFirst="0" w:colLast="0" w:name="_heading=h.60kv4h8f2zuu" w:id="112"/>
      <w:bookmarkEnd w:id="112"/>
      <w:r w:rsidDel="00000000" w:rsidR="00000000" w:rsidRPr="00000000">
        <w:rPr>
          <w:rtl w:val="0"/>
        </w:rPr>
      </w:r>
    </w:p>
    <w:p w:rsidR="00000000" w:rsidDel="00000000" w:rsidP="00000000" w:rsidRDefault="00000000" w:rsidRPr="00000000" w14:paraId="00000BCA">
      <w:pPr>
        <w:pStyle w:val="Heading1"/>
        <w:spacing w:line="360" w:lineRule="auto"/>
        <w:jc w:val="center"/>
        <w:rPr>
          <w:rFonts w:ascii="Times New Roman" w:cs="Times New Roman" w:eastAsia="Times New Roman" w:hAnsi="Times New Roman"/>
          <w:color w:val="000000"/>
        </w:rPr>
      </w:pPr>
      <w:bookmarkStart w:colFirst="0" w:colLast="0" w:name="_heading=h.w8rpsnjjmvyj" w:id="113"/>
      <w:bookmarkEnd w:id="113"/>
      <w:r w:rsidDel="00000000" w:rsidR="00000000" w:rsidRPr="00000000">
        <w:rPr>
          <w:rtl w:val="0"/>
        </w:rPr>
      </w:r>
    </w:p>
    <w:p w:rsidR="00000000" w:rsidDel="00000000" w:rsidP="00000000" w:rsidRDefault="00000000" w:rsidRPr="00000000" w14:paraId="00000BCB">
      <w:pPr>
        <w:pStyle w:val="Heading1"/>
        <w:spacing w:line="360" w:lineRule="auto"/>
        <w:jc w:val="left"/>
        <w:rPr>
          <w:rFonts w:ascii="Times New Roman" w:cs="Times New Roman" w:eastAsia="Times New Roman" w:hAnsi="Times New Roman"/>
          <w:color w:val="000000"/>
        </w:rPr>
      </w:pPr>
      <w:bookmarkStart w:colFirst="0" w:colLast="0" w:name="_heading=h.w5xd36njbnik" w:id="114"/>
      <w:bookmarkEnd w:id="114"/>
      <w:r w:rsidDel="00000000" w:rsidR="00000000" w:rsidRPr="00000000">
        <w:rPr>
          <w:rtl w:val="0"/>
        </w:rPr>
      </w:r>
    </w:p>
    <w:p w:rsidR="00000000" w:rsidDel="00000000" w:rsidP="00000000" w:rsidRDefault="00000000" w:rsidRPr="00000000" w14:paraId="00000BCC">
      <w:pPr>
        <w:rPr/>
      </w:pPr>
      <w:r w:rsidDel="00000000" w:rsidR="00000000" w:rsidRPr="00000000">
        <w:rPr>
          <w:rtl w:val="0"/>
        </w:rPr>
      </w:r>
    </w:p>
    <w:p w:rsidR="00000000" w:rsidDel="00000000" w:rsidP="00000000" w:rsidRDefault="00000000" w:rsidRPr="00000000" w14:paraId="00000BCD">
      <w:pPr>
        <w:rPr/>
      </w:pPr>
      <w:r w:rsidDel="00000000" w:rsidR="00000000" w:rsidRPr="00000000">
        <w:rPr>
          <w:rtl w:val="0"/>
        </w:rPr>
      </w:r>
    </w:p>
    <w:p w:rsidR="00000000" w:rsidDel="00000000" w:rsidP="00000000" w:rsidRDefault="00000000" w:rsidRPr="00000000" w14:paraId="00000BCE">
      <w:pPr>
        <w:rPr/>
      </w:pPr>
      <w:r w:rsidDel="00000000" w:rsidR="00000000" w:rsidRPr="00000000">
        <w:rPr>
          <w:rtl w:val="0"/>
        </w:rPr>
      </w:r>
    </w:p>
    <w:p w:rsidR="00000000" w:rsidDel="00000000" w:rsidP="00000000" w:rsidRDefault="00000000" w:rsidRPr="00000000" w14:paraId="00000BCF">
      <w:pPr>
        <w:rPr/>
      </w:pPr>
      <w:r w:rsidDel="00000000" w:rsidR="00000000" w:rsidRPr="00000000">
        <w:rPr>
          <w:rtl w:val="0"/>
        </w:rPr>
      </w:r>
    </w:p>
    <w:p w:rsidR="00000000" w:rsidDel="00000000" w:rsidP="00000000" w:rsidRDefault="00000000" w:rsidRPr="00000000" w14:paraId="00000BD0">
      <w:pPr>
        <w:pStyle w:val="Heading1"/>
        <w:spacing w:line="360" w:lineRule="auto"/>
        <w:jc w:val="center"/>
        <w:rPr>
          <w:rFonts w:ascii="Times New Roman" w:cs="Times New Roman" w:eastAsia="Times New Roman" w:hAnsi="Times New Roman"/>
          <w:color w:val="000000"/>
        </w:rPr>
      </w:pPr>
      <w:bookmarkStart w:colFirst="0" w:colLast="0" w:name="_heading=h.cb03n69vh85f" w:id="115"/>
      <w:bookmarkEnd w:id="115"/>
      <w:r w:rsidDel="00000000" w:rsidR="00000000" w:rsidRPr="00000000">
        <w:rPr>
          <w:rFonts w:ascii="Times New Roman" w:cs="Times New Roman" w:eastAsia="Times New Roman" w:hAnsi="Times New Roman"/>
          <w:color w:val="000000"/>
          <w:rtl w:val="0"/>
        </w:rPr>
        <w:t xml:space="preserve">CONCLUSION</w:t>
      </w:r>
    </w:p>
    <w:p w:rsidR="00000000" w:rsidDel="00000000" w:rsidP="00000000" w:rsidRDefault="00000000" w:rsidRPr="00000000" w14:paraId="00000BD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Overall Pandemic Action Plan of Kannambra Grama Panchayat provides a comprehensive, risk-based, and people-centred framework to prevent, prepare for, and respond to public health emergencies. By integrating ward-level risk stratification, demographic and clinical vulnerability mapping, strengthened disease surveillance, and intersectoral coordination, the Plan ensures timely detection, effective response, and continuity of essential health services during pandemics. Emphasis on community participation, protection of vulnerable populations, healthcare system readiness, and resilient water, sanitation, and environmental management strengthens local preparedness. Through decentralized planning, data-driven decision-making, and sustained collaboration with health institutions and community stakeholders, the Panchayat is well-equipped to minimize health impacts, maintain social stability, and safeguard the well-being of its population during future pandemics.</w:t>
      </w:r>
    </w:p>
    <w:p w:rsidR="00000000" w:rsidDel="00000000" w:rsidP="00000000" w:rsidRDefault="00000000" w:rsidRPr="00000000" w14:paraId="00000BD2">
      <w:pPr>
        <w:rPr/>
      </w:pPr>
      <w:r w:rsidDel="00000000" w:rsidR="00000000" w:rsidRPr="00000000">
        <w:rPr>
          <w:rtl w:val="0"/>
        </w:rPr>
      </w:r>
    </w:p>
    <w:p w:rsidR="00000000" w:rsidDel="00000000" w:rsidP="00000000" w:rsidRDefault="00000000" w:rsidRPr="00000000" w14:paraId="00000BD3">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D4">
      <w:pPr>
        <w:spacing w:line="360" w:lineRule="auto"/>
        <w:jc w:val="left"/>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BD5">
      <w:pPr>
        <w:pStyle w:val="Heading1"/>
        <w:spacing w:after="240" w:before="240" w:line="360" w:lineRule="auto"/>
        <w:jc w:val="center"/>
        <w:rPr>
          <w:rFonts w:ascii="Times New Roman" w:cs="Times New Roman" w:eastAsia="Times New Roman" w:hAnsi="Times New Roman"/>
          <w:color w:val="000000"/>
        </w:rPr>
      </w:pPr>
      <w:bookmarkStart w:colFirst="0" w:colLast="0" w:name="_heading=h.oe9wereat2co" w:id="116"/>
      <w:bookmarkEnd w:id="116"/>
      <w:r w:rsidDel="00000000" w:rsidR="00000000" w:rsidRPr="00000000">
        <w:rPr>
          <w:rFonts w:ascii="Times New Roman" w:cs="Times New Roman" w:eastAsia="Times New Roman" w:hAnsi="Times New Roman"/>
          <w:color w:val="000000"/>
          <w:rtl w:val="0"/>
        </w:rPr>
        <w:t xml:space="preserve">RECOMMENDATIONS</w:t>
      </w:r>
    </w:p>
    <w:p w:rsidR="00000000" w:rsidDel="00000000" w:rsidP="00000000" w:rsidRDefault="00000000" w:rsidRPr="00000000" w14:paraId="00000BD6">
      <w:pPr>
        <w:pStyle w:val="Heading3"/>
        <w:keepNext w:val="0"/>
        <w:keepLines w:val="0"/>
        <w:numPr>
          <w:ilvl w:val="0"/>
          <w:numId w:val="12"/>
        </w:numPr>
        <w:spacing w:after="0" w:before="280" w:line="360" w:lineRule="auto"/>
        <w:ind w:left="720" w:hanging="360"/>
        <w:rPr>
          <w:rFonts w:ascii="Times New Roman" w:cs="Times New Roman" w:eastAsia="Times New Roman" w:hAnsi="Times New Roman"/>
          <w:color w:val="000000"/>
          <w:sz w:val="24"/>
          <w:szCs w:val="24"/>
        </w:rPr>
      </w:pPr>
      <w:bookmarkStart w:colFirst="0" w:colLast="0" w:name="_heading=h.xg4ghpak4ve3" w:id="117"/>
      <w:bookmarkEnd w:id="117"/>
      <w:r w:rsidDel="00000000" w:rsidR="00000000" w:rsidRPr="00000000">
        <w:rPr>
          <w:rFonts w:ascii="Times New Roman" w:cs="Times New Roman" w:eastAsia="Times New Roman" w:hAnsi="Times New Roman"/>
          <w:color w:val="000000"/>
          <w:sz w:val="24"/>
          <w:szCs w:val="24"/>
          <w:rtl w:val="0"/>
        </w:rPr>
        <w:t xml:space="preserve">Strengthening Healthcare Infrastructure</w:t>
      </w:r>
    </w:p>
    <w:p w:rsidR="00000000" w:rsidDel="00000000" w:rsidP="00000000" w:rsidRDefault="00000000" w:rsidRPr="00000000" w14:paraId="00000BD7">
      <w:pPr>
        <w:numPr>
          <w:ilvl w:val="0"/>
          <w:numId w:val="6"/>
        </w:numPr>
        <w:spacing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Establish a primary health response unit within the Panchayat with trained staff.</w:t>
      </w:r>
    </w:p>
    <w:p w:rsidR="00000000" w:rsidDel="00000000" w:rsidP="00000000" w:rsidRDefault="00000000" w:rsidRPr="00000000" w14:paraId="00000BD8">
      <w:pPr>
        <w:numPr>
          <w:ilvl w:val="0"/>
          <w:numId w:val="6"/>
        </w:numPr>
        <w:spacing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Ensure availability of basic medical supplies (masks, sanitizers, PPE kits, oxygen cylinders).</w:t>
      </w:r>
    </w:p>
    <w:p w:rsidR="00000000" w:rsidDel="00000000" w:rsidP="00000000" w:rsidRDefault="00000000" w:rsidRPr="00000000" w14:paraId="00000BD9">
      <w:pPr>
        <w:numPr>
          <w:ilvl w:val="0"/>
          <w:numId w:val="6"/>
        </w:numPr>
        <w:spacing w:after="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Create tie-ups with nearby hospitals for emergency referral and transport.</w:t>
      </w:r>
    </w:p>
    <w:p w:rsidR="00000000" w:rsidDel="00000000" w:rsidP="00000000" w:rsidRDefault="00000000" w:rsidRPr="00000000" w14:paraId="00000BDA">
      <w:pPr>
        <w:pStyle w:val="Heading3"/>
        <w:keepNext w:val="0"/>
        <w:keepLines w:val="0"/>
        <w:spacing w:before="280" w:line="360" w:lineRule="auto"/>
        <w:rPr>
          <w:rFonts w:ascii="Times New Roman" w:cs="Times New Roman" w:eastAsia="Times New Roman" w:hAnsi="Times New Roman"/>
          <w:color w:val="000000"/>
          <w:sz w:val="24"/>
          <w:szCs w:val="24"/>
        </w:rPr>
      </w:pPr>
      <w:bookmarkStart w:colFirst="0" w:colLast="0" w:name="_heading=h.uc1p7cqm6r" w:id="118"/>
      <w:bookmarkEnd w:id="118"/>
      <w:r w:rsidDel="00000000" w:rsidR="00000000" w:rsidRPr="00000000">
        <w:rPr>
          <w:rFonts w:ascii="Times New Roman" w:cs="Times New Roman" w:eastAsia="Times New Roman" w:hAnsi="Times New Roman"/>
          <w:color w:val="000000"/>
          <w:sz w:val="24"/>
          <w:szCs w:val="24"/>
          <w:rtl w:val="0"/>
        </w:rPr>
        <w:t xml:space="preserve">2. Community Awareness &amp; Education</w:t>
      </w:r>
    </w:p>
    <w:p w:rsidR="00000000" w:rsidDel="00000000" w:rsidP="00000000" w:rsidRDefault="00000000" w:rsidRPr="00000000" w14:paraId="00000BDB">
      <w:pPr>
        <w:numPr>
          <w:ilvl w:val="0"/>
          <w:numId w:val="9"/>
        </w:numPr>
        <w:spacing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Conduct regular awareness campaigns on hygiene, vaccination, and preventive measures.</w:t>
      </w:r>
    </w:p>
    <w:p w:rsidR="00000000" w:rsidDel="00000000" w:rsidP="00000000" w:rsidRDefault="00000000" w:rsidRPr="00000000" w14:paraId="00000BDC">
      <w:pPr>
        <w:numPr>
          <w:ilvl w:val="0"/>
          <w:numId w:val="9"/>
        </w:numPr>
        <w:spacing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Use local communication channels (community radio, WhatsApp groups, notice boards) to spread verified information.</w:t>
      </w:r>
    </w:p>
    <w:p w:rsidR="00000000" w:rsidDel="00000000" w:rsidP="00000000" w:rsidRDefault="00000000" w:rsidRPr="00000000" w14:paraId="00000BDD">
      <w:pPr>
        <w:numPr>
          <w:ilvl w:val="0"/>
          <w:numId w:val="9"/>
        </w:numPr>
        <w:spacing w:after="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Train volunteers to act as health ambassadors in each ward.</w:t>
      </w:r>
    </w:p>
    <w:p w:rsidR="00000000" w:rsidDel="00000000" w:rsidP="00000000" w:rsidRDefault="00000000" w:rsidRPr="00000000" w14:paraId="00000BDE">
      <w:pPr>
        <w:pStyle w:val="Heading3"/>
        <w:keepNext w:val="0"/>
        <w:keepLines w:val="0"/>
        <w:spacing w:before="280" w:line="360" w:lineRule="auto"/>
        <w:rPr>
          <w:rFonts w:ascii="Times New Roman" w:cs="Times New Roman" w:eastAsia="Times New Roman" w:hAnsi="Times New Roman"/>
          <w:color w:val="000000"/>
          <w:sz w:val="24"/>
          <w:szCs w:val="24"/>
        </w:rPr>
      </w:pPr>
      <w:bookmarkStart w:colFirst="0" w:colLast="0" w:name="_heading=h.mtrfpux59w3m" w:id="119"/>
      <w:bookmarkEnd w:id="119"/>
      <w:r w:rsidDel="00000000" w:rsidR="00000000" w:rsidRPr="00000000">
        <w:rPr>
          <w:rFonts w:ascii="Times New Roman" w:cs="Times New Roman" w:eastAsia="Times New Roman" w:hAnsi="Times New Roman"/>
          <w:color w:val="000000"/>
          <w:sz w:val="24"/>
          <w:szCs w:val="24"/>
          <w:rtl w:val="0"/>
        </w:rPr>
        <w:t xml:space="preserve">3. Emergency Response &amp; Coordination</w:t>
      </w:r>
    </w:p>
    <w:p w:rsidR="00000000" w:rsidDel="00000000" w:rsidP="00000000" w:rsidRDefault="00000000" w:rsidRPr="00000000" w14:paraId="00000BDF">
      <w:pPr>
        <w:numPr>
          <w:ilvl w:val="0"/>
          <w:numId w:val="8"/>
        </w:numPr>
        <w:spacing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Form a Pandemic Preparedness Committee at Panchayat level including health workers, ward members, and NGOs.</w:t>
      </w:r>
    </w:p>
    <w:p w:rsidR="00000000" w:rsidDel="00000000" w:rsidP="00000000" w:rsidRDefault="00000000" w:rsidRPr="00000000" w14:paraId="00000BE0">
      <w:pPr>
        <w:numPr>
          <w:ilvl w:val="0"/>
          <w:numId w:val="8"/>
        </w:numPr>
        <w:spacing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Develop a clear action plan for lockdowns, quarantine, and distribution of essentials.</w:t>
      </w:r>
    </w:p>
    <w:p w:rsidR="00000000" w:rsidDel="00000000" w:rsidP="00000000" w:rsidRDefault="00000000" w:rsidRPr="00000000" w14:paraId="00000BE1">
      <w:pPr>
        <w:numPr>
          <w:ilvl w:val="0"/>
          <w:numId w:val="8"/>
        </w:numPr>
        <w:spacing w:after="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Maintain a database of vulnerable groups (elderly, differently-abled, chronically ill) for targeted support.</w:t>
      </w:r>
    </w:p>
    <w:p w:rsidR="00000000" w:rsidDel="00000000" w:rsidP="00000000" w:rsidRDefault="00000000" w:rsidRPr="00000000" w14:paraId="00000BE2">
      <w:pPr>
        <w:pStyle w:val="Heading3"/>
        <w:keepNext w:val="0"/>
        <w:keepLines w:val="0"/>
        <w:spacing w:before="280" w:line="360" w:lineRule="auto"/>
        <w:rPr>
          <w:rFonts w:ascii="Times New Roman" w:cs="Times New Roman" w:eastAsia="Times New Roman" w:hAnsi="Times New Roman"/>
          <w:color w:val="000000"/>
          <w:sz w:val="24"/>
          <w:szCs w:val="24"/>
        </w:rPr>
      </w:pPr>
      <w:bookmarkStart w:colFirst="0" w:colLast="0" w:name="_heading=h.7dqlc67yenyi" w:id="120"/>
      <w:bookmarkEnd w:id="120"/>
      <w:r w:rsidDel="00000000" w:rsidR="00000000" w:rsidRPr="00000000">
        <w:rPr>
          <w:rFonts w:ascii="Times New Roman" w:cs="Times New Roman" w:eastAsia="Times New Roman" w:hAnsi="Times New Roman"/>
          <w:color w:val="000000"/>
          <w:sz w:val="24"/>
          <w:szCs w:val="24"/>
          <w:rtl w:val="0"/>
        </w:rPr>
        <w:t xml:space="preserve">4. Supply Chain &amp; Food Security</w:t>
      </w:r>
    </w:p>
    <w:p w:rsidR="00000000" w:rsidDel="00000000" w:rsidP="00000000" w:rsidRDefault="00000000" w:rsidRPr="00000000" w14:paraId="00000BE3">
      <w:pPr>
        <w:numPr>
          <w:ilvl w:val="0"/>
          <w:numId w:val="24"/>
        </w:numPr>
        <w:spacing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Identify and support local suppliers and farmers to ensure uninterrupted food supply.</w:t>
      </w:r>
    </w:p>
    <w:p w:rsidR="00000000" w:rsidDel="00000000" w:rsidP="00000000" w:rsidRDefault="00000000" w:rsidRPr="00000000" w14:paraId="00000BE4">
      <w:pPr>
        <w:numPr>
          <w:ilvl w:val="0"/>
          <w:numId w:val="24"/>
        </w:numPr>
        <w:spacing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Create community kitchens during emergencies to serve vulnerable populations.</w:t>
      </w:r>
    </w:p>
    <w:p w:rsidR="00000000" w:rsidDel="00000000" w:rsidP="00000000" w:rsidRDefault="00000000" w:rsidRPr="00000000" w14:paraId="00000BE5">
      <w:pPr>
        <w:numPr>
          <w:ilvl w:val="0"/>
          <w:numId w:val="24"/>
        </w:numPr>
        <w:spacing w:after="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Stockpile essential commodities in Panchayat-run outlets for crisis periods.</w:t>
      </w:r>
    </w:p>
    <w:p w:rsidR="00000000" w:rsidDel="00000000" w:rsidP="00000000" w:rsidRDefault="00000000" w:rsidRPr="00000000" w14:paraId="00000BE6">
      <w:pPr>
        <w:pStyle w:val="Heading3"/>
        <w:keepNext w:val="0"/>
        <w:keepLines w:val="0"/>
        <w:spacing w:before="280" w:line="360" w:lineRule="auto"/>
        <w:rPr>
          <w:rFonts w:ascii="Times New Roman" w:cs="Times New Roman" w:eastAsia="Times New Roman" w:hAnsi="Times New Roman"/>
          <w:color w:val="000000"/>
          <w:sz w:val="24"/>
          <w:szCs w:val="24"/>
        </w:rPr>
      </w:pPr>
      <w:bookmarkStart w:colFirst="0" w:colLast="0" w:name="_heading=h.ujd05bnjdg77" w:id="121"/>
      <w:bookmarkEnd w:id="121"/>
      <w:r w:rsidDel="00000000" w:rsidR="00000000" w:rsidRPr="00000000">
        <w:rPr>
          <w:rFonts w:ascii="Times New Roman" w:cs="Times New Roman" w:eastAsia="Times New Roman" w:hAnsi="Times New Roman"/>
          <w:color w:val="000000"/>
          <w:sz w:val="24"/>
          <w:szCs w:val="24"/>
          <w:rtl w:val="0"/>
        </w:rPr>
        <w:t xml:space="preserve">5. Digital Preparedness</w:t>
      </w:r>
    </w:p>
    <w:p w:rsidR="00000000" w:rsidDel="00000000" w:rsidP="00000000" w:rsidRDefault="00000000" w:rsidRPr="00000000" w14:paraId="00000BE7">
      <w:pPr>
        <w:numPr>
          <w:ilvl w:val="0"/>
          <w:numId w:val="10"/>
        </w:numPr>
        <w:spacing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Promote digital platforms for telemedicine consultations.</w:t>
      </w:r>
    </w:p>
    <w:p w:rsidR="00000000" w:rsidDel="00000000" w:rsidP="00000000" w:rsidRDefault="00000000" w:rsidRPr="00000000" w14:paraId="00000BE8">
      <w:pPr>
        <w:numPr>
          <w:ilvl w:val="0"/>
          <w:numId w:val="10"/>
        </w:numPr>
        <w:spacing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Use Panchayat’s website/social media for real-time updates on health advisories.</w:t>
      </w:r>
    </w:p>
    <w:p w:rsidR="00000000" w:rsidDel="00000000" w:rsidP="00000000" w:rsidRDefault="00000000" w:rsidRPr="00000000" w14:paraId="00000BE9">
      <w:pPr>
        <w:numPr>
          <w:ilvl w:val="0"/>
          <w:numId w:val="10"/>
        </w:numPr>
        <w:spacing w:after="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Encourage online grievance redressal to reduce crowding in offices.</w:t>
      </w:r>
    </w:p>
    <w:p w:rsidR="00000000" w:rsidDel="00000000" w:rsidP="00000000" w:rsidRDefault="00000000" w:rsidRPr="00000000" w14:paraId="00000BEA">
      <w:pPr>
        <w:pStyle w:val="Heading3"/>
        <w:keepNext w:val="0"/>
        <w:keepLines w:val="0"/>
        <w:spacing w:before="280" w:line="360" w:lineRule="auto"/>
        <w:rPr>
          <w:rFonts w:ascii="Times New Roman" w:cs="Times New Roman" w:eastAsia="Times New Roman" w:hAnsi="Times New Roman"/>
          <w:color w:val="000000"/>
          <w:sz w:val="24"/>
          <w:szCs w:val="24"/>
        </w:rPr>
      </w:pPr>
      <w:bookmarkStart w:colFirst="0" w:colLast="0" w:name="_heading=h.u1n07lc1ueq6" w:id="122"/>
      <w:bookmarkEnd w:id="122"/>
      <w:r w:rsidDel="00000000" w:rsidR="00000000" w:rsidRPr="00000000">
        <w:rPr>
          <w:rFonts w:ascii="Times New Roman" w:cs="Times New Roman" w:eastAsia="Times New Roman" w:hAnsi="Times New Roman"/>
          <w:color w:val="000000"/>
          <w:sz w:val="24"/>
          <w:szCs w:val="24"/>
          <w:rtl w:val="0"/>
        </w:rPr>
        <w:t xml:space="preserve">6. Training &amp; Capacity Building</w:t>
      </w:r>
    </w:p>
    <w:p w:rsidR="00000000" w:rsidDel="00000000" w:rsidP="00000000" w:rsidRDefault="00000000" w:rsidRPr="00000000" w14:paraId="00000BEB">
      <w:pPr>
        <w:numPr>
          <w:ilvl w:val="0"/>
          <w:numId w:val="5"/>
        </w:numPr>
        <w:spacing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Organize mock drills for pandemic response in schools, offices, and public spaces.</w:t>
      </w:r>
    </w:p>
    <w:p w:rsidR="00000000" w:rsidDel="00000000" w:rsidP="00000000" w:rsidRDefault="00000000" w:rsidRPr="00000000" w14:paraId="00000BEC">
      <w:pPr>
        <w:numPr>
          <w:ilvl w:val="0"/>
          <w:numId w:val="5"/>
        </w:numPr>
        <w:spacing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Train Panchayat staff and volunteers in first aid, infection control, and crowd management.</w:t>
      </w:r>
    </w:p>
    <w:p w:rsidR="00000000" w:rsidDel="00000000" w:rsidP="00000000" w:rsidRDefault="00000000" w:rsidRPr="00000000" w14:paraId="00000BED">
      <w:pPr>
        <w:numPr>
          <w:ilvl w:val="0"/>
          <w:numId w:val="5"/>
        </w:numPr>
        <w:spacing w:after="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Collaborate with NGOs and health departments for capacity-building workshops.</w:t>
      </w:r>
    </w:p>
    <w:p w:rsidR="00000000" w:rsidDel="00000000" w:rsidP="00000000" w:rsidRDefault="00000000" w:rsidRPr="00000000" w14:paraId="00000BEE">
      <w:pPr>
        <w:pStyle w:val="Heading3"/>
        <w:keepNext w:val="0"/>
        <w:keepLines w:val="0"/>
        <w:spacing w:before="280" w:line="360" w:lineRule="auto"/>
        <w:rPr>
          <w:rFonts w:ascii="Times New Roman" w:cs="Times New Roman" w:eastAsia="Times New Roman" w:hAnsi="Times New Roman"/>
          <w:color w:val="000000"/>
          <w:sz w:val="24"/>
          <w:szCs w:val="24"/>
        </w:rPr>
      </w:pPr>
      <w:bookmarkStart w:colFirst="0" w:colLast="0" w:name="_heading=h.39nvhbrmxkc5" w:id="123"/>
      <w:bookmarkEnd w:id="123"/>
      <w:r w:rsidDel="00000000" w:rsidR="00000000" w:rsidRPr="00000000">
        <w:rPr>
          <w:rFonts w:ascii="Times New Roman" w:cs="Times New Roman" w:eastAsia="Times New Roman" w:hAnsi="Times New Roman"/>
          <w:color w:val="000000"/>
          <w:sz w:val="24"/>
          <w:szCs w:val="24"/>
          <w:rtl w:val="0"/>
        </w:rPr>
        <w:t xml:space="preserve">7. Long-Term Resilience</w:t>
      </w:r>
    </w:p>
    <w:p w:rsidR="00000000" w:rsidDel="00000000" w:rsidP="00000000" w:rsidRDefault="00000000" w:rsidRPr="00000000" w14:paraId="00000BEF">
      <w:pPr>
        <w:numPr>
          <w:ilvl w:val="0"/>
          <w:numId w:val="7"/>
        </w:numPr>
        <w:spacing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Integrate pandemic preparedness into the Panchayat Development Plan.</w:t>
      </w:r>
    </w:p>
    <w:p w:rsidR="00000000" w:rsidDel="00000000" w:rsidP="00000000" w:rsidRDefault="00000000" w:rsidRPr="00000000" w14:paraId="00000BF0">
      <w:pPr>
        <w:numPr>
          <w:ilvl w:val="0"/>
          <w:numId w:val="7"/>
        </w:numPr>
        <w:spacing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Allocate a dedicated budget for health emergencies.</w:t>
      </w:r>
    </w:p>
    <w:p w:rsidR="00000000" w:rsidDel="00000000" w:rsidP="00000000" w:rsidRDefault="00000000" w:rsidRPr="00000000" w14:paraId="00000BF1">
      <w:pPr>
        <w:numPr>
          <w:ilvl w:val="0"/>
          <w:numId w:val="7"/>
        </w:numPr>
        <w:spacing w:after="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Encourage community participation in planning and monitoring preparedness measures.</w:t>
      </w:r>
    </w:p>
    <w:p w:rsidR="00000000" w:rsidDel="00000000" w:rsidP="00000000" w:rsidRDefault="00000000" w:rsidRPr="00000000" w14:paraId="00000BF2">
      <w:pPr>
        <w:spacing w:after="240" w:before="240" w:line="360" w:lineRule="auto"/>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u w:val="single"/>
          <w:rtl w:val="0"/>
        </w:rPr>
        <w:t xml:space="preserve"> </w:t>
      </w:r>
    </w:p>
    <w:p w:rsidR="00000000" w:rsidDel="00000000" w:rsidP="00000000" w:rsidRDefault="00000000" w:rsidRPr="00000000" w14:paraId="00000BF3">
      <w:pPr>
        <w:spacing w:after="240" w:before="240" w:line="360" w:lineRule="auto"/>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BF4">
      <w:pPr>
        <w:spacing w:after="240" w:before="240" w:line="360" w:lineRule="auto"/>
        <w:rPr>
          <w:rFonts w:ascii="Times New Roman" w:cs="Times New Roman" w:eastAsia="Times New Roman" w:hAnsi="Times New Roman"/>
          <w:b w:val="1"/>
          <w:bCs w:val="1"/>
          <w:color w:val="ff0000"/>
          <w:u w:val="single"/>
        </w:rPr>
      </w:pPr>
      <w:r w:rsidDel="00000000" w:rsidR="00000000" w:rsidRPr="00000000">
        <w:rPr>
          <w:rFonts w:ascii="Times New Roman" w:cs="Times New Roman" w:eastAsia="Times New Roman" w:hAnsi="Times New Roman"/>
          <w:b w:val="1"/>
          <w:bCs w:val="1"/>
          <w:color w:val="ff0000"/>
          <w:u w:val="single"/>
          <w:rtl w:val="0"/>
        </w:rPr>
        <w:t xml:space="preserve">MOCKDRILL SCENARIOS</w:t>
      </w:r>
    </w:p>
    <w:p w:rsidR="00000000" w:rsidDel="00000000" w:rsidP="00000000" w:rsidRDefault="00000000" w:rsidRPr="00000000" w14:paraId="00000BF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Mock drill scenarios for public health emergencies, including outbreak response, mass casualty management, and pandemic preparedness, have been identified to strengthen institutional readiness and coordinated response mechanisms; however, implementation is pending across institutions and will be conducted in a phased manner to strengthen emergency response capacity.</w:t>
      </w:r>
    </w:p>
    <w:p w:rsidR="00000000" w:rsidDel="00000000" w:rsidP="00000000" w:rsidRDefault="00000000" w:rsidRPr="00000000" w14:paraId="00000BF6">
      <w:pPr>
        <w:spacing w:after="240" w:before="240" w:line="360" w:lineRule="auto"/>
        <w:rPr>
          <w:rFonts w:ascii="Times New Roman" w:cs="Times New Roman" w:eastAsia="Times New Roman" w:hAnsi="Times New Roman"/>
          <w:b w:val="1"/>
          <w:bCs w:val="1"/>
          <w:color w:val="ff0000"/>
          <w:u w:val="single"/>
        </w:rPr>
      </w:pPr>
      <w:r w:rsidDel="00000000" w:rsidR="00000000" w:rsidRPr="00000000">
        <w:rPr>
          <w:rtl w:val="0"/>
        </w:rPr>
      </w:r>
    </w:p>
    <w:p w:rsidR="00000000" w:rsidDel="00000000" w:rsidP="00000000" w:rsidRDefault="00000000" w:rsidRPr="00000000" w14:paraId="00000BF7">
      <w:pPr>
        <w:spacing w:after="240" w:before="240" w:line="360" w:lineRule="auto"/>
        <w:rPr>
          <w:rFonts w:ascii="Times New Roman" w:cs="Times New Roman" w:eastAsia="Times New Roman" w:hAnsi="Times New Roman"/>
          <w:b w:val="1"/>
          <w:bCs w:val="1"/>
          <w:color w:val="ff0000"/>
          <w:u w:val="single"/>
        </w:rPr>
      </w:pPr>
      <w:r w:rsidDel="00000000" w:rsidR="00000000" w:rsidRPr="00000000">
        <w:rPr>
          <w:rtl w:val="0"/>
        </w:rPr>
      </w:r>
    </w:p>
    <w:p w:rsidR="00000000" w:rsidDel="00000000" w:rsidP="00000000" w:rsidRDefault="00000000" w:rsidRPr="00000000" w14:paraId="00000BF8">
      <w:pPr>
        <w:spacing w:after="240" w:before="240" w:line="360" w:lineRule="auto"/>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BF9">
      <w:pPr>
        <w:spacing w:line="360" w:lineRule="auto"/>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FA">
      <w:pPr>
        <w:pStyle w:val="Heading1"/>
        <w:spacing w:line="360" w:lineRule="auto"/>
        <w:jc w:val="center"/>
        <w:rPr>
          <w:rFonts w:ascii="Times New Roman" w:cs="Times New Roman" w:eastAsia="Times New Roman" w:hAnsi="Times New Roman"/>
          <w:sz w:val="38"/>
          <w:szCs w:val="38"/>
        </w:rPr>
      </w:pPr>
      <w:bookmarkStart w:colFirst="0" w:colLast="0" w:name="_heading=h.g5xncmo0oen7" w:id="124"/>
      <w:bookmarkEnd w:id="124"/>
      <w:r w:rsidDel="00000000" w:rsidR="00000000" w:rsidRPr="00000000">
        <w:rPr>
          <w:rFonts w:ascii="Times New Roman" w:cs="Times New Roman" w:eastAsia="Times New Roman" w:hAnsi="Times New Roman"/>
          <w:color w:val="000000"/>
          <w:sz w:val="38"/>
          <w:szCs w:val="38"/>
          <w:rtl w:val="0"/>
        </w:rPr>
        <w:t xml:space="preserve">ANNEXURE</w:t>
      </w:r>
      <w:r w:rsidDel="00000000" w:rsidR="00000000" w:rsidRPr="00000000">
        <w:rPr>
          <w:rtl w:val="0"/>
        </w:rPr>
      </w:r>
    </w:p>
    <w:p w:rsidR="00000000" w:rsidDel="00000000" w:rsidP="00000000" w:rsidRDefault="00000000" w:rsidRPr="00000000" w14:paraId="00000BFB">
      <w:pPr>
        <w:pStyle w:val="Heading2"/>
        <w:numPr>
          <w:ilvl w:val="0"/>
          <w:numId w:val="13"/>
        </w:numPr>
        <w:spacing w:line="360" w:lineRule="auto"/>
        <w:ind w:left="720" w:hanging="360"/>
        <w:jc w:val="left"/>
        <w:rPr>
          <w:rFonts w:ascii="Times New Roman" w:cs="Times New Roman" w:eastAsia="Times New Roman" w:hAnsi="Times New Roman"/>
          <w:color w:val="000000"/>
        </w:rPr>
      </w:pPr>
      <w:bookmarkStart w:colFirst="0" w:colLast="0" w:name="_heading=h.7v8crz29u4jx" w:id="125"/>
      <w:bookmarkEnd w:id="125"/>
      <w:r w:rsidDel="00000000" w:rsidR="00000000" w:rsidRPr="00000000">
        <w:rPr>
          <w:rFonts w:ascii="Times New Roman" w:cs="Times New Roman" w:eastAsia="Times New Roman" w:hAnsi="Times New Roman"/>
          <w:color w:val="000000"/>
          <w:rtl w:val="0"/>
        </w:rPr>
        <w:t xml:space="preserve">IMPORTANT PHONE NUMBERS</w:t>
      </w:r>
    </w:p>
    <w:p w:rsidR="00000000" w:rsidDel="00000000" w:rsidP="00000000" w:rsidRDefault="00000000" w:rsidRPr="00000000" w14:paraId="00000BFC">
      <w:pPr>
        <w:spacing w:line="360" w:lineRule="auto"/>
        <w:jc w:val="left"/>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BFD">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Phone numbers and particulars of persons responsible for providing guidance, assistance, and support for pandemic preparedness operations may be provided here in a manner that allows easy reference at a glance.</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rsidR="00000000" w:rsidDel="00000000" w:rsidP="00000000" w:rsidRDefault="00000000" w:rsidRPr="00000000" w14:paraId="00000BFE">
      <w:pPr>
        <w:pStyle w:val="Heading3"/>
        <w:spacing w:before="280" w:line="360" w:lineRule="auto"/>
        <w:ind w:right="1120"/>
        <w:jc w:val="left"/>
        <w:rPr>
          <w:rFonts w:ascii="Times New Roman" w:cs="Times New Roman" w:eastAsia="Times New Roman" w:hAnsi="Times New Roman"/>
          <w:color w:val="000000"/>
        </w:rPr>
      </w:pPr>
      <w:bookmarkStart w:colFirst="0" w:colLast="0" w:name="_heading=h.q21dx9ogf1r3" w:id="126"/>
      <w:bookmarkEnd w:id="126"/>
      <w:r w:rsidDel="00000000" w:rsidR="00000000" w:rsidRPr="00000000">
        <w:rPr>
          <w:rFonts w:ascii="Times New Roman" w:cs="Times New Roman" w:eastAsia="Times New Roman" w:hAnsi="Times New Roman"/>
          <w:color w:val="000000"/>
          <w:rtl w:val="0"/>
        </w:rPr>
        <w:t xml:space="preserve"> 1.1. Details of grama panchayat/municipality/corporation wards</w:t>
      </w:r>
    </w:p>
    <w:tbl>
      <w:tblPr>
        <w:tblStyle w:val="Table50"/>
        <w:tblW w:w="86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90"/>
        <w:gridCol w:w="2715"/>
        <w:gridCol w:w="1179"/>
        <w:gridCol w:w="2316"/>
        <w:gridCol w:w="1740"/>
        <w:tblGridChange w:id="0">
          <w:tblGrid>
            <w:gridCol w:w="690"/>
            <w:gridCol w:w="2715"/>
            <w:gridCol w:w="1179"/>
            <w:gridCol w:w="2316"/>
            <w:gridCol w:w="1740"/>
          </w:tblGrid>
        </w:tblGridChange>
      </w:tblGrid>
      <w:tr>
        <w:trPr>
          <w:cantSplit w:val="0"/>
          <w:trHeight w:val="537"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0">
            <w:pPr>
              <w:spacing w:after="240" w:before="240" w:line="360" w:lineRule="auto"/>
              <w:ind w:left="3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the ward</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1">
            <w:pPr>
              <w:spacing w:after="240" w:before="240" w:line="360" w:lineRule="auto"/>
              <w:ind w:left="3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number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2">
            <w:pPr>
              <w:spacing w:before="240" w:line="360" w:lineRule="auto"/>
              <w:ind w:left="3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the ward</w:t>
            </w:r>
          </w:p>
          <w:p w:rsidR="00000000" w:rsidDel="00000000" w:rsidP="00000000" w:rsidRDefault="00000000" w:rsidRPr="00000000" w14:paraId="00000C03">
            <w:pPr>
              <w:spacing w:after="240" w:line="360" w:lineRule="auto"/>
              <w:ind w:left="3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member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4">
            <w:pPr>
              <w:spacing w:after="240" w:before="240" w:line="360" w:lineRule="auto"/>
              <w:ind w:left="3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5">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6">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Karappotta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7">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8">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 Ramachandran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9">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8075840933</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A">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B">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Kottekkad</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C">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D">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 R Shanmughan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E">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9778722289</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F">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0">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Kunnamkadu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1">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2">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Jisha shiju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3">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8156953746</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4">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5">
            <w:pPr>
              <w:spacing w:after="240" w:before="240" w:line="360" w:lineRule="auto"/>
              <w:ind w:lef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Vadakkumuri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6">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7">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 Ajitha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8">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9746198204</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9">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A">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Manjapra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B">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C">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 Vinil kumar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D">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9961998853</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E">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F">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Pulinkoottam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0">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1">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 Anoop</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2">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9946919095</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3">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4">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Aramthodi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5">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6">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Ushakumari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7">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9846623263</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8">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9">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Chira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A">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B">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 Chenthamarakshan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C">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9846042420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D">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E">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Konnenchery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F">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0">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 Abdulmshukkur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1">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9895539075</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2">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3">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Karayankad</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4">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5">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 V Rahmath</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6">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9605763696</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7">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8">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Kanambra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9">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A">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 Prasanna kumari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B">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9074213132</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C">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D">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Challiparambu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E">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F">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 vijayakumari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0">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9526818981</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1">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2">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Valuvechupara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3">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4">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 V Minimol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5">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9745264129</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6">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7">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Rekkandy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8">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9">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CC Chandrabose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A">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9446375512</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B">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C">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Panthalampadam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D">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E">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Kunjamma Petre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F">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9544862002</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0">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1">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Kallingalpadam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2">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3">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 Prameela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4">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9744603437</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5">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6">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Kalleri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7">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8">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 V Unnikrishnan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9">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9605383985</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A">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B">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Choorkkunnu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C">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D">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 Balakrishnan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E">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9495396839</w:t>
            </w:r>
          </w:p>
        </w:tc>
      </w:tr>
    </w:tbl>
    <w:p w:rsidR="00000000" w:rsidDel="00000000" w:rsidP="00000000" w:rsidRDefault="00000000" w:rsidRPr="00000000" w14:paraId="00000C5F">
      <w:pPr>
        <w:pStyle w:val="Heading3"/>
        <w:spacing w:line="360" w:lineRule="auto"/>
        <w:ind w:right="-435"/>
        <w:jc w:val="left"/>
        <w:rPr>
          <w:rFonts w:ascii="Times New Roman" w:cs="Times New Roman" w:eastAsia="Times New Roman" w:hAnsi="Times New Roman"/>
          <w:color w:val="000000"/>
        </w:rPr>
      </w:pPr>
      <w:bookmarkStart w:colFirst="0" w:colLast="0" w:name="_heading=h.v9su8c3fkoa1" w:id="127"/>
      <w:bookmarkEnd w:id="127"/>
      <w:r w:rsidDel="00000000" w:rsidR="00000000" w:rsidRPr="00000000">
        <w:rPr>
          <w:rtl w:val="0"/>
        </w:rPr>
      </w:r>
    </w:p>
    <w:p w:rsidR="00000000" w:rsidDel="00000000" w:rsidP="00000000" w:rsidRDefault="00000000" w:rsidRPr="00000000" w14:paraId="00000C60">
      <w:pPr>
        <w:pStyle w:val="Heading3"/>
        <w:spacing w:line="360" w:lineRule="auto"/>
        <w:ind w:right="-435"/>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1.2. Other important phone numbers of grama panchayat/municipality/corporation area</w:t>
      </w:r>
    </w:p>
    <w:tbl>
      <w:tblPr>
        <w:tblStyle w:val="Table51"/>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25"/>
        <w:gridCol w:w="5325"/>
        <w:gridCol w:w="2475"/>
        <w:tblGridChange w:id="0">
          <w:tblGrid>
            <w:gridCol w:w="825"/>
            <w:gridCol w:w="5325"/>
            <w:gridCol w:w="2475"/>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1">
            <w:pPr>
              <w:spacing w:after="240" w:before="240" w:line="36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2">
            <w:pPr>
              <w:spacing w:after="240" w:before="240" w:line="36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3">
            <w:pPr>
              <w:spacing w:after="240" w:before="240" w:line="36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4">
            <w:pPr>
              <w:spacing w:after="240" w:before="240" w:line="36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5">
            <w:pPr>
              <w:spacing w:after="240" w:before="240" w:line="36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Santhosh Kumar Secretary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6">
            <w:pPr>
              <w:spacing w:after="240" w:before="240" w:line="360" w:lineRule="auto"/>
              <w:ind w:left="2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9400685234</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7">
            <w:pPr>
              <w:spacing w:after="240" w:before="240" w:line="36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8">
            <w:pPr>
              <w:spacing w:after="240" w:before="240" w:line="36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Narayanamoorthy JS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9">
            <w:pPr>
              <w:spacing w:after="240" w:before="240" w:line="360" w:lineRule="auto"/>
              <w:ind w:left="280" w:firstLine="0"/>
              <w:jc w:val="left"/>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A">
            <w:pPr>
              <w:spacing w:after="240" w:before="240" w:line="36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B">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Sivakumar Clerk</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C">
            <w:pPr>
              <w:spacing w:after="240" w:before="240" w:line="360" w:lineRule="auto"/>
              <w:ind w:left="280" w:firstLine="0"/>
              <w:jc w:val="left"/>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D">
            <w:pPr>
              <w:spacing w:after="240" w:before="240" w:line="36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E">
            <w:pPr>
              <w:spacing w:after="240" w:before="240" w:line="36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Anjana Clerk</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F">
            <w:pPr>
              <w:spacing w:after="240" w:before="240" w:line="360" w:lineRule="auto"/>
              <w:ind w:left="280" w:firstLine="0"/>
              <w:jc w:val="left"/>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0">
            <w:pPr>
              <w:spacing w:after="240" w:before="240" w:line="36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1">
            <w:pPr>
              <w:spacing w:after="240" w:before="240" w:line="36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Excise department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2">
            <w:pPr>
              <w:spacing w:after="240" w:before="240" w:line="360" w:lineRule="auto"/>
              <w:ind w:left="280" w:firstLine="0"/>
              <w:jc w:val="left"/>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3">
            <w:pPr>
              <w:spacing w:after="240" w:before="240" w:line="36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4">
            <w:pPr>
              <w:spacing w:after="240" w:before="240" w:line="36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Forest department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5">
            <w:pPr>
              <w:spacing w:after="240" w:before="240" w:line="360" w:lineRule="auto"/>
              <w:ind w:left="280" w:firstLine="0"/>
              <w:jc w:val="left"/>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C76">
      <w:pPr>
        <w:spacing w:after="240"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C77">
      <w:pPr>
        <w:pStyle w:val="Heading3"/>
        <w:spacing w:line="360" w:lineRule="auto"/>
        <w:ind w:right="1120"/>
        <w:jc w:val="left"/>
        <w:rPr>
          <w:rFonts w:ascii="Times New Roman" w:cs="Times New Roman" w:eastAsia="Times New Roman" w:hAnsi="Times New Roman"/>
          <w:color w:val="000000"/>
        </w:rPr>
      </w:pPr>
      <w:bookmarkStart w:colFirst="0" w:colLast="0" w:name="_heading=h.40wh2hwj2wj8" w:id="128"/>
      <w:bookmarkEnd w:id="128"/>
      <w:r w:rsidDel="00000000" w:rsidR="00000000" w:rsidRPr="00000000">
        <w:rPr>
          <w:rFonts w:ascii="Times New Roman" w:cs="Times New Roman" w:eastAsia="Times New Roman" w:hAnsi="Times New Roman"/>
          <w:color w:val="000000"/>
          <w:rtl w:val="0"/>
        </w:rPr>
        <w:t xml:space="preserve">1.3. Important offices of grama panchayat/municipality/ corporation</w:t>
      </w:r>
    </w:p>
    <w:tbl>
      <w:tblPr>
        <w:tblStyle w:val="Table52"/>
        <w:tblW w:w="94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70"/>
        <w:gridCol w:w="3450"/>
        <w:gridCol w:w="2730"/>
        <w:gridCol w:w="2370"/>
        <w:tblGridChange w:id="0">
          <w:tblGrid>
            <w:gridCol w:w="870"/>
            <w:gridCol w:w="3450"/>
            <w:gridCol w:w="2730"/>
            <w:gridCol w:w="2370"/>
          </w:tblGrid>
        </w:tblGridChange>
      </w:tblGrid>
      <w:tr>
        <w:trPr>
          <w:cantSplit w:val="0"/>
          <w:trHeight w:val="144"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8">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9">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the office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A">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person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B">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number</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C">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D">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Village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E">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Village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F">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9995761325</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0">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1">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Agriculture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2">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Arathi Krishna Agriculture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3">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9048201003</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4">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5">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Husbandry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6">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Animal Husbandry Doctor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7">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9447543234</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8">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9">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Police Station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A">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Police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B">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C">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D">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BSNL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E">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F">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0">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1">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Block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2">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3">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9847232847</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4">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5">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KSEB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6">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Officer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7">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8">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9">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Fisheries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A">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B">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C">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D">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E">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F">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w:t>
            </w:r>
          </w:p>
        </w:tc>
      </w:tr>
    </w:tbl>
    <w:p w:rsidR="00000000" w:rsidDel="00000000" w:rsidP="00000000" w:rsidRDefault="00000000" w:rsidRPr="00000000" w14:paraId="00000CA0">
      <w:pPr>
        <w:pStyle w:val="Heading3"/>
        <w:spacing w:after="200" w:before="80" w:line="360" w:lineRule="auto"/>
        <w:ind w:right="1120"/>
        <w:jc w:val="left"/>
        <w:rPr>
          <w:rFonts w:ascii="Times New Roman" w:cs="Times New Roman" w:eastAsia="Times New Roman" w:hAnsi="Times New Roman"/>
          <w:color w:val="000000"/>
        </w:rPr>
      </w:pPr>
      <w:bookmarkStart w:colFirst="0" w:colLast="0" w:name="_heading=h.gclxdrraa0pk" w:id="129"/>
      <w:bookmarkEnd w:id="129"/>
      <w:r w:rsidDel="00000000" w:rsidR="00000000" w:rsidRPr="00000000">
        <w:rPr>
          <w:rFonts w:ascii="Times New Roman" w:cs="Times New Roman" w:eastAsia="Times New Roman" w:hAnsi="Times New Roman"/>
          <w:color w:val="000000"/>
          <w:rtl w:val="0"/>
        </w:rPr>
        <w:t xml:space="preserve"> 1.4. Health Services</w:t>
      </w:r>
    </w:p>
    <w:p w:rsidR="00000000" w:rsidDel="00000000" w:rsidP="00000000" w:rsidRDefault="00000000" w:rsidRPr="00000000" w14:paraId="00000CA1">
      <w:pPr>
        <w:spacing w:before="60"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bl>
      <w:tblPr>
        <w:tblStyle w:val="Table53"/>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0"/>
        <w:gridCol w:w="4290"/>
        <w:gridCol w:w="1605"/>
        <w:gridCol w:w="1740"/>
        <w:tblGridChange w:id="0">
          <w:tblGrid>
            <w:gridCol w:w="990"/>
            <w:gridCol w:w="4290"/>
            <w:gridCol w:w="1605"/>
            <w:gridCol w:w="1740"/>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2">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3">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the hospital/institution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4">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5">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Phone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6">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7">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Government hospitals/PHC</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8">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Kannambra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9">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9447315695</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A">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B">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 hospitals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C">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D">
            <w:pPr>
              <w:spacing w:after="240" w:before="240" w:line="360" w:lineRule="auto"/>
              <w:jc w:val="cente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E">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F">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Clinical laboratories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0">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1">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2">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3">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Chemist/pharmacy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4">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5">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6">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7">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Blood donors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8">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9">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A">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B">
            <w:pPr>
              <w:spacing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Other language experts (Bihari, Hindi, Bengali,</w:t>
            </w:r>
          </w:p>
          <w:p w:rsidR="00000000" w:rsidDel="00000000" w:rsidP="00000000" w:rsidRDefault="00000000" w:rsidRPr="00000000" w14:paraId="00000CBC">
            <w:pPr>
              <w:spacing w:after="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Asamees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D">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E">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0CBF">
      <w:pPr>
        <w:spacing w:after="240"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CC0">
      <w:pPr>
        <w:pStyle w:val="Heading3"/>
        <w:spacing w:after="200" w:line="360" w:lineRule="auto"/>
        <w:ind w:right="1120"/>
        <w:jc w:val="left"/>
        <w:rPr>
          <w:rFonts w:ascii="Times New Roman" w:cs="Times New Roman" w:eastAsia="Times New Roman" w:hAnsi="Times New Roman"/>
          <w:color w:val="000000"/>
        </w:rPr>
      </w:pPr>
      <w:bookmarkStart w:colFirst="0" w:colLast="0" w:name="_heading=h.lrbkrp5yiid" w:id="130"/>
      <w:bookmarkEnd w:id="130"/>
      <w:r w:rsidDel="00000000" w:rsidR="00000000" w:rsidRPr="00000000">
        <w:rPr>
          <w:rFonts w:ascii="Times New Roman" w:cs="Times New Roman" w:eastAsia="Times New Roman" w:hAnsi="Times New Roman"/>
          <w:color w:val="000000"/>
          <w:rtl w:val="0"/>
        </w:rPr>
        <w:t xml:space="preserve">1.5. Veterinary Services</w:t>
      </w:r>
    </w:p>
    <w:tbl>
      <w:tblPr>
        <w:tblStyle w:val="Table54"/>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95"/>
        <w:gridCol w:w="2670"/>
        <w:gridCol w:w="1875"/>
        <w:gridCol w:w="1395"/>
        <w:gridCol w:w="1890"/>
        <w:tblGridChange w:id="0">
          <w:tblGrid>
            <w:gridCol w:w="795"/>
            <w:gridCol w:w="2670"/>
            <w:gridCol w:w="1875"/>
            <w:gridCol w:w="1395"/>
            <w:gridCol w:w="1890"/>
          </w:tblGrid>
        </w:tblGridChange>
      </w:tblGrid>
      <w:tr>
        <w:trPr>
          <w:cantSplit w:val="0"/>
          <w:trHeight w:val="879"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1">
            <w:pPr>
              <w:spacing w:after="240" w:before="240" w:line="360" w:lineRule="auto"/>
              <w:ind w:left="42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2">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the Clinic</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3">
            <w:pPr>
              <w:spacing w:line="360" w:lineRule="auto"/>
              <w:ind w:left="2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the</w:t>
            </w:r>
          </w:p>
          <w:p w:rsidR="00000000" w:rsidDel="00000000" w:rsidP="00000000" w:rsidRDefault="00000000" w:rsidRPr="00000000" w14:paraId="00000CC4">
            <w:pPr>
              <w:spacing w:after="240" w:line="360" w:lineRule="auto"/>
              <w:ind w:left="2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Surgeon/Doctor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5">
            <w:pPr>
              <w:spacing w:after="240" w:before="240" w:line="360" w:lineRule="auto"/>
              <w:ind w:left="50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Place/location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6">
            <w:pPr>
              <w:spacing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Phone</w:t>
            </w:r>
          </w:p>
          <w:p w:rsidR="00000000" w:rsidDel="00000000" w:rsidP="00000000" w:rsidRDefault="00000000" w:rsidRPr="00000000" w14:paraId="00000CC7">
            <w:pPr>
              <w:spacing w:after="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number</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8">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9">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Govt.Veterinary Hospital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A">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 .Sreenivasan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B">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Kizhakekalam,Kannambra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C">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9447543234</w:t>
            </w:r>
          </w:p>
        </w:tc>
      </w:tr>
    </w:tbl>
    <w:p w:rsidR="00000000" w:rsidDel="00000000" w:rsidP="00000000" w:rsidRDefault="00000000" w:rsidRPr="00000000" w14:paraId="00000CCD">
      <w:pPr>
        <w:spacing w:after="240" w:before="240"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CCE">
      <w:pPr>
        <w:pStyle w:val="Heading3"/>
        <w:spacing w:after="200" w:line="360" w:lineRule="auto"/>
        <w:ind w:right="1120"/>
        <w:jc w:val="left"/>
        <w:rPr>
          <w:rFonts w:ascii="Times New Roman" w:cs="Times New Roman" w:eastAsia="Times New Roman" w:hAnsi="Times New Roman"/>
          <w:b w:val="1"/>
          <w:bCs w:val="1"/>
          <w:color w:val="000000"/>
        </w:rPr>
      </w:pPr>
      <w:bookmarkStart w:colFirst="0" w:colLast="0" w:name="_heading=h.nkff0w5nt583" w:id="131"/>
      <w:bookmarkEnd w:id="131"/>
      <w:r w:rsidDel="00000000" w:rsidR="00000000" w:rsidRPr="00000000">
        <w:rPr>
          <w:rFonts w:ascii="Times New Roman" w:cs="Times New Roman" w:eastAsia="Times New Roman" w:hAnsi="Times New Roman"/>
          <w:color w:val="000000"/>
          <w:rtl w:val="0"/>
        </w:rPr>
        <w:t xml:space="preserve">1.6. Helpline numbers</w:t>
      </w:r>
      <w:r w:rsidDel="00000000" w:rsidR="00000000" w:rsidRPr="00000000">
        <w:rPr>
          <w:rtl w:val="0"/>
        </w:rPr>
      </w:r>
    </w:p>
    <w:tbl>
      <w:tblPr>
        <w:tblStyle w:val="Table55"/>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35"/>
        <w:gridCol w:w="4290"/>
        <w:tblGridChange w:id="0">
          <w:tblGrid>
            <w:gridCol w:w="4335"/>
            <w:gridCol w:w="4290"/>
          </w:tblGrid>
        </w:tblGridChange>
      </w:tblGrid>
      <w:tr>
        <w:trPr>
          <w:cantSplit w:val="0"/>
          <w:trHeight w:val="27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F">
            <w:pPr>
              <w:spacing w:line="360" w:lineRule="auto"/>
              <w:ind w:left="26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Helpline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0">
            <w:pPr>
              <w:spacing w:line="360" w:lineRule="auto"/>
              <w:ind w:left="26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Phone number</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1">
            <w:pPr>
              <w:spacing w:after="240" w:before="240" w:line="360" w:lineRule="auto"/>
              <w:ind w:left="2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2">
            <w:pPr>
              <w:spacing w:after="240" w:before="240" w:line="360" w:lineRule="auto"/>
              <w:ind w:left="2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3">
            <w:pPr>
              <w:spacing w:after="240" w:before="240" w:line="360" w:lineRule="auto"/>
              <w:ind w:left="2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4">
            <w:pPr>
              <w:spacing w:after="240" w:before="240" w:line="360" w:lineRule="auto"/>
              <w:ind w:left="2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5">
            <w:pPr>
              <w:spacing w:line="360" w:lineRule="auto"/>
              <w:ind w:left="2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KSEB</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6">
            <w:pPr>
              <w:spacing w:after="240" w:before="240" w:line="360" w:lineRule="auto"/>
              <w:ind w:left="2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w:t>
            </w:r>
          </w:p>
        </w:tc>
      </w:tr>
    </w:tbl>
    <w:p w:rsidR="00000000" w:rsidDel="00000000" w:rsidP="00000000" w:rsidRDefault="00000000" w:rsidRPr="00000000" w14:paraId="00000CD7">
      <w:pPr>
        <w:spacing w:line="360" w:lineRule="auto"/>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D8">
      <w:pPr>
        <w:spacing w:line="360" w:lineRule="auto"/>
        <w:jc w:val="left"/>
        <w:rPr>
          <w:rFonts w:ascii="Times New Roman" w:cs="Times New Roman" w:eastAsia="Times New Roman" w:hAnsi="Times New Roman"/>
          <w:sz w:val="38"/>
          <w:szCs w:val="38"/>
        </w:rPr>
      </w:pPr>
      <w:r w:rsidDel="00000000" w:rsidR="00000000" w:rsidRPr="00000000">
        <w:rPr>
          <w:rtl w:val="0"/>
        </w:rPr>
      </w:r>
    </w:p>
    <w:p w:rsidR="00000000" w:rsidDel="00000000" w:rsidP="00000000" w:rsidRDefault="00000000" w:rsidRPr="00000000" w14:paraId="00000CD9">
      <w:pPr>
        <w:spacing w:line="360" w:lineRule="auto"/>
        <w:jc w:val="left"/>
        <w:rPr>
          <w:rFonts w:ascii="Times New Roman" w:cs="Times New Roman" w:eastAsia="Times New Roman" w:hAnsi="Times New Roman"/>
          <w:sz w:val="38"/>
          <w:szCs w:val="38"/>
        </w:rPr>
      </w:pPr>
      <w:r w:rsidDel="00000000" w:rsidR="00000000" w:rsidRPr="00000000">
        <w:rPr>
          <w:rtl w:val="0"/>
        </w:rPr>
      </w:r>
    </w:p>
    <w:p w:rsidR="00000000" w:rsidDel="00000000" w:rsidP="00000000" w:rsidRDefault="00000000" w:rsidRPr="00000000" w14:paraId="00000CDA">
      <w:pPr>
        <w:spacing w:line="360" w:lineRule="auto"/>
        <w:jc w:val="left"/>
        <w:rPr>
          <w:rFonts w:ascii="Times New Roman" w:cs="Times New Roman" w:eastAsia="Times New Roman" w:hAnsi="Times New Roman"/>
          <w:sz w:val="38"/>
          <w:szCs w:val="38"/>
        </w:rPr>
      </w:pPr>
      <w:r w:rsidDel="00000000" w:rsidR="00000000" w:rsidRPr="00000000">
        <w:rPr>
          <w:rtl w:val="0"/>
        </w:rPr>
      </w:r>
    </w:p>
    <w:p w:rsidR="00000000" w:rsidDel="00000000" w:rsidP="00000000" w:rsidRDefault="00000000" w:rsidRPr="00000000" w14:paraId="00000CDB">
      <w:pPr>
        <w:pStyle w:val="Heading3"/>
        <w:spacing w:line="360" w:lineRule="auto"/>
        <w:jc w:val="left"/>
        <w:rPr>
          <w:rFonts w:ascii="Times New Roman" w:cs="Times New Roman" w:eastAsia="Times New Roman" w:hAnsi="Times New Roman"/>
          <w:color w:val="000000"/>
        </w:rPr>
      </w:pPr>
      <w:bookmarkStart w:colFirst="0" w:colLast="0" w:name="_heading=h.efpucer76r3p" w:id="132"/>
      <w:bookmarkEnd w:id="132"/>
      <w:r w:rsidDel="00000000" w:rsidR="00000000" w:rsidRPr="00000000">
        <w:rPr>
          <w:rFonts w:ascii="Times New Roman" w:cs="Times New Roman" w:eastAsia="Times New Roman" w:hAnsi="Times New Roman"/>
          <w:color w:val="000000"/>
          <w:rtl w:val="0"/>
        </w:rPr>
        <w:t xml:space="preserve">1.7. Public and Private Schools Contact details</w:t>
      </w:r>
    </w:p>
    <w:p w:rsidR="00000000" w:rsidDel="00000000" w:rsidP="00000000" w:rsidRDefault="00000000" w:rsidRPr="00000000" w14:paraId="00000CDC">
      <w:pPr>
        <w:spacing w:line="360" w:lineRule="auto"/>
        <w:jc w:val="left"/>
        <w:rPr>
          <w:rFonts w:ascii="Times New Roman" w:cs="Times New Roman" w:eastAsia="Times New Roman" w:hAnsi="Times New Roman"/>
        </w:rPr>
      </w:pPr>
      <w:r w:rsidDel="00000000" w:rsidR="00000000" w:rsidRPr="00000000">
        <w:rPr>
          <w:rtl w:val="0"/>
        </w:rPr>
      </w:r>
    </w:p>
    <w:tbl>
      <w:tblPr>
        <w:tblStyle w:val="Table56"/>
        <w:tblW w:w="91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05"/>
        <w:gridCol w:w="4320"/>
        <w:gridCol w:w="2160"/>
        <w:gridCol w:w="2010"/>
        <w:tblGridChange w:id="0">
          <w:tblGrid>
            <w:gridCol w:w="705"/>
            <w:gridCol w:w="4320"/>
            <w:gridCol w:w="2160"/>
            <w:gridCol w:w="2010"/>
          </w:tblGrid>
        </w:tblGridChange>
      </w:tblGrid>
      <w:tr>
        <w:trPr>
          <w:cantSplit w:val="0"/>
          <w:trHeight w:val="28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DD">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DE">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School</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DF">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Institution type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E0">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Phone number</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E1">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E2">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KMLPS Karappotta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E3">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E4">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9188172780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E5">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E6">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GALPS Puthukode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E7">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E8">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9495539406</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E9">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EA">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LVLPS Puthukode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EB">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EC">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9497824531</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ED">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EE">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GLPS Kannambra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EF">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0">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9447392513</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1">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2">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AUPS Kannambra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3">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4">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8547973402</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5">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6">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GHSS Kallingalpadam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7">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8">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8089022202</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9">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A">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MMHS Panthalampadm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B">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C">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9496808666</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D">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E">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Bethlahem School Vaniyampara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F">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0">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8075655812</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1">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2">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PKHS Manjapara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3">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4">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9847043504</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5">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6">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Bhavans Vidhya Mandhir Manjapra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7">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8">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9985856333</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9">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A">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Twinkle Memorial School Manjapra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B">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C">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9037928932</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D">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E">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CALP Ayakkad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F">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0">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9847225059</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1">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2">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GMLP Urunnippara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3">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4">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6282804550</w:t>
            </w:r>
          </w:p>
        </w:tc>
      </w:tr>
    </w:tbl>
    <w:p w:rsidR="00000000" w:rsidDel="00000000" w:rsidP="00000000" w:rsidRDefault="00000000" w:rsidRPr="00000000" w14:paraId="00000D15">
      <w:pPr>
        <w:spacing w:line="360" w:lineRule="auto"/>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16">
      <w:pPr>
        <w:spacing w:line="360" w:lineRule="auto"/>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17">
      <w:pPr>
        <w:pStyle w:val="Heading3"/>
        <w:spacing w:line="360" w:lineRule="auto"/>
        <w:jc w:val="left"/>
        <w:rPr>
          <w:rFonts w:ascii="Times New Roman" w:cs="Times New Roman" w:eastAsia="Times New Roman" w:hAnsi="Times New Roman"/>
          <w:color w:val="000000"/>
        </w:rPr>
      </w:pPr>
      <w:bookmarkStart w:colFirst="0" w:colLast="0" w:name="_heading=h.3voeu240wfti" w:id="133"/>
      <w:bookmarkEnd w:id="133"/>
      <w:r w:rsidDel="00000000" w:rsidR="00000000" w:rsidRPr="00000000">
        <w:rPr>
          <w:rFonts w:ascii="Times New Roman" w:cs="Times New Roman" w:eastAsia="Times New Roman" w:hAnsi="Times New Roman"/>
          <w:color w:val="000000"/>
          <w:rtl w:val="0"/>
        </w:rPr>
        <w:t xml:space="preserve">1.9. Anganwadi Contact Details </w:t>
      </w:r>
    </w:p>
    <w:p w:rsidR="00000000" w:rsidDel="00000000" w:rsidP="00000000" w:rsidRDefault="00000000" w:rsidRPr="00000000" w14:paraId="00000D18">
      <w:pPr>
        <w:spacing w:line="360" w:lineRule="auto"/>
        <w:jc w:val="left"/>
        <w:rPr>
          <w:rFonts w:ascii="Times New Roman" w:cs="Times New Roman" w:eastAsia="Times New Roman" w:hAnsi="Times New Roman"/>
        </w:rPr>
      </w:pPr>
      <w:r w:rsidDel="00000000" w:rsidR="00000000" w:rsidRPr="00000000">
        <w:rPr>
          <w:rtl w:val="0"/>
        </w:rPr>
      </w:r>
    </w:p>
    <w:tbl>
      <w:tblPr>
        <w:tblStyle w:val="Table57"/>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55"/>
        <w:gridCol w:w="4140"/>
        <w:gridCol w:w="3000"/>
        <w:tblGridChange w:id="0">
          <w:tblGrid>
            <w:gridCol w:w="1755"/>
            <w:gridCol w:w="4140"/>
            <w:gridCol w:w="3000"/>
          </w:tblGrid>
        </w:tblGridChange>
      </w:tblGrid>
      <w:tr>
        <w:trPr>
          <w:cantSplit w:val="0"/>
          <w:trHeight w:val="28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9">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No/C.No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A">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Anganwadi Teachers</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B">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Phone number</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C">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89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D">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Saseendra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E">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9645895070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F">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0">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Priyajyothi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1">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9539932063</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2">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3">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Baby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4">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96458950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5">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6">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Soumya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7">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8157019914</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8">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9">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Karnaki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A">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9747690961</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B">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C">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Praseeda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D">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9961640423</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E">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F">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Aswathi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0">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790917011</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1">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2">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Raji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3">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9961605688</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4">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5">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Chandrika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6">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9744721213</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7">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8">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Latha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9">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9605699198</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A">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B">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Aisha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C">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9605453349</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D">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E">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Suja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F">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9744748548</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0">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1">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Geetha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2">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9730608401</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3">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4">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Jessy Mani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5">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9656455629</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6">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7">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Sandhya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8">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9037513101</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9">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A">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Suma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B">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9020588504</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C">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D">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Ambili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E">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9605961604</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F">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0">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Rasheeda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1">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9847397084</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2">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3">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Ambily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4">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9744616733</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5">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6">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Geetha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7">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9747203736</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8">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9">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Manjusha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A">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9446473593</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B">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C">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Padmini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D">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9665900350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E">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F">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Ramla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0">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9744714142</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1">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2">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Pushpavalli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3">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9747816686</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4">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5">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Sathi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6">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7902961795</w:t>
            </w:r>
          </w:p>
        </w:tc>
      </w:tr>
    </w:tbl>
    <w:p w:rsidR="00000000" w:rsidDel="00000000" w:rsidP="00000000" w:rsidRDefault="00000000" w:rsidRPr="00000000" w14:paraId="00000D67">
      <w:pPr>
        <w:spacing w:line="360" w:lineRule="auto"/>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68">
      <w:pPr>
        <w:spacing w:line="360" w:lineRule="auto"/>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69">
      <w:pPr>
        <w:spacing w:line="360" w:lineRule="auto"/>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6A">
      <w:pPr>
        <w:spacing w:line="360" w:lineRule="auto"/>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6B">
      <w:pPr>
        <w:spacing w:line="360" w:lineRule="auto"/>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6C">
      <w:pPr>
        <w:pStyle w:val="Heading3"/>
        <w:spacing w:line="360" w:lineRule="auto"/>
        <w:jc w:val="left"/>
        <w:rPr>
          <w:rFonts w:ascii="Times New Roman" w:cs="Times New Roman" w:eastAsia="Times New Roman" w:hAnsi="Times New Roman"/>
          <w:color w:val="000000"/>
        </w:rPr>
      </w:pPr>
      <w:bookmarkStart w:colFirst="0" w:colLast="0" w:name="_heading=h.cklbzfcq30xg" w:id="134"/>
      <w:bookmarkEnd w:id="134"/>
      <w:r w:rsidDel="00000000" w:rsidR="00000000" w:rsidRPr="00000000">
        <w:rPr>
          <w:rFonts w:ascii="Times New Roman" w:cs="Times New Roman" w:eastAsia="Times New Roman" w:hAnsi="Times New Roman"/>
          <w:color w:val="000000"/>
          <w:rtl w:val="0"/>
        </w:rPr>
        <w:t xml:space="preserve">1.12. Information regarding resources</w:t>
      </w:r>
    </w:p>
    <w:p w:rsidR="00000000" w:rsidDel="00000000" w:rsidP="00000000" w:rsidRDefault="00000000" w:rsidRPr="00000000" w14:paraId="00000D6D">
      <w:pPr>
        <w:spacing w:line="360" w:lineRule="auto"/>
        <w:rPr>
          <w:rFonts w:ascii="Times New Roman" w:cs="Times New Roman" w:eastAsia="Times New Roman" w:hAnsi="Times New Roman"/>
        </w:rPr>
      </w:pPr>
      <w:r w:rsidDel="00000000" w:rsidR="00000000" w:rsidRPr="00000000">
        <w:rPr>
          <w:rtl w:val="0"/>
        </w:rPr>
      </w:r>
    </w:p>
    <w:tbl>
      <w:tblPr>
        <w:tblStyle w:val="Table58"/>
        <w:tblW w:w="919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64"/>
        <w:gridCol w:w="3064"/>
        <w:gridCol w:w="3064"/>
        <w:tblGridChange w:id="0">
          <w:tblGrid>
            <w:gridCol w:w="3064"/>
            <w:gridCol w:w="3064"/>
            <w:gridCol w:w="3064"/>
          </w:tblGrid>
        </w:tblGridChange>
      </w:tblGrid>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D6E">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Means of transportation</w:t>
            </w:r>
          </w:p>
        </w:tc>
        <w:tc>
          <w:tcPr>
            <w:shd w:fill="ffffff" w:val="clear"/>
            <w:tcMar>
              <w:top w:w="100.0" w:type="dxa"/>
              <w:left w:w="100.0" w:type="dxa"/>
              <w:bottom w:w="100.0" w:type="dxa"/>
              <w:right w:w="100.0" w:type="dxa"/>
            </w:tcMar>
          </w:tcPr>
          <w:p w:rsidR="00000000" w:rsidDel="00000000" w:rsidP="00000000" w:rsidRDefault="00000000" w:rsidRPr="00000000" w14:paraId="00000D6F">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Owner</w:t>
            </w:r>
          </w:p>
        </w:tc>
        <w:tc>
          <w:tcPr>
            <w:shd w:fill="ffffff" w:val="clear"/>
            <w:tcMar>
              <w:top w:w="100.0" w:type="dxa"/>
              <w:left w:w="100.0" w:type="dxa"/>
              <w:bottom w:w="100.0" w:type="dxa"/>
              <w:right w:w="100.0" w:type="dxa"/>
            </w:tcMar>
          </w:tcPr>
          <w:p w:rsidR="00000000" w:rsidDel="00000000" w:rsidP="00000000" w:rsidRDefault="00000000" w:rsidRPr="00000000" w14:paraId="00000D70">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Phone Number</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71">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Heavy Trucks</w:t>
            </w:r>
          </w:p>
        </w:tc>
        <w:tc>
          <w:tcPr>
            <w:tcMar>
              <w:top w:w="100.0" w:type="dxa"/>
              <w:left w:w="100.0" w:type="dxa"/>
              <w:bottom w:w="100.0" w:type="dxa"/>
              <w:right w:w="100.0" w:type="dxa"/>
            </w:tcMar>
          </w:tcPr>
          <w:p w:rsidR="00000000" w:rsidDel="00000000" w:rsidP="00000000" w:rsidRDefault="00000000" w:rsidRPr="00000000" w14:paraId="00000D72">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D73">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74">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Tractor</w:t>
            </w:r>
          </w:p>
        </w:tc>
        <w:tc>
          <w:tcPr>
            <w:tcMar>
              <w:top w:w="100.0" w:type="dxa"/>
              <w:left w:w="100.0" w:type="dxa"/>
              <w:bottom w:w="100.0" w:type="dxa"/>
              <w:right w:w="100.0" w:type="dxa"/>
            </w:tcMar>
          </w:tcPr>
          <w:p w:rsidR="00000000" w:rsidDel="00000000" w:rsidP="00000000" w:rsidRDefault="00000000" w:rsidRPr="00000000" w14:paraId="00000D75">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D76">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77">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Ambulances</w:t>
            </w:r>
          </w:p>
        </w:tc>
        <w:tc>
          <w:tcPr>
            <w:tcMar>
              <w:top w:w="100.0" w:type="dxa"/>
              <w:left w:w="100.0" w:type="dxa"/>
              <w:bottom w:w="100.0" w:type="dxa"/>
              <w:right w:w="100.0" w:type="dxa"/>
            </w:tcMar>
          </w:tcPr>
          <w:p w:rsidR="00000000" w:rsidDel="00000000" w:rsidP="00000000" w:rsidRDefault="00000000" w:rsidRPr="00000000" w14:paraId="00000D78">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100.0" w:type="dxa"/>
              <w:left w:w="100.0" w:type="dxa"/>
              <w:bottom w:w="100.0" w:type="dxa"/>
              <w:right w:w="100.0" w:type="dxa"/>
            </w:tcMar>
          </w:tcPr>
          <w:p w:rsidR="00000000" w:rsidDel="00000000" w:rsidP="00000000" w:rsidRDefault="00000000" w:rsidRPr="00000000" w14:paraId="00000D79">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7A">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Boats</w:t>
            </w:r>
          </w:p>
        </w:tc>
        <w:tc>
          <w:tcPr>
            <w:tcMar>
              <w:top w:w="100.0" w:type="dxa"/>
              <w:left w:w="100.0" w:type="dxa"/>
              <w:bottom w:w="100.0" w:type="dxa"/>
              <w:right w:w="100.0" w:type="dxa"/>
            </w:tcMar>
          </w:tcPr>
          <w:p w:rsidR="00000000" w:rsidDel="00000000" w:rsidP="00000000" w:rsidRDefault="00000000" w:rsidRPr="00000000" w14:paraId="00000D7B">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D7C">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7D">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0D7E">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D7F">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D8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D81">
      <w:pPr>
        <w:spacing w:line="360" w:lineRule="auto"/>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D82">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32"/>
          <w:szCs w:val="32"/>
          <w:rtl w:val="0"/>
        </w:rPr>
        <w:t xml:space="preserve">Annexure 1: LSG Baseline Data Collection Format </w:t>
      </w:r>
      <w:r w:rsidDel="00000000" w:rsidR="00000000" w:rsidRPr="00000000">
        <w:rPr>
          <w:rtl w:val="0"/>
        </w:rPr>
      </w:r>
    </w:p>
    <w:p w:rsidR="00000000" w:rsidDel="00000000" w:rsidP="00000000" w:rsidRDefault="00000000" w:rsidRPr="00000000" w14:paraId="00000D83">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 Baseline data</w:t>
      </w:r>
    </w:p>
    <w:tbl>
      <w:tblPr>
        <w:tblStyle w:val="Table59"/>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65"/>
        <w:gridCol w:w="3675"/>
        <w:gridCol w:w="2235"/>
        <w:gridCol w:w="2235"/>
        <w:tblGridChange w:id="0">
          <w:tblGrid>
            <w:gridCol w:w="765"/>
            <w:gridCol w:w="3675"/>
            <w:gridCol w:w="2235"/>
            <w:gridCol w:w="223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4">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5">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6">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7">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8">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LSG</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Kanambra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PHC Base 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C">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palakkad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0">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Block / Taluk</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Alathur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4">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Type of LSG (Gram Panchayat / Municipality / Corporation)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Grama Panchayath</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8">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Area (sq. 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29.7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C">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wards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0">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GIS boundary file available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4">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Key contact person &amp; phone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0DA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DA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B. Demography</w:t>
      </w:r>
      <w:r w:rsidDel="00000000" w:rsidR="00000000" w:rsidRPr="00000000">
        <w:rPr>
          <w:rtl w:val="0"/>
        </w:rPr>
      </w:r>
    </w:p>
    <w:tbl>
      <w:tblPr>
        <w:tblStyle w:val="Table60"/>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70"/>
        <w:gridCol w:w="2970"/>
        <w:gridCol w:w="2970"/>
        <w:tblGridChange w:id="0">
          <w:tblGrid>
            <w:gridCol w:w="2970"/>
            <w:gridCol w:w="2970"/>
            <w:gridCol w:w="297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A">
            <w:pPr>
              <w:spacing w:before="240"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B">
            <w:pPr>
              <w:spacing w:before="240"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C">
            <w:pPr>
              <w:spacing w:before="240"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D">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Total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E">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27199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F">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 line data PHC</w:t>
            </w:r>
          </w:p>
        </w:tc>
      </w:tr>
      <w:tr>
        <w:trPr>
          <w:cantSplit w:val="0"/>
          <w:trHeight w:val="45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0">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1">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13486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2">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 line data PHC</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3">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4">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13713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5">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 line data PHC</w:t>
            </w:r>
          </w:p>
        </w:tc>
      </w:tr>
      <w:tr>
        <w:trPr>
          <w:cantSplit w:val="0"/>
          <w:trHeight w:val="977.929687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6">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Transgender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7">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8">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Base line data PHC</w:t>
            </w:r>
          </w:p>
          <w:p w:rsidR="00000000" w:rsidDel="00000000" w:rsidP="00000000" w:rsidRDefault="00000000" w:rsidRPr="00000000" w14:paraId="00000DB9">
            <w:pPr>
              <w:spacing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A">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Age distribution</w:t>
            </w:r>
          </w:p>
          <w:p w:rsidR="00000000" w:rsidDel="00000000" w:rsidP="00000000" w:rsidRDefault="00000000" w:rsidRPr="00000000" w14:paraId="00000DBB">
            <w:pPr>
              <w:spacing w:line="360" w:lineRule="auto"/>
              <w:rPr>
                <w:rFonts w:ascii="Times New Roman" w:cs="Times New Roman" w:eastAsia="Times New Roman" w:hAnsi="Times New Roman"/>
              </w:rPr>
            </w:pPr>
            <w:sdt>
              <w:sdtPr>
                <w:id w:val="-1310221481"/>
                <w:tag w:val="goog_rdk_5"/>
              </w:sdtPr>
              <w:sdtContent>
                <w:r w:rsidDel="00000000" w:rsidR="00000000" w:rsidRPr="00000000">
                  <w:rPr>
                    <w:rFonts w:ascii="Gungsuh" w:cs="Gungsuh" w:eastAsia="Gungsuh" w:hAnsi="Gungsuh"/>
                    <w:rtl w:val="0"/>
                  </w:rPr>
                  <w:t xml:space="preserve">(&lt;5, 5–14, 15–59,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C">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0-5 yrs-1227,  &gt; 60-6174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D">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Base line data PHC</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E">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households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F">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7137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0">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1">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Population density (persons/sq.km)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2">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3">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4">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migrant workers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5">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295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6">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Migrant Register PHC</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7">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occupational groups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8">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Coolie,NREG</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9">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0DCA">
      <w:pPr>
        <w:spacing w:after="240" w:before="240"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CB">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 Vulnerable Populations &amp; Social Risks</w:t>
      </w:r>
    </w:p>
    <w:tbl>
      <w:tblPr>
        <w:tblStyle w:val="Table61"/>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3570"/>
        <w:gridCol w:w="2205"/>
        <w:gridCol w:w="2130"/>
        <w:tblGridChange w:id="0">
          <w:tblGrid>
            <w:gridCol w:w="1005"/>
            <w:gridCol w:w="3570"/>
            <w:gridCol w:w="2205"/>
            <w:gridCol w:w="213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1">
            <w:pPr>
              <w:spacing w:after="240" w:before="240" w:line="360" w:lineRule="auto"/>
              <w:rPr>
                <w:rFonts w:ascii="Times New Roman" w:cs="Times New Roman" w:eastAsia="Times New Roman" w:hAnsi="Times New Roman"/>
              </w:rPr>
            </w:pPr>
            <w:sdt>
              <w:sdtPr>
                <w:id w:val="1371491334"/>
                <w:tag w:val="goog_rdk_6"/>
              </w:sdtPr>
              <w:sdtContent>
                <w:r w:rsidDel="00000000" w:rsidR="00000000" w:rsidRPr="00000000">
                  <w:rPr>
                    <w:rFonts w:ascii="Gungsuh" w:cs="Gungsuh" w:eastAsia="Gungsuh" w:hAnsi="Gungsuh"/>
                    <w:rtl w:val="0"/>
                  </w:rPr>
                  <w:t xml:space="preserve">No. of elderly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6174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persons with disability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103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bedridden persons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80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chronic disease cases (DM/HTN/COPD/CKD etc.)</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4776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Pregnant women (current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161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Children &lt;5 years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515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Tribal population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128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Fisherfolk / coastal vulnerable groups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Urban slums / unnotified settlements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Homeless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Orphanages / old age homes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Hostels / prisons / shelters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Poverty / BPL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2633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Food insecurity hotspots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history of stigma/discrimination issues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0E0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E0D">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 Health System &amp; Service Readiness</w:t>
      </w:r>
    </w:p>
    <w:tbl>
      <w:tblPr>
        <w:tblStyle w:val="Table62"/>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45"/>
        <w:gridCol w:w="2955"/>
        <w:gridCol w:w="2100"/>
        <w:gridCol w:w="1995"/>
        <w:tblGridChange w:id="0">
          <w:tblGrid>
            <w:gridCol w:w="1845"/>
            <w:gridCol w:w="2955"/>
            <w:gridCol w:w="2100"/>
            <w:gridCol w:w="199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health facilities in LSG (PHC/CHC/TH/DH/Private)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PHC/Family Health Centre details (name, location)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FHC Kannambra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Subcentres / Health &amp; Wellness Centres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 clinics / hospitals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Labs available (public/private)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Availability of ambulance services (Yes/No,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Availability of isolation/quarantine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Cold chain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Stockpile space available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PPE / mask / sanitizer availability plan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Surveillance staff available (JHI/JPHN/ASHA count)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JHI -3</w:t>
            </w:r>
          </w:p>
          <w:p w:rsidR="00000000" w:rsidDel="00000000" w:rsidP="00000000" w:rsidRDefault="00000000" w:rsidRPr="00000000" w14:paraId="00000E3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JPHN -6</w:t>
            </w:r>
          </w:p>
          <w:p w:rsidR="00000000" w:rsidDel="00000000" w:rsidP="00000000" w:rsidRDefault="00000000" w:rsidRPr="00000000" w14:paraId="00000E3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ASHA -23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Existing emergency referral pathways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0E4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E45">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 Points of Entry &amp; Mobility</w:t>
      </w:r>
    </w:p>
    <w:tbl>
      <w:tblPr>
        <w:tblStyle w:val="Table63"/>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45"/>
        <w:gridCol w:w="2310"/>
        <w:gridCol w:w="2250"/>
        <w:gridCol w:w="2205"/>
        <w:tblGridChange w:id="0">
          <w:tblGrid>
            <w:gridCol w:w="2145"/>
            <w:gridCol w:w="2310"/>
            <w:gridCol w:w="2250"/>
            <w:gridCol w:w="220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Bus stands / depots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Railway stations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Boat jetties / fishing harbours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Ports / airports nearby (specify distance)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highways/roads passing through</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Border crossings (state/district)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Thrissur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markets / weekly markets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Tourism hubs / major event venues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Schools/colleges with hostels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Factories / large workplaces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0E72">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F. Water, Sanitation &amp; Hygiene (WASH)</w:t>
      </w:r>
    </w:p>
    <w:tbl>
      <w:tblPr>
        <w:tblStyle w:val="Table64"/>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95"/>
        <w:gridCol w:w="3530"/>
        <w:gridCol w:w="2265"/>
        <w:gridCol w:w="2220"/>
        <w:tblGridChange w:id="0">
          <w:tblGrid>
            <w:gridCol w:w="895"/>
            <w:gridCol w:w="3530"/>
            <w:gridCol w:w="2265"/>
            <w:gridCol w:w="222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drinking water sources (piped / wells / borewells / springs)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LSGD Water supply and wells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public wells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60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households with piped water connection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107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Water quality testing routine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Common contamination risks (flooding, salinity, industrial waste)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Open defecation free status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Solid waste management system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Bio-medical waste disposal mechanism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public toilets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Handwashing stations in public places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0E9F">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G. Zoonotic Risks &amp; One Health</w:t>
      </w:r>
    </w:p>
    <w:tbl>
      <w:tblPr>
        <w:tblStyle w:val="Table65"/>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785"/>
        <w:gridCol w:w="2160"/>
        <w:gridCol w:w="2085"/>
        <w:tblGridChange w:id="0">
          <w:tblGrid>
            <w:gridCol w:w="895"/>
            <w:gridCol w:w="3785"/>
            <w:gridCol w:w="2160"/>
            <w:gridCol w:w="208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A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Mar>
              <w:top w:w="0.0" w:type="dxa"/>
              <w:left w:w="100.0" w:type="dxa"/>
              <w:bottom w:w="0.0" w:type="dxa"/>
              <w:right w:w="100.0" w:type="dxa"/>
            </w:tcMar>
          </w:tcPr>
          <w:p w:rsidR="00000000" w:rsidDel="00000000" w:rsidP="00000000" w:rsidRDefault="00000000" w:rsidRPr="00000000" w14:paraId="00000EA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EA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EA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A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0EA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Livestock population (cattle/goats/pigs/poultry) – estimates</w:t>
            </w:r>
          </w:p>
        </w:tc>
        <w:tc>
          <w:tcPr>
            <w:tcMar>
              <w:top w:w="0.0" w:type="dxa"/>
              <w:left w:w="100.0" w:type="dxa"/>
              <w:bottom w:w="0.0" w:type="dxa"/>
              <w:right w:w="100.0" w:type="dxa"/>
            </w:tcMar>
          </w:tcPr>
          <w:p w:rsidR="00000000" w:rsidDel="00000000" w:rsidP="00000000" w:rsidRDefault="00000000" w:rsidRPr="00000000" w14:paraId="00000EA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9030</w:t>
            </w:r>
          </w:p>
        </w:tc>
        <w:tc>
          <w:tcPr>
            <w:tcMar>
              <w:top w:w="0.0" w:type="dxa"/>
              <w:left w:w="100.0" w:type="dxa"/>
              <w:bottom w:w="0.0" w:type="dxa"/>
              <w:right w:w="100.0" w:type="dxa"/>
            </w:tcMar>
          </w:tcPr>
          <w:p w:rsidR="00000000" w:rsidDel="00000000" w:rsidP="00000000" w:rsidRDefault="00000000" w:rsidRPr="00000000" w14:paraId="00000EA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A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0.0" w:type="dxa"/>
              <w:left w:w="100.0" w:type="dxa"/>
              <w:bottom w:w="0.0" w:type="dxa"/>
              <w:right w:w="100.0" w:type="dxa"/>
            </w:tcMar>
          </w:tcPr>
          <w:p w:rsidR="00000000" w:rsidDel="00000000" w:rsidP="00000000" w:rsidRDefault="00000000" w:rsidRPr="00000000" w14:paraId="00000EA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dairy farms / poultry farms / pig farms</w:t>
            </w:r>
          </w:p>
        </w:tc>
        <w:tc>
          <w:tcPr>
            <w:tcMar>
              <w:top w:w="0.0" w:type="dxa"/>
              <w:left w:w="100.0" w:type="dxa"/>
              <w:bottom w:w="0.0" w:type="dxa"/>
              <w:right w:w="100.0" w:type="dxa"/>
            </w:tcMar>
          </w:tcPr>
          <w:p w:rsidR="00000000" w:rsidDel="00000000" w:rsidP="00000000" w:rsidRDefault="00000000" w:rsidRPr="00000000" w14:paraId="00000EA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7</w:t>
            </w:r>
          </w:p>
        </w:tc>
        <w:tc>
          <w:tcPr>
            <w:tcMar>
              <w:top w:w="0.0" w:type="dxa"/>
              <w:left w:w="100.0" w:type="dxa"/>
              <w:bottom w:w="0.0" w:type="dxa"/>
              <w:right w:w="100.0" w:type="dxa"/>
            </w:tcMar>
          </w:tcPr>
          <w:p w:rsidR="00000000" w:rsidDel="00000000" w:rsidP="00000000" w:rsidRDefault="00000000" w:rsidRPr="00000000" w14:paraId="00000EA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A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0.0" w:type="dxa"/>
              <w:left w:w="100.0" w:type="dxa"/>
              <w:bottom w:w="0.0" w:type="dxa"/>
              <w:right w:w="100.0" w:type="dxa"/>
            </w:tcMar>
          </w:tcPr>
          <w:p w:rsidR="00000000" w:rsidDel="00000000" w:rsidP="00000000" w:rsidRDefault="00000000" w:rsidRPr="00000000" w14:paraId="00000EA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Slaughterhouses / meat shops (number)</w:t>
            </w:r>
          </w:p>
        </w:tc>
        <w:tc>
          <w:tcPr>
            <w:tcMar>
              <w:top w:w="0.0" w:type="dxa"/>
              <w:left w:w="100.0" w:type="dxa"/>
              <w:bottom w:w="0.0" w:type="dxa"/>
              <w:right w:w="100.0" w:type="dxa"/>
            </w:tcMar>
          </w:tcPr>
          <w:p w:rsidR="00000000" w:rsidDel="00000000" w:rsidP="00000000" w:rsidRDefault="00000000" w:rsidRPr="00000000" w14:paraId="00000EA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w:t>
            </w:r>
          </w:p>
        </w:tc>
        <w:tc>
          <w:tcPr>
            <w:tcMar>
              <w:top w:w="0.0" w:type="dxa"/>
              <w:left w:w="100.0" w:type="dxa"/>
              <w:bottom w:w="0.0" w:type="dxa"/>
              <w:right w:w="100.0" w:type="dxa"/>
            </w:tcMar>
          </w:tcPr>
          <w:p w:rsidR="00000000" w:rsidDel="00000000" w:rsidP="00000000" w:rsidRDefault="00000000" w:rsidRPr="00000000" w14:paraId="00000EA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B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0.0" w:type="dxa"/>
              <w:left w:w="100.0" w:type="dxa"/>
              <w:bottom w:w="0.0" w:type="dxa"/>
              <w:right w:w="100.0" w:type="dxa"/>
            </w:tcMar>
          </w:tcPr>
          <w:p w:rsidR="00000000" w:rsidDel="00000000" w:rsidP="00000000" w:rsidRDefault="00000000" w:rsidRPr="00000000" w14:paraId="00000EB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markets (Yes/No, details)</w:t>
            </w:r>
          </w:p>
        </w:tc>
        <w:tc>
          <w:tcPr>
            <w:tcMar>
              <w:top w:w="0.0" w:type="dxa"/>
              <w:left w:w="100.0" w:type="dxa"/>
              <w:bottom w:w="0.0" w:type="dxa"/>
              <w:right w:w="100.0" w:type="dxa"/>
            </w:tcMar>
          </w:tcPr>
          <w:p w:rsidR="00000000" w:rsidDel="00000000" w:rsidP="00000000" w:rsidRDefault="00000000" w:rsidRPr="00000000" w14:paraId="00000EB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w:t>
            </w:r>
          </w:p>
        </w:tc>
        <w:tc>
          <w:tcPr>
            <w:tcMar>
              <w:top w:w="0.0" w:type="dxa"/>
              <w:left w:w="100.0" w:type="dxa"/>
              <w:bottom w:w="0.0" w:type="dxa"/>
              <w:right w:w="100.0" w:type="dxa"/>
            </w:tcMar>
          </w:tcPr>
          <w:p w:rsidR="00000000" w:rsidDel="00000000" w:rsidP="00000000" w:rsidRDefault="00000000" w:rsidRPr="00000000" w14:paraId="00000EB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B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0.0" w:type="dxa"/>
              <w:left w:w="100.0" w:type="dxa"/>
              <w:bottom w:w="0.0" w:type="dxa"/>
              <w:right w:w="100.0" w:type="dxa"/>
            </w:tcMar>
          </w:tcPr>
          <w:p w:rsidR="00000000" w:rsidDel="00000000" w:rsidP="00000000" w:rsidRDefault="00000000" w:rsidRPr="00000000" w14:paraId="00000EB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dispensaries (number)</w:t>
            </w:r>
          </w:p>
        </w:tc>
        <w:tc>
          <w:tcPr>
            <w:tcMar>
              <w:top w:w="0.0" w:type="dxa"/>
              <w:left w:w="100.0" w:type="dxa"/>
              <w:bottom w:w="0.0" w:type="dxa"/>
              <w:right w:w="100.0" w:type="dxa"/>
            </w:tcMar>
          </w:tcPr>
          <w:p w:rsidR="00000000" w:rsidDel="00000000" w:rsidP="00000000" w:rsidRDefault="00000000" w:rsidRPr="00000000" w14:paraId="00000EB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9447543234</w:t>
            </w:r>
          </w:p>
        </w:tc>
        <w:tc>
          <w:tcPr>
            <w:tcMar>
              <w:top w:w="0.0" w:type="dxa"/>
              <w:left w:w="100.0" w:type="dxa"/>
              <w:bottom w:w="0.0" w:type="dxa"/>
              <w:right w:w="100.0" w:type="dxa"/>
            </w:tcMar>
          </w:tcPr>
          <w:p w:rsidR="00000000" w:rsidDel="00000000" w:rsidP="00000000" w:rsidRDefault="00000000" w:rsidRPr="00000000" w14:paraId="00000EB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B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0.0" w:type="dxa"/>
              <w:left w:w="100.0" w:type="dxa"/>
              <w:bottom w:w="0.0" w:type="dxa"/>
              <w:right w:w="100.0" w:type="dxa"/>
            </w:tcMar>
          </w:tcPr>
          <w:p w:rsidR="00000000" w:rsidDel="00000000" w:rsidP="00000000" w:rsidRDefault="00000000" w:rsidRPr="00000000" w14:paraId="00000EB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History of zoonotic outbreaks (rabies, leptospirosis, avian flu etc.)</w:t>
            </w:r>
          </w:p>
        </w:tc>
        <w:tc>
          <w:tcPr>
            <w:tcMar>
              <w:top w:w="0.0" w:type="dxa"/>
              <w:left w:w="100.0" w:type="dxa"/>
              <w:bottom w:w="0.0" w:type="dxa"/>
              <w:right w:w="100.0" w:type="dxa"/>
            </w:tcMar>
          </w:tcPr>
          <w:p w:rsidR="00000000" w:rsidDel="00000000" w:rsidP="00000000" w:rsidRDefault="00000000" w:rsidRPr="00000000" w14:paraId="00000EB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w:t>
            </w:r>
          </w:p>
        </w:tc>
        <w:tc>
          <w:tcPr>
            <w:tcMar>
              <w:top w:w="0.0" w:type="dxa"/>
              <w:left w:w="100.0" w:type="dxa"/>
              <w:bottom w:w="0.0" w:type="dxa"/>
              <w:right w:w="100.0" w:type="dxa"/>
            </w:tcMar>
          </w:tcPr>
          <w:p w:rsidR="00000000" w:rsidDel="00000000" w:rsidP="00000000" w:rsidRDefault="00000000" w:rsidRPr="00000000" w14:paraId="00000EB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B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0.0" w:type="dxa"/>
              <w:left w:w="100.0" w:type="dxa"/>
              <w:bottom w:w="0.0" w:type="dxa"/>
              <w:right w:w="100.0" w:type="dxa"/>
            </w:tcMar>
          </w:tcPr>
          <w:p w:rsidR="00000000" w:rsidDel="00000000" w:rsidP="00000000" w:rsidRDefault="00000000" w:rsidRPr="00000000" w14:paraId="00000EB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Stray dog population management measures (Yes/No)</w:t>
            </w:r>
          </w:p>
        </w:tc>
        <w:tc>
          <w:tcPr>
            <w:tcMar>
              <w:top w:w="0.0" w:type="dxa"/>
              <w:left w:w="100.0" w:type="dxa"/>
              <w:bottom w:w="0.0" w:type="dxa"/>
              <w:right w:w="100.0" w:type="dxa"/>
            </w:tcMar>
          </w:tcPr>
          <w:p w:rsidR="00000000" w:rsidDel="00000000" w:rsidP="00000000" w:rsidRDefault="00000000" w:rsidRPr="00000000" w14:paraId="00000EB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0EB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C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Mar>
              <w:top w:w="0.0" w:type="dxa"/>
              <w:left w:w="100.0" w:type="dxa"/>
              <w:bottom w:w="0.0" w:type="dxa"/>
              <w:right w:w="100.0" w:type="dxa"/>
            </w:tcMar>
          </w:tcPr>
          <w:p w:rsidR="00000000" w:rsidDel="00000000" w:rsidP="00000000" w:rsidRDefault="00000000" w:rsidRPr="00000000" w14:paraId="00000EC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Rodent infestation hotspots (Yes/No)</w:t>
            </w:r>
          </w:p>
        </w:tc>
        <w:tc>
          <w:tcPr>
            <w:tcMar>
              <w:top w:w="0.0" w:type="dxa"/>
              <w:left w:w="100.0" w:type="dxa"/>
              <w:bottom w:w="0.0" w:type="dxa"/>
              <w:right w:w="100.0" w:type="dxa"/>
            </w:tcMar>
          </w:tcPr>
          <w:p w:rsidR="00000000" w:rsidDel="00000000" w:rsidP="00000000" w:rsidRDefault="00000000" w:rsidRPr="00000000" w14:paraId="00000EC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w:t>
            </w:r>
          </w:p>
        </w:tc>
        <w:tc>
          <w:tcPr>
            <w:tcMar>
              <w:top w:w="0.0" w:type="dxa"/>
              <w:left w:w="100.0" w:type="dxa"/>
              <w:bottom w:w="0.0" w:type="dxa"/>
              <w:right w:w="100.0" w:type="dxa"/>
            </w:tcMar>
          </w:tcPr>
          <w:p w:rsidR="00000000" w:rsidDel="00000000" w:rsidP="00000000" w:rsidRDefault="00000000" w:rsidRPr="00000000" w14:paraId="00000EC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C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Mar>
              <w:top w:w="0.0" w:type="dxa"/>
              <w:left w:w="100.0" w:type="dxa"/>
              <w:bottom w:w="0.0" w:type="dxa"/>
              <w:right w:w="100.0" w:type="dxa"/>
            </w:tcMar>
          </w:tcPr>
          <w:p w:rsidR="00000000" w:rsidDel="00000000" w:rsidP="00000000" w:rsidRDefault="00000000" w:rsidRPr="00000000" w14:paraId="00000EC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Wetlands / waterlogged areas prone to leptospirosis</w:t>
            </w:r>
          </w:p>
        </w:tc>
        <w:tc>
          <w:tcPr>
            <w:tcMar>
              <w:top w:w="0.0" w:type="dxa"/>
              <w:left w:w="100.0" w:type="dxa"/>
              <w:bottom w:w="0.0" w:type="dxa"/>
              <w:right w:w="100.0" w:type="dxa"/>
            </w:tcMar>
          </w:tcPr>
          <w:p w:rsidR="00000000" w:rsidDel="00000000" w:rsidP="00000000" w:rsidRDefault="00000000" w:rsidRPr="00000000" w14:paraId="00000EC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w:t>
            </w:r>
          </w:p>
        </w:tc>
        <w:tc>
          <w:tcPr>
            <w:tcMar>
              <w:top w:w="0.0" w:type="dxa"/>
              <w:left w:w="100.0" w:type="dxa"/>
              <w:bottom w:w="0.0" w:type="dxa"/>
              <w:right w:w="100.0" w:type="dxa"/>
            </w:tcMar>
          </w:tcPr>
          <w:p w:rsidR="00000000" w:rsidDel="00000000" w:rsidP="00000000" w:rsidRDefault="00000000" w:rsidRPr="00000000" w14:paraId="00000EC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C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Mar>
              <w:top w:w="0.0" w:type="dxa"/>
              <w:left w:w="100.0" w:type="dxa"/>
              <w:bottom w:w="0.0" w:type="dxa"/>
              <w:right w:w="100.0" w:type="dxa"/>
            </w:tcMar>
          </w:tcPr>
          <w:p w:rsidR="00000000" w:rsidDel="00000000" w:rsidP="00000000" w:rsidRDefault="00000000" w:rsidRPr="00000000" w14:paraId="00000EC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Bat roosting areas / caves / fruit orchards (if any)</w:t>
            </w:r>
          </w:p>
        </w:tc>
        <w:tc>
          <w:tcPr>
            <w:tcMar>
              <w:top w:w="0.0" w:type="dxa"/>
              <w:left w:w="100.0" w:type="dxa"/>
              <w:bottom w:w="0.0" w:type="dxa"/>
              <w:right w:w="100.0" w:type="dxa"/>
            </w:tcMar>
          </w:tcPr>
          <w:p w:rsidR="00000000" w:rsidDel="00000000" w:rsidP="00000000" w:rsidRDefault="00000000" w:rsidRPr="00000000" w14:paraId="00000EC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w:t>
            </w:r>
          </w:p>
        </w:tc>
        <w:tc>
          <w:tcPr>
            <w:tcMar>
              <w:top w:w="0.0" w:type="dxa"/>
              <w:left w:w="100.0" w:type="dxa"/>
              <w:bottom w:w="0.0" w:type="dxa"/>
              <w:right w:w="100.0" w:type="dxa"/>
            </w:tcMar>
          </w:tcPr>
          <w:p w:rsidR="00000000" w:rsidDel="00000000" w:rsidP="00000000" w:rsidRDefault="00000000" w:rsidRPr="00000000" w14:paraId="00000EC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C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Mar>
              <w:top w:w="0.0" w:type="dxa"/>
              <w:left w:w="100.0" w:type="dxa"/>
              <w:bottom w:w="0.0" w:type="dxa"/>
              <w:right w:w="100.0" w:type="dxa"/>
            </w:tcMar>
          </w:tcPr>
          <w:p w:rsidR="00000000" w:rsidDel="00000000" w:rsidP="00000000" w:rsidRDefault="00000000" w:rsidRPr="00000000" w14:paraId="00000EC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Human-animal interface hotspots (farms near residences)</w:t>
            </w:r>
          </w:p>
        </w:tc>
        <w:tc>
          <w:tcPr>
            <w:tcMar>
              <w:top w:w="0.0" w:type="dxa"/>
              <w:left w:w="100.0" w:type="dxa"/>
              <w:bottom w:w="0.0" w:type="dxa"/>
              <w:right w:w="100.0" w:type="dxa"/>
            </w:tcMar>
          </w:tcPr>
          <w:p w:rsidR="00000000" w:rsidDel="00000000" w:rsidP="00000000" w:rsidRDefault="00000000" w:rsidRPr="00000000" w14:paraId="00000EC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w:t>
            </w:r>
          </w:p>
        </w:tc>
        <w:tc>
          <w:tcPr>
            <w:tcMar>
              <w:top w:w="0.0" w:type="dxa"/>
              <w:left w:w="100.0" w:type="dxa"/>
              <w:bottom w:w="0.0" w:type="dxa"/>
              <w:right w:w="100.0" w:type="dxa"/>
            </w:tcMar>
          </w:tcPr>
          <w:p w:rsidR="00000000" w:rsidDel="00000000" w:rsidP="00000000" w:rsidRDefault="00000000" w:rsidRPr="00000000" w14:paraId="00000EC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0ED0">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H. Climate &amp; Disaster Risks (Pandemic Amplifiers)</w:t>
      </w:r>
    </w:p>
    <w:tbl>
      <w:tblPr>
        <w:tblStyle w:val="Table66"/>
        <w:tblW w:w="891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45"/>
        <w:gridCol w:w="2250"/>
        <w:gridCol w:w="2220"/>
        <w:tblGridChange w:id="0">
          <w:tblGrid>
            <w:gridCol w:w="895"/>
            <w:gridCol w:w="3545"/>
            <w:gridCol w:w="2250"/>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D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Mar>
              <w:top w:w="0.0" w:type="dxa"/>
              <w:left w:w="100.0" w:type="dxa"/>
              <w:bottom w:w="0.0" w:type="dxa"/>
              <w:right w:w="100.0" w:type="dxa"/>
            </w:tcMar>
          </w:tcPr>
          <w:p w:rsidR="00000000" w:rsidDel="00000000" w:rsidP="00000000" w:rsidRDefault="00000000" w:rsidRPr="00000000" w14:paraId="00000ED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ED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ED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D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0ED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Flood-prone wards (list)</w:t>
            </w:r>
          </w:p>
        </w:tc>
        <w:tc>
          <w:tcPr>
            <w:tcMar>
              <w:top w:w="0.0" w:type="dxa"/>
              <w:left w:w="100.0" w:type="dxa"/>
              <w:bottom w:w="0.0" w:type="dxa"/>
              <w:right w:w="100.0" w:type="dxa"/>
            </w:tcMar>
          </w:tcPr>
          <w:p w:rsidR="00000000" w:rsidDel="00000000" w:rsidP="00000000" w:rsidRDefault="00000000" w:rsidRPr="00000000" w14:paraId="00000ED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&amp; 9</w:t>
            </w:r>
          </w:p>
        </w:tc>
        <w:tc>
          <w:tcPr>
            <w:tcMar>
              <w:top w:w="0.0" w:type="dxa"/>
              <w:left w:w="100.0" w:type="dxa"/>
              <w:bottom w:w="0.0" w:type="dxa"/>
              <w:right w:w="100.0" w:type="dxa"/>
            </w:tcMar>
          </w:tcPr>
          <w:p w:rsidR="00000000" w:rsidDel="00000000" w:rsidP="00000000" w:rsidRDefault="00000000" w:rsidRPr="00000000" w14:paraId="00000ED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D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0.0" w:type="dxa"/>
              <w:left w:w="100.0" w:type="dxa"/>
              <w:bottom w:w="0.0" w:type="dxa"/>
              <w:right w:w="100.0" w:type="dxa"/>
            </w:tcMar>
          </w:tcPr>
          <w:p w:rsidR="00000000" w:rsidDel="00000000" w:rsidP="00000000" w:rsidRDefault="00000000" w:rsidRPr="00000000" w14:paraId="00000ED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Landslide-prone wards (list)</w:t>
            </w:r>
          </w:p>
        </w:tc>
        <w:tc>
          <w:tcPr>
            <w:tcMar>
              <w:top w:w="0.0" w:type="dxa"/>
              <w:left w:w="100.0" w:type="dxa"/>
              <w:bottom w:w="0.0" w:type="dxa"/>
              <w:right w:w="100.0" w:type="dxa"/>
            </w:tcMar>
          </w:tcPr>
          <w:p w:rsidR="00000000" w:rsidDel="00000000" w:rsidP="00000000" w:rsidRDefault="00000000" w:rsidRPr="00000000" w14:paraId="00000ED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16</w:t>
            </w:r>
          </w:p>
        </w:tc>
        <w:tc>
          <w:tcPr>
            <w:tcMar>
              <w:top w:w="0.0" w:type="dxa"/>
              <w:left w:w="100.0" w:type="dxa"/>
              <w:bottom w:w="0.0" w:type="dxa"/>
              <w:right w:w="100.0" w:type="dxa"/>
            </w:tcMar>
          </w:tcPr>
          <w:p w:rsidR="00000000" w:rsidDel="00000000" w:rsidP="00000000" w:rsidRDefault="00000000" w:rsidRPr="00000000" w14:paraId="00000ED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D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0.0" w:type="dxa"/>
              <w:left w:w="100.0" w:type="dxa"/>
              <w:bottom w:w="0.0" w:type="dxa"/>
              <w:right w:w="100.0" w:type="dxa"/>
            </w:tcMar>
          </w:tcPr>
          <w:p w:rsidR="00000000" w:rsidDel="00000000" w:rsidP="00000000" w:rsidRDefault="00000000" w:rsidRPr="00000000" w14:paraId="00000ED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Cyclone/sea surge risk (Yes/No)</w:t>
            </w:r>
          </w:p>
        </w:tc>
        <w:tc>
          <w:tcPr>
            <w:tcMar>
              <w:top w:w="0.0" w:type="dxa"/>
              <w:left w:w="100.0" w:type="dxa"/>
              <w:bottom w:w="0.0" w:type="dxa"/>
              <w:right w:w="100.0" w:type="dxa"/>
            </w:tcMar>
          </w:tcPr>
          <w:p w:rsidR="00000000" w:rsidDel="00000000" w:rsidP="00000000" w:rsidRDefault="00000000" w:rsidRPr="00000000" w14:paraId="00000ED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w:t>
            </w:r>
          </w:p>
        </w:tc>
        <w:tc>
          <w:tcPr>
            <w:tcMar>
              <w:top w:w="0.0" w:type="dxa"/>
              <w:left w:w="100.0" w:type="dxa"/>
              <w:bottom w:w="0.0" w:type="dxa"/>
              <w:right w:w="100.0" w:type="dxa"/>
            </w:tcMar>
          </w:tcPr>
          <w:p w:rsidR="00000000" w:rsidDel="00000000" w:rsidP="00000000" w:rsidRDefault="00000000" w:rsidRPr="00000000" w14:paraId="00000EE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E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0.0" w:type="dxa"/>
              <w:left w:w="100.0" w:type="dxa"/>
              <w:bottom w:w="0.0" w:type="dxa"/>
              <w:right w:w="100.0" w:type="dxa"/>
            </w:tcMar>
          </w:tcPr>
          <w:p w:rsidR="00000000" w:rsidDel="00000000" w:rsidP="00000000" w:rsidRDefault="00000000" w:rsidRPr="00000000" w14:paraId="00000EE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Heatwave risk zones (Yes/No)</w:t>
            </w:r>
          </w:p>
        </w:tc>
        <w:tc>
          <w:tcPr>
            <w:tcMar>
              <w:top w:w="0.0" w:type="dxa"/>
              <w:left w:w="100.0" w:type="dxa"/>
              <w:bottom w:w="0.0" w:type="dxa"/>
              <w:right w:w="100.0" w:type="dxa"/>
            </w:tcMar>
          </w:tcPr>
          <w:p w:rsidR="00000000" w:rsidDel="00000000" w:rsidP="00000000" w:rsidRDefault="00000000" w:rsidRPr="00000000" w14:paraId="00000EE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w:t>
            </w:r>
          </w:p>
        </w:tc>
        <w:tc>
          <w:tcPr>
            <w:tcMar>
              <w:top w:w="0.0" w:type="dxa"/>
              <w:left w:w="100.0" w:type="dxa"/>
              <w:bottom w:w="0.0" w:type="dxa"/>
              <w:right w:w="100.0" w:type="dxa"/>
            </w:tcMar>
          </w:tcPr>
          <w:p w:rsidR="00000000" w:rsidDel="00000000" w:rsidP="00000000" w:rsidRDefault="00000000" w:rsidRPr="00000000" w14:paraId="00000EE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E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0.0" w:type="dxa"/>
              <w:left w:w="100.0" w:type="dxa"/>
              <w:bottom w:w="0.0" w:type="dxa"/>
              <w:right w:w="100.0" w:type="dxa"/>
            </w:tcMar>
          </w:tcPr>
          <w:p w:rsidR="00000000" w:rsidDel="00000000" w:rsidP="00000000" w:rsidRDefault="00000000" w:rsidRPr="00000000" w14:paraId="00000EE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Waterlogging areas (list)</w:t>
            </w:r>
          </w:p>
        </w:tc>
        <w:tc>
          <w:tcPr>
            <w:tcMar>
              <w:top w:w="0.0" w:type="dxa"/>
              <w:left w:w="100.0" w:type="dxa"/>
              <w:bottom w:w="0.0" w:type="dxa"/>
              <w:right w:w="100.0" w:type="dxa"/>
            </w:tcMar>
          </w:tcPr>
          <w:p w:rsidR="00000000" w:rsidDel="00000000" w:rsidP="00000000" w:rsidRDefault="00000000" w:rsidRPr="00000000" w14:paraId="00000EE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3,1,7,8 &amp; 9</w:t>
            </w:r>
          </w:p>
          <w:p w:rsidR="00000000" w:rsidDel="00000000" w:rsidP="00000000" w:rsidRDefault="00000000" w:rsidRPr="00000000" w14:paraId="00000EE8">
            <w:pPr>
              <w:spacing w:after="240" w:before="240" w:line="360" w:lineRule="auto"/>
              <w:rPr>
                <w:rFonts w:ascii="Times New Roman" w:cs="Times New Roman" w:eastAsia="Times New Roman" w:hAnsi="Times New Roman"/>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EE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E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0.0" w:type="dxa"/>
              <w:left w:w="100.0" w:type="dxa"/>
              <w:bottom w:w="0.0" w:type="dxa"/>
              <w:right w:w="100.0" w:type="dxa"/>
            </w:tcMar>
          </w:tcPr>
          <w:p w:rsidR="00000000" w:rsidDel="00000000" w:rsidP="00000000" w:rsidRDefault="00000000" w:rsidRPr="00000000" w14:paraId="00000EE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Shelter homes / relief camps (number, capacity)</w:t>
            </w:r>
          </w:p>
        </w:tc>
        <w:tc>
          <w:tcPr>
            <w:tcMar>
              <w:top w:w="0.0" w:type="dxa"/>
              <w:left w:w="100.0" w:type="dxa"/>
              <w:bottom w:w="0.0" w:type="dxa"/>
              <w:right w:w="100.0" w:type="dxa"/>
            </w:tcMar>
          </w:tcPr>
          <w:p w:rsidR="00000000" w:rsidDel="00000000" w:rsidP="00000000" w:rsidRDefault="00000000" w:rsidRPr="00000000" w14:paraId="00000EE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w:t>
            </w:r>
          </w:p>
        </w:tc>
        <w:tc>
          <w:tcPr>
            <w:tcMar>
              <w:top w:w="0.0" w:type="dxa"/>
              <w:left w:w="100.0" w:type="dxa"/>
              <w:bottom w:w="0.0" w:type="dxa"/>
              <w:right w:w="100.0" w:type="dxa"/>
            </w:tcMar>
          </w:tcPr>
          <w:p w:rsidR="00000000" w:rsidDel="00000000" w:rsidP="00000000" w:rsidRDefault="00000000" w:rsidRPr="00000000" w14:paraId="00000EE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E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0.0" w:type="dxa"/>
              <w:left w:w="100.0" w:type="dxa"/>
              <w:bottom w:w="0.0" w:type="dxa"/>
              <w:right w:w="100.0" w:type="dxa"/>
            </w:tcMar>
          </w:tcPr>
          <w:p w:rsidR="00000000" w:rsidDel="00000000" w:rsidP="00000000" w:rsidRDefault="00000000" w:rsidRPr="00000000" w14:paraId="00000EE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Past disaster displacement history</w:t>
            </w:r>
          </w:p>
        </w:tc>
        <w:tc>
          <w:tcPr>
            <w:tcMar>
              <w:top w:w="0.0" w:type="dxa"/>
              <w:left w:w="100.0" w:type="dxa"/>
              <w:bottom w:w="0.0" w:type="dxa"/>
              <w:right w:w="100.0" w:type="dxa"/>
            </w:tcMar>
          </w:tcPr>
          <w:p w:rsidR="00000000" w:rsidDel="00000000" w:rsidP="00000000" w:rsidRDefault="00000000" w:rsidRPr="00000000" w14:paraId="00000EF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0EF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F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Mar>
              <w:top w:w="0.0" w:type="dxa"/>
              <w:left w:w="100.0" w:type="dxa"/>
              <w:bottom w:w="0.0" w:type="dxa"/>
              <w:right w:w="100.0" w:type="dxa"/>
            </w:tcMar>
          </w:tcPr>
          <w:p w:rsidR="00000000" w:rsidDel="00000000" w:rsidP="00000000" w:rsidRDefault="00000000" w:rsidRPr="00000000" w14:paraId="00000EF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Disruption to water supply/transport common (Yes/No)</w:t>
            </w:r>
          </w:p>
        </w:tc>
        <w:tc>
          <w:tcPr>
            <w:tcMar>
              <w:top w:w="0.0" w:type="dxa"/>
              <w:left w:w="100.0" w:type="dxa"/>
              <w:bottom w:w="0.0" w:type="dxa"/>
              <w:right w:w="100.0" w:type="dxa"/>
            </w:tcMar>
          </w:tcPr>
          <w:p w:rsidR="00000000" w:rsidDel="00000000" w:rsidP="00000000" w:rsidRDefault="00000000" w:rsidRPr="00000000" w14:paraId="00000EF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0EF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0EF6">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I. Critical Infrastructure &amp; Logistics</w:t>
      </w:r>
    </w:p>
    <w:p w:rsidR="00000000" w:rsidDel="00000000" w:rsidP="00000000" w:rsidRDefault="00000000" w:rsidRPr="00000000" w14:paraId="00000EF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EF8">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J. Risk Communication &amp; Community Networks</w:t>
      </w:r>
    </w:p>
    <w:tbl>
      <w:tblPr>
        <w:tblStyle w:val="Table67"/>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60"/>
        <w:gridCol w:w="2265"/>
        <w:gridCol w:w="2220"/>
        <w:tblGridChange w:id="0">
          <w:tblGrid>
            <w:gridCol w:w="895"/>
            <w:gridCol w:w="3560"/>
            <w:gridCol w:w="2265"/>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F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Mar>
              <w:top w:w="0.0" w:type="dxa"/>
              <w:left w:w="100.0" w:type="dxa"/>
              <w:bottom w:w="0.0" w:type="dxa"/>
              <w:right w:w="100.0" w:type="dxa"/>
            </w:tcMar>
          </w:tcPr>
          <w:p w:rsidR="00000000" w:rsidDel="00000000" w:rsidP="00000000" w:rsidRDefault="00000000" w:rsidRPr="00000000" w14:paraId="00000EF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EF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EF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F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0EF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Ward-level rapid response teams (Yes/No)</w:t>
            </w:r>
          </w:p>
        </w:tc>
        <w:tc>
          <w:tcPr>
            <w:tcMar>
              <w:top w:w="0.0" w:type="dxa"/>
              <w:left w:w="100.0" w:type="dxa"/>
              <w:bottom w:w="0.0" w:type="dxa"/>
              <w:right w:w="100.0" w:type="dxa"/>
            </w:tcMar>
          </w:tcPr>
          <w:p w:rsidR="00000000" w:rsidDel="00000000" w:rsidP="00000000" w:rsidRDefault="00000000" w:rsidRPr="00000000" w14:paraId="00000EF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0F0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PHC,JAK Team</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0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0.0" w:type="dxa"/>
              <w:left w:w="100.0" w:type="dxa"/>
              <w:bottom w:w="0.0" w:type="dxa"/>
              <w:right w:w="100.0" w:type="dxa"/>
            </w:tcMar>
          </w:tcPr>
          <w:p w:rsidR="00000000" w:rsidDel="00000000" w:rsidP="00000000" w:rsidRDefault="00000000" w:rsidRPr="00000000" w14:paraId="00000F0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Jagratha samithis / committees active (Yes/No)</w:t>
            </w:r>
          </w:p>
        </w:tc>
        <w:tc>
          <w:tcPr>
            <w:tcMar>
              <w:top w:w="0.0" w:type="dxa"/>
              <w:left w:w="100.0" w:type="dxa"/>
              <w:bottom w:w="0.0" w:type="dxa"/>
              <w:right w:w="100.0" w:type="dxa"/>
            </w:tcMar>
          </w:tcPr>
          <w:p w:rsidR="00000000" w:rsidDel="00000000" w:rsidP="00000000" w:rsidRDefault="00000000" w:rsidRPr="00000000" w14:paraId="00000F0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0F0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PHC</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0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0.0" w:type="dxa"/>
              <w:left w:w="100.0" w:type="dxa"/>
              <w:bottom w:w="0.0" w:type="dxa"/>
              <w:right w:w="100.0" w:type="dxa"/>
            </w:tcMar>
          </w:tcPr>
          <w:p w:rsidR="00000000" w:rsidDel="00000000" w:rsidP="00000000" w:rsidRDefault="00000000" w:rsidRPr="00000000" w14:paraId="00000F0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Kudumbashree presence and strength (number of units)</w:t>
            </w:r>
          </w:p>
        </w:tc>
        <w:tc>
          <w:tcPr>
            <w:tcMar>
              <w:top w:w="0.0" w:type="dxa"/>
              <w:left w:w="100.0" w:type="dxa"/>
              <w:bottom w:w="0.0" w:type="dxa"/>
              <w:right w:w="100.0" w:type="dxa"/>
            </w:tcMar>
          </w:tcPr>
          <w:p w:rsidR="00000000" w:rsidDel="00000000" w:rsidP="00000000" w:rsidRDefault="00000000" w:rsidRPr="00000000" w14:paraId="00000F0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238</w:t>
            </w:r>
          </w:p>
        </w:tc>
        <w:tc>
          <w:tcPr>
            <w:tcMar>
              <w:top w:w="0.0" w:type="dxa"/>
              <w:left w:w="100.0" w:type="dxa"/>
              <w:bottom w:w="0.0" w:type="dxa"/>
              <w:right w:w="100.0" w:type="dxa"/>
            </w:tcMar>
          </w:tcPr>
          <w:p w:rsidR="00000000" w:rsidDel="00000000" w:rsidP="00000000" w:rsidRDefault="00000000" w:rsidRPr="00000000" w14:paraId="00000F0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0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0.0" w:type="dxa"/>
              <w:left w:w="100.0" w:type="dxa"/>
              <w:bottom w:w="0.0" w:type="dxa"/>
              <w:right w:w="100.0" w:type="dxa"/>
            </w:tcMar>
          </w:tcPr>
          <w:p w:rsidR="00000000" w:rsidDel="00000000" w:rsidP="00000000" w:rsidRDefault="00000000" w:rsidRPr="00000000" w14:paraId="00000F0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Volunteer network (number, coverage)</w:t>
            </w:r>
          </w:p>
        </w:tc>
        <w:tc>
          <w:tcPr>
            <w:tcMar>
              <w:top w:w="0.0" w:type="dxa"/>
              <w:left w:w="100.0" w:type="dxa"/>
              <w:bottom w:w="0.0" w:type="dxa"/>
              <w:right w:w="100.0" w:type="dxa"/>
            </w:tcMar>
          </w:tcPr>
          <w:p w:rsidR="00000000" w:rsidDel="00000000" w:rsidP="00000000" w:rsidRDefault="00000000" w:rsidRPr="00000000" w14:paraId="00000F0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34</w:t>
            </w:r>
          </w:p>
        </w:tc>
        <w:tc>
          <w:tcPr>
            <w:tcMar>
              <w:top w:w="0.0" w:type="dxa"/>
              <w:left w:w="100.0" w:type="dxa"/>
              <w:bottom w:w="0.0" w:type="dxa"/>
              <w:right w:w="100.0" w:type="dxa"/>
            </w:tcMar>
          </w:tcPr>
          <w:p w:rsidR="00000000" w:rsidDel="00000000" w:rsidP="00000000" w:rsidRDefault="00000000" w:rsidRPr="00000000" w14:paraId="00000F0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0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0.0" w:type="dxa"/>
              <w:left w:w="100.0" w:type="dxa"/>
              <w:bottom w:w="0.0" w:type="dxa"/>
              <w:right w:w="100.0" w:type="dxa"/>
            </w:tcMar>
          </w:tcPr>
          <w:p w:rsidR="00000000" w:rsidDel="00000000" w:rsidP="00000000" w:rsidRDefault="00000000" w:rsidRPr="00000000" w14:paraId="00000F0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Community-based surveillance mechanisms (Yes/No)</w:t>
            </w:r>
          </w:p>
        </w:tc>
        <w:tc>
          <w:tcPr>
            <w:tcMar>
              <w:top w:w="0.0" w:type="dxa"/>
              <w:left w:w="100.0" w:type="dxa"/>
              <w:bottom w:w="0.0" w:type="dxa"/>
              <w:right w:w="100.0" w:type="dxa"/>
            </w:tcMar>
          </w:tcPr>
          <w:p w:rsidR="00000000" w:rsidDel="00000000" w:rsidP="00000000" w:rsidRDefault="00000000" w:rsidRPr="00000000" w14:paraId="00000F0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0F1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1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0.0" w:type="dxa"/>
              <w:left w:w="100.0" w:type="dxa"/>
              <w:bottom w:w="0.0" w:type="dxa"/>
              <w:right w:w="100.0" w:type="dxa"/>
            </w:tcMar>
          </w:tcPr>
          <w:p w:rsidR="00000000" w:rsidDel="00000000" w:rsidP="00000000" w:rsidRDefault="00000000" w:rsidRPr="00000000" w14:paraId="00000F1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IEC dissemination channels (WhatsApp groups, community radio, PA systems)</w:t>
            </w:r>
          </w:p>
        </w:tc>
        <w:tc>
          <w:tcPr>
            <w:tcMar>
              <w:top w:w="0.0" w:type="dxa"/>
              <w:left w:w="100.0" w:type="dxa"/>
              <w:bottom w:w="0.0" w:type="dxa"/>
              <w:right w:w="100.0" w:type="dxa"/>
            </w:tcMar>
          </w:tcPr>
          <w:p w:rsidR="00000000" w:rsidDel="00000000" w:rsidP="00000000" w:rsidRDefault="00000000" w:rsidRPr="00000000" w14:paraId="00000F1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Watsap groups</w:t>
            </w:r>
          </w:p>
        </w:tc>
        <w:tc>
          <w:tcPr>
            <w:tcMar>
              <w:top w:w="0.0" w:type="dxa"/>
              <w:left w:w="100.0" w:type="dxa"/>
              <w:bottom w:w="0.0" w:type="dxa"/>
              <w:right w:w="100.0" w:type="dxa"/>
            </w:tcMar>
          </w:tcPr>
          <w:p w:rsidR="00000000" w:rsidDel="00000000" w:rsidP="00000000" w:rsidRDefault="00000000" w:rsidRPr="00000000" w14:paraId="00000F1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1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0.0" w:type="dxa"/>
              <w:left w:w="100.0" w:type="dxa"/>
              <w:bottom w:w="0.0" w:type="dxa"/>
              <w:right w:w="100.0" w:type="dxa"/>
            </w:tcMar>
          </w:tcPr>
          <w:p w:rsidR="00000000" w:rsidDel="00000000" w:rsidP="00000000" w:rsidRDefault="00000000" w:rsidRPr="00000000" w14:paraId="00000F1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Rumour tracking mechanisms (Yes/No)</w:t>
            </w:r>
          </w:p>
        </w:tc>
        <w:tc>
          <w:tcPr>
            <w:tcMar>
              <w:top w:w="0.0" w:type="dxa"/>
              <w:left w:w="100.0" w:type="dxa"/>
              <w:bottom w:w="0.0" w:type="dxa"/>
              <w:right w:w="100.0" w:type="dxa"/>
            </w:tcMar>
          </w:tcPr>
          <w:p w:rsidR="00000000" w:rsidDel="00000000" w:rsidP="00000000" w:rsidRDefault="00000000" w:rsidRPr="00000000" w14:paraId="00000F1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0F1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ASHA,Arogya volunteers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1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Mar>
              <w:top w:w="0.0" w:type="dxa"/>
              <w:left w:w="100.0" w:type="dxa"/>
              <w:bottom w:w="0.0" w:type="dxa"/>
              <w:right w:w="100.0" w:type="dxa"/>
            </w:tcMar>
          </w:tcPr>
          <w:p w:rsidR="00000000" w:rsidDel="00000000" w:rsidP="00000000" w:rsidRDefault="00000000" w:rsidRPr="00000000" w14:paraId="00000F1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Languages spoken / literacy considerations</w:t>
            </w:r>
          </w:p>
        </w:tc>
        <w:tc>
          <w:tcPr>
            <w:tcMar>
              <w:top w:w="0.0" w:type="dxa"/>
              <w:left w:w="100.0" w:type="dxa"/>
              <w:bottom w:w="0.0" w:type="dxa"/>
              <w:right w:w="100.0" w:type="dxa"/>
            </w:tcMar>
          </w:tcPr>
          <w:p w:rsidR="00000000" w:rsidDel="00000000" w:rsidP="00000000" w:rsidRDefault="00000000" w:rsidRPr="00000000" w14:paraId="00000F1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Languages spoken</w:t>
            </w:r>
          </w:p>
        </w:tc>
        <w:tc>
          <w:tcPr>
            <w:tcMar>
              <w:top w:w="0.0" w:type="dxa"/>
              <w:left w:w="100.0" w:type="dxa"/>
              <w:bottom w:w="0.0" w:type="dxa"/>
              <w:right w:w="100.0" w:type="dxa"/>
            </w:tcMar>
          </w:tcPr>
          <w:p w:rsidR="00000000" w:rsidDel="00000000" w:rsidP="00000000" w:rsidRDefault="00000000" w:rsidRPr="00000000" w14:paraId="00000F1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1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Mar>
              <w:top w:w="0.0" w:type="dxa"/>
              <w:left w:w="100.0" w:type="dxa"/>
              <w:bottom w:w="0.0" w:type="dxa"/>
              <w:right w:w="100.0" w:type="dxa"/>
            </w:tcMar>
          </w:tcPr>
          <w:p w:rsidR="00000000" w:rsidDel="00000000" w:rsidP="00000000" w:rsidRDefault="00000000" w:rsidRPr="00000000" w14:paraId="00000F1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Vulnerable groups communication strategy available (Yes/No)</w:t>
            </w:r>
          </w:p>
        </w:tc>
        <w:tc>
          <w:tcPr>
            <w:tcMar>
              <w:top w:w="0.0" w:type="dxa"/>
              <w:left w:w="100.0" w:type="dxa"/>
              <w:bottom w:w="0.0" w:type="dxa"/>
              <w:right w:w="100.0" w:type="dxa"/>
            </w:tcMar>
          </w:tcPr>
          <w:p w:rsidR="00000000" w:rsidDel="00000000" w:rsidP="00000000" w:rsidRDefault="00000000" w:rsidRPr="00000000" w14:paraId="00000F1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0F2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0F2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F22">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 Preparedness Planning &amp; Governance</w:t>
      </w:r>
    </w:p>
    <w:tbl>
      <w:tblPr>
        <w:tblStyle w:val="Table68"/>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715"/>
        <w:gridCol w:w="3740"/>
        <w:gridCol w:w="2265"/>
        <w:gridCol w:w="2220"/>
        <w:tblGridChange w:id="0">
          <w:tblGrid>
            <w:gridCol w:w="715"/>
            <w:gridCol w:w="3740"/>
            <w:gridCol w:w="2265"/>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2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Mar>
              <w:top w:w="0.0" w:type="dxa"/>
              <w:left w:w="100.0" w:type="dxa"/>
              <w:bottom w:w="0.0" w:type="dxa"/>
              <w:right w:w="100.0" w:type="dxa"/>
            </w:tcMar>
          </w:tcPr>
          <w:p w:rsidR="00000000" w:rsidDel="00000000" w:rsidP="00000000" w:rsidRDefault="00000000" w:rsidRPr="00000000" w14:paraId="00000F2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2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2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2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0F2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 emergency plan available (Yes/No)</w:t>
            </w:r>
          </w:p>
        </w:tc>
        <w:tc>
          <w:tcPr>
            <w:tcMar>
              <w:top w:w="0.0" w:type="dxa"/>
              <w:left w:w="100.0" w:type="dxa"/>
              <w:bottom w:w="0.0" w:type="dxa"/>
              <w:right w:w="100.0" w:type="dxa"/>
            </w:tcMar>
          </w:tcPr>
          <w:p w:rsidR="00000000" w:rsidDel="00000000" w:rsidP="00000000" w:rsidRDefault="00000000" w:rsidRPr="00000000" w14:paraId="00000F2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0F2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2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0.0" w:type="dxa"/>
              <w:left w:w="100.0" w:type="dxa"/>
              <w:bottom w:w="0.0" w:type="dxa"/>
              <w:right w:w="100.0" w:type="dxa"/>
            </w:tcMar>
          </w:tcPr>
          <w:p w:rsidR="00000000" w:rsidDel="00000000" w:rsidP="00000000" w:rsidRDefault="00000000" w:rsidRPr="00000000" w14:paraId="00000F2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Pandemic preparedness plan available (Yes/No)</w:t>
            </w:r>
          </w:p>
        </w:tc>
        <w:tc>
          <w:tcPr>
            <w:tcMar>
              <w:top w:w="0.0" w:type="dxa"/>
              <w:left w:w="100.0" w:type="dxa"/>
              <w:bottom w:w="0.0" w:type="dxa"/>
              <w:right w:w="100.0" w:type="dxa"/>
            </w:tcMar>
          </w:tcPr>
          <w:p w:rsidR="00000000" w:rsidDel="00000000" w:rsidP="00000000" w:rsidRDefault="00000000" w:rsidRPr="00000000" w14:paraId="00000F2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0F2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2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0.0" w:type="dxa"/>
              <w:left w:w="100.0" w:type="dxa"/>
              <w:bottom w:w="0.0" w:type="dxa"/>
              <w:right w:w="100.0" w:type="dxa"/>
            </w:tcMar>
          </w:tcPr>
          <w:p w:rsidR="00000000" w:rsidDel="00000000" w:rsidP="00000000" w:rsidRDefault="00000000" w:rsidRPr="00000000" w14:paraId="00000F3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Incident Command System identified (Yes/No)</w:t>
            </w:r>
          </w:p>
        </w:tc>
        <w:tc>
          <w:tcPr>
            <w:tcMar>
              <w:top w:w="0.0" w:type="dxa"/>
              <w:left w:w="100.0" w:type="dxa"/>
              <w:bottom w:w="0.0" w:type="dxa"/>
              <w:right w:w="100.0" w:type="dxa"/>
            </w:tcMar>
          </w:tcPr>
          <w:p w:rsidR="00000000" w:rsidDel="00000000" w:rsidP="00000000" w:rsidRDefault="00000000" w:rsidRPr="00000000" w14:paraId="00000F3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0F3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3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0.0" w:type="dxa"/>
              <w:left w:w="100.0" w:type="dxa"/>
              <w:bottom w:w="0.0" w:type="dxa"/>
              <w:right w:w="100.0" w:type="dxa"/>
            </w:tcMar>
          </w:tcPr>
          <w:p w:rsidR="00000000" w:rsidDel="00000000" w:rsidP="00000000" w:rsidRDefault="00000000" w:rsidRPr="00000000" w14:paraId="00000F3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Rapid procurement mechanism available (Yes/No)</w:t>
            </w:r>
          </w:p>
        </w:tc>
        <w:tc>
          <w:tcPr>
            <w:tcMar>
              <w:top w:w="0.0" w:type="dxa"/>
              <w:left w:w="100.0" w:type="dxa"/>
              <w:bottom w:w="0.0" w:type="dxa"/>
              <w:right w:w="100.0" w:type="dxa"/>
            </w:tcMar>
          </w:tcPr>
          <w:p w:rsidR="00000000" w:rsidDel="00000000" w:rsidP="00000000" w:rsidRDefault="00000000" w:rsidRPr="00000000" w14:paraId="00000F3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0F3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3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0.0" w:type="dxa"/>
              <w:left w:w="100.0" w:type="dxa"/>
              <w:bottom w:w="0.0" w:type="dxa"/>
              <w:right w:w="100.0" w:type="dxa"/>
            </w:tcMar>
          </w:tcPr>
          <w:p w:rsidR="00000000" w:rsidDel="00000000" w:rsidP="00000000" w:rsidRDefault="00000000" w:rsidRPr="00000000" w14:paraId="00000F3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Emergency fund available (Yes/No, amount)</w:t>
            </w:r>
          </w:p>
        </w:tc>
        <w:tc>
          <w:tcPr>
            <w:tcMar>
              <w:top w:w="0.0" w:type="dxa"/>
              <w:left w:w="100.0" w:type="dxa"/>
              <w:bottom w:w="0.0" w:type="dxa"/>
              <w:right w:w="100.0" w:type="dxa"/>
            </w:tcMar>
          </w:tcPr>
          <w:p w:rsidR="00000000" w:rsidDel="00000000" w:rsidP="00000000" w:rsidRDefault="00000000" w:rsidRPr="00000000" w14:paraId="00000F3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0F3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3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0.0" w:type="dxa"/>
              <w:left w:w="100.0" w:type="dxa"/>
              <w:bottom w:w="0.0" w:type="dxa"/>
              <w:right w:w="100.0" w:type="dxa"/>
            </w:tcMar>
          </w:tcPr>
          <w:p w:rsidR="00000000" w:rsidDel="00000000" w:rsidP="00000000" w:rsidRDefault="00000000" w:rsidRPr="00000000" w14:paraId="00000F3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Past outbreak response experience (Yes/No, details)</w:t>
            </w:r>
          </w:p>
        </w:tc>
        <w:tc>
          <w:tcPr>
            <w:tcMar>
              <w:top w:w="0.0" w:type="dxa"/>
              <w:left w:w="100.0" w:type="dxa"/>
              <w:bottom w:w="0.0" w:type="dxa"/>
              <w:right w:w="100.0" w:type="dxa"/>
            </w:tcMar>
          </w:tcPr>
          <w:p w:rsidR="00000000" w:rsidDel="00000000" w:rsidP="00000000" w:rsidRDefault="00000000" w:rsidRPr="00000000" w14:paraId="00000F3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0F3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3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0.0" w:type="dxa"/>
              <w:left w:w="100.0" w:type="dxa"/>
              <w:bottom w:w="0.0" w:type="dxa"/>
              <w:right w:w="100.0" w:type="dxa"/>
            </w:tcMar>
          </w:tcPr>
          <w:p w:rsidR="00000000" w:rsidDel="00000000" w:rsidP="00000000" w:rsidRDefault="00000000" w:rsidRPr="00000000" w14:paraId="00000F4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Intersectoral coordination mechanism (Health, Police, LSG, Veterinary, Education)</w:t>
            </w:r>
          </w:p>
        </w:tc>
        <w:tc>
          <w:tcPr>
            <w:tcMar>
              <w:top w:w="0.0" w:type="dxa"/>
              <w:left w:w="100.0" w:type="dxa"/>
              <w:bottom w:w="0.0" w:type="dxa"/>
              <w:right w:w="100.0" w:type="dxa"/>
            </w:tcMar>
          </w:tcPr>
          <w:p w:rsidR="00000000" w:rsidDel="00000000" w:rsidP="00000000" w:rsidRDefault="00000000" w:rsidRPr="00000000" w14:paraId="00000F4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0F4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4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Mar>
              <w:top w:w="0.0" w:type="dxa"/>
              <w:left w:w="100.0" w:type="dxa"/>
              <w:bottom w:w="0.0" w:type="dxa"/>
              <w:right w:w="100.0" w:type="dxa"/>
            </w:tcMar>
          </w:tcPr>
          <w:p w:rsidR="00000000" w:rsidDel="00000000" w:rsidP="00000000" w:rsidRDefault="00000000" w:rsidRPr="00000000" w14:paraId="00000F4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Mock drills conducted in last 12 months (Yes/No)</w:t>
            </w:r>
          </w:p>
        </w:tc>
        <w:tc>
          <w:tcPr>
            <w:tcMar>
              <w:top w:w="0.0" w:type="dxa"/>
              <w:left w:w="100.0" w:type="dxa"/>
              <w:bottom w:w="0.0" w:type="dxa"/>
              <w:right w:w="100.0" w:type="dxa"/>
            </w:tcMar>
          </w:tcPr>
          <w:p w:rsidR="00000000" w:rsidDel="00000000" w:rsidP="00000000" w:rsidRDefault="00000000" w:rsidRPr="00000000" w14:paraId="00000F4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0F4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4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Mar>
              <w:top w:w="0.0" w:type="dxa"/>
              <w:left w:w="100.0" w:type="dxa"/>
              <w:bottom w:w="0.0" w:type="dxa"/>
              <w:right w:w="100.0" w:type="dxa"/>
            </w:tcMar>
          </w:tcPr>
          <w:p w:rsidR="00000000" w:rsidDel="00000000" w:rsidP="00000000" w:rsidRDefault="00000000" w:rsidRPr="00000000" w14:paraId="00000F4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Training coverage for staff/volunteers (Yes/No)</w:t>
            </w:r>
          </w:p>
        </w:tc>
        <w:tc>
          <w:tcPr>
            <w:tcMar>
              <w:top w:w="0.0" w:type="dxa"/>
              <w:left w:w="100.0" w:type="dxa"/>
              <w:bottom w:w="0.0" w:type="dxa"/>
              <w:right w:w="100.0" w:type="dxa"/>
            </w:tcMar>
          </w:tcPr>
          <w:p w:rsidR="00000000" w:rsidDel="00000000" w:rsidP="00000000" w:rsidRDefault="00000000" w:rsidRPr="00000000" w14:paraId="00000F4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0F4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0F4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F4C">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 Surveillance &amp; Data Systems</w:t>
      </w:r>
    </w:p>
    <w:tbl>
      <w:tblPr>
        <w:tblStyle w:val="Table69"/>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90"/>
        <w:gridCol w:w="2250"/>
        <w:gridCol w:w="2205"/>
        <w:tblGridChange w:id="0">
          <w:tblGrid>
            <w:gridCol w:w="895"/>
            <w:gridCol w:w="3590"/>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4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Mar>
              <w:top w:w="0.0" w:type="dxa"/>
              <w:left w:w="100.0" w:type="dxa"/>
              <w:bottom w:w="0.0" w:type="dxa"/>
              <w:right w:w="100.0" w:type="dxa"/>
            </w:tcMar>
          </w:tcPr>
          <w:p w:rsidR="00000000" w:rsidDel="00000000" w:rsidP="00000000" w:rsidRDefault="00000000" w:rsidRPr="00000000" w14:paraId="00000F4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4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5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5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0F5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Digital reporting tools used (e.g., DHIS2, portals)</w:t>
            </w:r>
          </w:p>
        </w:tc>
        <w:tc>
          <w:tcPr>
            <w:tcMar>
              <w:top w:w="0.0" w:type="dxa"/>
              <w:left w:w="100.0" w:type="dxa"/>
              <w:bottom w:w="0.0" w:type="dxa"/>
              <w:right w:w="100.0" w:type="dxa"/>
            </w:tcMar>
          </w:tcPr>
          <w:p w:rsidR="00000000" w:rsidDel="00000000" w:rsidP="00000000" w:rsidRDefault="00000000" w:rsidRPr="00000000" w14:paraId="00000F5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0F5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5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0.0" w:type="dxa"/>
              <w:left w:w="100.0" w:type="dxa"/>
              <w:bottom w:w="0.0" w:type="dxa"/>
              <w:right w:w="100.0" w:type="dxa"/>
            </w:tcMar>
          </w:tcPr>
          <w:p w:rsidR="00000000" w:rsidDel="00000000" w:rsidP="00000000" w:rsidRDefault="00000000" w:rsidRPr="00000000" w14:paraId="00000F5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Availability of line-listing format (Yes/No)</w:t>
            </w:r>
          </w:p>
        </w:tc>
        <w:tc>
          <w:tcPr>
            <w:tcMar>
              <w:top w:w="0.0" w:type="dxa"/>
              <w:left w:w="100.0" w:type="dxa"/>
              <w:bottom w:w="0.0" w:type="dxa"/>
              <w:right w:w="100.0" w:type="dxa"/>
            </w:tcMar>
          </w:tcPr>
          <w:p w:rsidR="00000000" w:rsidDel="00000000" w:rsidP="00000000" w:rsidRDefault="00000000" w:rsidRPr="00000000" w14:paraId="00000F5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0F5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5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0.0" w:type="dxa"/>
              <w:left w:w="100.0" w:type="dxa"/>
              <w:bottom w:w="0.0" w:type="dxa"/>
              <w:right w:w="100.0" w:type="dxa"/>
            </w:tcMar>
          </w:tcPr>
          <w:p w:rsidR="00000000" w:rsidDel="00000000" w:rsidP="00000000" w:rsidRDefault="00000000" w:rsidRPr="00000000" w14:paraId="00000F5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tracing team identified (Yes/No)</w:t>
            </w:r>
          </w:p>
        </w:tc>
        <w:tc>
          <w:tcPr>
            <w:tcMar>
              <w:top w:w="0.0" w:type="dxa"/>
              <w:left w:w="100.0" w:type="dxa"/>
              <w:bottom w:w="0.0" w:type="dxa"/>
              <w:right w:w="100.0" w:type="dxa"/>
            </w:tcMar>
          </w:tcPr>
          <w:p w:rsidR="00000000" w:rsidDel="00000000" w:rsidP="00000000" w:rsidRDefault="00000000" w:rsidRPr="00000000" w14:paraId="00000F5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0F5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5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0.0" w:type="dxa"/>
              <w:left w:w="100.0" w:type="dxa"/>
              <w:bottom w:w="0.0" w:type="dxa"/>
              <w:right w:w="100.0" w:type="dxa"/>
            </w:tcMar>
          </w:tcPr>
          <w:p w:rsidR="00000000" w:rsidDel="00000000" w:rsidP="00000000" w:rsidRDefault="00000000" w:rsidRPr="00000000" w14:paraId="00000F5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Mapping of high-risk households available (Yes/No)</w:t>
            </w:r>
          </w:p>
        </w:tc>
        <w:tc>
          <w:tcPr>
            <w:tcMar>
              <w:top w:w="0.0" w:type="dxa"/>
              <w:left w:w="100.0" w:type="dxa"/>
              <w:bottom w:w="0.0" w:type="dxa"/>
              <w:right w:w="100.0" w:type="dxa"/>
            </w:tcMar>
          </w:tcPr>
          <w:p w:rsidR="00000000" w:rsidDel="00000000" w:rsidP="00000000" w:rsidRDefault="00000000" w:rsidRPr="00000000" w14:paraId="00000F5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0F6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6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0.0" w:type="dxa"/>
              <w:left w:w="100.0" w:type="dxa"/>
              <w:bottom w:w="0.0" w:type="dxa"/>
              <w:right w:w="100.0" w:type="dxa"/>
            </w:tcMar>
          </w:tcPr>
          <w:p w:rsidR="00000000" w:rsidDel="00000000" w:rsidP="00000000" w:rsidRDefault="00000000" w:rsidRPr="00000000" w14:paraId="00000F6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Testing sample transport mechanism (Yes/No)</w:t>
            </w:r>
          </w:p>
        </w:tc>
        <w:tc>
          <w:tcPr>
            <w:tcMar>
              <w:top w:w="0.0" w:type="dxa"/>
              <w:left w:w="100.0" w:type="dxa"/>
              <w:bottom w:w="0.0" w:type="dxa"/>
              <w:right w:w="100.0" w:type="dxa"/>
            </w:tcMar>
          </w:tcPr>
          <w:p w:rsidR="00000000" w:rsidDel="00000000" w:rsidP="00000000" w:rsidRDefault="00000000" w:rsidRPr="00000000" w14:paraId="00000F6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0F6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6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0.0" w:type="dxa"/>
              <w:left w:w="100.0" w:type="dxa"/>
              <w:bottom w:w="0.0" w:type="dxa"/>
              <w:right w:w="100.0" w:type="dxa"/>
            </w:tcMar>
          </w:tcPr>
          <w:p w:rsidR="00000000" w:rsidDel="00000000" w:rsidP="00000000" w:rsidRDefault="00000000" w:rsidRPr="00000000" w14:paraId="00000F6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Reporting timeline adherence (good/average/poor)</w:t>
            </w:r>
          </w:p>
        </w:tc>
        <w:tc>
          <w:tcPr>
            <w:tcMar>
              <w:top w:w="0.0" w:type="dxa"/>
              <w:left w:w="100.0" w:type="dxa"/>
              <w:bottom w:w="0.0" w:type="dxa"/>
              <w:right w:w="100.0" w:type="dxa"/>
            </w:tcMar>
          </w:tcPr>
          <w:p w:rsidR="00000000" w:rsidDel="00000000" w:rsidP="00000000" w:rsidRDefault="00000000" w:rsidRPr="00000000" w14:paraId="00000F6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Good</w:t>
            </w:r>
          </w:p>
        </w:tc>
        <w:tc>
          <w:tcPr>
            <w:tcMar>
              <w:top w:w="0.0" w:type="dxa"/>
              <w:left w:w="100.0" w:type="dxa"/>
              <w:bottom w:w="0.0" w:type="dxa"/>
              <w:right w:w="100.0" w:type="dxa"/>
            </w:tcMar>
          </w:tcPr>
          <w:p w:rsidR="00000000" w:rsidDel="00000000" w:rsidP="00000000" w:rsidRDefault="00000000" w:rsidRPr="00000000" w14:paraId="00000F6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6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0.0" w:type="dxa"/>
              <w:left w:w="100.0" w:type="dxa"/>
              <w:bottom w:w="0.0" w:type="dxa"/>
              <w:right w:w="100.0" w:type="dxa"/>
            </w:tcMar>
          </w:tcPr>
          <w:p w:rsidR="00000000" w:rsidDel="00000000" w:rsidP="00000000" w:rsidRDefault="00000000" w:rsidRPr="00000000" w14:paraId="00000F6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Data sharing between departments (Yes/No)</w:t>
            </w:r>
          </w:p>
        </w:tc>
        <w:tc>
          <w:tcPr>
            <w:tcMar>
              <w:top w:w="0.0" w:type="dxa"/>
              <w:left w:w="100.0" w:type="dxa"/>
              <w:bottom w:w="0.0" w:type="dxa"/>
              <w:right w:w="100.0" w:type="dxa"/>
            </w:tcMar>
          </w:tcPr>
          <w:p w:rsidR="00000000" w:rsidDel="00000000" w:rsidP="00000000" w:rsidRDefault="00000000" w:rsidRPr="00000000" w14:paraId="00000F6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0F6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6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Mar>
              <w:top w:w="0.0" w:type="dxa"/>
              <w:left w:w="100.0" w:type="dxa"/>
              <w:bottom w:w="0.0" w:type="dxa"/>
              <w:right w:w="100.0" w:type="dxa"/>
            </w:tcMar>
          </w:tcPr>
          <w:p w:rsidR="00000000" w:rsidDel="00000000" w:rsidP="00000000" w:rsidRDefault="00000000" w:rsidRPr="00000000" w14:paraId="00000F6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Availability of dashboard for monitoring (Yes/No)</w:t>
            </w:r>
          </w:p>
        </w:tc>
        <w:tc>
          <w:tcPr>
            <w:tcMar>
              <w:top w:w="0.0" w:type="dxa"/>
              <w:left w:w="100.0" w:type="dxa"/>
              <w:bottom w:w="0.0" w:type="dxa"/>
              <w:right w:w="100.0" w:type="dxa"/>
            </w:tcMar>
          </w:tcPr>
          <w:p w:rsidR="00000000" w:rsidDel="00000000" w:rsidP="00000000" w:rsidRDefault="00000000" w:rsidRPr="00000000" w14:paraId="00000F6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0F7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0F7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F72">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 Additional Notes &amp; Observations</w:t>
      </w:r>
    </w:p>
    <w:tbl>
      <w:tblPr>
        <w:tblStyle w:val="Table70"/>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7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Mar>
              <w:top w:w="0.0" w:type="dxa"/>
              <w:left w:w="100.0" w:type="dxa"/>
              <w:bottom w:w="0.0" w:type="dxa"/>
              <w:right w:w="100.0" w:type="dxa"/>
            </w:tcMar>
          </w:tcPr>
          <w:p w:rsidR="00000000" w:rsidDel="00000000" w:rsidP="00000000" w:rsidRDefault="00000000" w:rsidRPr="00000000" w14:paraId="00000F7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7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7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7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0F7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Key challenges perceived by LSG</w:t>
            </w:r>
          </w:p>
        </w:tc>
        <w:tc>
          <w:tcPr>
            <w:tcMar>
              <w:top w:w="0.0" w:type="dxa"/>
              <w:left w:w="100.0" w:type="dxa"/>
              <w:bottom w:w="0.0" w:type="dxa"/>
              <w:right w:w="100.0" w:type="dxa"/>
            </w:tcMar>
          </w:tcPr>
          <w:p w:rsidR="00000000" w:rsidDel="00000000" w:rsidP="00000000" w:rsidRDefault="00000000" w:rsidRPr="00000000" w14:paraId="00000F7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Datas related to LSGD</w:t>
            </w:r>
          </w:p>
        </w:tc>
        <w:tc>
          <w:tcPr>
            <w:tcMar>
              <w:top w:w="0.0" w:type="dxa"/>
              <w:left w:w="100.0" w:type="dxa"/>
              <w:bottom w:w="0.0" w:type="dxa"/>
              <w:right w:w="100.0" w:type="dxa"/>
            </w:tcMar>
          </w:tcPr>
          <w:p w:rsidR="00000000" w:rsidDel="00000000" w:rsidP="00000000" w:rsidRDefault="00000000" w:rsidRPr="00000000" w14:paraId="00000F7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7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0.0" w:type="dxa"/>
              <w:left w:w="100.0" w:type="dxa"/>
              <w:bottom w:w="0.0" w:type="dxa"/>
              <w:right w:w="100.0" w:type="dxa"/>
            </w:tcMar>
          </w:tcPr>
          <w:p w:rsidR="00000000" w:rsidDel="00000000" w:rsidP="00000000" w:rsidRDefault="00000000" w:rsidRPr="00000000" w14:paraId="00000F7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Top 5 high-risk wards (reason)</w:t>
            </w:r>
          </w:p>
        </w:tc>
        <w:tc>
          <w:tcPr>
            <w:tcMar>
              <w:top w:w="0.0" w:type="dxa"/>
              <w:left w:w="100.0" w:type="dxa"/>
              <w:bottom w:w="0.0" w:type="dxa"/>
              <w:right w:w="100.0" w:type="dxa"/>
            </w:tcMar>
          </w:tcPr>
          <w:p w:rsidR="00000000" w:rsidDel="00000000" w:rsidP="00000000" w:rsidRDefault="00000000" w:rsidRPr="00000000" w14:paraId="00000F7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13,14,15,16 Rubber Plantation -Dengue risk</w:t>
            </w:r>
          </w:p>
        </w:tc>
        <w:tc>
          <w:tcPr>
            <w:tcMar>
              <w:top w:w="0.0" w:type="dxa"/>
              <w:left w:w="100.0" w:type="dxa"/>
              <w:bottom w:w="0.0" w:type="dxa"/>
              <w:right w:w="100.0" w:type="dxa"/>
            </w:tcMar>
          </w:tcPr>
          <w:p w:rsidR="00000000" w:rsidDel="00000000" w:rsidP="00000000" w:rsidRDefault="00000000" w:rsidRPr="00000000" w14:paraId="00000F7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7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0.0" w:type="dxa"/>
              <w:left w:w="100.0" w:type="dxa"/>
              <w:bottom w:w="0.0" w:type="dxa"/>
              <w:right w:w="100.0" w:type="dxa"/>
            </w:tcMar>
          </w:tcPr>
          <w:p w:rsidR="00000000" w:rsidDel="00000000" w:rsidP="00000000" w:rsidRDefault="00000000" w:rsidRPr="00000000" w14:paraId="00000F8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unique local risks (industrial pollution, refugee camps, etc.)</w:t>
            </w:r>
          </w:p>
        </w:tc>
        <w:tc>
          <w:tcPr>
            <w:tcMar>
              <w:top w:w="0.0" w:type="dxa"/>
              <w:left w:w="100.0" w:type="dxa"/>
              <w:bottom w:w="0.0" w:type="dxa"/>
              <w:right w:w="100.0" w:type="dxa"/>
            </w:tcMar>
          </w:tcPr>
          <w:p w:rsidR="00000000" w:rsidDel="00000000" w:rsidP="00000000" w:rsidRDefault="00000000" w:rsidRPr="00000000" w14:paraId="00000F8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w:t>
            </w:r>
          </w:p>
        </w:tc>
        <w:tc>
          <w:tcPr>
            <w:tcMar>
              <w:top w:w="0.0" w:type="dxa"/>
              <w:left w:w="100.0" w:type="dxa"/>
              <w:bottom w:w="0.0" w:type="dxa"/>
              <w:right w:w="100.0" w:type="dxa"/>
            </w:tcMar>
          </w:tcPr>
          <w:p w:rsidR="00000000" w:rsidDel="00000000" w:rsidP="00000000" w:rsidRDefault="00000000" w:rsidRPr="00000000" w14:paraId="00000F8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8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0.0" w:type="dxa"/>
              <w:left w:w="100.0" w:type="dxa"/>
              <w:bottom w:w="0.0" w:type="dxa"/>
              <w:right w:w="100.0" w:type="dxa"/>
            </w:tcMar>
          </w:tcPr>
          <w:p w:rsidR="00000000" w:rsidDel="00000000" w:rsidP="00000000" w:rsidRDefault="00000000" w:rsidRPr="00000000" w14:paraId="00000F8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Recommendations for preparedness strengthening</w:t>
            </w:r>
          </w:p>
        </w:tc>
        <w:tc>
          <w:tcPr>
            <w:tcMar>
              <w:top w:w="0.0" w:type="dxa"/>
              <w:left w:w="100.0" w:type="dxa"/>
              <w:bottom w:w="0.0" w:type="dxa"/>
              <w:right w:w="100.0" w:type="dxa"/>
            </w:tcMar>
          </w:tcPr>
          <w:p w:rsidR="00000000" w:rsidDel="00000000" w:rsidP="00000000" w:rsidRDefault="00000000" w:rsidRPr="00000000" w14:paraId="00000F8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0F8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0F8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F88">
      <w:pPr>
        <w:pStyle w:val="Heading2"/>
        <w:spacing w:line="360" w:lineRule="auto"/>
        <w:rPr>
          <w:rFonts w:ascii="Times New Roman" w:cs="Times New Roman" w:eastAsia="Times New Roman" w:hAnsi="Times New Roman"/>
          <w:i w:val="1"/>
          <w:iCs w:val="1"/>
          <w:color w:val="ff00ff"/>
          <w:sz w:val="110"/>
          <w:szCs w:val="110"/>
          <w:highlight w:val="white"/>
        </w:rPr>
      </w:pPr>
      <w:bookmarkStart w:colFirst="0" w:colLast="0" w:name="_heading=h.16nsrwrl81m9" w:id="135"/>
      <w:bookmarkEnd w:id="135"/>
      <w:r w:rsidDel="00000000" w:rsidR="00000000" w:rsidRPr="00000000">
        <w:rPr>
          <w:rFonts w:ascii="Times New Roman" w:cs="Times New Roman" w:eastAsia="Times New Roman" w:hAnsi="Times New Roman"/>
          <w:i w:val="1"/>
          <w:iCs w:val="1"/>
          <w:color w:val="38761d"/>
          <w:sz w:val="110"/>
          <w:szCs w:val="110"/>
          <w:shd w:fill="6aa84f" w:val="clear"/>
          <w:rtl w:val="0"/>
        </w:rPr>
        <w:t xml:space="preserve">                                                                                                                            </w:t>
      </w:r>
      <w:r w:rsidDel="00000000" w:rsidR="00000000" w:rsidRPr="00000000">
        <w:rPr>
          <w:rtl w:val="0"/>
        </w:rPr>
      </w:r>
    </w:p>
    <w:sectPr>
      <w:type w:val="nextPage"/>
      <w:pgSz w:h="16838" w:w="11906" w:orient="portrait"/>
      <w:pgMar w:bottom="1440" w:top="1440" w:left="1440" w:right="1274"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ungsuh"/>
  <w:font w:name="Aptos"/>
  <w:font w:name="Roboto">
    <w:embedRegular w:fontKey="{00000000-0000-0000-0000-000000000000}" r:id="rId2" w:subsetted="0"/>
    <w:embedBold w:fontKey="{00000000-0000-0000-0000-000000000000}" r:id="rId3" w:subsetted="0"/>
    <w:embedItalic w:fontKey="{00000000-0000-0000-0000-000000000000}" r:id="rId4" w:subsetted="0"/>
    <w:embedBoldItalic w:fontKey="{00000000-0000-0000-0000-000000000000}" r:id="rId5" w:subsetted="0"/>
  </w:font>
  <w:font w:name="Cardo">
    <w:embedRegular w:fontKey="{00000000-0000-0000-0000-000000000000}" r:id="rId6" w:subsetted="0"/>
    <w:embedBold w:fontKey="{00000000-0000-0000-0000-000000000000}" r:id="rId7" w:subsetted="0"/>
    <w:embedItalic w:fontKey="{00000000-0000-0000-0000-000000000000}" r:id="rId8" w:subsetted="0"/>
  </w:font>
  <w:font w:name="Garamond">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8C">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-980735</wp:posOffset>
              </wp:positionH>
              <wp:positionV relativeFrom="paragraph">
                <wp:posOffset>-308978</wp:posOffset>
              </wp:positionV>
              <wp:extent cx="7681802" cy="930127"/>
              <wp:effectExtent b="0" l="0" r="0" t="0"/>
              <wp:wrapNone/>
              <wp:docPr id="1086462113" name=""/>
              <a:graphic>
                <a:graphicData uri="http://schemas.microsoft.com/office/word/2010/wordprocessingShape">
                  <wps:wsp>
                    <wps:cNvSpPr/>
                    <wps:cNvPr id="2" name="Shape 2"/>
                    <wps:spPr>
                      <a:xfrm>
                        <a:off x="1528912" y="3338749"/>
                        <a:ext cx="7634177" cy="882502"/>
                      </a:xfrm>
                      <a:prstGeom prst="rect">
                        <a:avLst/>
                      </a:prstGeom>
                      <a:solidFill>
                        <a:srgbClr val="E1EFD8"/>
                      </a:solidFill>
                      <a:ln>
                        <a:noFill/>
                      </a:ln>
                    </wps:spPr>
                    <wps:txbx>
                      <w:txbxContent>
                        <w:p w:rsidR="00000000" w:rsidDel="00000000" w:rsidP="00000000" w:rsidRDefault="00000000" w:rsidRPr="00000000">
                          <w:pPr>
                            <w:spacing w:after="0" w:before="0" w:line="275.00000953674316"/>
                            <w:ind w:left="0" w:right="0" w:firstLine="0"/>
                            <w:jc w:val="center"/>
                            <w:textDirection w:val="btLr"/>
                          </w:pP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-980735</wp:posOffset>
              </wp:positionH>
              <wp:positionV relativeFrom="paragraph">
                <wp:posOffset>-308978</wp:posOffset>
              </wp:positionV>
              <wp:extent cx="7681802" cy="930127"/>
              <wp:effectExtent b="0" l="0" r="0" t="0"/>
              <wp:wrapNone/>
              <wp:docPr id="1086462113" name="image8.png"/>
              <a:graphic>
                <a:graphicData uri="http://schemas.openxmlformats.org/drawingml/2006/picture">
                  <pic:pic>
                    <pic:nvPicPr>
                      <pic:cNvPr id="0" name="image8.png"/>
                      <pic:cNvPicPr preferRelativeResize="0"/>
                    </pic:nvPicPr>
                    <pic:blipFill>
                      <a:blip r:embed="rId2"/>
                      <a:srcRect/>
                      <a:stretch>
                        <a:fillRect/>
                      </a:stretch>
                    </pic:blipFill>
                    <pic:spPr>
                      <a:xfrm>
                        <a:off x="0" y="0"/>
                        <a:ext cx="7681802" cy="930127"/>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8D">
    <w:pPr>
      <w:widowControl w:val="0"/>
      <w:pBdr>
        <w:top w:space="0" w:sz="0" w:val="nil"/>
        <w:left w:space="0" w:sz="0" w:val="nil"/>
        <w:bottom w:space="0" w:sz="0" w:val="nil"/>
        <w:right w:space="0" w:sz="0" w:val="nil"/>
        <w:between w:space="0" w:sz="0" w:val="nil"/>
      </w:pBdr>
      <w:jc w:val="left"/>
      <w:rPr>
        <w:rFonts w:ascii="Calibri" w:cs="Calibri" w:eastAsia="Calibri" w:hAnsi="Calibri"/>
        <w:color w:val="000000"/>
      </w:rPr>
    </w:pPr>
    <w:r w:rsidDel="00000000" w:rsidR="00000000" w:rsidRPr="00000000">
      <w:rPr>
        <w:rtl w:val="0"/>
      </w:rPr>
    </w:r>
  </w:p>
  <w:tbl>
    <w:tblPr>
      <w:tblStyle w:val="Table71"/>
      <w:tblW w:w="11347.0" w:type="dxa"/>
      <w:jc w:val="left"/>
      <w:tblInd w:w="-1283.0" w:type="dxa"/>
      <w:tblLayout w:type="fixed"/>
      <w:tblLook w:val="0400"/>
    </w:tblPr>
    <w:tblGrid>
      <w:gridCol w:w="4525"/>
      <w:gridCol w:w="6822"/>
      <w:tblGridChange w:id="0">
        <w:tblGrid>
          <w:gridCol w:w="4525"/>
          <w:gridCol w:w="6822"/>
        </w:tblGrid>
      </w:tblGridChange>
    </w:tblGrid>
    <w:tr>
      <w:trPr>
        <w:cantSplit w:val="0"/>
        <w:trHeight w:val="285" w:hRule="atLeast"/>
        <w:tblHeader w:val="0"/>
      </w:trPr>
      <w:tc>
        <w:tcPr>
          <w:shd w:fill="4472c4" w:val="clear"/>
          <w:tcMar>
            <w:top w:w="0.0" w:type="dxa"/>
            <w:bottom w:w="0.0" w:type="dxa"/>
          </w:tcMar>
        </w:tcPr>
        <w:p w:rsidR="00000000" w:rsidDel="00000000" w:rsidP="00000000" w:rsidRDefault="00000000" w:rsidRPr="00000000" w14:paraId="00000F8E">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smallCaps w:val="1"/>
              <w:color w:val="000000"/>
              <w:sz w:val="18"/>
              <w:szCs w:val="18"/>
            </w:rPr>
          </w:pPr>
          <w:r w:rsidDel="00000000" w:rsidR="00000000" w:rsidRPr="00000000">
            <w:rPr>
              <w:rtl w:val="0"/>
            </w:rPr>
          </w:r>
        </w:p>
      </w:tc>
      <w:tc>
        <w:tcPr>
          <w:shd w:fill="4472c4" w:val="clear"/>
          <w:tcMar>
            <w:top w:w="0.0" w:type="dxa"/>
            <w:bottom w:w="0.0" w:type="dxa"/>
          </w:tcMar>
        </w:tcPr>
        <w:p w:rsidR="00000000" w:rsidDel="00000000" w:rsidP="00000000" w:rsidRDefault="00000000" w:rsidRPr="00000000" w14:paraId="00000F8F">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Calibri" w:cs="Calibri" w:eastAsia="Calibri" w:hAnsi="Calibri"/>
              <w:smallCaps w:val="1"/>
              <w:color w:val="00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F90">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smallCaps w:val="1"/>
              <w:color w:val="808080"/>
              <w:sz w:val="18"/>
              <w:szCs w:val="18"/>
            </w:rPr>
          </w:pPr>
          <w:r w:rsidDel="00000000" w:rsidR="00000000" w:rsidRPr="00000000">
            <w:rPr>
              <w:rtl w:val="0"/>
            </w:rPr>
          </w:r>
        </w:p>
      </w:tc>
      <w:tc>
        <w:tcPr>
          <w:vAlign w:val="center"/>
        </w:tcPr>
        <w:p w:rsidR="00000000" w:rsidDel="00000000" w:rsidP="00000000" w:rsidRDefault="00000000" w:rsidRPr="00000000" w14:paraId="00000F91">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Calibri" w:cs="Calibri" w:eastAsia="Calibri" w:hAnsi="Calibri"/>
              <w:smallCaps w:val="1"/>
              <w:color w:val="808080"/>
              <w:sz w:val="28"/>
              <w:szCs w:val="28"/>
            </w:rPr>
          </w:pPr>
          <w:r w:rsidDel="00000000" w:rsidR="00000000" w:rsidRPr="00000000">
            <w:rPr>
              <w:rFonts w:ascii="Calibri" w:cs="Calibri" w:eastAsia="Calibri" w:hAnsi="Calibri"/>
              <w:smallCaps w:val="1"/>
              <w:color w:val="808080"/>
              <w:sz w:val="28"/>
              <w:szCs w:val="28"/>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F92">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89">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-895658</wp:posOffset>
              </wp:positionH>
              <wp:positionV relativeFrom="paragraph">
                <wp:posOffset>-558269</wp:posOffset>
              </wp:positionV>
              <wp:extent cx="7532946" cy="855699"/>
              <wp:effectExtent b="0" l="0" r="0" t="0"/>
              <wp:wrapNone/>
              <wp:docPr id="1086462115" name=""/>
              <a:graphic>
                <a:graphicData uri="http://schemas.microsoft.com/office/word/2010/wordprocessingShape">
                  <wps:wsp>
                    <wps:cNvSpPr/>
                    <wps:cNvPr id="4" name="Shape 4"/>
                    <wps:spPr>
                      <a:xfrm>
                        <a:off x="1603340" y="3375963"/>
                        <a:ext cx="7485321" cy="808074"/>
                      </a:xfrm>
                      <a:prstGeom prst="rect">
                        <a:avLst/>
                      </a:prstGeom>
                      <a:solidFill>
                        <a:srgbClr val="E1EFD8"/>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-895658</wp:posOffset>
              </wp:positionH>
              <wp:positionV relativeFrom="paragraph">
                <wp:posOffset>-558269</wp:posOffset>
              </wp:positionV>
              <wp:extent cx="7532946" cy="855699"/>
              <wp:effectExtent b="0" l="0" r="0" t="0"/>
              <wp:wrapNone/>
              <wp:docPr id="1086462115" name="image10.png"/>
              <a:graphic>
                <a:graphicData uri="http://schemas.openxmlformats.org/drawingml/2006/picture">
                  <pic:pic>
                    <pic:nvPicPr>
                      <pic:cNvPr id="0" name="image10.png"/>
                      <pic:cNvPicPr preferRelativeResize="0"/>
                    </pic:nvPicPr>
                    <pic:blipFill>
                      <a:blip r:embed="rId2"/>
                      <a:srcRect/>
                      <a:stretch>
                        <a:fillRect/>
                      </a:stretch>
                    </pic:blipFill>
                    <pic:spPr>
                      <a:xfrm>
                        <a:off x="0" y="0"/>
                        <a:ext cx="7532946" cy="855699"/>
                      </a:xfrm>
                      <a:prstGeom prst="rect"/>
                      <a:ln/>
                    </pic:spPr>
                  </pic:pic>
                </a:graphicData>
              </a:graphic>
            </wp:anchor>
          </w:drawing>
        </mc:Fallback>
      </mc:AlternateConten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8A">
    <w:pPr>
      <w:pBdr>
        <w:top w:space="0" w:sz="0" w:val="nil"/>
        <w:left w:space="0" w:sz="0" w:val="nil"/>
        <w:bottom w:space="0" w:sz="0" w:val="nil"/>
        <w:right w:space="0" w:sz="0" w:val="nil"/>
        <w:between w:space="0" w:sz="0" w:val="nil"/>
      </w:pBdr>
      <w:tabs>
        <w:tab w:val="center" w:leader="none" w:pos="4513"/>
        <w:tab w:val="right" w:leader="none" w:pos="9026"/>
      </w:tabs>
      <w:spacing w:line="240" w:lineRule="auto"/>
      <w:ind w:right="690.4724409448835"/>
      <w:jc w:val="right"/>
      <w:rPr>
        <w:rFonts w:ascii="Aptos" w:cs="Aptos" w:eastAsia="Aptos" w:hAnsi="Aptos"/>
        <w:color w:val="000000"/>
      </w:rPr>
    </w:pPr>
    <w:r w:rsidDel="00000000" w:rsidR="00000000" w:rsidRPr="00000000">
      <w:rPr>
        <w:rFonts w:ascii="Aptos" w:cs="Aptos" w:eastAsia="Aptos" w:hAnsi="Aptos"/>
        <w:color w:val="000000"/>
        <w:rtl w:val="0"/>
      </w:rPr>
      <w:t xml:space="preserve">Pandemic Preparedness Plan</w:t>
    </w:r>
  </w:p>
  <w:p w:rsidR="00000000" w:rsidDel="00000000" w:rsidP="00000000" w:rsidRDefault="00000000" w:rsidRPr="00000000" w14:paraId="00000F8B">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rFonts w:ascii="Roboto" w:cs="Roboto" w:eastAsia="Roboto" w:hAnsi="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oboto" w:cs="Roboto" w:eastAsia="Roboto" w:hAnsi="Roboto"/>
        <w:sz w:val="24"/>
        <w:szCs w:val="24"/>
        <w:lang w:val="en-IN"/>
      </w:rPr>
    </w:rPrDefault>
    <w:pPrDefault>
      <w:pPr>
        <w:spacing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Aptos" w:cs="Aptos" w:eastAsia="Aptos" w:hAnsi="Aptos"/>
      <w:b w:val="1"/>
      <w:bCs w:val="1"/>
      <w:color w:val="2f5496"/>
      <w:sz w:val="32"/>
      <w:szCs w:val="32"/>
    </w:rPr>
  </w:style>
  <w:style w:type="paragraph" w:styleId="Heading2">
    <w:name w:val="heading 2"/>
    <w:basedOn w:val="Normal"/>
    <w:next w:val="Normal"/>
    <w:pPr>
      <w:keepNext w:val="1"/>
      <w:keepLines w:val="1"/>
      <w:spacing w:after="80" w:before="160" w:lineRule="auto"/>
    </w:pPr>
    <w:rPr>
      <w:rFonts w:ascii="Aptos" w:cs="Aptos" w:eastAsia="Aptos" w:hAnsi="Aptos"/>
      <w:b w:val="1"/>
      <w:bCs w:val="1"/>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table" w:styleId="TableNormal1" w:customStyle="1">
    <w:name w:val="TableNormal"/>
    <w:tblPr>
      <w:tblCellMar>
        <w:top w:w="100.0" w:type="dxa"/>
        <w:left w:w="100.0" w:type="dxa"/>
        <w:bottom w:w="100.0" w:type="dxa"/>
        <w:right w:w="100.0" w:type="dxa"/>
      </w:tblCellMar>
    </w:tblPr>
  </w:style>
  <w:style w:type="table" w:styleId="a" w:customStyle="1">
    <w:basedOn w:val="TableNormal1"/>
    <w:pPr>
      <w:spacing w:line="240" w:lineRule="auto"/>
    </w:pPr>
    <w:tblPr>
      <w:tblStyleRowBandSize w:val="1"/>
      <w:tblStyleColBandSize w:val="1"/>
      <w:tblCellMar>
        <w:top w:w="0.0" w:type="dxa"/>
        <w:left w:w="108.0" w:type="dxa"/>
        <w:bottom w:w="0.0" w:type="dxa"/>
        <w:right w:w="108.0" w:type="dxa"/>
      </w:tblCellMar>
    </w:tblPr>
  </w:style>
  <w:style w:type="table" w:styleId="a0" w:customStyle="1">
    <w:basedOn w:val="TableNormal1"/>
    <w:tblPr>
      <w:tblStyleRowBandSize w:val="1"/>
      <w:tblStyleColBandSize w:val="1"/>
    </w:tblPr>
  </w:style>
  <w:style w:type="table" w:styleId="a1" w:customStyle="1">
    <w:basedOn w:val="TableNormal1"/>
    <w:tblPr>
      <w:tblStyleRowBandSize w:val="1"/>
      <w:tblStyleColBandSize w:val="1"/>
      <w:tblCellMar>
        <w:top w:w="15.0" w:type="dxa"/>
        <w:left w:w="15.0" w:type="dxa"/>
        <w:bottom w:w="15.0" w:type="dxa"/>
        <w:right w:w="15.0" w:type="dxa"/>
      </w:tblCellMar>
    </w:tblPr>
  </w:style>
  <w:style w:type="table" w:styleId="a2" w:customStyle="1">
    <w:basedOn w:val="TableNormal1"/>
    <w:tblPr>
      <w:tblStyleRowBandSize w:val="1"/>
      <w:tblStyleColBandSize w:val="1"/>
      <w:tblCellMar>
        <w:top w:w="15.0" w:type="dxa"/>
        <w:left w:w="15.0" w:type="dxa"/>
        <w:bottom w:w="15.0" w:type="dxa"/>
        <w:right w:w="15.0" w:type="dxa"/>
      </w:tblCellMar>
    </w:tblPr>
  </w:style>
  <w:style w:type="table" w:styleId="a3" w:customStyle="1">
    <w:basedOn w:val="TableNormal1"/>
    <w:tblPr>
      <w:tblStyleRowBandSize w:val="1"/>
      <w:tblStyleColBandSize w:val="1"/>
      <w:tblCellMar>
        <w:top w:w="15.0" w:type="dxa"/>
        <w:left w:w="15.0" w:type="dxa"/>
        <w:bottom w:w="15.0" w:type="dxa"/>
        <w:right w:w="15.0" w:type="dxa"/>
      </w:tblCellMar>
    </w:tblPr>
  </w:style>
  <w:style w:type="table" w:styleId="a4" w:customStyle="1">
    <w:basedOn w:val="TableNormal1"/>
    <w:tblPr>
      <w:tblStyleRowBandSize w:val="1"/>
      <w:tblStyleColBandSize w:val="1"/>
      <w:tblCellMar>
        <w:top w:w="15.0" w:type="dxa"/>
        <w:left w:w="15.0" w:type="dxa"/>
        <w:bottom w:w="15.0" w:type="dxa"/>
        <w:right w:w="15.0" w:type="dxa"/>
      </w:tblCellMar>
    </w:tblPr>
  </w:style>
  <w:style w:type="table" w:styleId="a5" w:customStyle="1">
    <w:basedOn w:val="TableNormal1"/>
    <w:tblPr>
      <w:tblStyleRowBandSize w:val="1"/>
      <w:tblStyleColBandSize w:val="1"/>
    </w:tblPr>
  </w:style>
  <w:style w:type="table" w:styleId="a6" w:customStyle="1">
    <w:basedOn w:val="TableNormal1"/>
    <w:tblPr>
      <w:tblStyleRowBandSize w:val="1"/>
      <w:tblStyleColBandSize w:val="1"/>
    </w:tblPr>
  </w:style>
  <w:style w:type="table" w:styleId="a7" w:customStyle="1">
    <w:basedOn w:val="TableNormal1"/>
    <w:tblPr>
      <w:tblStyleRowBandSize w:val="1"/>
      <w:tblStyleColBandSize w:val="1"/>
    </w:tblPr>
  </w:style>
  <w:style w:type="table" w:styleId="a8" w:customStyle="1">
    <w:basedOn w:val="TableNormal1"/>
    <w:tblPr>
      <w:tblStyleRowBandSize w:val="1"/>
      <w:tblStyleColBandSize w:val="1"/>
    </w:tblPr>
  </w:style>
  <w:style w:type="table" w:styleId="a9" w:customStyle="1">
    <w:basedOn w:val="TableNormal1"/>
    <w:tblPr>
      <w:tblStyleRowBandSize w:val="1"/>
      <w:tblStyleColBandSize w:val="1"/>
      <w:tblCellMar>
        <w:top w:w="15.0" w:type="dxa"/>
        <w:left w:w="15.0" w:type="dxa"/>
        <w:bottom w:w="15.0" w:type="dxa"/>
        <w:right w:w="15.0" w:type="dxa"/>
      </w:tblCellMar>
    </w:tblPr>
  </w:style>
  <w:style w:type="table" w:styleId="aa" w:customStyle="1">
    <w:basedOn w:val="TableNormal1"/>
    <w:tblPr>
      <w:tblStyleRowBandSize w:val="1"/>
      <w:tblStyleColBandSize w:val="1"/>
    </w:tblPr>
  </w:style>
  <w:style w:type="table" w:styleId="ab" w:customStyle="1">
    <w:basedOn w:val="TableNormal1"/>
    <w:tblPr>
      <w:tblStyleRowBandSize w:val="1"/>
      <w:tblStyleColBandSize w:val="1"/>
    </w:tblPr>
  </w:style>
  <w:style w:type="table" w:styleId="ac" w:customStyle="1">
    <w:basedOn w:val="TableNormal1"/>
    <w:tblPr>
      <w:tblStyleRowBandSize w:val="1"/>
      <w:tblStyleColBandSize w:val="1"/>
    </w:tblPr>
  </w:style>
  <w:style w:type="table" w:styleId="ad" w:customStyle="1">
    <w:basedOn w:val="TableNormal1"/>
    <w:tblPr>
      <w:tblStyleRowBandSize w:val="1"/>
      <w:tblStyleColBandSize w:val="1"/>
    </w:tblPr>
  </w:style>
  <w:style w:type="table" w:styleId="ae" w:customStyle="1">
    <w:basedOn w:val="TableNormal1"/>
    <w:tblPr>
      <w:tblStyleRowBandSize w:val="1"/>
      <w:tblStyleColBandSize w:val="1"/>
    </w:tblPr>
  </w:style>
  <w:style w:type="table" w:styleId="af" w:customStyle="1">
    <w:basedOn w:val="TableNormal1"/>
    <w:tblPr>
      <w:tblStyleRowBandSize w:val="1"/>
      <w:tblStyleColBandSize w:val="1"/>
    </w:tblPr>
  </w:style>
  <w:style w:type="table" w:styleId="af0" w:customStyle="1">
    <w:basedOn w:val="TableNormal1"/>
    <w:tblPr>
      <w:tblStyleRowBandSize w:val="1"/>
      <w:tblStyleColBandSize w:val="1"/>
    </w:tblPr>
  </w:style>
  <w:style w:type="table" w:styleId="af1" w:customStyle="1">
    <w:basedOn w:val="TableNormal1"/>
    <w:tblPr>
      <w:tblStyleRowBandSize w:val="1"/>
      <w:tblStyleColBandSize w:val="1"/>
    </w:tblPr>
  </w:style>
  <w:style w:type="table" w:styleId="af2" w:customStyle="1">
    <w:basedOn w:val="TableNormal1"/>
    <w:tblPr>
      <w:tblStyleRowBandSize w:val="1"/>
      <w:tblStyleColBandSize w:val="1"/>
      <w:tblCellMar>
        <w:top w:w="0.0" w:type="dxa"/>
        <w:left w:w="108.0" w:type="dxa"/>
        <w:bottom w:w="0.0" w:type="dxa"/>
        <w:right w:w="108.0" w:type="dxa"/>
      </w:tblCellMar>
    </w:tblPr>
  </w:style>
  <w:style w:type="table" w:styleId="af3" w:customStyle="1">
    <w:basedOn w:val="TableNormal1"/>
    <w:tblPr>
      <w:tblStyleRowBandSize w:val="1"/>
      <w:tblStyleColBandSize w:val="1"/>
    </w:tblPr>
  </w:style>
  <w:style w:type="table" w:styleId="af4" w:customStyle="1">
    <w:basedOn w:val="TableNormal1"/>
    <w:tblPr>
      <w:tblStyleRowBandSize w:val="1"/>
      <w:tblStyleColBandSize w:val="1"/>
    </w:tblPr>
  </w:style>
  <w:style w:type="table" w:styleId="af5" w:customStyle="1">
    <w:basedOn w:val="TableNormal1"/>
    <w:tblPr>
      <w:tblStyleRowBandSize w:val="1"/>
      <w:tblStyleColBandSize w:val="1"/>
    </w:tblPr>
  </w:style>
  <w:style w:type="table" w:styleId="af6" w:customStyle="1">
    <w:basedOn w:val="TableNormal1"/>
    <w:tblPr>
      <w:tblStyleRowBandSize w:val="1"/>
      <w:tblStyleColBandSize w:val="1"/>
      <w:tblCellMar>
        <w:top w:w="0.0" w:type="dxa"/>
        <w:left w:w="108.0" w:type="dxa"/>
        <w:bottom w:w="0.0" w:type="dxa"/>
        <w:right w:w="108.0" w:type="dxa"/>
      </w:tblCellMar>
    </w:tblPr>
  </w:style>
  <w:style w:type="table" w:styleId="af7" w:customStyle="1">
    <w:basedOn w:val="TableNormal1"/>
    <w:tblPr>
      <w:tblStyleRowBandSize w:val="1"/>
      <w:tblStyleColBandSize w:val="1"/>
    </w:tblPr>
  </w:style>
  <w:style w:type="table" w:styleId="af8" w:customStyle="1">
    <w:basedOn w:val="TableNormal1"/>
    <w:tblPr>
      <w:tblStyleRowBandSize w:val="1"/>
      <w:tblStyleColBandSize w:val="1"/>
    </w:tblPr>
  </w:style>
  <w:style w:type="table" w:styleId="af9" w:customStyle="1">
    <w:basedOn w:val="TableNormal1"/>
    <w:tblPr>
      <w:tblStyleRowBandSize w:val="1"/>
      <w:tblStyleColBandSize w:val="1"/>
    </w:tblPr>
  </w:style>
  <w:style w:type="table" w:styleId="afa" w:customStyle="1">
    <w:basedOn w:val="TableNormal1"/>
    <w:tblPr>
      <w:tblStyleRowBandSize w:val="1"/>
      <w:tblStyleColBandSize w:val="1"/>
    </w:tblPr>
  </w:style>
  <w:style w:type="table" w:styleId="afb" w:customStyle="1">
    <w:basedOn w:val="TableNormal1"/>
    <w:tblPr>
      <w:tblStyleRowBandSize w:val="1"/>
      <w:tblStyleColBandSize w:val="1"/>
    </w:tblPr>
  </w:style>
  <w:style w:type="table" w:styleId="afc" w:customStyle="1">
    <w:basedOn w:val="TableNormal1"/>
    <w:tblPr>
      <w:tblStyleRowBandSize w:val="1"/>
      <w:tblStyleColBandSize w:val="1"/>
    </w:tblPr>
  </w:style>
  <w:style w:type="table" w:styleId="afd" w:customStyle="1">
    <w:basedOn w:val="TableNormal1"/>
    <w:tblPr>
      <w:tblStyleRowBandSize w:val="1"/>
      <w:tblStyleColBandSize w:val="1"/>
    </w:tblPr>
  </w:style>
  <w:style w:type="table" w:styleId="afe" w:customStyle="1">
    <w:basedOn w:val="TableNormal1"/>
    <w:tblPr>
      <w:tblStyleRowBandSize w:val="1"/>
      <w:tblStyleColBandSize w:val="1"/>
    </w:tblPr>
  </w:style>
  <w:style w:type="table" w:styleId="aff" w:customStyle="1">
    <w:basedOn w:val="TableNormal1"/>
    <w:tblPr>
      <w:tblStyleRowBandSize w:val="1"/>
      <w:tblStyleColBandSize w:val="1"/>
      <w:tblCellMar>
        <w:top w:w="0.0" w:type="dxa"/>
        <w:left w:w="108.0" w:type="dxa"/>
        <w:bottom w:w="0.0" w:type="dxa"/>
        <w:right w:w="108.0" w:type="dxa"/>
      </w:tblCellMar>
    </w:tblPr>
  </w:style>
  <w:style w:type="table" w:styleId="aff0" w:customStyle="1">
    <w:basedOn w:val="TableNormal1"/>
    <w:tblPr>
      <w:tblStyleRowBandSize w:val="1"/>
      <w:tblStyleColBandSize w:val="1"/>
      <w:tblCellMar>
        <w:top w:w="0.0" w:type="dxa"/>
        <w:left w:w="108.0" w:type="dxa"/>
        <w:bottom w:w="0.0" w:type="dxa"/>
        <w:right w:w="108.0" w:type="dxa"/>
      </w:tblCellMar>
    </w:tblPr>
  </w:style>
  <w:style w:type="table" w:styleId="aff1" w:customStyle="1">
    <w:basedOn w:val="TableNormal1"/>
    <w:tblPr>
      <w:tblStyleRowBandSize w:val="1"/>
      <w:tblStyleColBandSize w:val="1"/>
      <w:tblCellMar>
        <w:top w:w="0.0" w:type="dxa"/>
        <w:left w:w="108.0" w:type="dxa"/>
        <w:bottom w:w="0.0" w:type="dxa"/>
        <w:right w:w="108.0" w:type="dxa"/>
      </w:tblCellMar>
    </w:tblPr>
  </w:style>
  <w:style w:type="table" w:styleId="aff2" w:customStyle="1">
    <w:basedOn w:val="TableNormal1"/>
    <w:tblPr>
      <w:tblStyleRowBandSize w:val="1"/>
      <w:tblStyleColBandSize w:val="1"/>
      <w:tblCellMar>
        <w:top w:w="0.0" w:type="dxa"/>
        <w:left w:w="108.0" w:type="dxa"/>
        <w:bottom w:w="0.0" w:type="dxa"/>
        <w:right w:w="108.0" w:type="dxa"/>
      </w:tblCellMar>
    </w:tblPr>
  </w:style>
  <w:style w:type="table" w:styleId="aff3" w:customStyle="1">
    <w:basedOn w:val="TableNormal1"/>
    <w:tblPr>
      <w:tblStyleRowBandSize w:val="1"/>
      <w:tblStyleColBandSize w:val="1"/>
      <w:tblCellMar>
        <w:top w:w="0.0" w:type="dxa"/>
        <w:left w:w="108.0" w:type="dxa"/>
        <w:bottom w:w="0.0" w:type="dxa"/>
        <w:right w:w="108.0" w:type="dxa"/>
      </w:tblCellMar>
    </w:tblPr>
  </w:style>
  <w:style w:type="table" w:styleId="aff4" w:customStyle="1">
    <w:basedOn w:val="TableNormal1"/>
    <w:tblPr>
      <w:tblStyleRowBandSize w:val="1"/>
      <w:tblStyleColBandSize w:val="1"/>
      <w:tblCellMar>
        <w:top w:w="0.0" w:type="dxa"/>
        <w:left w:w="108.0" w:type="dxa"/>
        <w:bottom w:w="0.0" w:type="dxa"/>
        <w:right w:w="108.0" w:type="dxa"/>
      </w:tblCellMar>
    </w:tblPr>
  </w:style>
  <w:style w:type="table" w:styleId="aff5" w:customStyle="1">
    <w:basedOn w:val="TableNormal1"/>
    <w:tblPr>
      <w:tblStyleRowBandSize w:val="1"/>
      <w:tblStyleColBandSize w:val="1"/>
    </w:tblPr>
  </w:style>
  <w:style w:type="table" w:styleId="aff6" w:customStyle="1">
    <w:basedOn w:val="TableNormal1"/>
    <w:tblPr>
      <w:tblStyleRowBandSize w:val="1"/>
      <w:tblStyleColBandSize w:val="1"/>
    </w:tblPr>
  </w:style>
  <w:style w:type="table" w:styleId="aff7" w:customStyle="1">
    <w:basedOn w:val="TableNormal1"/>
    <w:tblPr>
      <w:tblStyleRowBandSize w:val="1"/>
      <w:tblStyleColBandSize w:val="1"/>
    </w:tblPr>
  </w:style>
  <w:style w:type="table" w:styleId="aff8" w:customStyle="1">
    <w:basedOn w:val="TableNormal1"/>
    <w:tblPr>
      <w:tblStyleRowBandSize w:val="1"/>
      <w:tblStyleColBandSize w:val="1"/>
    </w:tblPr>
  </w:style>
  <w:style w:type="table" w:styleId="aff9" w:customStyle="1">
    <w:basedOn w:val="TableNormal1"/>
    <w:tblPr>
      <w:tblStyleRowBandSize w:val="1"/>
      <w:tblStyleColBandSize w:val="1"/>
    </w:tblPr>
  </w:style>
  <w:style w:type="table" w:styleId="affa" w:customStyle="1">
    <w:basedOn w:val="TableNormal1"/>
    <w:tblPr>
      <w:tblStyleRowBandSize w:val="1"/>
      <w:tblStyleColBandSize w:val="1"/>
    </w:tblPr>
  </w:style>
  <w:style w:type="table" w:styleId="affb" w:customStyle="1">
    <w:basedOn w:val="TableNormal1"/>
    <w:tblPr>
      <w:tblStyleRowBandSize w:val="1"/>
      <w:tblStyleColBandSize w:val="1"/>
    </w:tblPr>
  </w:style>
  <w:style w:type="table" w:styleId="affc" w:customStyle="1">
    <w:basedOn w:val="TableNormal1"/>
    <w:tblPr>
      <w:tblStyleRowBandSize w:val="1"/>
      <w:tblStyleColBandSize w:val="1"/>
    </w:tblPr>
  </w:style>
  <w:style w:type="table" w:styleId="affd" w:customStyle="1">
    <w:basedOn w:val="TableNormal1"/>
    <w:tblPr>
      <w:tblStyleRowBandSize w:val="1"/>
      <w:tblStyleColBandSize w:val="1"/>
    </w:tblPr>
  </w:style>
  <w:style w:type="table" w:styleId="affe" w:customStyle="1">
    <w:basedOn w:val="TableNormal1"/>
    <w:tblPr>
      <w:tblStyleRowBandSize w:val="1"/>
      <w:tblStyleColBandSize w:val="1"/>
    </w:tblPr>
  </w:style>
  <w:style w:type="table" w:styleId="afff" w:customStyle="1">
    <w:basedOn w:val="TableNormal1"/>
    <w:tblPr>
      <w:tblStyleRowBandSize w:val="1"/>
      <w:tblStyleColBandSize w:val="1"/>
    </w:tblPr>
  </w:style>
  <w:style w:type="table" w:styleId="afff0" w:customStyle="1">
    <w:basedOn w:val="TableNormal1"/>
    <w:tblPr>
      <w:tblStyleRowBandSize w:val="1"/>
      <w:tblStyleColBandSize w:val="1"/>
    </w:tblPr>
  </w:style>
  <w:style w:type="table" w:styleId="afff1" w:customStyle="1">
    <w:basedOn w:val="TableNormal1"/>
    <w:tblPr>
      <w:tblStyleRowBandSize w:val="1"/>
      <w:tblStyleColBandSize w:val="1"/>
    </w:tblPr>
  </w:style>
  <w:style w:type="table" w:styleId="afff2" w:customStyle="1">
    <w:basedOn w:val="TableNormal1"/>
    <w:tblPr>
      <w:tblStyleRowBandSize w:val="1"/>
      <w:tblStyleColBandSize w:val="1"/>
    </w:tblPr>
  </w:style>
  <w:style w:type="table" w:styleId="afff3" w:customStyle="1">
    <w:basedOn w:val="TableNormal1"/>
    <w:tblPr>
      <w:tblStyleRowBandSize w:val="1"/>
      <w:tblStyleColBandSize w:val="1"/>
    </w:tblPr>
  </w:style>
  <w:style w:type="table" w:styleId="afff4" w:customStyle="1">
    <w:basedOn w:val="TableNormal1"/>
    <w:tblPr>
      <w:tblStyleRowBandSize w:val="1"/>
      <w:tblStyleColBandSize w:val="1"/>
    </w:tblPr>
  </w:style>
  <w:style w:type="table" w:styleId="afff5" w:customStyle="1">
    <w:basedOn w:val="TableNormal1"/>
    <w:tblPr>
      <w:tblStyleRowBandSize w:val="1"/>
      <w:tblStyleColBandSize w:val="1"/>
    </w:tblPr>
  </w:style>
  <w:style w:type="table" w:styleId="afff6" w:customStyle="1">
    <w:basedOn w:val="TableNormal1"/>
    <w:tblPr>
      <w:tblStyleRowBandSize w:val="1"/>
      <w:tblStyleColBandSize w:val="1"/>
    </w:tblPr>
  </w:style>
  <w:style w:type="table" w:styleId="afff7" w:customStyle="1">
    <w:basedOn w:val="TableNormal1"/>
    <w:tblPr>
      <w:tblStyleRowBandSize w:val="1"/>
      <w:tblStyleColBandSize w:val="1"/>
    </w:tblPr>
  </w:style>
  <w:style w:type="table" w:styleId="afff8" w:customStyle="1">
    <w:basedOn w:val="TableNormal1"/>
    <w:tblPr>
      <w:tblStyleRowBandSize w:val="1"/>
      <w:tblStyleColBandSize w:val="1"/>
    </w:tblPr>
  </w:style>
  <w:style w:type="table" w:styleId="afff9" w:customStyle="1">
    <w:basedOn w:val="TableNormal1"/>
    <w:tblPr>
      <w:tblStyleRowBandSize w:val="1"/>
      <w:tblStyleColBandSize w:val="1"/>
    </w:tblPr>
  </w:style>
  <w:style w:type="table" w:styleId="afffa" w:customStyle="1">
    <w:basedOn w:val="TableNormal1"/>
    <w:tblPr>
      <w:tblStyleRowBandSize w:val="1"/>
      <w:tblStyleColBandSize w:val="1"/>
      <w:tblCellMar>
        <w:top w:w="0.0" w:type="dxa"/>
        <w:left w:w="108.0" w:type="dxa"/>
        <w:bottom w:w="0.0" w:type="dxa"/>
        <w:right w:w="108.0" w:type="dxa"/>
      </w:tblCellMar>
    </w:tblPr>
  </w:style>
  <w:style w:type="table" w:styleId="afffb" w:customStyle="1">
    <w:basedOn w:val="TableNormal1"/>
    <w:tblPr>
      <w:tblStyleRowBandSize w:val="1"/>
      <w:tblStyleColBandSize w:val="1"/>
    </w:tblPr>
  </w:style>
  <w:style w:type="table" w:styleId="afffc" w:customStyle="1">
    <w:basedOn w:val="TableNormal1"/>
    <w:tblPr>
      <w:tblStyleRowBandSize w:val="1"/>
      <w:tblStyleColBandSize w:val="1"/>
    </w:tblPr>
  </w:style>
  <w:style w:type="table" w:styleId="afffd" w:customStyle="1">
    <w:basedOn w:val="TableNormal1"/>
    <w:tblPr>
      <w:tblStyleRowBandSize w:val="1"/>
      <w:tblStyleColBandSize w:val="1"/>
    </w:tblPr>
  </w:style>
  <w:style w:type="table" w:styleId="afffe" w:customStyle="1">
    <w:basedOn w:val="TableNormal1"/>
    <w:tblPr>
      <w:tblStyleRowBandSize w:val="1"/>
      <w:tblStyleColBandSize w:val="1"/>
    </w:tblPr>
  </w:style>
  <w:style w:type="table" w:styleId="affff" w:customStyle="1">
    <w:basedOn w:val="TableNormal1"/>
    <w:tblPr>
      <w:tblStyleRowBandSize w:val="1"/>
      <w:tblStyleColBandSize w:val="1"/>
    </w:tblPr>
  </w:style>
  <w:style w:type="table" w:styleId="affff0" w:customStyle="1">
    <w:basedOn w:val="TableNormal1"/>
    <w:tblPr>
      <w:tblStyleRowBandSize w:val="1"/>
      <w:tblStyleColBandSize w:val="1"/>
    </w:tblPr>
  </w:style>
  <w:style w:type="table" w:styleId="affff1" w:customStyle="1">
    <w:basedOn w:val="TableNormal1"/>
    <w:tblPr>
      <w:tblStyleRowBandSize w:val="1"/>
      <w:tblStyleColBandSize w:val="1"/>
    </w:tblPr>
  </w:style>
  <w:style w:type="table" w:styleId="affff2" w:customStyle="1">
    <w:basedOn w:val="TableNormal1"/>
    <w:tblPr>
      <w:tblStyleRowBandSize w:val="1"/>
      <w:tblStyleColBandSize w:val="1"/>
    </w:tblPr>
  </w:style>
  <w:style w:type="table" w:styleId="affff3" w:customStyle="1">
    <w:basedOn w:val="TableNormal1"/>
    <w:tblPr>
      <w:tblStyleRowBandSize w:val="1"/>
      <w:tblStyleColBandSize w:val="1"/>
    </w:tblPr>
  </w:style>
  <w:style w:type="table" w:styleId="affff4" w:customStyle="1">
    <w:basedOn w:val="TableNormal1"/>
    <w:tblPr>
      <w:tblStyleRowBandSize w:val="1"/>
      <w:tblStyleColBandSize w:val="1"/>
    </w:tblPr>
  </w:style>
  <w:style w:type="table" w:styleId="affff5" w:customStyle="1">
    <w:basedOn w:val="TableNormal1"/>
    <w:tblPr>
      <w:tblStyleRowBandSize w:val="1"/>
      <w:tblStyleColBandSize w:val="1"/>
    </w:tblPr>
  </w:style>
  <w:style w:type="table" w:styleId="affff6" w:customStyle="1">
    <w:basedOn w:val="TableNormal1"/>
    <w:tblPr>
      <w:tblStyleRowBandSize w:val="1"/>
      <w:tblStyleColBandSize w:val="1"/>
    </w:tblPr>
  </w:style>
  <w:style w:type="table" w:styleId="affff7" w:customStyle="1">
    <w:basedOn w:val="TableNormal1"/>
    <w:tblPr>
      <w:tblStyleRowBandSize w:val="1"/>
      <w:tblStyleColBandSize w:val="1"/>
    </w:tblPr>
  </w:style>
  <w:style w:type="table" w:styleId="affff8" w:customStyle="1">
    <w:basedOn w:val="TableNormal1"/>
    <w:tblPr>
      <w:tblStyleRowBandSize w:val="1"/>
      <w:tblStyleColBandSize w:val="1"/>
      <w:tblCellMar>
        <w:top w:w="144.0" w:type="dxa"/>
        <w:left w:w="115.0" w:type="dxa"/>
        <w:bottom w:w="144.0" w:type="dxa"/>
        <w:right w:w="115.0" w:type="dxa"/>
      </w:tblCellMar>
    </w:tblPr>
  </w:style>
  <w:style w:type="paragraph" w:styleId="NoSpacing">
    <w:name w:val="No Spacing"/>
    <w:link w:val="NoSpacingChar"/>
    <w:uiPriority w:val="1"/>
    <w:qFormat w:val="1"/>
    <w:rsid w:val="00B773D9"/>
    <w:pPr>
      <w:spacing w:line="240" w:lineRule="auto"/>
      <w:jc w:val="left"/>
    </w:pPr>
    <w:rPr>
      <w:rFonts w:asciiTheme="minorHAnsi" w:cstheme="minorBidi" w:eastAsiaTheme="minorEastAsia" w:hAnsiTheme="minorHAnsi"/>
      <w:sz w:val="22"/>
      <w:szCs w:val="22"/>
      <w:lang w:eastAsia="en-US" w:val="en-US"/>
    </w:rPr>
  </w:style>
  <w:style w:type="character" w:styleId="NoSpacingChar" w:customStyle="1">
    <w:name w:val="No Spacing Char"/>
    <w:basedOn w:val="DefaultParagraphFont"/>
    <w:link w:val="NoSpacing"/>
    <w:uiPriority w:val="1"/>
    <w:rsid w:val="00B773D9"/>
    <w:rPr>
      <w:rFonts w:asciiTheme="minorHAnsi" w:cstheme="minorBidi" w:eastAsiaTheme="minorEastAsia" w:hAnsiTheme="minorHAnsi"/>
      <w:sz w:val="22"/>
      <w:szCs w:val="22"/>
      <w:lang w:eastAsia="en-US" w:val="en-US"/>
    </w:rPr>
  </w:style>
  <w:style w:type="paragraph" w:styleId="ListParagraph">
    <w:name w:val="List Paragraph"/>
    <w:basedOn w:val="Normal"/>
    <w:uiPriority w:val="34"/>
    <w:qFormat w:val="1"/>
    <w:rsid w:val="00173F86"/>
    <w:pPr>
      <w:ind w:left="720"/>
      <w:contextualSpacing w:val="1"/>
    </w:pPr>
  </w:style>
  <w:style w:type="paragraph" w:styleId="TOC1">
    <w:name w:val="toc 1"/>
    <w:basedOn w:val="Normal"/>
    <w:next w:val="Normal"/>
    <w:autoRedefine w:val="1"/>
    <w:uiPriority w:val="39"/>
    <w:unhideWhenUsed w:val="1"/>
    <w:rsid w:val="001D5897"/>
    <w:pPr>
      <w:spacing w:after="100"/>
    </w:pPr>
  </w:style>
  <w:style w:type="paragraph" w:styleId="TOC2">
    <w:name w:val="toc 2"/>
    <w:basedOn w:val="Normal"/>
    <w:next w:val="Normal"/>
    <w:autoRedefine w:val="1"/>
    <w:uiPriority w:val="39"/>
    <w:unhideWhenUsed w:val="1"/>
    <w:rsid w:val="001D5897"/>
    <w:pPr>
      <w:spacing w:after="100"/>
      <w:ind w:left="240"/>
    </w:pPr>
  </w:style>
  <w:style w:type="character" w:styleId="Hyperlink">
    <w:name w:val="Hyperlink"/>
    <w:basedOn w:val="DefaultParagraphFont"/>
    <w:uiPriority w:val="99"/>
    <w:unhideWhenUsed w:val="1"/>
    <w:rsid w:val="001D5897"/>
    <w:rPr>
      <w:color w:val="6b9f25" w:themeColor="hyperlink"/>
      <w:u w:val="single"/>
    </w:rPr>
  </w:style>
  <w:style w:type="table" w:styleId="affff9" w:customStyle="1">
    <w:basedOn w:val="TableNormal"/>
    <w:pPr>
      <w:spacing w:line="240" w:lineRule="auto"/>
    </w:pPr>
    <w:tblPr>
      <w:tblStyleRowBandSize w:val="1"/>
      <w:tblStyleColBandSize w:val="1"/>
    </w:tblPr>
  </w:style>
  <w:style w:type="table" w:styleId="affffa" w:customStyle="1">
    <w:basedOn w:val="TableNormal"/>
    <w:tblPr>
      <w:tblStyleRowBandSize w:val="1"/>
      <w:tblStyleColBandSize w:val="1"/>
    </w:tblPr>
  </w:style>
  <w:style w:type="table" w:styleId="affffb" w:customStyle="1">
    <w:basedOn w:val="TableNormal"/>
    <w:tblPr>
      <w:tblStyleRowBandSize w:val="1"/>
      <w:tblStyleColBandSize w:val="1"/>
      <w:tblCellMar>
        <w:top w:w="15.0" w:type="dxa"/>
        <w:left w:w="15.0" w:type="dxa"/>
        <w:bottom w:w="15.0" w:type="dxa"/>
        <w:right w:w="15.0" w:type="dxa"/>
      </w:tblCellMar>
    </w:tblPr>
  </w:style>
  <w:style w:type="table" w:styleId="affffc" w:customStyle="1">
    <w:basedOn w:val="TableNormal"/>
    <w:tblPr>
      <w:tblStyleRowBandSize w:val="1"/>
      <w:tblStyleColBandSize w:val="1"/>
      <w:tblCellMar>
        <w:top w:w="15.0" w:type="dxa"/>
        <w:left w:w="15.0" w:type="dxa"/>
        <w:bottom w:w="15.0" w:type="dxa"/>
        <w:right w:w="15.0" w:type="dxa"/>
      </w:tblCellMar>
    </w:tblPr>
  </w:style>
  <w:style w:type="table" w:styleId="affffd" w:customStyle="1">
    <w:basedOn w:val="TableNormal"/>
    <w:tblPr>
      <w:tblStyleRowBandSize w:val="1"/>
      <w:tblStyleColBandSize w:val="1"/>
      <w:tblCellMar>
        <w:top w:w="15.0" w:type="dxa"/>
        <w:left w:w="15.0" w:type="dxa"/>
        <w:bottom w:w="15.0" w:type="dxa"/>
        <w:right w:w="15.0" w:type="dxa"/>
      </w:tblCellMar>
    </w:tblPr>
  </w:style>
  <w:style w:type="table" w:styleId="affffe" w:customStyle="1">
    <w:basedOn w:val="TableNormal"/>
    <w:tblPr>
      <w:tblStyleRowBandSize w:val="1"/>
      <w:tblStyleColBandSize w:val="1"/>
      <w:tblCellMar>
        <w:top w:w="15.0" w:type="dxa"/>
        <w:left w:w="15.0" w:type="dxa"/>
        <w:bottom w:w="15.0" w:type="dxa"/>
        <w:right w:w="15.0" w:type="dxa"/>
      </w:tblCellMar>
    </w:tblPr>
  </w:style>
  <w:style w:type="table" w:styleId="afffff" w:customStyle="1">
    <w:basedOn w:val="TableNormal"/>
    <w:tblPr>
      <w:tblStyleRowBandSize w:val="1"/>
      <w:tblStyleColBandSize w:val="1"/>
      <w:tblCellMar>
        <w:top w:w="100.0" w:type="dxa"/>
        <w:left w:w="100.0" w:type="dxa"/>
        <w:bottom w:w="100.0" w:type="dxa"/>
        <w:right w:w="100.0" w:type="dxa"/>
      </w:tblCellMar>
    </w:tblPr>
  </w:style>
  <w:style w:type="table" w:styleId="afffff0" w:customStyle="1">
    <w:basedOn w:val="TableNormal"/>
    <w:tblPr>
      <w:tblStyleRowBandSize w:val="1"/>
      <w:tblStyleColBandSize w:val="1"/>
      <w:tblCellMar>
        <w:top w:w="100.0" w:type="dxa"/>
        <w:left w:w="100.0" w:type="dxa"/>
        <w:bottom w:w="100.0" w:type="dxa"/>
        <w:right w:w="100.0" w:type="dxa"/>
      </w:tblCellMar>
    </w:tblPr>
  </w:style>
  <w:style w:type="table" w:styleId="afffff1" w:customStyle="1">
    <w:basedOn w:val="TableNormal"/>
    <w:tblPr>
      <w:tblStyleRowBandSize w:val="1"/>
      <w:tblStyleColBandSize w:val="1"/>
      <w:tblCellMar>
        <w:top w:w="100.0" w:type="dxa"/>
        <w:left w:w="100.0" w:type="dxa"/>
        <w:bottom w:w="100.0" w:type="dxa"/>
        <w:right w:w="100.0" w:type="dxa"/>
      </w:tblCellMar>
    </w:tblPr>
  </w:style>
  <w:style w:type="table" w:styleId="afffff2" w:customStyle="1">
    <w:basedOn w:val="TableNormal"/>
    <w:tblPr>
      <w:tblStyleRowBandSize w:val="1"/>
      <w:tblStyleColBandSize w:val="1"/>
      <w:tblCellMar>
        <w:top w:w="100.0" w:type="dxa"/>
        <w:left w:w="100.0" w:type="dxa"/>
        <w:bottom w:w="100.0" w:type="dxa"/>
        <w:right w:w="100.0" w:type="dxa"/>
      </w:tblCellMar>
    </w:tblPr>
  </w:style>
  <w:style w:type="table" w:styleId="afffff3" w:customStyle="1">
    <w:basedOn w:val="TableNormal"/>
    <w:tblPr>
      <w:tblStyleRowBandSize w:val="1"/>
      <w:tblStyleColBandSize w:val="1"/>
      <w:tblCellMar>
        <w:top w:w="15.0" w:type="dxa"/>
        <w:left w:w="15.0" w:type="dxa"/>
        <w:bottom w:w="15.0" w:type="dxa"/>
        <w:right w:w="15.0" w:type="dxa"/>
      </w:tblCellMar>
    </w:tblPr>
  </w:style>
  <w:style w:type="table" w:styleId="afffff4" w:customStyle="1">
    <w:basedOn w:val="TableNormal"/>
    <w:tblPr>
      <w:tblStyleRowBandSize w:val="1"/>
      <w:tblStyleColBandSize w:val="1"/>
      <w:tblCellMar>
        <w:top w:w="100.0" w:type="dxa"/>
        <w:left w:w="100.0" w:type="dxa"/>
        <w:bottom w:w="100.0" w:type="dxa"/>
        <w:right w:w="100.0" w:type="dxa"/>
      </w:tblCellMar>
    </w:tblPr>
  </w:style>
  <w:style w:type="table" w:styleId="afffff5" w:customStyle="1">
    <w:basedOn w:val="TableNormal"/>
    <w:tblPr>
      <w:tblStyleRowBandSize w:val="1"/>
      <w:tblStyleColBandSize w:val="1"/>
      <w:tblCellMar>
        <w:top w:w="100.0" w:type="dxa"/>
        <w:left w:w="100.0" w:type="dxa"/>
        <w:bottom w:w="100.0" w:type="dxa"/>
        <w:right w:w="100.0" w:type="dxa"/>
      </w:tblCellMar>
    </w:tblPr>
  </w:style>
  <w:style w:type="table" w:styleId="afffff6" w:customStyle="1">
    <w:basedOn w:val="TableNormal"/>
    <w:tblPr>
      <w:tblStyleRowBandSize w:val="1"/>
      <w:tblStyleColBandSize w:val="1"/>
      <w:tblCellMar>
        <w:top w:w="100.0" w:type="dxa"/>
        <w:left w:w="100.0" w:type="dxa"/>
        <w:bottom w:w="100.0" w:type="dxa"/>
        <w:right w:w="100.0" w:type="dxa"/>
      </w:tblCellMar>
    </w:tblPr>
  </w:style>
  <w:style w:type="table" w:styleId="afffff7" w:customStyle="1">
    <w:basedOn w:val="TableNormal"/>
    <w:tblPr>
      <w:tblStyleRowBandSize w:val="1"/>
      <w:tblStyleColBandSize w:val="1"/>
      <w:tblCellMar>
        <w:top w:w="100.0" w:type="dxa"/>
        <w:left w:w="100.0" w:type="dxa"/>
        <w:bottom w:w="100.0" w:type="dxa"/>
        <w:right w:w="100.0" w:type="dxa"/>
      </w:tblCellMar>
    </w:tblPr>
  </w:style>
  <w:style w:type="table" w:styleId="afffff8" w:customStyle="1">
    <w:basedOn w:val="TableNormal"/>
    <w:tblPr>
      <w:tblStyleRowBandSize w:val="1"/>
      <w:tblStyleColBandSize w:val="1"/>
      <w:tblCellMar>
        <w:top w:w="100.0" w:type="dxa"/>
        <w:left w:w="100.0" w:type="dxa"/>
        <w:bottom w:w="100.0" w:type="dxa"/>
        <w:right w:w="100.0" w:type="dxa"/>
      </w:tblCellMar>
    </w:tblPr>
  </w:style>
  <w:style w:type="table" w:styleId="afffff9" w:customStyle="1">
    <w:basedOn w:val="TableNormal"/>
    <w:tblPr>
      <w:tblStyleRowBandSize w:val="1"/>
      <w:tblStyleColBandSize w:val="1"/>
      <w:tblCellMar>
        <w:top w:w="100.0" w:type="dxa"/>
        <w:left w:w="100.0" w:type="dxa"/>
        <w:bottom w:w="100.0" w:type="dxa"/>
        <w:right w:w="100.0" w:type="dxa"/>
      </w:tblCellMar>
    </w:tblPr>
  </w:style>
  <w:style w:type="table" w:styleId="afffffa" w:customStyle="1">
    <w:basedOn w:val="TableNormal"/>
    <w:tblPr>
      <w:tblStyleRowBandSize w:val="1"/>
      <w:tblStyleColBandSize w:val="1"/>
      <w:tblCellMar>
        <w:top w:w="100.0" w:type="dxa"/>
        <w:left w:w="100.0" w:type="dxa"/>
        <w:bottom w:w="100.0" w:type="dxa"/>
        <w:right w:w="100.0" w:type="dxa"/>
      </w:tblCellMar>
    </w:tblPr>
  </w:style>
  <w:style w:type="table" w:styleId="afffffb" w:customStyle="1">
    <w:basedOn w:val="TableNormal"/>
    <w:tblPr>
      <w:tblStyleRowBandSize w:val="1"/>
      <w:tblStyleColBandSize w:val="1"/>
      <w:tblCellMar>
        <w:top w:w="100.0" w:type="dxa"/>
        <w:left w:w="100.0" w:type="dxa"/>
        <w:bottom w:w="100.0" w:type="dxa"/>
        <w:right w:w="100.0" w:type="dxa"/>
      </w:tblCellMar>
    </w:tblPr>
  </w:style>
  <w:style w:type="table" w:styleId="afffffc" w:customStyle="1">
    <w:basedOn w:val="TableNormal"/>
    <w:tblPr>
      <w:tblStyleRowBandSize w:val="1"/>
      <w:tblStyleColBandSize w:val="1"/>
    </w:tblPr>
  </w:style>
  <w:style w:type="table" w:styleId="afffffd" w:customStyle="1">
    <w:basedOn w:val="TableNormal"/>
    <w:tblPr>
      <w:tblStyleRowBandSize w:val="1"/>
      <w:tblStyleColBandSize w:val="1"/>
      <w:tblCellMar>
        <w:top w:w="100.0" w:type="dxa"/>
        <w:left w:w="100.0" w:type="dxa"/>
        <w:bottom w:w="100.0" w:type="dxa"/>
        <w:right w:w="100.0" w:type="dxa"/>
      </w:tblCellMar>
    </w:tblPr>
  </w:style>
  <w:style w:type="table" w:styleId="afffffe" w:customStyle="1">
    <w:basedOn w:val="TableNormal"/>
    <w:tblPr>
      <w:tblStyleRowBandSize w:val="1"/>
      <w:tblStyleColBandSize w:val="1"/>
      <w:tblCellMar>
        <w:top w:w="100.0" w:type="dxa"/>
        <w:left w:w="100.0" w:type="dxa"/>
        <w:bottom w:w="100.0" w:type="dxa"/>
        <w:right w:w="100.0" w:type="dxa"/>
      </w:tblCellMar>
    </w:tblPr>
  </w:style>
  <w:style w:type="table" w:styleId="affffff" w:customStyle="1">
    <w:basedOn w:val="TableNormal"/>
    <w:tblPr>
      <w:tblStyleRowBandSize w:val="1"/>
      <w:tblStyleColBandSize w:val="1"/>
      <w:tblCellMar>
        <w:top w:w="100.0" w:type="dxa"/>
        <w:left w:w="100.0" w:type="dxa"/>
        <w:bottom w:w="100.0" w:type="dxa"/>
        <w:right w:w="100.0" w:type="dxa"/>
      </w:tblCellMar>
    </w:tblPr>
  </w:style>
  <w:style w:type="table" w:styleId="affffff0" w:customStyle="1">
    <w:basedOn w:val="TableNormal"/>
    <w:tblPr>
      <w:tblStyleRowBandSize w:val="1"/>
      <w:tblStyleColBandSize w:val="1"/>
    </w:tblPr>
  </w:style>
  <w:style w:type="table" w:styleId="affffff1" w:customStyle="1">
    <w:basedOn w:val="TableNormal"/>
    <w:tblPr>
      <w:tblStyleRowBandSize w:val="1"/>
      <w:tblStyleColBandSize w:val="1"/>
      <w:tblCellMar>
        <w:top w:w="100.0" w:type="dxa"/>
        <w:left w:w="100.0" w:type="dxa"/>
        <w:bottom w:w="100.0" w:type="dxa"/>
        <w:right w:w="100.0" w:type="dxa"/>
      </w:tblCellMar>
    </w:tblPr>
  </w:style>
  <w:style w:type="table" w:styleId="affffff2" w:customStyle="1">
    <w:basedOn w:val="TableNormal"/>
    <w:tblPr>
      <w:tblStyleRowBandSize w:val="1"/>
      <w:tblStyleColBandSize w:val="1"/>
      <w:tblCellMar>
        <w:top w:w="100.0" w:type="dxa"/>
        <w:left w:w="100.0" w:type="dxa"/>
        <w:bottom w:w="100.0" w:type="dxa"/>
        <w:right w:w="100.0" w:type="dxa"/>
      </w:tblCellMar>
    </w:tblPr>
  </w:style>
  <w:style w:type="table" w:styleId="affffff3" w:customStyle="1">
    <w:basedOn w:val="TableNormal"/>
    <w:tblPr>
      <w:tblStyleRowBandSize w:val="1"/>
      <w:tblStyleColBandSize w:val="1"/>
      <w:tblCellMar>
        <w:top w:w="100.0" w:type="dxa"/>
        <w:left w:w="100.0" w:type="dxa"/>
        <w:bottom w:w="100.0" w:type="dxa"/>
        <w:right w:w="100.0" w:type="dxa"/>
      </w:tblCellMar>
    </w:tblPr>
  </w:style>
  <w:style w:type="table" w:styleId="affffff4" w:customStyle="1">
    <w:basedOn w:val="TableNormal"/>
    <w:tblPr>
      <w:tblStyleRowBandSize w:val="1"/>
      <w:tblStyleColBandSize w:val="1"/>
      <w:tblCellMar>
        <w:top w:w="100.0" w:type="dxa"/>
        <w:left w:w="100.0" w:type="dxa"/>
        <w:bottom w:w="100.0" w:type="dxa"/>
        <w:right w:w="100.0" w:type="dxa"/>
      </w:tblCellMar>
    </w:tblPr>
  </w:style>
  <w:style w:type="table" w:styleId="affffff5" w:customStyle="1">
    <w:basedOn w:val="TableNormal"/>
    <w:tblPr>
      <w:tblStyleRowBandSize w:val="1"/>
      <w:tblStyleColBandSize w:val="1"/>
      <w:tblCellMar>
        <w:top w:w="100.0" w:type="dxa"/>
        <w:left w:w="100.0" w:type="dxa"/>
        <w:bottom w:w="100.0" w:type="dxa"/>
        <w:right w:w="100.0" w:type="dxa"/>
      </w:tblCellMar>
    </w:tblPr>
  </w:style>
  <w:style w:type="table" w:styleId="affffff6" w:customStyle="1">
    <w:basedOn w:val="TableNormal"/>
    <w:tblPr>
      <w:tblStyleRowBandSize w:val="1"/>
      <w:tblStyleColBandSize w:val="1"/>
      <w:tblCellMar>
        <w:top w:w="100.0" w:type="dxa"/>
        <w:left w:w="100.0" w:type="dxa"/>
        <w:bottom w:w="100.0" w:type="dxa"/>
        <w:right w:w="100.0" w:type="dxa"/>
      </w:tblCellMar>
    </w:tblPr>
  </w:style>
  <w:style w:type="table" w:styleId="affffff7" w:customStyle="1">
    <w:basedOn w:val="TableNormal"/>
    <w:tblPr>
      <w:tblStyleRowBandSize w:val="1"/>
      <w:tblStyleColBandSize w:val="1"/>
      <w:tblCellMar>
        <w:top w:w="100.0" w:type="dxa"/>
        <w:left w:w="100.0" w:type="dxa"/>
        <w:bottom w:w="100.0" w:type="dxa"/>
        <w:right w:w="100.0" w:type="dxa"/>
      </w:tblCellMar>
    </w:tblPr>
  </w:style>
  <w:style w:type="table" w:styleId="affffff8" w:customStyle="1">
    <w:basedOn w:val="TableNormal"/>
    <w:tblPr>
      <w:tblStyleRowBandSize w:val="1"/>
      <w:tblStyleColBandSize w:val="1"/>
      <w:tblCellMar>
        <w:top w:w="100.0" w:type="dxa"/>
        <w:left w:w="100.0" w:type="dxa"/>
        <w:bottom w:w="100.0" w:type="dxa"/>
        <w:right w:w="100.0" w:type="dxa"/>
      </w:tblCellMar>
    </w:tblPr>
  </w:style>
  <w:style w:type="table" w:styleId="affffff9" w:customStyle="1">
    <w:basedOn w:val="TableNormal"/>
    <w:tblPr>
      <w:tblStyleRowBandSize w:val="1"/>
      <w:tblStyleColBandSize w:val="1"/>
    </w:tblPr>
  </w:style>
  <w:style w:type="table" w:styleId="affffffa" w:customStyle="1">
    <w:basedOn w:val="TableNormal"/>
    <w:tblPr>
      <w:tblStyleRowBandSize w:val="1"/>
      <w:tblStyleColBandSize w:val="1"/>
    </w:tblPr>
  </w:style>
  <w:style w:type="table" w:styleId="affffffb" w:customStyle="1">
    <w:basedOn w:val="TableNormal"/>
    <w:tblPr>
      <w:tblStyleRowBandSize w:val="1"/>
      <w:tblStyleColBandSize w:val="1"/>
    </w:tblPr>
  </w:style>
  <w:style w:type="table" w:styleId="affffffc" w:customStyle="1">
    <w:basedOn w:val="TableNormal"/>
    <w:tblPr>
      <w:tblStyleRowBandSize w:val="1"/>
      <w:tblStyleColBandSize w:val="1"/>
    </w:tblPr>
  </w:style>
  <w:style w:type="table" w:styleId="affffffd" w:customStyle="1">
    <w:basedOn w:val="TableNormal"/>
    <w:tblPr>
      <w:tblStyleRowBandSize w:val="1"/>
      <w:tblStyleColBandSize w:val="1"/>
    </w:tblPr>
  </w:style>
  <w:style w:type="table" w:styleId="affffffe" w:customStyle="1">
    <w:basedOn w:val="TableNormal"/>
    <w:tblPr>
      <w:tblStyleRowBandSize w:val="1"/>
      <w:tblStyleColBandSize w:val="1"/>
    </w:tblPr>
  </w:style>
  <w:style w:type="table" w:styleId="afffffff" w:customStyle="1">
    <w:basedOn w:val="TableNormal"/>
    <w:tblPr>
      <w:tblStyleRowBandSize w:val="1"/>
      <w:tblStyleColBandSize w:val="1"/>
      <w:tblCellMar>
        <w:top w:w="100.0" w:type="dxa"/>
        <w:left w:w="100.0" w:type="dxa"/>
        <w:bottom w:w="100.0" w:type="dxa"/>
        <w:right w:w="100.0" w:type="dxa"/>
      </w:tblCellMar>
    </w:tblPr>
  </w:style>
  <w:style w:type="table" w:styleId="afffffff0" w:customStyle="1">
    <w:basedOn w:val="TableNormal"/>
    <w:tblPr>
      <w:tblStyleRowBandSize w:val="1"/>
      <w:tblStyleColBandSize w:val="1"/>
      <w:tblCellMar>
        <w:top w:w="100.0" w:type="dxa"/>
        <w:left w:w="100.0" w:type="dxa"/>
        <w:bottom w:w="100.0" w:type="dxa"/>
        <w:right w:w="100.0" w:type="dxa"/>
      </w:tblCellMar>
    </w:tblPr>
  </w:style>
  <w:style w:type="table" w:styleId="afffffff1" w:customStyle="1">
    <w:basedOn w:val="TableNormal"/>
    <w:tblPr>
      <w:tblStyleRowBandSize w:val="1"/>
      <w:tblStyleColBandSize w:val="1"/>
      <w:tblCellMar>
        <w:top w:w="100.0" w:type="dxa"/>
        <w:left w:w="100.0" w:type="dxa"/>
        <w:bottom w:w="100.0" w:type="dxa"/>
        <w:right w:w="100.0" w:type="dxa"/>
      </w:tblCellMar>
    </w:tblPr>
  </w:style>
  <w:style w:type="table" w:styleId="afffffff2" w:customStyle="1">
    <w:basedOn w:val="TableNormal"/>
    <w:tblPr>
      <w:tblStyleRowBandSize w:val="1"/>
      <w:tblStyleColBandSize w:val="1"/>
      <w:tblCellMar>
        <w:top w:w="100.0" w:type="dxa"/>
        <w:left w:w="100.0" w:type="dxa"/>
        <w:bottom w:w="100.0" w:type="dxa"/>
        <w:right w:w="100.0" w:type="dxa"/>
      </w:tblCellMar>
    </w:tblPr>
  </w:style>
  <w:style w:type="table" w:styleId="afffffff3" w:customStyle="1">
    <w:basedOn w:val="TableNormal"/>
    <w:tblPr>
      <w:tblStyleRowBandSize w:val="1"/>
      <w:tblStyleColBandSize w:val="1"/>
      <w:tblCellMar>
        <w:top w:w="100.0" w:type="dxa"/>
        <w:left w:w="100.0" w:type="dxa"/>
        <w:bottom w:w="100.0" w:type="dxa"/>
        <w:right w:w="100.0" w:type="dxa"/>
      </w:tblCellMar>
    </w:tblPr>
  </w:style>
  <w:style w:type="table" w:styleId="afffffff4" w:customStyle="1">
    <w:basedOn w:val="TableNormal"/>
    <w:tblPr>
      <w:tblStyleRowBandSize w:val="1"/>
      <w:tblStyleColBandSize w:val="1"/>
      <w:tblCellMar>
        <w:top w:w="100.0" w:type="dxa"/>
        <w:left w:w="100.0" w:type="dxa"/>
        <w:bottom w:w="100.0" w:type="dxa"/>
        <w:right w:w="100.0" w:type="dxa"/>
      </w:tblCellMar>
    </w:tblPr>
  </w:style>
  <w:style w:type="table" w:styleId="afffffff5" w:customStyle="1">
    <w:basedOn w:val="TableNormal"/>
    <w:tblPr>
      <w:tblStyleRowBandSize w:val="1"/>
      <w:tblStyleColBandSize w:val="1"/>
      <w:tblCellMar>
        <w:top w:w="100.0" w:type="dxa"/>
        <w:left w:w="100.0" w:type="dxa"/>
        <w:bottom w:w="100.0" w:type="dxa"/>
        <w:right w:w="100.0" w:type="dxa"/>
      </w:tblCellMar>
    </w:tblPr>
  </w:style>
  <w:style w:type="table" w:styleId="afffffff6" w:customStyle="1">
    <w:basedOn w:val="TableNormal"/>
    <w:tblPr>
      <w:tblStyleRowBandSize w:val="1"/>
      <w:tblStyleColBandSize w:val="1"/>
      <w:tblCellMar>
        <w:top w:w="100.0" w:type="dxa"/>
        <w:left w:w="100.0" w:type="dxa"/>
        <w:bottom w:w="100.0" w:type="dxa"/>
        <w:right w:w="100.0" w:type="dxa"/>
      </w:tblCellMar>
    </w:tblPr>
  </w:style>
  <w:style w:type="table" w:styleId="afffffff7" w:customStyle="1">
    <w:basedOn w:val="TableNormal"/>
    <w:tblPr>
      <w:tblStyleRowBandSize w:val="1"/>
      <w:tblStyleColBandSize w:val="1"/>
      <w:tblCellMar>
        <w:top w:w="100.0" w:type="dxa"/>
        <w:left w:w="100.0" w:type="dxa"/>
        <w:bottom w:w="100.0" w:type="dxa"/>
        <w:right w:w="100.0" w:type="dxa"/>
      </w:tblCellMar>
    </w:tblPr>
  </w:style>
  <w:style w:type="table" w:styleId="afffffff8" w:customStyle="1">
    <w:basedOn w:val="TableNormal"/>
    <w:tblPr>
      <w:tblStyleRowBandSize w:val="1"/>
      <w:tblStyleColBandSize w:val="1"/>
      <w:tblCellMar>
        <w:top w:w="100.0" w:type="dxa"/>
        <w:left w:w="100.0" w:type="dxa"/>
        <w:bottom w:w="100.0" w:type="dxa"/>
        <w:right w:w="100.0" w:type="dxa"/>
      </w:tblCellMar>
    </w:tblPr>
  </w:style>
  <w:style w:type="table" w:styleId="afffffff9" w:customStyle="1">
    <w:basedOn w:val="TableNormal"/>
    <w:tblPr>
      <w:tblStyleRowBandSize w:val="1"/>
      <w:tblStyleColBandSize w:val="1"/>
      <w:tblCellMar>
        <w:top w:w="100.0" w:type="dxa"/>
        <w:left w:w="100.0" w:type="dxa"/>
        <w:bottom w:w="100.0" w:type="dxa"/>
        <w:right w:w="100.0" w:type="dxa"/>
      </w:tblCellMar>
    </w:tblPr>
  </w:style>
  <w:style w:type="table" w:styleId="afffffffa" w:customStyle="1">
    <w:basedOn w:val="TableNormal"/>
    <w:tblPr>
      <w:tblStyleRowBandSize w:val="1"/>
      <w:tblStyleColBandSize w:val="1"/>
      <w:tblCellMar>
        <w:top w:w="100.0" w:type="dxa"/>
        <w:left w:w="100.0" w:type="dxa"/>
        <w:bottom w:w="100.0" w:type="dxa"/>
        <w:right w:w="100.0" w:type="dxa"/>
      </w:tblCellMar>
    </w:tblPr>
  </w:style>
  <w:style w:type="table" w:styleId="afffffffb" w:customStyle="1">
    <w:basedOn w:val="TableNormal"/>
    <w:tblPr>
      <w:tblStyleRowBandSize w:val="1"/>
      <w:tblStyleColBandSize w:val="1"/>
      <w:tblCellMar>
        <w:top w:w="100.0" w:type="dxa"/>
        <w:left w:w="100.0" w:type="dxa"/>
        <w:bottom w:w="100.0" w:type="dxa"/>
        <w:right w:w="100.0" w:type="dxa"/>
      </w:tblCellMar>
    </w:tblPr>
  </w:style>
  <w:style w:type="table" w:styleId="afffffffc" w:customStyle="1">
    <w:basedOn w:val="TableNormal"/>
    <w:tblPr>
      <w:tblStyleRowBandSize w:val="1"/>
      <w:tblStyleColBandSize w:val="1"/>
      <w:tblCellMar>
        <w:top w:w="100.0" w:type="dxa"/>
        <w:left w:w="100.0" w:type="dxa"/>
        <w:bottom w:w="100.0" w:type="dxa"/>
        <w:right w:w="100.0" w:type="dxa"/>
      </w:tblCellMar>
    </w:tblPr>
  </w:style>
  <w:style w:type="table" w:styleId="afffffffd" w:customStyle="1">
    <w:basedOn w:val="TableNormal"/>
    <w:tblPr>
      <w:tblStyleRowBandSize w:val="1"/>
      <w:tblStyleColBandSize w:val="1"/>
      <w:tblCellMar>
        <w:top w:w="100.0" w:type="dxa"/>
        <w:left w:w="100.0" w:type="dxa"/>
        <w:bottom w:w="100.0" w:type="dxa"/>
        <w:right w:w="100.0" w:type="dxa"/>
      </w:tblCellMar>
    </w:tblPr>
  </w:style>
  <w:style w:type="table" w:styleId="afffffffe" w:customStyle="1">
    <w:basedOn w:val="TableNormal"/>
    <w:tblPr>
      <w:tblStyleRowBandSize w:val="1"/>
      <w:tblStyleColBandSize w:val="1"/>
      <w:tblCellMar>
        <w:top w:w="100.0" w:type="dxa"/>
        <w:left w:w="100.0" w:type="dxa"/>
        <w:bottom w:w="100.0" w:type="dxa"/>
        <w:right w:w="100.0" w:type="dxa"/>
      </w:tblCellMar>
    </w:tblPr>
  </w:style>
  <w:style w:type="table" w:styleId="affffffff" w:customStyle="1">
    <w:basedOn w:val="TableNormal"/>
    <w:tblPr>
      <w:tblStyleRowBandSize w:val="1"/>
      <w:tblStyleColBandSize w:val="1"/>
      <w:tblCellMar>
        <w:top w:w="100.0" w:type="dxa"/>
        <w:left w:w="100.0" w:type="dxa"/>
        <w:bottom w:w="100.0" w:type="dxa"/>
        <w:right w:w="100.0" w:type="dxa"/>
      </w:tblCellMar>
    </w:tblPr>
  </w:style>
  <w:style w:type="table" w:styleId="affffffff0" w:customStyle="1">
    <w:basedOn w:val="TableNormal"/>
    <w:tblPr>
      <w:tblStyleRowBandSize w:val="1"/>
      <w:tblStyleColBandSize w:val="1"/>
      <w:tblCellMar>
        <w:top w:w="100.0" w:type="dxa"/>
        <w:left w:w="100.0" w:type="dxa"/>
        <w:bottom w:w="100.0" w:type="dxa"/>
        <w:right w:w="100.0" w:type="dxa"/>
      </w:tblCellMar>
    </w:tblPr>
  </w:style>
  <w:style w:type="table" w:styleId="affffffff1" w:customStyle="1">
    <w:basedOn w:val="TableNormal"/>
    <w:tblPr>
      <w:tblStyleRowBandSize w:val="1"/>
      <w:tblStyleColBandSize w:val="1"/>
      <w:tblCellMar>
        <w:top w:w="100.0" w:type="dxa"/>
        <w:left w:w="100.0" w:type="dxa"/>
        <w:bottom w:w="100.0" w:type="dxa"/>
        <w:right w:w="100.0" w:type="dxa"/>
      </w:tblCellMar>
    </w:tblPr>
  </w:style>
  <w:style w:type="table" w:styleId="affffffff2" w:customStyle="1">
    <w:basedOn w:val="TableNormal"/>
    <w:tblPr>
      <w:tblStyleRowBandSize w:val="1"/>
      <w:tblStyleColBandSize w:val="1"/>
      <w:tblCellMar>
        <w:top w:w="100.0" w:type="dxa"/>
        <w:left w:w="100.0" w:type="dxa"/>
        <w:bottom w:w="100.0" w:type="dxa"/>
        <w:right w:w="100.0" w:type="dxa"/>
      </w:tblCellMar>
    </w:tblPr>
  </w:style>
  <w:style w:type="table" w:styleId="affffffff3" w:customStyle="1">
    <w:basedOn w:val="TableNormal"/>
    <w:tblPr>
      <w:tblStyleRowBandSize w:val="1"/>
      <w:tblStyleColBandSize w:val="1"/>
      <w:tblCellMar>
        <w:top w:w="100.0" w:type="dxa"/>
        <w:left w:w="100.0" w:type="dxa"/>
        <w:bottom w:w="100.0" w:type="dxa"/>
        <w:right w:w="100.0" w:type="dxa"/>
      </w:tblCellMar>
    </w:tblPr>
  </w:style>
  <w:style w:type="table" w:styleId="affffffff4" w:customStyle="1">
    <w:basedOn w:val="TableNormal"/>
    <w:tblPr>
      <w:tblStyleRowBandSize w:val="1"/>
      <w:tblStyleColBandSize w:val="1"/>
    </w:tblPr>
  </w:style>
  <w:style w:type="table" w:styleId="affffffff5" w:customStyle="1">
    <w:basedOn w:val="TableNormal"/>
    <w:tblPr>
      <w:tblStyleRowBandSize w:val="1"/>
      <w:tblStyleColBandSize w:val="1"/>
      <w:tblCellMar>
        <w:top w:w="100.0" w:type="dxa"/>
        <w:left w:w="100.0" w:type="dxa"/>
        <w:bottom w:w="100.0" w:type="dxa"/>
        <w:right w:w="100.0" w:type="dxa"/>
      </w:tblCellMar>
    </w:tblPr>
  </w:style>
  <w:style w:type="table" w:styleId="affffffff6" w:customStyle="1">
    <w:basedOn w:val="TableNormal"/>
    <w:tblPr>
      <w:tblStyleRowBandSize w:val="1"/>
      <w:tblStyleColBandSize w:val="1"/>
      <w:tblCellMar>
        <w:top w:w="100.0" w:type="dxa"/>
        <w:left w:w="100.0" w:type="dxa"/>
        <w:bottom w:w="100.0" w:type="dxa"/>
        <w:right w:w="100.0" w:type="dxa"/>
      </w:tblCellMar>
    </w:tblPr>
  </w:style>
  <w:style w:type="table" w:styleId="affffffff7" w:customStyle="1">
    <w:basedOn w:val="TableNormal"/>
    <w:tblPr>
      <w:tblStyleRowBandSize w:val="1"/>
      <w:tblStyleColBandSize w:val="1"/>
      <w:tblCellMar>
        <w:top w:w="100.0" w:type="dxa"/>
        <w:left w:w="100.0" w:type="dxa"/>
        <w:bottom w:w="100.0" w:type="dxa"/>
        <w:right w:w="100.0" w:type="dxa"/>
      </w:tblCellMar>
    </w:tblPr>
  </w:style>
  <w:style w:type="table" w:styleId="affffffff8" w:customStyle="1">
    <w:basedOn w:val="TableNormal"/>
    <w:tblPr>
      <w:tblStyleRowBandSize w:val="1"/>
      <w:tblStyleColBandSize w:val="1"/>
      <w:tblCellMar>
        <w:top w:w="100.0" w:type="dxa"/>
        <w:left w:w="100.0" w:type="dxa"/>
        <w:bottom w:w="100.0" w:type="dxa"/>
        <w:right w:w="100.0" w:type="dxa"/>
      </w:tblCellMar>
    </w:tblPr>
  </w:style>
  <w:style w:type="table" w:styleId="affffffff9" w:customStyle="1">
    <w:basedOn w:val="TableNormal"/>
    <w:tblPr>
      <w:tblStyleRowBandSize w:val="1"/>
      <w:tblStyleColBandSize w:val="1"/>
      <w:tblCellMar>
        <w:top w:w="100.0" w:type="dxa"/>
        <w:left w:w="100.0" w:type="dxa"/>
        <w:bottom w:w="100.0" w:type="dxa"/>
        <w:right w:w="100.0" w:type="dxa"/>
      </w:tblCellMar>
    </w:tblPr>
  </w:style>
  <w:style w:type="table" w:styleId="affffffffa" w:customStyle="1">
    <w:basedOn w:val="TableNormal"/>
    <w:tblPr>
      <w:tblStyleRowBandSize w:val="1"/>
      <w:tblStyleColBandSize w:val="1"/>
      <w:tblCellMar>
        <w:top w:w="100.0" w:type="dxa"/>
        <w:left w:w="100.0" w:type="dxa"/>
        <w:bottom w:w="100.0" w:type="dxa"/>
        <w:right w:w="100.0" w:type="dxa"/>
      </w:tblCellMar>
    </w:tblPr>
  </w:style>
  <w:style w:type="table" w:styleId="affffffffb" w:customStyle="1">
    <w:basedOn w:val="TableNormal"/>
    <w:tblPr>
      <w:tblStyleRowBandSize w:val="1"/>
      <w:tblStyleColBandSize w:val="1"/>
      <w:tblCellMar>
        <w:top w:w="100.0" w:type="dxa"/>
        <w:left w:w="100.0" w:type="dxa"/>
        <w:bottom w:w="100.0" w:type="dxa"/>
        <w:right w:w="100.0" w:type="dxa"/>
      </w:tblCellMar>
    </w:tblPr>
  </w:style>
  <w:style w:type="table" w:styleId="affffffffc" w:customStyle="1">
    <w:basedOn w:val="TableNormal"/>
    <w:tblPr>
      <w:tblStyleRowBandSize w:val="1"/>
      <w:tblStyleColBandSize w:val="1"/>
      <w:tblCellMar>
        <w:top w:w="100.0" w:type="dxa"/>
        <w:left w:w="100.0" w:type="dxa"/>
        <w:bottom w:w="100.0" w:type="dxa"/>
        <w:right w:w="100.0" w:type="dxa"/>
      </w:tblCellMar>
    </w:tblPr>
  </w:style>
  <w:style w:type="table" w:styleId="affffffffd" w:customStyle="1">
    <w:basedOn w:val="TableNormal"/>
    <w:tblPr>
      <w:tblStyleRowBandSize w:val="1"/>
      <w:tblStyleColBandSize w:val="1"/>
      <w:tblCellMar>
        <w:top w:w="100.0" w:type="dxa"/>
        <w:left w:w="100.0" w:type="dxa"/>
        <w:bottom w:w="100.0" w:type="dxa"/>
        <w:right w:w="100.0" w:type="dxa"/>
      </w:tblCellMar>
    </w:tblPr>
  </w:style>
  <w:style w:type="table" w:styleId="affffffffe" w:customStyle="1">
    <w:basedOn w:val="TableNormal"/>
    <w:tblPr>
      <w:tblStyleRowBandSize w:val="1"/>
      <w:tblStyleColBandSize w:val="1"/>
      <w:tblCellMar>
        <w:top w:w="100.0" w:type="dxa"/>
        <w:left w:w="100.0" w:type="dxa"/>
        <w:bottom w:w="100.0" w:type="dxa"/>
        <w:right w:w="100.0" w:type="dxa"/>
      </w:tblCellMar>
    </w:tblPr>
  </w:style>
  <w:style w:type="table" w:styleId="afffffffff" w:customStyle="1">
    <w:basedOn w:val="TableNormal"/>
    <w:tblPr>
      <w:tblStyleRowBandSize w:val="1"/>
      <w:tblStyleColBandSize w:val="1"/>
      <w:tblCellMar>
        <w:top w:w="100.0" w:type="dxa"/>
        <w:left w:w="100.0" w:type="dxa"/>
        <w:bottom w:w="100.0" w:type="dxa"/>
        <w:right w:w="100.0" w:type="dxa"/>
      </w:tblCellMar>
    </w:tblPr>
  </w:style>
  <w:style w:type="table" w:styleId="afffffffff0" w:customStyle="1">
    <w:basedOn w:val="TableNormal"/>
    <w:tblPr>
      <w:tblStyleRowBandSize w:val="1"/>
      <w:tblStyleColBandSize w:val="1"/>
      <w:tblCellMar>
        <w:top w:w="100.0" w:type="dxa"/>
        <w:left w:w="100.0" w:type="dxa"/>
        <w:bottom w:w="100.0" w:type="dxa"/>
        <w:right w:w="100.0" w:type="dxa"/>
      </w:tblCellMar>
    </w:tblPr>
  </w:style>
  <w:style w:type="table" w:styleId="afffffffff1" w:customStyle="1">
    <w:basedOn w:val="TableNormal"/>
    <w:tblPr>
      <w:tblStyleRowBandSize w:val="1"/>
      <w:tblStyleColBandSize w:val="1"/>
      <w:tblCellMar>
        <w:top w:w="144.0" w:type="dxa"/>
        <w:left w:w="115.0" w:type="dxa"/>
        <w:bottom w:w="144.0" w:type="dxa"/>
        <w:right w:w="115.0" w:type="dxa"/>
      </w:tblCellMar>
    </w:tblPr>
  </w:style>
  <w:style w:type="paragraph" w:styleId="Subtitle">
    <w:name w:val="Subtitle"/>
    <w:basedOn w:val="Normal"/>
    <w:next w:val="Normal"/>
    <w:pPr/>
    <w:rPr>
      <w:color w:val="595959"/>
      <w:sz w:val="28"/>
      <w:szCs w:val="28"/>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 w:type="table" w:styleId="Table22">
    <w:basedOn w:val="TableNormal"/>
    <w:tblPr>
      <w:tblStyleRowBandSize w:val="1"/>
      <w:tblStyleColBandSize w:val="1"/>
      <w:tblCellMar>
        <w:top w:w="100.0" w:type="dxa"/>
        <w:left w:w="100.0" w:type="dxa"/>
        <w:bottom w:w="100.0" w:type="dxa"/>
        <w:right w:w="100.0" w:type="dxa"/>
      </w:tblCellMar>
    </w:tblPr>
  </w:style>
  <w:style w:type="table" w:styleId="Table23">
    <w:basedOn w:val="TableNormal"/>
    <w:tblPr>
      <w:tblStyleRowBandSize w:val="1"/>
      <w:tblStyleColBandSize w:val="1"/>
      <w:tblCellMar>
        <w:top w:w="100.0" w:type="dxa"/>
        <w:left w:w="100.0" w:type="dxa"/>
        <w:bottom w:w="100.0" w:type="dxa"/>
        <w:right w:w="100.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100.0" w:type="dxa"/>
        <w:left w:w="100.0" w:type="dxa"/>
        <w:bottom w:w="100.0" w:type="dxa"/>
        <w:right w:w="100.0" w:type="dxa"/>
      </w:tblCellMar>
    </w:tblPr>
  </w:style>
  <w:style w:type="table" w:styleId="Table26">
    <w:basedOn w:val="TableNormal"/>
    <w:tblPr>
      <w:tblStyleRowBandSize w:val="1"/>
      <w:tblStyleColBandSize w:val="1"/>
      <w:tblCellMar>
        <w:top w:w="100.0" w:type="dxa"/>
        <w:left w:w="100.0" w:type="dxa"/>
        <w:bottom w:w="100.0" w:type="dxa"/>
        <w:right w:w="100.0" w:type="dxa"/>
      </w:tblCellMar>
    </w:tblPr>
  </w:style>
  <w:style w:type="table" w:styleId="Table27">
    <w:basedOn w:val="TableNormal"/>
    <w:tblPr>
      <w:tblStyleRowBandSize w:val="1"/>
      <w:tblStyleColBandSize w:val="1"/>
      <w:tblCellMar>
        <w:top w:w="100.0" w:type="dxa"/>
        <w:left w:w="100.0" w:type="dxa"/>
        <w:bottom w:w="100.0" w:type="dxa"/>
        <w:right w:w="100.0" w:type="dxa"/>
      </w:tblCellMar>
    </w:tblPr>
  </w:style>
  <w:style w:type="table" w:styleId="Table28">
    <w:basedOn w:val="TableNormal"/>
    <w:tblPr>
      <w:tblStyleRowBandSize w:val="1"/>
      <w:tblStyleColBandSize w:val="1"/>
      <w:tblCellMar>
        <w:top w:w="100.0" w:type="dxa"/>
        <w:left w:w="100.0" w:type="dxa"/>
        <w:bottom w:w="100.0" w:type="dxa"/>
        <w:right w:w="100.0" w:type="dxa"/>
      </w:tblCellMar>
    </w:tblPr>
  </w:style>
  <w:style w:type="table" w:styleId="Table29">
    <w:basedOn w:val="TableNormal"/>
    <w:tblPr>
      <w:tblStyleRowBandSize w:val="1"/>
      <w:tblStyleColBandSize w:val="1"/>
      <w:tblCellMar>
        <w:top w:w="100.0" w:type="dxa"/>
        <w:left w:w="100.0" w:type="dxa"/>
        <w:bottom w:w="100.0" w:type="dxa"/>
        <w:right w:w="100.0" w:type="dxa"/>
      </w:tblCellMar>
    </w:tblPr>
  </w:style>
  <w:style w:type="table" w:styleId="Table30">
    <w:basedOn w:val="TableNormal"/>
    <w:tblPr>
      <w:tblStyleRowBandSize w:val="1"/>
      <w:tblStyleColBandSize w:val="1"/>
    </w:tblPr>
  </w:style>
  <w:style w:type="table" w:styleId="Table31">
    <w:basedOn w:val="TableNormal"/>
    <w:tblPr>
      <w:tblStyleRowBandSize w:val="1"/>
      <w:tblStyleColBandSize w:val="1"/>
      <w:tblCellMar>
        <w:top w:w="100.0" w:type="dxa"/>
        <w:left w:w="100.0" w:type="dxa"/>
        <w:bottom w:w="100.0" w:type="dxa"/>
        <w:right w:w="100.0" w:type="dxa"/>
      </w:tblCellMar>
    </w:tblPr>
  </w:style>
  <w:style w:type="table" w:styleId="Table32">
    <w:basedOn w:val="TableNormal"/>
    <w:tblPr>
      <w:tblStyleRowBandSize w:val="1"/>
      <w:tblStyleColBandSize w:val="1"/>
      <w:tblCellMar>
        <w:top w:w="100.0" w:type="dxa"/>
        <w:left w:w="100.0" w:type="dxa"/>
        <w:bottom w:w="100.0" w:type="dxa"/>
        <w:right w:w="100.0" w:type="dxa"/>
      </w:tblCellMar>
    </w:tblPr>
  </w:style>
  <w:style w:type="table" w:styleId="Table33">
    <w:basedOn w:val="TableNormal"/>
    <w:tblPr>
      <w:tblStyleRowBandSize w:val="1"/>
      <w:tblStyleColBandSize w:val="1"/>
      <w:tblCellMar>
        <w:top w:w="0.0" w:type="dxa"/>
        <w:left w:w="108.0" w:type="dxa"/>
        <w:bottom w:w="0.0" w:type="dxa"/>
        <w:right w:w="108.0" w:type="dxa"/>
      </w:tblCellMar>
    </w:tblPr>
  </w:style>
  <w:style w:type="table" w:styleId="Table34">
    <w:basedOn w:val="TableNormal"/>
    <w:tblPr>
      <w:tblStyleRowBandSize w:val="1"/>
      <w:tblStyleColBandSize w:val="1"/>
      <w:tblCellMar>
        <w:top w:w="0.0" w:type="dxa"/>
        <w:left w:w="108.0" w:type="dxa"/>
        <w:bottom w:w="0.0" w:type="dxa"/>
        <w:right w:w="108.0" w:type="dxa"/>
      </w:tblCellMar>
    </w:tblPr>
  </w:style>
  <w:style w:type="table" w:styleId="Table35">
    <w:basedOn w:val="TableNormal"/>
    <w:tblPr>
      <w:tblStyleRowBandSize w:val="1"/>
      <w:tblStyleColBandSize w:val="1"/>
      <w:tblCellMar>
        <w:top w:w="0.0" w:type="dxa"/>
        <w:left w:w="108.0" w:type="dxa"/>
        <w:bottom w:w="0.0" w:type="dxa"/>
        <w:right w:w="108.0" w:type="dxa"/>
      </w:tblCellMar>
    </w:tblPr>
  </w:style>
  <w:style w:type="table" w:styleId="Table36">
    <w:basedOn w:val="TableNormal"/>
    <w:tblPr>
      <w:tblStyleRowBandSize w:val="1"/>
      <w:tblStyleColBandSize w:val="1"/>
      <w:tblCellMar>
        <w:top w:w="0.0" w:type="dxa"/>
        <w:left w:w="108.0" w:type="dxa"/>
        <w:bottom w:w="0.0" w:type="dxa"/>
        <w:right w:w="108.0" w:type="dxa"/>
      </w:tblCellMar>
    </w:tblPr>
  </w:style>
  <w:style w:type="table" w:styleId="Table37">
    <w:basedOn w:val="TableNormal"/>
    <w:tblPr>
      <w:tblStyleRowBandSize w:val="1"/>
      <w:tblStyleColBandSize w:val="1"/>
      <w:tblCellMar>
        <w:top w:w="0.0" w:type="dxa"/>
        <w:left w:w="108.0" w:type="dxa"/>
        <w:bottom w:w="0.0" w:type="dxa"/>
        <w:right w:w="108.0" w:type="dxa"/>
      </w:tblCellMar>
    </w:tblPr>
  </w:style>
  <w:style w:type="table" w:styleId="Table38">
    <w:basedOn w:val="TableNormal"/>
    <w:tblPr>
      <w:tblStyleRowBandSize w:val="1"/>
      <w:tblStyleColBandSize w:val="1"/>
      <w:tblCellMar>
        <w:top w:w="0.0" w:type="dxa"/>
        <w:left w:w="108.0" w:type="dxa"/>
        <w:bottom w:w="0.0" w:type="dxa"/>
        <w:right w:w="108.0" w:type="dxa"/>
      </w:tblCellMar>
    </w:tblPr>
  </w:style>
  <w:style w:type="table" w:styleId="Table39">
    <w:basedOn w:val="TableNormal"/>
    <w:tblPr>
      <w:tblStyleRowBandSize w:val="1"/>
      <w:tblStyleColBandSize w:val="1"/>
      <w:tblCellMar>
        <w:top w:w="100.0" w:type="dxa"/>
        <w:left w:w="100.0" w:type="dxa"/>
        <w:bottom w:w="100.0" w:type="dxa"/>
        <w:right w:w="100.0" w:type="dxa"/>
      </w:tblCellMar>
    </w:tblPr>
  </w:style>
  <w:style w:type="table" w:styleId="Table40">
    <w:basedOn w:val="TableNormal"/>
    <w:tblPr>
      <w:tblStyleRowBandSize w:val="1"/>
      <w:tblStyleColBandSize w:val="1"/>
      <w:tblCellMar>
        <w:top w:w="100.0" w:type="dxa"/>
        <w:left w:w="100.0" w:type="dxa"/>
        <w:bottom w:w="100.0" w:type="dxa"/>
        <w:right w:w="100.0" w:type="dxa"/>
      </w:tblCellMar>
    </w:tblPr>
  </w:style>
  <w:style w:type="table" w:styleId="Table41">
    <w:basedOn w:val="TableNormal"/>
    <w:tblPr>
      <w:tblStyleRowBandSize w:val="1"/>
      <w:tblStyleColBandSize w:val="1"/>
      <w:tblCellMar>
        <w:top w:w="100.0" w:type="dxa"/>
        <w:left w:w="100.0" w:type="dxa"/>
        <w:bottom w:w="100.0" w:type="dxa"/>
        <w:right w:w="100.0" w:type="dxa"/>
      </w:tblCellMar>
    </w:tblPr>
  </w:style>
  <w:style w:type="table" w:styleId="Table42">
    <w:basedOn w:val="TableNormal"/>
    <w:tblPr>
      <w:tblStyleRowBandSize w:val="1"/>
      <w:tblStyleColBandSize w:val="1"/>
      <w:tblCellMar>
        <w:top w:w="100.0" w:type="dxa"/>
        <w:left w:w="100.0" w:type="dxa"/>
        <w:bottom w:w="100.0" w:type="dxa"/>
        <w:right w:w="100.0" w:type="dxa"/>
      </w:tblCellMar>
    </w:tblPr>
  </w:style>
  <w:style w:type="table" w:styleId="Table43">
    <w:basedOn w:val="TableNormal"/>
    <w:tblPr>
      <w:tblStyleRowBandSize w:val="1"/>
      <w:tblStyleColBandSize w:val="1"/>
      <w:tblCellMar>
        <w:top w:w="100.0" w:type="dxa"/>
        <w:left w:w="100.0" w:type="dxa"/>
        <w:bottom w:w="100.0" w:type="dxa"/>
        <w:right w:w="100.0" w:type="dxa"/>
      </w:tblCellMar>
    </w:tblPr>
  </w:style>
  <w:style w:type="table" w:styleId="Table44">
    <w:basedOn w:val="TableNormal"/>
    <w:tblPr>
      <w:tblStyleRowBandSize w:val="1"/>
      <w:tblStyleColBandSize w:val="1"/>
      <w:tblCellMar>
        <w:top w:w="100.0" w:type="dxa"/>
        <w:left w:w="100.0" w:type="dxa"/>
        <w:bottom w:w="100.0" w:type="dxa"/>
        <w:right w:w="100.0" w:type="dxa"/>
      </w:tblCellMar>
    </w:tblPr>
  </w:style>
  <w:style w:type="table" w:styleId="Table45">
    <w:basedOn w:val="TableNormal"/>
    <w:tblPr>
      <w:tblStyleRowBandSize w:val="1"/>
      <w:tblStyleColBandSize w:val="1"/>
      <w:tblCellMar>
        <w:top w:w="100.0" w:type="dxa"/>
        <w:left w:w="100.0" w:type="dxa"/>
        <w:bottom w:w="100.0" w:type="dxa"/>
        <w:right w:w="100.0" w:type="dxa"/>
      </w:tblCellMar>
    </w:tblPr>
  </w:style>
  <w:style w:type="table" w:styleId="Table46">
    <w:basedOn w:val="TableNormal"/>
    <w:tblPr>
      <w:tblStyleRowBandSize w:val="1"/>
      <w:tblStyleColBandSize w:val="1"/>
      <w:tblCellMar>
        <w:top w:w="100.0" w:type="dxa"/>
        <w:left w:w="100.0" w:type="dxa"/>
        <w:bottom w:w="100.0" w:type="dxa"/>
        <w:right w:w="100.0" w:type="dxa"/>
      </w:tblCellMar>
    </w:tblPr>
  </w:style>
  <w:style w:type="table" w:styleId="Table47">
    <w:basedOn w:val="TableNormal"/>
    <w:tblPr>
      <w:tblStyleRowBandSize w:val="1"/>
      <w:tblStyleColBandSize w:val="1"/>
      <w:tblCellMar>
        <w:top w:w="100.0" w:type="dxa"/>
        <w:left w:w="100.0" w:type="dxa"/>
        <w:bottom w:w="100.0" w:type="dxa"/>
        <w:right w:w="100.0" w:type="dxa"/>
      </w:tblCellMar>
    </w:tblPr>
  </w:style>
  <w:style w:type="table" w:styleId="Table48">
    <w:basedOn w:val="TableNormal"/>
    <w:tblPr>
      <w:tblStyleRowBandSize w:val="1"/>
      <w:tblStyleColBandSize w:val="1"/>
      <w:tblCellMar>
        <w:top w:w="100.0" w:type="dxa"/>
        <w:left w:w="100.0" w:type="dxa"/>
        <w:bottom w:w="100.0" w:type="dxa"/>
        <w:right w:w="100.0" w:type="dxa"/>
      </w:tblCellMar>
    </w:tblPr>
  </w:style>
  <w:style w:type="table" w:styleId="Table49">
    <w:basedOn w:val="TableNormal"/>
    <w:tblPr>
      <w:tblStyleRowBandSize w:val="1"/>
      <w:tblStyleColBandSize w:val="1"/>
      <w:tblCellMar>
        <w:top w:w="100.0" w:type="dxa"/>
        <w:left w:w="100.0" w:type="dxa"/>
        <w:bottom w:w="100.0" w:type="dxa"/>
        <w:right w:w="100.0" w:type="dxa"/>
      </w:tblCellMar>
    </w:tblPr>
  </w:style>
  <w:style w:type="table" w:styleId="Table50">
    <w:basedOn w:val="TableNormal"/>
    <w:tblPr>
      <w:tblStyleRowBandSize w:val="1"/>
      <w:tblStyleColBandSize w:val="1"/>
      <w:tblCellMar>
        <w:top w:w="100.0" w:type="dxa"/>
        <w:left w:w="100.0" w:type="dxa"/>
        <w:bottom w:w="100.0" w:type="dxa"/>
        <w:right w:w="100.0" w:type="dxa"/>
      </w:tblCellMar>
    </w:tblPr>
  </w:style>
  <w:style w:type="table" w:styleId="Table51">
    <w:basedOn w:val="TableNormal"/>
    <w:tblPr>
      <w:tblStyleRowBandSize w:val="1"/>
      <w:tblStyleColBandSize w:val="1"/>
      <w:tblCellMar>
        <w:top w:w="100.0" w:type="dxa"/>
        <w:left w:w="100.0" w:type="dxa"/>
        <w:bottom w:w="100.0" w:type="dxa"/>
        <w:right w:w="100.0" w:type="dxa"/>
      </w:tblCellMar>
    </w:tblPr>
  </w:style>
  <w:style w:type="table" w:styleId="Table52">
    <w:basedOn w:val="TableNormal"/>
    <w:tblPr>
      <w:tblStyleRowBandSize w:val="1"/>
      <w:tblStyleColBandSize w:val="1"/>
      <w:tblCellMar>
        <w:top w:w="100.0" w:type="dxa"/>
        <w:left w:w="100.0" w:type="dxa"/>
        <w:bottom w:w="100.0" w:type="dxa"/>
        <w:right w:w="100.0" w:type="dxa"/>
      </w:tblCellMar>
    </w:tblPr>
  </w:style>
  <w:style w:type="table" w:styleId="Table53">
    <w:basedOn w:val="TableNormal"/>
    <w:tblPr>
      <w:tblStyleRowBandSize w:val="1"/>
      <w:tblStyleColBandSize w:val="1"/>
      <w:tblCellMar>
        <w:top w:w="100.0" w:type="dxa"/>
        <w:left w:w="100.0" w:type="dxa"/>
        <w:bottom w:w="100.0" w:type="dxa"/>
        <w:right w:w="100.0" w:type="dxa"/>
      </w:tblCellMar>
    </w:tblPr>
  </w:style>
  <w:style w:type="table" w:styleId="Table54">
    <w:basedOn w:val="TableNormal"/>
    <w:tblPr>
      <w:tblStyleRowBandSize w:val="1"/>
      <w:tblStyleColBandSize w:val="1"/>
      <w:tblCellMar>
        <w:top w:w="100.0" w:type="dxa"/>
        <w:left w:w="100.0" w:type="dxa"/>
        <w:bottom w:w="100.0" w:type="dxa"/>
        <w:right w:w="100.0" w:type="dxa"/>
      </w:tblCellMar>
    </w:tblPr>
  </w:style>
  <w:style w:type="table" w:styleId="Table55">
    <w:basedOn w:val="TableNormal"/>
    <w:tblPr>
      <w:tblStyleRowBandSize w:val="1"/>
      <w:tblStyleColBandSize w:val="1"/>
      <w:tblCellMar>
        <w:top w:w="100.0" w:type="dxa"/>
        <w:left w:w="100.0" w:type="dxa"/>
        <w:bottom w:w="100.0" w:type="dxa"/>
        <w:right w:w="100.0" w:type="dxa"/>
      </w:tblCellMar>
    </w:tblPr>
  </w:style>
  <w:style w:type="table" w:styleId="Table56">
    <w:basedOn w:val="TableNormal"/>
    <w:tblPr>
      <w:tblStyleRowBandSize w:val="1"/>
      <w:tblStyleColBandSize w:val="1"/>
      <w:tblCellMar>
        <w:top w:w="100.0" w:type="dxa"/>
        <w:left w:w="100.0" w:type="dxa"/>
        <w:bottom w:w="100.0" w:type="dxa"/>
        <w:right w:w="100.0" w:type="dxa"/>
      </w:tblCellMar>
    </w:tblPr>
  </w:style>
  <w:style w:type="table" w:styleId="Table57">
    <w:basedOn w:val="TableNormal"/>
    <w:tblPr>
      <w:tblStyleRowBandSize w:val="1"/>
      <w:tblStyleColBandSize w:val="1"/>
      <w:tblCellMar>
        <w:top w:w="100.0" w:type="dxa"/>
        <w:left w:w="100.0" w:type="dxa"/>
        <w:bottom w:w="100.0" w:type="dxa"/>
        <w:right w:w="100.0" w:type="dxa"/>
      </w:tblCellMar>
    </w:tblPr>
  </w:style>
  <w:style w:type="table" w:styleId="Table58">
    <w:basedOn w:val="TableNormal"/>
    <w:tblPr>
      <w:tblStyleRowBandSize w:val="1"/>
      <w:tblStyleColBandSize w:val="1"/>
      <w:tblCellMar>
        <w:top w:w="0.0" w:type="dxa"/>
        <w:left w:w="108.0" w:type="dxa"/>
        <w:bottom w:w="0.0" w:type="dxa"/>
        <w:right w:w="108.0" w:type="dxa"/>
      </w:tblCellMar>
    </w:tblPr>
  </w:style>
  <w:style w:type="table" w:styleId="Table59">
    <w:basedOn w:val="TableNormal"/>
    <w:tblPr>
      <w:tblStyleRowBandSize w:val="1"/>
      <w:tblStyleColBandSize w:val="1"/>
      <w:tblCellMar>
        <w:top w:w="100.0" w:type="dxa"/>
        <w:left w:w="100.0" w:type="dxa"/>
        <w:bottom w:w="100.0" w:type="dxa"/>
        <w:right w:w="100.0" w:type="dxa"/>
      </w:tblCellMar>
    </w:tblPr>
  </w:style>
  <w:style w:type="table" w:styleId="Table60">
    <w:basedOn w:val="TableNormal"/>
    <w:tblPr>
      <w:tblStyleRowBandSize w:val="1"/>
      <w:tblStyleColBandSize w:val="1"/>
      <w:tblCellMar>
        <w:top w:w="100.0" w:type="dxa"/>
        <w:left w:w="100.0" w:type="dxa"/>
        <w:bottom w:w="100.0" w:type="dxa"/>
        <w:right w:w="100.0" w:type="dxa"/>
      </w:tblCellMar>
    </w:tblPr>
  </w:style>
  <w:style w:type="table" w:styleId="Table61">
    <w:basedOn w:val="TableNormal"/>
    <w:tblPr>
      <w:tblStyleRowBandSize w:val="1"/>
      <w:tblStyleColBandSize w:val="1"/>
      <w:tblCellMar>
        <w:top w:w="100.0" w:type="dxa"/>
        <w:left w:w="100.0" w:type="dxa"/>
        <w:bottom w:w="100.0" w:type="dxa"/>
        <w:right w:w="100.0" w:type="dxa"/>
      </w:tblCellMar>
    </w:tblPr>
  </w:style>
  <w:style w:type="table" w:styleId="Table62">
    <w:basedOn w:val="TableNormal"/>
    <w:tblPr>
      <w:tblStyleRowBandSize w:val="1"/>
      <w:tblStyleColBandSize w:val="1"/>
      <w:tblCellMar>
        <w:top w:w="100.0" w:type="dxa"/>
        <w:left w:w="100.0" w:type="dxa"/>
        <w:bottom w:w="100.0" w:type="dxa"/>
        <w:right w:w="100.0" w:type="dxa"/>
      </w:tblCellMar>
    </w:tblPr>
  </w:style>
  <w:style w:type="table" w:styleId="Table63">
    <w:basedOn w:val="TableNormal"/>
    <w:tblPr>
      <w:tblStyleRowBandSize w:val="1"/>
      <w:tblStyleColBandSize w:val="1"/>
      <w:tblCellMar>
        <w:top w:w="100.0" w:type="dxa"/>
        <w:left w:w="100.0" w:type="dxa"/>
        <w:bottom w:w="100.0" w:type="dxa"/>
        <w:right w:w="100.0" w:type="dxa"/>
      </w:tblCellMar>
    </w:tblPr>
  </w:style>
  <w:style w:type="table" w:styleId="Table64">
    <w:basedOn w:val="TableNormal"/>
    <w:tblPr>
      <w:tblStyleRowBandSize w:val="1"/>
      <w:tblStyleColBandSize w:val="1"/>
      <w:tblCellMar>
        <w:top w:w="100.0" w:type="dxa"/>
        <w:left w:w="100.0" w:type="dxa"/>
        <w:bottom w:w="100.0" w:type="dxa"/>
        <w:right w:w="100.0" w:type="dxa"/>
      </w:tblCellMar>
    </w:tblPr>
  </w:style>
  <w:style w:type="table" w:styleId="Table65">
    <w:basedOn w:val="TableNormal"/>
    <w:tblPr>
      <w:tblStyleRowBandSize w:val="1"/>
      <w:tblStyleColBandSize w:val="1"/>
    </w:tblPr>
  </w:style>
  <w:style w:type="table" w:styleId="Table66">
    <w:basedOn w:val="TableNormal"/>
    <w:tblPr>
      <w:tblStyleRowBandSize w:val="1"/>
      <w:tblStyleColBandSize w:val="1"/>
    </w:tblPr>
  </w:style>
  <w:style w:type="table" w:styleId="Table67">
    <w:basedOn w:val="TableNormal"/>
    <w:tblPr>
      <w:tblStyleRowBandSize w:val="1"/>
      <w:tblStyleColBandSize w:val="1"/>
    </w:tblPr>
  </w:style>
  <w:style w:type="table" w:styleId="Table68">
    <w:basedOn w:val="TableNormal"/>
    <w:tblPr>
      <w:tblStyleRowBandSize w:val="1"/>
      <w:tblStyleColBandSize w:val="1"/>
    </w:tblPr>
  </w:style>
  <w:style w:type="table" w:styleId="Table69">
    <w:basedOn w:val="TableNormal"/>
    <w:tblPr>
      <w:tblStyleRowBandSize w:val="1"/>
      <w:tblStyleColBandSize w:val="1"/>
    </w:tblPr>
  </w:style>
  <w:style w:type="table" w:styleId="Table70">
    <w:basedOn w:val="TableNormal"/>
    <w:tblPr>
      <w:tblStyleRowBandSize w:val="1"/>
      <w:tblStyleColBandSize w:val="1"/>
    </w:tblPr>
  </w:style>
  <w:style w:type="table" w:styleId="Table71">
    <w:basedOn w:val="TableNormal"/>
    <w:tblPr>
      <w:tblStyleRowBandSize w:val="1"/>
      <w:tblStyleColBandSize w:val="1"/>
      <w:tblCellMar>
        <w:top w:w="144.0" w:type="dxa"/>
        <w:left w:w="115.0" w:type="dxa"/>
        <w:bottom w:w="144.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7.jpg"/><Relationship Id="rId22" Type="http://schemas.openxmlformats.org/officeDocument/2006/relationships/hyperlink" Target="https://dmp.kila.ac.in/" TargetMode="External"/><Relationship Id="rId21" Type="http://schemas.openxmlformats.org/officeDocument/2006/relationships/image" Target="media/image19.jpg"/><Relationship Id="rId24" Type="http://schemas.openxmlformats.org/officeDocument/2006/relationships/footer" Target="footer2.xml"/><Relationship Id="rId23" Type="http://schemas.openxmlformats.org/officeDocument/2006/relationships/header" Target="header2.xml"/><Relationship Id="rId1" Type="http://schemas.openxmlformats.org/officeDocument/2006/relationships/image" Target="media/image2.png"/><Relationship Id="rId2" Type="http://schemas.openxmlformats.org/officeDocument/2006/relationships/theme" Target="theme/theme1.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image" Target="media/image10.png"/><Relationship Id="rId26" Type="http://schemas.openxmlformats.org/officeDocument/2006/relationships/image" Target="media/image3.png"/><Relationship Id="rId25" Type="http://schemas.openxmlformats.org/officeDocument/2006/relationships/image" Target="media/image4.png"/><Relationship Id="rId28" Type="http://schemas.openxmlformats.org/officeDocument/2006/relationships/hyperlink" Target="https://map.opendatakerala.org/%7C%7Ccreated" TargetMode="External"/><Relationship Id="rId27" Type="http://schemas.openxmlformats.org/officeDocument/2006/relationships/image" Target="media/image6.png"/><Relationship Id="rId5" Type="http://schemas.openxmlformats.org/officeDocument/2006/relationships/numbering" Target="numbering.xml"/><Relationship Id="rId6" Type="http://schemas.openxmlformats.org/officeDocument/2006/relationships/styles" Target="styles.xml"/><Relationship Id="rId29" Type="http://schemas.openxmlformats.org/officeDocument/2006/relationships/image" Target="media/image5.png"/><Relationship Id="rId7" Type="http://schemas.openxmlformats.org/officeDocument/2006/relationships/customXml" Target="../customXML/item1.xml"/><Relationship Id="rId8" Type="http://schemas.openxmlformats.org/officeDocument/2006/relationships/image" Target="media/image13.png"/><Relationship Id="rId11" Type="http://schemas.openxmlformats.org/officeDocument/2006/relationships/header" Target="header1.xml"/><Relationship Id="rId10" Type="http://schemas.openxmlformats.org/officeDocument/2006/relationships/image" Target="media/image7.jpg"/><Relationship Id="rId13" Type="http://schemas.openxmlformats.org/officeDocument/2006/relationships/image" Target="media/image14.jpg"/><Relationship Id="rId12" Type="http://schemas.openxmlformats.org/officeDocument/2006/relationships/footer" Target="footer1.xml"/><Relationship Id="rId15" Type="http://schemas.openxmlformats.org/officeDocument/2006/relationships/image" Target="media/image15.jpg"/><Relationship Id="rId14" Type="http://schemas.openxmlformats.org/officeDocument/2006/relationships/hyperlink" Target="https://wardmap.ksmart.live/" TargetMode="External"/><Relationship Id="rId17" Type="http://schemas.openxmlformats.org/officeDocument/2006/relationships/hyperlink" Target="https://dmp.kila.ac.in/" TargetMode="External"/><Relationship Id="rId16" Type="http://schemas.openxmlformats.org/officeDocument/2006/relationships/image" Target="media/image16.jpg"/><Relationship Id="rId19" Type="http://schemas.openxmlformats.org/officeDocument/2006/relationships/hyperlink" Target="https://dmp.kila.ac.in/" TargetMode="External"/><Relationship Id="rId18" Type="http://schemas.openxmlformats.org/officeDocument/2006/relationships/image" Target="media/image18.jpg"/></Relationships>
</file>

<file path=word/_rels/fontTable.xml.rels><?xml version="1.0" encoding="UTF-8" standalone="yes"?><Relationships xmlns="http://schemas.openxmlformats.org/package/2006/relationships"><Relationship Id="rId2" Type="http://schemas.openxmlformats.org/officeDocument/2006/relationships/font" Target="fonts/Roboto-regular.ttf"/><Relationship Id="rId3" Type="http://schemas.openxmlformats.org/officeDocument/2006/relationships/font" Target="fonts/Roboto-bold.ttf"/><Relationship Id="rId4" Type="http://schemas.openxmlformats.org/officeDocument/2006/relationships/font" Target="fonts/Roboto-italic.ttf"/><Relationship Id="rId11" Type="http://schemas.openxmlformats.org/officeDocument/2006/relationships/font" Target="fonts/Garamond-italic.ttf"/><Relationship Id="rId10" Type="http://schemas.openxmlformats.org/officeDocument/2006/relationships/font" Target="fonts/Garamond-bold.ttf"/><Relationship Id="rId12" Type="http://schemas.openxmlformats.org/officeDocument/2006/relationships/font" Target="fonts/Garamond-boldItalic.ttf"/><Relationship Id="rId9" Type="http://schemas.openxmlformats.org/officeDocument/2006/relationships/font" Target="fonts/Garamond-regular.ttf"/><Relationship Id="rId5" Type="http://schemas.openxmlformats.org/officeDocument/2006/relationships/font" Target="fonts/Roboto-boldItalic.ttf"/><Relationship Id="rId6" Type="http://schemas.openxmlformats.org/officeDocument/2006/relationships/font" Target="fonts/Cardo-regular.ttf"/><Relationship Id="rId7" Type="http://schemas.openxmlformats.org/officeDocument/2006/relationships/font" Target="fonts/Cardo-bold.ttf"/><Relationship Id="rId8" Type="http://schemas.openxmlformats.org/officeDocument/2006/relationships/font" Target="fonts/Cardo-italic.ttf"/></Relationships>
</file>

<file path=word/_rels/footer1.xml.rels><?xml version="1.0" encoding="UTF-8" standalone="yes"?><Relationships xmlns="http://schemas.openxmlformats.org/package/2006/relationships"><Relationship Id="rId2" Type="http://schemas.openxmlformats.org/officeDocument/2006/relationships/image" Target="media/image10.png"/></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s>
</file>

<file path=word/theme/_rels/theme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2"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hUt8gp3qGzy584SmJ29n6vJNxQ==">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2026-02-19T06:52:00Z</dcterms:created>
  <dc:creator>acer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