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4D7" w:rsidRDefault="00A054D7">
      <w:pPr>
        <w:widowControl w:val="0"/>
        <w:pBdr>
          <w:top w:val="nil"/>
          <w:left w:val="nil"/>
          <w:bottom w:val="nil"/>
          <w:right w:val="nil"/>
          <w:between w:val="nil"/>
        </w:pBdr>
        <w:jc w:val="left"/>
      </w:pPr>
    </w:p>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noProof/>
        </w:rPr>
        <mc:AlternateContent>
          <mc:Choice Requires="wps">
            <w:drawing>
              <wp:anchor distT="0" distB="0" distL="114300" distR="114300" simplePos="0" relativeHeight="251658240" behindDoc="0" locked="0" layoutInCell="1" hidden="0" allowOverlap="1">
                <wp:simplePos x="0" y="0"/>
                <wp:positionH relativeFrom="page">
                  <wp:posOffset>42863</wp:posOffset>
                </wp:positionH>
                <wp:positionV relativeFrom="page">
                  <wp:posOffset>681038</wp:posOffset>
                </wp:positionV>
                <wp:extent cx="7334250" cy="2830401"/>
                <wp:effectExtent l="0" t="0" r="0" b="0"/>
                <wp:wrapSquare wrapText="bothSides" distT="0" distB="0" distL="114300" distR="114300"/>
                <wp:docPr id="35" name="Freeform 35"/>
                <wp:cNvGraphicFramePr/>
                <a:graphic xmlns:a="http://schemas.openxmlformats.org/drawingml/2006/main">
                  <a:graphicData uri="http://schemas.microsoft.com/office/word/2010/wordprocessingShape">
                    <wps:wsp>
                      <wps:cNvSpPr/>
                      <wps:spPr>
                        <a:xfrm>
                          <a:off x="1688400" y="1960725"/>
                          <a:ext cx="6748272" cy="2592467"/>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rsidR="00A054D7" w:rsidRPr="00C64A6E" w:rsidRDefault="000D6B78">
                            <w:pPr>
                              <w:spacing w:line="275" w:lineRule="auto"/>
                              <w:jc w:val="center"/>
                              <w:textDirection w:val="btLr"/>
                              <w:rPr>
                                <w:rFonts w:ascii="Times New Roman" w:hAnsi="Times New Roman" w:cs="Times New Roman"/>
                                <w:b/>
                                <w:bCs/>
                              </w:rPr>
                            </w:pPr>
                            <w:r w:rsidRPr="00C64A6E">
                              <w:rPr>
                                <w:rFonts w:ascii="Times New Roman" w:hAnsi="Times New Roman" w:cs="Times New Roman"/>
                                <w:b/>
                                <w:bCs/>
                                <w:smallCaps/>
                                <w:color w:val="1CADE4"/>
                                <w:sz w:val="64"/>
                              </w:rPr>
                              <w:t>PANDEMIC PREPAREDNESS PLAN</w:t>
                            </w:r>
                            <w:r w:rsidRPr="00C64A6E">
                              <w:rPr>
                                <w:rFonts w:ascii="Times New Roman" w:hAnsi="Times New Roman" w:cs="Times New Roman"/>
                                <w:b/>
                                <w:bCs/>
                                <w:smallCaps/>
                                <w:color w:val="1CADE4"/>
                                <w:sz w:val="64"/>
                              </w:rPr>
                              <w:br/>
                            </w:r>
                            <w:r w:rsidRPr="00C64A6E">
                              <w:rPr>
                                <w:rFonts w:ascii="Times New Roman" w:hAnsi="Times New Roman" w:cs="Times New Roman"/>
                                <w:b/>
                                <w:bCs/>
                                <w:smallCaps/>
                                <w:color w:val="000000" w:themeColor="text1"/>
                                <w:sz w:val="64"/>
                              </w:rPr>
                              <w:t>KUT</w:t>
                            </w:r>
                            <w:bookmarkStart w:id="0" w:name="_GoBack"/>
                            <w:bookmarkEnd w:id="0"/>
                            <w:r w:rsidRPr="00C64A6E">
                              <w:rPr>
                                <w:rFonts w:ascii="Times New Roman" w:hAnsi="Times New Roman" w:cs="Times New Roman"/>
                                <w:b/>
                                <w:bCs/>
                                <w:smallCaps/>
                                <w:color w:val="000000" w:themeColor="text1"/>
                                <w:sz w:val="64"/>
                              </w:rPr>
                              <w:t xml:space="preserve">TOOR GRAMAPANCHAYAT </w:t>
                            </w:r>
                          </w:p>
                        </w:txbxContent>
                      </wps:txbx>
                      <wps:bodyPr spcFirstLastPara="1" wrap="square" lIns="88900" tIns="38100" rIns="88900" bIns="38100" anchor="ctr" anchorCtr="0">
                        <a:noAutofit/>
                      </wps:bodyPr>
                    </wps:wsp>
                  </a:graphicData>
                </a:graphic>
              </wp:anchor>
            </w:drawing>
          </mc:Choice>
          <mc:Fallback>
            <w:pict>
              <v:shape id="Freeform 35" o:spid="_x0000_s1026" style="position:absolute;margin-left:3.4pt;margin-top:53.65pt;width:577.5pt;height:222.85pt;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" adj="-11796480,,5400" path="m,l,3638550r7315200,l7315200,,,xe" filled="f" stroked="f">
                <v:stroke joinstyle="miter"/>
                <v:formulas/>
                <v:path arrowok="t" o:extrusionok="f" o:connecttype="custom" textboxrect="0,0,7315200,3638550"/>
                <v:textbox inset="7pt,3pt,7pt,3pt">
                  <w:txbxContent>
                    <w:p w:rsidR="00A054D7" w:rsidRPr="00C64A6E" w:rsidRDefault="000D6B78">
                      <w:pPr>
                        <w:spacing w:line="275" w:lineRule="auto"/>
                        <w:jc w:val="center"/>
                        <w:textDirection w:val="btLr"/>
                        <w:rPr>
                          <w:rFonts w:ascii="Times New Roman" w:hAnsi="Times New Roman" w:cs="Times New Roman"/>
                          <w:b/>
                          <w:bCs/>
                        </w:rPr>
                      </w:pPr>
                      <w:r w:rsidRPr="00C64A6E">
                        <w:rPr>
                          <w:rFonts w:ascii="Times New Roman" w:hAnsi="Times New Roman" w:cs="Times New Roman"/>
                          <w:b/>
                          <w:bCs/>
                          <w:smallCaps/>
                          <w:color w:val="1CADE4"/>
                          <w:sz w:val="64"/>
                        </w:rPr>
                        <w:t>PANDEMIC PREPAREDNESS PLAN</w:t>
                      </w:r>
                      <w:r w:rsidRPr="00C64A6E">
                        <w:rPr>
                          <w:rFonts w:ascii="Times New Roman" w:hAnsi="Times New Roman" w:cs="Times New Roman"/>
                          <w:b/>
                          <w:bCs/>
                          <w:smallCaps/>
                          <w:color w:val="1CADE4"/>
                          <w:sz w:val="64"/>
                        </w:rPr>
                        <w:br/>
                      </w:r>
                      <w:r w:rsidRPr="00C64A6E">
                        <w:rPr>
                          <w:rFonts w:ascii="Times New Roman" w:hAnsi="Times New Roman" w:cs="Times New Roman"/>
                          <w:b/>
                          <w:bCs/>
                          <w:smallCaps/>
                          <w:color w:val="000000" w:themeColor="text1"/>
                          <w:sz w:val="64"/>
                        </w:rPr>
                        <w:t>KUT</w:t>
                      </w:r>
                      <w:bookmarkStart w:id="1" w:name="_GoBack"/>
                      <w:bookmarkEnd w:id="1"/>
                      <w:r w:rsidRPr="00C64A6E">
                        <w:rPr>
                          <w:rFonts w:ascii="Times New Roman" w:hAnsi="Times New Roman" w:cs="Times New Roman"/>
                          <w:b/>
                          <w:bCs/>
                          <w:smallCaps/>
                          <w:color w:val="000000" w:themeColor="text1"/>
                          <w:sz w:val="64"/>
                        </w:rPr>
                        <w:t xml:space="preserve">TOOR GRAMAPANCHAYAT </w:t>
                      </w:r>
                    </w:p>
                  </w:txbxContent>
                </v:textbox>
                <w10:wrap type="square" anchorx="page" anchory="page"/>
              </v:shape>
            </w:pict>
          </mc:Fallback>
        </mc:AlternateContent>
      </w:r>
    </w:p>
    <w:p w:rsidR="00A054D7" w:rsidRDefault="000D6B78">
      <w:pPr>
        <w:rPr>
          <w:rFonts w:ascii="Times New Roman" w:eastAsia="Times New Roman" w:hAnsi="Times New Roman" w:cs="Times New Roman"/>
          <w:b/>
          <w:bCs/>
          <w:sz w:val="72"/>
          <w:szCs w:val="72"/>
        </w:rPr>
      </w:pPr>
      <w:r>
        <w:rPr>
          <w:rFonts w:ascii="Times New Roman" w:eastAsia="Times New Roman" w:hAnsi="Times New Roman" w:cs="Times New Roman"/>
          <w:b/>
          <w:bCs/>
          <w:noProof/>
          <w:sz w:val="72"/>
          <w:szCs w:val="72"/>
        </w:rPr>
        <w:drawing>
          <wp:inline distT="114300" distB="114300" distL="114300" distR="114300">
            <wp:extent cx="5881688" cy="4406627"/>
            <wp:effectExtent l="0" t="0" r="0" b="0"/>
            <wp:docPr id="3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5881688" cy="4406627"/>
                    </a:xfrm>
                    <a:prstGeom prst="rect">
                      <a:avLst/>
                    </a:prstGeom>
                    <a:ln/>
                  </pic:spPr>
                </pic:pic>
              </a:graphicData>
            </a:graphic>
          </wp:inline>
        </w:drawing>
      </w:r>
    </w:p>
    <w:p w:rsidR="00A054D7" w:rsidRDefault="00A054D7">
      <w:pPr>
        <w:rPr>
          <w:rFonts w:ascii="Times New Roman" w:eastAsia="Times New Roman" w:hAnsi="Times New Roman" w:cs="Times New Roman"/>
          <w:b/>
          <w:bCs/>
          <w:sz w:val="28"/>
          <w:szCs w:val="28"/>
        </w:rPr>
      </w:pPr>
    </w:p>
    <w:p w:rsidR="00A054D7" w:rsidRDefault="00A054D7">
      <w:pPr>
        <w:rPr>
          <w:rFonts w:ascii="Times New Roman" w:eastAsia="Times New Roman" w:hAnsi="Times New Roman" w:cs="Times New Roman"/>
          <w:b/>
          <w:bCs/>
          <w:sz w:val="28"/>
          <w:szCs w:val="28"/>
        </w:rPr>
      </w:pP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Dr.  JAYANTH JOHN MATHAI </w:t>
      </w: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MEDICAL OFFICER </w:t>
      </w: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FHC KUTTOOR </w:t>
      </w:r>
    </w:p>
    <w:p w:rsidR="00A054D7" w:rsidRDefault="00A054D7">
      <w:pPr>
        <w:rPr>
          <w:rFonts w:ascii="Times New Roman" w:eastAsia="Times New Roman" w:hAnsi="Times New Roman" w:cs="Times New Roman"/>
          <w:b/>
          <w:bCs/>
          <w:sz w:val="28"/>
          <w:szCs w:val="28"/>
        </w:rPr>
      </w:pPr>
    </w:p>
    <w:p w:rsidR="00A054D7" w:rsidRDefault="00A054D7">
      <w:pPr>
        <w:spacing w:after="160" w:line="278" w:lineRule="auto"/>
        <w:jc w:val="left"/>
        <w:rPr>
          <w:rFonts w:ascii="Times New Roman" w:eastAsia="Times New Roman" w:hAnsi="Times New Roman" w:cs="Times New Roman"/>
          <w:b/>
          <w:bCs/>
          <w:smallCaps/>
          <w:sz w:val="40"/>
          <w:szCs w:val="40"/>
          <w:u w:val="single"/>
        </w:rPr>
      </w:pPr>
    </w:p>
    <w:p w:rsidR="00A054D7" w:rsidRDefault="00A054D7">
      <w:pPr>
        <w:spacing w:after="160" w:line="278" w:lineRule="auto"/>
        <w:jc w:val="left"/>
        <w:rPr>
          <w:rFonts w:ascii="Times New Roman" w:eastAsia="Times New Roman" w:hAnsi="Times New Roman" w:cs="Times New Roman"/>
          <w:b/>
          <w:bCs/>
          <w:smallCaps/>
          <w:sz w:val="40"/>
          <w:szCs w:val="40"/>
          <w:u w:val="single"/>
        </w:rPr>
      </w:pPr>
    </w:p>
    <w:p w:rsidR="00A054D7" w:rsidRDefault="00A054D7">
      <w:pPr>
        <w:spacing w:after="160" w:line="278" w:lineRule="auto"/>
        <w:jc w:val="left"/>
        <w:rPr>
          <w:rFonts w:ascii="Times New Roman" w:eastAsia="Times New Roman" w:hAnsi="Times New Roman" w:cs="Times New Roman"/>
          <w:b/>
          <w:bCs/>
          <w:smallCaps/>
          <w:sz w:val="40"/>
          <w:szCs w:val="40"/>
          <w:u w:val="single"/>
        </w:rPr>
      </w:pPr>
    </w:p>
    <w:p w:rsidR="00A054D7" w:rsidRDefault="000D6B78">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t>MESSAGE FROM PRESIDENT</w:t>
      </w:r>
      <w:r>
        <w:rPr>
          <w:noProof/>
        </w:rPr>
        <w:drawing>
          <wp:anchor distT="114300" distB="114300" distL="114300" distR="114300" simplePos="0" relativeHeight="251659264" behindDoc="0" locked="0" layoutInCell="1" hidden="0" allowOverlap="1">
            <wp:simplePos x="0" y="0"/>
            <wp:positionH relativeFrom="column">
              <wp:posOffset>1895475</wp:posOffset>
            </wp:positionH>
            <wp:positionV relativeFrom="paragraph">
              <wp:posOffset>423069</wp:posOffset>
            </wp:positionV>
            <wp:extent cx="1433513" cy="1717149"/>
            <wp:effectExtent l="0" t="0" r="0" b="0"/>
            <wp:wrapSquare wrapText="bothSides" distT="114300" distB="114300" distL="114300" distR="114300"/>
            <wp:docPr id="4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1433513" cy="1717149"/>
                    </a:xfrm>
                    <a:prstGeom prst="rect">
                      <a:avLst/>
                    </a:prstGeom>
                    <a:ln/>
                  </pic:spPr>
                </pic:pic>
              </a:graphicData>
            </a:graphic>
          </wp:anchor>
        </w:drawing>
      </w: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ind w:left="3600"/>
        <w:rPr>
          <w:rFonts w:ascii="Times New Roman" w:eastAsia="Times New Roman" w:hAnsi="Times New Roman" w:cs="Times New Roman"/>
          <w:b/>
          <w:bCs/>
          <w:smallCaps/>
          <w:sz w:val="26"/>
          <w:szCs w:val="26"/>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0D6B78">
      <w:pPr>
        <w:spacing w:before="240" w:after="240" w:line="278" w:lineRule="auto"/>
        <w:rPr>
          <w:rFonts w:ascii="Times New Roman" w:eastAsia="Times New Roman" w:hAnsi="Times New Roman" w:cs="Times New Roman"/>
          <w:b/>
          <w:bCs/>
          <w:smallCaps/>
          <w:sz w:val="36"/>
          <w:szCs w:val="36"/>
        </w:rPr>
      </w:pPr>
      <w:r>
        <w:rPr>
          <w:rFonts w:ascii="Times New Roman" w:eastAsia="Times New Roman" w:hAnsi="Times New Roman" w:cs="Times New Roman"/>
          <w:b/>
          <w:bCs/>
          <w:smallCaps/>
          <w:sz w:val="36"/>
          <w:szCs w:val="36"/>
        </w:rPr>
        <w:t>Wishing everyone good health, resilience, and unity as we strengthen our preparedness against future pandemics. Together, with awareness and collective responsibility, we can protect our community and ensure the well-being of all.</w:t>
      </w:r>
    </w:p>
    <w:p w:rsidR="00A054D7" w:rsidRDefault="000D6B78">
      <w:pPr>
        <w:spacing w:before="240" w:after="240" w:line="278" w:lineRule="auto"/>
        <w:rPr>
          <w:rFonts w:ascii="Times New Roman" w:eastAsia="Times New Roman" w:hAnsi="Times New Roman" w:cs="Times New Roman"/>
          <w:b/>
          <w:bCs/>
          <w:smallCaps/>
          <w:sz w:val="36"/>
          <w:szCs w:val="36"/>
        </w:rPr>
      </w:pP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p>
    <w:p w:rsidR="00A054D7" w:rsidRDefault="000D6B78">
      <w:pPr>
        <w:spacing w:before="240" w:after="240" w:line="278" w:lineRule="auto"/>
        <w:ind w:left="4320" w:firstLine="720"/>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Prasanna</w:t>
      </w:r>
    </w:p>
    <w:p w:rsidR="00A054D7" w:rsidRDefault="000D6B78">
      <w:pPr>
        <w:spacing w:before="240" w:after="240" w:line="278" w:lineRule="auto"/>
        <w:ind w:left="4320" w:firstLine="720"/>
        <w:rPr>
          <w:rFonts w:ascii="Times New Roman" w:eastAsia="Times New Roman" w:hAnsi="Times New Roman" w:cs="Times New Roman"/>
          <w:b/>
          <w:bCs/>
          <w:smallCaps/>
          <w:sz w:val="36"/>
          <w:szCs w:val="36"/>
        </w:rPr>
      </w:pPr>
      <w:r>
        <w:rPr>
          <w:rFonts w:ascii="Times New Roman" w:eastAsia="Times New Roman" w:hAnsi="Times New Roman" w:cs="Times New Roman"/>
          <w:b/>
          <w:bCs/>
          <w:smallCaps/>
          <w:sz w:val="36"/>
          <w:szCs w:val="36"/>
        </w:rPr>
        <w:t>presiden</w:t>
      </w:r>
      <w:r>
        <w:rPr>
          <w:rFonts w:ascii="Times New Roman" w:eastAsia="Times New Roman" w:hAnsi="Times New Roman" w:cs="Times New Roman"/>
          <w:b/>
          <w:bCs/>
          <w:smallCaps/>
          <w:sz w:val="36"/>
          <w:szCs w:val="36"/>
        </w:rPr>
        <w:t xml:space="preserve">t </w:t>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r>
      <w:r>
        <w:rPr>
          <w:rFonts w:ascii="Times New Roman" w:eastAsia="Times New Roman" w:hAnsi="Times New Roman" w:cs="Times New Roman"/>
          <w:b/>
          <w:bCs/>
          <w:smallCaps/>
          <w:sz w:val="36"/>
          <w:szCs w:val="36"/>
        </w:rPr>
        <w:tab/>
        <w:t xml:space="preserve">kuttoor gramapanchayat </w:t>
      </w: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0D6B78">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t xml:space="preserve">MESSAGE FROM HEALTH STANDING COMMITTE -CHAIRPERSON </w:t>
      </w:r>
    </w:p>
    <w:p w:rsidR="00A054D7" w:rsidRDefault="000D6B78">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noProof/>
          <w:sz w:val="40"/>
          <w:szCs w:val="40"/>
          <w:u w:val="single"/>
        </w:rPr>
        <w:drawing>
          <wp:inline distT="114300" distB="114300" distL="114300" distR="114300">
            <wp:extent cx="2682713" cy="2933700"/>
            <wp:effectExtent l="0" t="0" r="0" b="0"/>
            <wp:docPr id="4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
                    <a:srcRect/>
                    <a:stretch>
                      <a:fillRect/>
                    </a:stretch>
                  </pic:blipFill>
                  <pic:spPr>
                    <a:xfrm>
                      <a:off x="0" y="0"/>
                      <a:ext cx="2682713" cy="2933700"/>
                    </a:xfrm>
                    <a:prstGeom prst="rect">
                      <a:avLst/>
                    </a:prstGeom>
                    <a:ln/>
                  </pic:spPr>
                </pic:pic>
              </a:graphicData>
            </a:graphic>
          </wp:inline>
        </w:drawing>
      </w:r>
    </w:p>
    <w:p w:rsidR="00A054D7" w:rsidRDefault="00A054D7">
      <w:pPr>
        <w:spacing w:after="160" w:line="278" w:lineRule="auto"/>
        <w:jc w:val="center"/>
        <w:rPr>
          <w:rFonts w:ascii="Times New Roman" w:eastAsia="Times New Roman" w:hAnsi="Times New Roman" w:cs="Times New Roman"/>
          <w:b/>
          <w:bCs/>
          <w:smallCaps/>
          <w:sz w:val="40"/>
          <w:szCs w:val="40"/>
          <w:u w:val="single"/>
        </w:rPr>
      </w:pPr>
    </w:p>
    <w:p w:rsidR="00A054D7" w:rsidRDefault="000D6B78">
      <w:pPr>
        <w:spacing w:before="240" w:after="24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 xml:space="preserve">Pandemics are not only medical crises but also social and economic challenges, and preparedness is our shared responsibility. By strengthening our healthcare system, </w:t>
      </w:r>
      <w:r>
        <w:rPr>
          <w:rFonts w:ascii="Times New Roman" w:eastAsia="Times New Roman" w:hAnsi="Times New Roman" w:cs="Times New Roman"/>
          <w:b/>
          <w:bCs/>
          <w:smallCaps/>
          <w:sz w:val="30"/>
          <w:szCs w:val="30"/>
        </w:rPr>
        <w:t>surveillance, frontline support, and community coordination, we can protect lives today and build a safer future for tomorrow.</w:t>
      </w:r>
    </w:p>
    <w:p w:rsidR="00A054D7" w:rsidRDefault="000D6B78">
      <w:pPr>
        <w:spacing w:before="240" w:after="24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t>ajithakumari</w:t>
      </w:r>
    </w:p>
    <w:p w:rsidR="00A054D7" w:rsidRDefault="000D6B78">
      <w:pPr>
        <w:spacing w:before="240" w:after="240" w:line="278" w:lineRule="auto"/>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r>
      <w:r>
        <w:rPr>
          <w:rFonts w:ascii="Times New Roman" w:eastAsia="Times New Roman" w:hAnsi="Times New Roman" w:cs="Times New Roman"/>
          <w:b/>
          <w:bCs/>
          <w:smallCaps/>
          <w:sz w:val="30"/>
          <w:szCs w:val="30"/>
        </w:rPr>
        <w:tab/>
        <w:t xml:space="preserve">Chairperson </w:t>
      </w:r>
    </w:p>
    <w:p w:rsidR="00A054D7" w:rsidRDefault="000D6B78">
      <w:pPr>
        <w:spacing w:before="240" w:after="240" w:line="278" w:lineRule="auto"/>
        <w:ind w:left="3600" w:firstLine="720"/>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kuttoor gramapanchayat</w:t>
      </w:r>
    </w:p>
    <w:p w:rsidR="00A054D7" w:rsidRDefault="00A054D7">
      <w:pPr>
        <w:spacing w:after="160" w:line="278" w:lineRule="auto"/>
        <w:rPr>
          <w:rFonts w:ascii="Times New Roman" w:eastAsia="Times New Roman" w:hAnsi="Times New Roman" w:cs="Times New Roman"/>
          <w:b/>
          <w:bCs/>
          <w:smallCaps/>
          <w:sz w:val="30"/>
          <w:szCs w:val="30"/>
        </w:rPr>
      </w:pPr>
    </w:p>
    <w:p w:rsidR="00A054D7" w:rsidRDefault="00A054D7">
      <w:pPr>
        <w:spacing w:after="160" w:line="278" w:lineRule="auto"/>
        <w:rPr>
          <w:rFonts w:ascii="Times New Roman" w:eastAsia="Times New Roman" w:hAnsi="Times New Roman" w:cs="Times New Roman"/>
          <w:b/>
          <w:bCs/>
          <w:smallCaps/>
          <w:sz w:val="30"/>
          <w:szCs w:val="30"/>
        </w:rPr>
      </w:pPr>
    </w:p>
    <w:p w:rsidR="00A054D7" w:rsidRDefault="00A054D7">
      <w:pPr>
        <w:spacing w:after="160" w:line="278" w:lineRule="auto"/>
        <w:jc w:val="left"/>
        <w:rPr>
          <w:rFonts w:ascii="Times New Roman" w:eastAsia="Times New Roman" w:hAnsi="Times New Roman" w:cs="Times New Roman"/>
          <w:b/>
          <w:bCs/>
          <w:smallCaps/>
          <w:sz w:val="40"/>
          <w:szCs w:val="40"/>
          <w:u w:val="single"/>
        </w:rPr>
      </w:pPr>
    </w:p>
    <w:p w:rsidR="00A054D7" w:rsidRDefault="00A054D7">
      <w:pPr>
        <w:spacing w:after="160" w:line="278" w:lineRule="auto"/>
        <w:jc w:val="left"/>
        <w:rPr>
          <w:rFonts w:ascii="Times New Roman" w:eastAsia="Times New Roman" w:hAnsi="Times New Roman" w:cs="Times New Roman"/>
          <w:b/>
          <w:bCs/>
          <w:smallCaps/>
          <w:sz w:val="40"/>
          <w:szCs w:val="40"/>
          <w:u w:val="single"/>
        </w:rPr>
      </w:pPr>
    </w:p>
    <w:p w:rsidR="00A054D7" w:rsidRDefault="00A054D7">
      <w:pPr>
        <w:spacing w:after="160" w:line="278" w:lineRule="auto"/>
        <w:jc w:val="center"/>
        <w:rPr>
          <w:rFonts w:ascii="Times New Roman" w:eastAsia="Times New Roman" w:hAnsi="Times New Roman" w:cs="Times New Roman"/>
          <w:b/>
          <w:bCs/>
          <w:smallCaps/>
          <w:sz w:val="40"/>
          <w:szCs w:val="40"/>
          <w:u w:val="single"/>
        </w:rPr>
      </w:pPr>
    </w:p>
    <w:p w:rsidR="00A054D7" w:rsidRDefault="000D6B78">
      <w:pPr>
        <w:spacing w:after="160" w:line="278" w:lineRule="auto"/>
        <w:ind w:left="720" w:firstLine="720"/>
        <w:jc w:val="left"/>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t>MESSAGE BY MEDICAL OFFICER</w:t>
      </w:r>
    </w:p>
    <w:p w:rsidR="00A054D7" w:rsidRDefault="000D6B78">
      <w:pPr>
        <w:spacing w:after="160" w:line="278" w:lineRule="auto"/>
        <w:rPr>
          <w:rFonts w:ascii="Times New Roman" w:eastAsia="Times New Roman" w:hAnsi="Times New Roman" w:cs="Times New Roman"/>
          <w:b/>
          <w:bCs/>
          <w:smallCaps/>
          <w:sz w:val="40"/>
          <w:szCs w:val="40"/>
        </w:rPr>
      </w:pPr>
      <w:r>
        <w:rPr>
          <w:noProof/>
        </w:rPr>
        <w:drawing>
          <wp:anchor distT="114300" distB="114300" distL="114300" distR="114300" simplePos="0" relativeHeight="251660288" behindDoc="0" locked="0" layoutInCell="1" hidden="0" allowOverlap="1">
            <wp:simplePos x="0" y="0"/>
            <wp:positionH relativeFrom="column">
              <wp:posOffset>1800225</wp:posOffset>
            </wp:positionH>
            <wp:positionV relativeFrom="paragraph">
              <wp:posOffset>150019</wp:posOffset>
            </wp:positionV>
            <wp:extent cx="2124075" cy="2524125"/>
            <wp:effectExtent l="0" t="0" r="0" b="0"/>
            <wp:wrapSquare wrapText="bothSides" distT="114300" distB="114300" distL="114300" distR="114300"/>
            <wp:docPr id="5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1"/>
                    <a:srcRect l="24917" t="37406" r="38040" b="29565"/>
                    <a:stretch>
                      <a:fillRect/>
                    </a:stretch>
                  </pic:blipFill>
                  <pic:spPr>
                    <a:xfrm>
                      <a:off x="0" y="0"/>
                      <a:ext cx="2124075" cy="2524125"/>
                    </a:xfrm>
                    <a:prstGeom prst="rect">
                      <a:avLst/>
                    </a:prstGeom>
                    <a:ln/>
                  </pic:spPr>
                </pic:pic>
              </a:graphicData>
            </a:graphic>
          </wp:anchor>
        </w:drawing>
      </w:r>
    </w:p>
    <w:p w:rsidR="00A054D7" w:rsidRDefault="00A054D7">
      <w:pPr>
        <w:keepNext/>
        <w:keepLines/>
        <w:tabs>
          <w:tab w:val="left" w:pos="3996"/>
          <w:tab w:val="left" w:pos="5724"/>
        </w:tabs>
        <w:spacing w:before="240" w:after="120" w:line="278" w:lineRule="auto"/>
        <w:jc w:val="center"/>
        <w:rPr>
          <w:rFonts w:ascii="Times New Roman" w:eastAsia="Times New Roman" w:hAnsi="Times New Roman" w:cs="Times New Roman"/>
          <w:b/>
          <w:bCs/>
          <w:smallCaps/>
          <w:sz w:val="40"/>
          <w:szCs w:val="40"/>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Kuttoor Panchayat is committed to strengthening pandemic preparedness through early detection, coordinated response, and community participation. Together, we will remain vigilant and protect the health and safety of our community.</w:t>
      </w:r>
    </w:p>
    <w:p w:rsidR="00A054D7" w:rsidRDefault="000D6B7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                                         </w:t>
      </w:r>
    </w:p>
    <w:p w:rsidR="00A054D7" w:rsidRDefault="000D6B7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Dr. Jayanth John Mathai</w:t>
      </w:r>
    </w:p>
    <w:p w:rsidR="00A054D7" w:rsidRDefault="000D6B78">
      <w:pPr>
        <w:ind w:left="5040" w:firstLine="72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Medical officer</w:t>
      </w:r>
    </w:p>
    <w:p w:rsidR="00A054D7" w:rsidRDefault="000D6B78">
      <w:pPr>
        <w:ind w:left="5040" w:firstLine="720"/>
        <w:rPr>
          <w:rFonts w:ascii="Times New Roman" w:eastAsia="Times New Roman" w:hAnsi="Times New Roman" w:cs="Times New Roman"/>
          <w:b/>
          <w:bCs/>
          <w:sz w:val="32"/>
          <w:szCs w:val="32"/>
        </w:rPr>
        <w:sectPr w:rsidR="00A054D7" w:rsidSect="00C64A6E">
          <w:headerReference w:type="default" r:id="rId12"/>
          <w:footerReference w:type="default" r:id="rId13"/>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pgNumType w:start="1"/>
          <w:cols w:space="720"/>
        </w:sectPr>
      </w:pPr>
      <w:r>
        <w:rPr>
          <w:rFonts w:ascii="Times New Roman" w:eastAsia="Times New Roman" w:hAnsi="Times New Roman" w:cs="Times New Roman"/>
          <w:b/>
          <w:bCs/>
          <w:sz w:val="32"/>
          <w:szCs w:val="32"/>
        </w:rPr>
        <w:t xml:space="preserve"> FHC Kuttoor</w:t>
      </w:r>
    </w:p>
    <w:p w:rsidR="00A054D7" w:rsidRDefault="00A054D7">
      <w:pPr>
        <w:keepNext/>
        <w:keepLines/>
        <w:tabs>
          <w:tab w:val="left" w:pos="3996"/>
          <w:tab w:val="left" w:pos="5724"/>
        </w:tabs>
        <w:spacing w:before="240" w:after="120" w:line="278" w:lineRule="auto"/>
        <w:jc w:val="left"/>
        <w:rPr>
          <w:rFonts w:ascii="Times New Roman" w:eastAsia="Times New Roman" w:hAnsi="Times New Roman" w:cs="Times New Roman"/>
          <w:b/>
          <w:bCs/>
          <w:smallCaps/>
          <w:sz w:val="40"/>
          <w:szCs w:val="40"/>
        </w:rPr>
      </w:pPr>
    </w:p>
    <w:p w:rsidR="00A054D7" w:rsidRDefault="000D6B78">
      <w:pPr>
        <w:keepNext/>
        <w:keepLines/>
        <w:tabs>
          <w:tab w:val="left" w:pos="3996"/>
          <w:tab w:val="left" w:pos="5724"/>
        </w:tabs>
        <w:spacing w:before="240" w:after="120" w:line="278" w:lineRule="auto"/>
        <w:jc w:val="center"/>
        <w:rPr>
          <w:rFonts w:ascii="Times New Roman" w:eastAsia="Times New Roman" w:hAnsi="Times New Roman" w:cs="Times New Roman"/>
          <w:b/>
          <w:bCs/>
          <w:smallCaps/>
          <w:sz w:val="40"/>
          <w:szCs w:val="40"/>
        </w:rPr>
      </w:pPr>
      <w:r>
        <w:rPr>
          <w:rFonts w:ascii="Times New Roman" w:eastAsia="Times New Roman" w:hAnsi="Times New Roman" w:cs="Times New Roman"/>
          <w:b/>
          <w:bCs/>
          <w:smallCaps/>
          <w:sz w:val="40"/>
          <w:szCs w:val="40"/>
        </w:rPr>
        <w:t>EXECUTIVE SUMMARY</w:t>
      </w:r>
    </w:p>
    <w:p w:rsidR="00A054D7" w:rsidRDefault="00A054D7">
      <w:pPr>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Kuttoor Grama Panchayat, located in the Thiruvalla region of Pathanamthitta, is defined by a unique hydro-geographical split. The Western region consists of low-lying, fertile alluvial plains—historically significant for extensive paddy cultivation—while t</w:t>
      </w:r>
      <w:r>
        <w:rPr>
          <w:rFonts w:ascii="Times New Roman" w:eastAsia="Times New Roman" w:hAnsi="Times New Roman" w:cs="Times New Roman"/>
          <w:sz w:val="26"/>
          <w:szCs w:val="26"/>
        </w:rPr>
        <w:t xml:space="preserve">he Eastern side features elevated terrains like </w:t>
      </w:r>
      <w:r>
        <w:rPr>
          <w:rFonts w:ascii="Times New Roman" w:eastAsia="Times New Roman" w:hAnsi="Times New Roman" w:cs="Times New Roman"/>
          <w:b/>
          <w:bCs/>
          <w:sz w:val="26"/>
          <w:szCs w:val="26"/>
        </w:rPr>
        <w:t>Pottanmala and Pallimala</w:t>
      </w:r>
      <w:r>
        <w:rPr>
          <w:rFonts w:ascii="Times New Roman" w:eastAsia="Times New Roman" w:hAnsi="Times New Roman" w:cs="Times New Roman"/>
          <w:sz w:val="26"/>
          <w:szCs w:val="26"/>
        </w:rPr>
        <w:t xml:space="preserve">, characterized by laterite and gravel soil. This landscape is shaped by the confluence of the </w:t>
      </w:r>
      <w:r>
        <w:rPr>
          <w:rFonts w:ascii="Times New Roman" w:eastAsia="Times New Roman" w:hAnsi="Times New Roman" w:cs="Times New Roman"/>
          <w:b/>
          <w:bCs/>
          <w:sz w:val="26"/>
          <w:szCs w:val="26"/>
        </w:rPr>
        <w:t>Pamba and Manimala rivers</w:t>
      </w:r>
      <w:r>
        <w:rPr>
          <w:rFonts w:ascii="Times New Roman" w:eastAsia="Times New Roman" w:hAnsi="Times New Roman" w:cs="Times New Roman"/>
          <w:sz w:val="26"/>
          <w:szCs w:val="26"/>
        </w:rPr>
        <w:t xml:space="preserve">, specifically the </w:t>
      </w:r>
      <w:r>
        <w:rPr>
          <w:rFonts w:ascii="Times New Roman" w:eastAsia="Times New Roman" w:hAnsi="Times New Roman" w:cs="Times New Roman"/>
          <w:b/>
          <w:bCs/>
          <w:sz w:val="26"/>
          <w:szCs w:val="26"/>
        </w:rPr>
        <w:t>Varattar branch</w:t>
      </w:r>
      <w:r>
        <w:rPr>
          <w:rFonts w:ascii="Times New Roman" w:eastAsia="Times New Roman" w:hAnsi="Times New Roman" w:cs="Times New Roman"/>
          <w:sz w:val="26"/>
          <w:szCs w:val="26"/>
        </w:rPr>
        <w:t>, and is served by the Pamba I</w:t>
      </w:r>
      <w:r>
        <w:rPr>
          <w:rFonts w:ascii="Times New Roman" w:eastAsia="Times New Roman" w:hAnsi="Times New Roman" w:cs="Times New Roman"/>
          <w:sz w:val="26"/>
          <w:szCs w:val="26"/>
        </w:rPr>
        <w:t>rrigation Project (PIP) canal. Centered near the ancient Venpala and historically known as a hub for traditional boat-building, the Panchayat maintains a culture of deep communal harmony and a primary economic dependence on agriculture, fishing, and coir p</w:t>
      </w:r>
      <w:r>
        <w:rPr>
          <w:rFonts w:ascii="Times New Roman" w:eastAsia="Times New Roman" w:hAnsi="Times New Roman" w:cs="Times New Roman"/>
          <w:sz w:val="26"/>
          <w:szCs w:val="26"/>
        </w:rPr>
        <w:t>rocessing.</w:t>
      </w:r>
    </w:p>
    <w:p w:rsidR="00A054D7" w:rsidRDefault="000D6B78">
      <w:p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Despite its natural wealth, Kuttoor faces severe environmental and logistical challenges. The area is highly vulnerable to seasonal flooding—most notably during the </w:t>
      </w:r>
      <w:r>
        <w:rPr>
          <w:rFonts w:ascii="Times New Roman" w:eastAsia="Times New Roman" w:hAnsi="Times New Roman" w:cs="Times New Roman"/>
          <w:b/>
          <w:bCs/>
          <w:sz w:val="26"/>
          <w:szCs w:val="26"/>
        </w:rPr>
        <w:t>2018 disaster</w:t>
      </w:r>
      <w:r>
        <w:rPr>
          <w:rFonts w:ascii="Times New Roman" w:eastAsia="Times New Roman" w:hAnsi="Times New Roman" w:cs="Times New Roman"/>
          <w:sz w:val="26"/>
          <w:szCs w:val="26"/>
        </w:rPr>
        <w:t>—which triggers recurring issues with waterborne and vector-borne d</w:t>
      </w:r>
      <w:r>
        <w:rPr>
          <w:rFonts w:ascii="Times New Roman" w:eastAsia="Times New Roman" w:hAnsi="Times New Roman" w:cs="Times New Roman"/>
          <w:sz w:val="26"/>
          <w:szCs w:val="26"/>
        </w:rPr>
        <w:t xml:space="preserve">iseases like </w:t>
      </w:r>
      <w:r>
        <w:rPr>
          <w:rFonts w:ascii="Times New Roman" w:eastAsia="Times New Roman" w:hAnsi="Times New Roman" w:cs="Times New Roman"/>
          <w:b/>
          <w:bCs/>
          <w:sz w:val="26"/>
          <w:szCs w:val="26"/>
        </w:rPr>
        <w:t>Dengue and Leptospirosis</w:t>
      </w:r>
      <w:r>
        <w:rPr>
          <w:rFonts w:ascii="Times New Roman" w:eastAsia="Times New Roman" w:hAnsi="Times New Roman" w:cs="Times New Roman"/>
          <w:sz w:val="26"/>
          <w:szCs w:val="26"/>
        </w:rPr>
        <w:t xml:space="preserve">. Unscientific land filling and the encroachment of traditional water bodies, such as </w:t>
      </w:r>
      <w:r>
        <w:rPr>
          <w:rFonts w:ascii="Times New Roman" w:eastAsia="Times New Roman" w:hAnsi="Times New Roman" w:cs="Times New Roman"/>
          <w:i/>
          <w:iCs/>
          <w:sz w:val="26"/>
          <w:szCs w:val="26"/>
        </w:rPr>
        <w:t>Thodus</w:t>
      </w:r>
      <w:r>
        <w:rPr>
          <w:rFonts w:ascii="Times New Roman" w:eastAsia="Times New Roman" w:hAnsi="Times New Roman" w:cs="Times New Roman"/>
          <w:sz w:val="26"/>
          <w:szCs w:val="26"/>
        </w:rPr>
        <w:t xml:space="preserve"> (streams) and </w:t>
      </w:r>
      <w:r>
        <w:rPr>
          <w:rFonts w:ascii="Times New Roman" w:eastAsia="Times New Roman" w:hAnsi="Times New Roman" w:cs="Times New Roman"/>
          <w:i/>
          <w:iCs/>
          <w:sz w:val="26"/>
          <w:szCs w:val="26"/>
        </w:rPr>
        <w:t>Kulams</w:t>
      </w:r>
      <w:r>
        <w:rPr>
          <w:rFonts w:ascii="Times New Roman" w:eastAsia="Times New Roman" w:hAnsi="Times New Roman" w:cs="Times New Roman"/>
          <w:sz w:val="26"/>
          <w:szCs w:val="26"/>
        </w:rPr>
        <w:t xml:space="preserve"> (ponds), have disrupted natural drainage, leading to stagnant water and ecological imbalances. To counter</w:t>
      </w:r>
      <w:r>
        <w:rPr>
          <w:rFonts w:ascii="Times New Roman" w:eastAsia="Times New Roman" w:hAnsi="Times New Roman" w:cs="Times New Roman"/>
          <w:sz w:val="26"/>
          <w:szCs w:val="26"/>
        </w:rPr>
        <w:t xml:space="preserve"> these threats, the Panchayat is leveraging data-driven </w:t>
      </w:r>
      <w:r>
        <w:rPr>
          <w:rFonts w:ascii="Times New Roman" w:eastAsia="Times New Roman" w:hAnsi="Times New Roman" w:cs="Times New Roman"/>
          <w:b/>
          <w:bCs/>
          <w:sz w:val="26"/>
          <w:szCs w:val="26"/>
        </w:rPr>
        <w:t>Logistical Resource Mapping</w:t>
      </w:r>
      <w:r>
        <w:rPr>
          <w:rFonts w:ascii="Times New Roman" w:eastAsia="Times New Roman" w:hAnsi="Times New Roman" w:cs="Times New Roman"/>
          <w:sz w:val="26"/>
          <w:szCs w:val="26"/>
        </w:rPr>
        <w:t xml:space="preserve">, building on the successful model of the </w:t>
      </w:r>
      <w:r>
        <w:rPr>
          <w:rFonts w:ascii="Times New Roman" w:eastAsia="Times New Roman" w:hAnsi="Times New Roman" w:cs="Times New Roman"/>
          <w:b/>
          <w:bCs/>
          <w:sz w:val="26"/>
          <w:szCs w:val="26"/>
        </w:rPr>
        <w:t>Varattar River rejuvenation</w:t>
      </w:r>
      <w:r>
        <w:rPr>
          <w:rFonts w:ascii="Times New Roman" w:eastAsia="Times New Roman" w:hAnsi="Times New Roman" w:cs="Times New Roman"/>
          <w:sz w:val="26"/>
          <w:szCs w:val="26"/>
        </w:rPr>
        <w:t xml:space="preserve"> to identify high-ground evacuation points and improve emergency accessibility along the </w:t>
      </w:r>
      <w:r>
        <w:rPr>
          <w:rFonts w:ascii="Times New Roman" w:eastAsia="Times New Roman" w:hAnsi="Times New Roman" w:cs="Times New Roman"/>
          <w:b/>
          <w:bCs/>
          <w:sz w:val="26"/>
          <w:szCs w:val="26"/>
        </w:rPr>
        <w:t>MC Road and rai</w:t>
      </w:r>
      <w:r>
        <w:rPr>
          <w:rFonts w:ascii="Times New Roman" w:eastAsia="Times New Roman" w:hAnsi="Times New Roman" w:cs="Times New Roman"/>
          <w:b/>
          <w:bCs/>
          <w:sz w:val="26"/>
          <w:szCs w:val="26"/>
        </w:rPr>
        <w:t>lway corridors</w:t>
      </w:r>
      <w:r>
        <w:rPr>
          <w:rFonts w:ascii="Times New Roman" w:eastAsia="Times New Roman" w:hAnsi="Times New Roman" w:cs="Times New Roman"/>
          <w:sz w:val="26"/>
          <w:szCs w:val="26"/>
        </w:rPr>
        <w:t>.</w:t>
      </w:r>
    </w:p>
    <w:p w:rsidR="00A054D7" w:rsidRDefault="000D6B78">
      <w:p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In conclusion, the future of Kuttoor hinges on its ability to harmonize its rich agricultural heritage with modern disaster management strategies. The restoration of the Varattar River serves as a flagship example of how ecological recovery</w:t>
      </w:r>
      <w:r>
        <w:rPr>
          <w:rFonts w:ascii="Times New Roman" w:eastAsia="Times New Roman" w:hAnsi="Times New Roman" w:cs="Times New Roman"/>
          <w:sz w:val="26"/>
          <w:szCs w:val="26"/>
        </w:rPr>
        <w:t xml:space="preserve"> can directly enhance community safety by restoring natural drainage. By meticulously mapping its logistical resources—from the elevated "Modis" of the East to the vital water arteries of the West—the Panchayat is transitioning from reactive crisis managem</w:t>
      </w:r>
      <w:r>
        <w:rPr>
          <w:rFonts w:ascii="Times New Roman" w:eastAsia="Times New Roman" w:hAnsi="Times New Roman" w:cs="Times New Roman"/>
          <w:sz w:val="26"/>
          <w:szCs w:val="26"/>
        </w:rPr>
        <w:t>ent to a proactive model of sustainable development. This strategic approach ensures that Kuttoor remains a resilient landscape where tradition and safety coexist against the challenges of a changing climate.</w:t>
      </w:r>
    </w:p>
    <w:p w:rsidR="00A054D7" w:rsidRDefault="00A054D7">
      <w:pPr>
        <w:spacing w:after="240"/>
        <w:rPr>
          <w:rFonts w:ascii="Times New Roman" w:eastAsia="Times New Roman" w:hAnsi="Times New Roman" w:cs="Times New Roman"/>
          <w:color w:val="1F1F1F"/>
        </w:rPr>
        <w:sectPr w:rsidR="00A054D7" w:rsidSect="00C64A6E">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A054D7" w:rsidRDefault="00A054D7">
      <w:pPr>
        <w:ind w:left="1440"/>
        <w:rPr>
          <w:rFonts w:ascii="Times New Roman" w:eastAsia="Times New Roman" w:hAnsi="Times New Roman" w:cs="Times New Roman"/>
          <w:sz w:val="32"/>
          <w:szCs w:val="32"/>
        </w:rPr>
      </w:pPr>
    </w:p>
    <w:p w:rsidR="00A054D7" w:rsidRDefault="000D6B78">
      <w:pPr>
        <w:jc w:val="center"/>
        <w:rPr>
          <w:rFonts w:ascii="Times New Roman" w:eastAsia="Times New Roman" w:hAnsi="Times New Roman" w:cs="Times New Roman"/>
          <w:b/>
          <w:bCs/>
          <w:smallCaps/>
          <w:sz w:val="40"/>
          <w:szCs w:val="40"/>
        </w:rPr>
      </w:pPr>
      <w:r>
        <w:rPr>
          <w:rFonts w:ascii="Times New Roman" w:eastAsia="Times New Roman" w:hAnsi="Times New Roman" w:cs="Times New Roman"/>
          <w:b/>
          <w:bCs/>
          <w:smallCaps/>
          <w:sz w:val="40"/>
          <w:szCs w:val="40"/>
        </w:rPr>
        <w:t>LIST OF ABBREVIATIONS</w:t>
      </w:r>
    </w:p>
    <w:p w:rsidR="00A054D7" w:rsidRDefault="00A054D7">
      <w:pPr>
        <w:spacing w:after="160" w:line="278" w:lineRule="auto"/>
        <w:rPr>
          <w:rFonts w:ascii="Times New Roman" w:eastAsia="Times New Roman" w:hAnsi="Times New Roman" w:cs="Times New Roman"/>
          <w:b/>
          <w:bCs/>
          <w:smallCaps/>
          <w:sz w:val="40"/>
          <w:szCs w:val="40"/>
        </w:rPr>
      </w:pPr>
    </w:p>
    <w:tbl>
      <w:tblPr>
        <w:tblStyle w:val="afffffffff3"/>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A054D7">
        <w:tc>
          <w:tcPr>
            <w:tcW w:w="1838" w:type="dxa"/>
          </w:tcPr>
          <w:p w:rsidR="00A054D7" w:rsidRDefault="000D6B78">
            <w:pPr>
              <w:spacing w:after="160" w:line="278"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LSGD/LSGI</w:t>
            </w:r>
          </w:p>
        </w:tc>
        <w:tc>
          <w:tcPr>
            <w:tcW w:w="7513" w:type="dxa"/>
          </w:tcPr>
          <w:p w:rsidR="00A054D7" w:rsidRDefault="000D6B78">
            <w:pPr>
              <w:spacing w:after="160" w:line="278"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z w:val="28"/>
                <w:szCs w:val="28"/>
              </w:rPr>
              <w:t>Local Self Government Department / Local Self Government Institution</w:t>
            </w:r>
          </w:p>
        </w:tc>
      </w:tr>
      <w:tr w:rsidR="00A054D7">
        <w:tc>
          <w:tcPr>
            <w:tcW w:w="1838" w:type="dxa"/>
          </w:tcPr>
          <w:p w:rsidR="00A054D7" w:rsidRDefault="000D6B78">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BMO</w:t>
            </w:r>
          </w:p>
        </w:tc>
        <w:tc>
          <w:tcPr>
            <w:tcW w:w="7513" w:type="dxa"/>
          </w:tcPr>
          <w:p w:rsidR="00A054D7" w:rsidRDefault="000D6B78">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Block Medical Officer</w:t>
            </w:r>
          </w:p>
        </w:tc>
      </w:tr>
      <w:tr w:rsidR="00A054D7">
        <w:tc>
          <w:tcPr>
            <w:tcW w:w="1838" w:type="dxa"/>
          </w:tcPr>
          <w:p w:rsidR="00A054D7" w:rsidRDefault="000D6B78">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IDSP</w:t>
            </w:r>
          </w:p>
        </w:tc>
        <w:tc>
          <w:tcPr>
            <w:tcW w:w="7513" w:type="dxa"/>
          </w:tcPr>
          <w:p w:rsidR="00A054D7" w:rsidRDefault="000D6B78">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Integrated Disease Surveillance Programme</w:t>
            </w:r>
          </w:p>
        </w:tc>
      </w:tr>
      <w:tr w:rsidR="00A054D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National Disaster Management Authority</w:t>
            </w:r>
          </w:p>
        </w:tc>
      </w:tr>
      <w:tr w:rsidR="00A054D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Personal Protective Equipment</w:t>
            </w:r>
          </w:p>
        </w:tc>
      </w:tr>
      <w:tr w:rsidR="00A054D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Indian Council of Medical Research</w:t>
            </w:r>
          </w:p>
        </w:tc>
      </w:tr>
      <w:tr w:rsidR="00A054D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Communicable Diseases</w:t>
            </w:r>
          </w:p>
        </w:tc>
      </w:tr>
      <w:tr w:rsidR="00A054D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NON-COMMUNICABLE  Diseases</w:t>
            </w:r>
          </w:p>
        </w:tc>
      </w:tr>
    </w:tbl>
    <w:p w:rsidR="00A054D7" w:rsidRDefault="00A054D7">
      <w:pPr>
        <w:spacing w:after="160" w:line="278" w:lineRule="auto"/>
        <w:rPr>
          <w:rFonts w:ascii="Times New Roman" w:eastAsia="Times New Roman" w:hAnsi="Times New Roman" w:cs="Times New Roman"/>
          <w:b/>
          <w:bCs/>
          <w:smallCaps/>
          <w:sz w:val="40"/>
          <w:szCs w:val="40"/>
        </w:rPr>
      </w:pPr>
    </w:p>
    <w:p w:rsidR="00A054D7" w:rsidRDefault="000D6B78">
      <w:pPr>
        <w:spacing w:after="160" w:line="278" w:lineRule="auto"/>
        <w:rPr>
          <w:rFonts w:ascii="Times New Roman" w:eastAsia="Times New Roman" w:hAnsi="Times New Roman" w:cs="Times New Roman"/>
          <w:b/>
          <w:bCs/>
          <w:smallCaps/>
          <w:sz w:val="40"/>
          <w:szCs w:val="40"/>
        </w:rPr>
      </w:pPr>
      <w:r>
        <w:br w:type="page"/>
      </w:r>
    </w:p>
    <w:p w:rsidR="00A054D7" w:rsidRDefault="00A054D7">
      <w:pPr>
        <w:spacing w:after="160" w:line="278" w:lineRule="auto"/>
        <w:rPr>
          <w:rFonts w:ascii="Times New Roman" w:eastAsia="Times New Roman" w:hAnsi="Times New Roman" w:cs="Times New Roman"/>
          <w:b/>
          <w:bCs/>
          <w:smallCaps/>
          <w:sz w:val="40"/>
          <w:szCs w:val="40"/>
        </w:rPr>
      </w:pPr>
    </w:p>
    <w:p w:rsidR="00A054D7" w:rsidRDefault="000D6B78">
      <w:pPr>
        <w:jc w:val="center"/>
        <w:rPr>
          <w:rFonts w:ascii="Times New Roman" w:eastAsia="Times New Roman" w:hAnsi="Times New Roman" w:cs="Times New Roman"/>
          <w:b/>
          <w:bCs/>
          <w:smallCaps/>
          <w:sz w:val="32"/>
          <w:szCs w:val="32"/>
        </w:rPr>
      </w:pPr>
      <w:r>
        <w:rPr>
          <w:rFonts w:ascii="Times New Roman" w:eastAsia="Times New Roman" w:hAnsi="Times New Roman" w:cs="Times New Roman"/>
          <w:b/>
          <w:bCs/>
          <w:smallCaps/>
          <w:sz w:val="32"/>
          <w:szCs w:val="32"/>
        </w:rPr>
        <w:t>TABLE OF CONTENTS</w:t>
      </w:r>
    </w:p>
    <w:p w:rsidR="00A054D7" w:rsidRDefault="00A054D7">
      <w:pPr>
        <w:jc w:val="center"/>
        <w:rPr>
          <w:rFonts w:ascii="Times New Roman" w:eastAsia="Times New Roman" w:hAnsi="Times New Roman" w:cs="Times New Roman"/>
          <w:b/>
          <w:bCs/>
          <w:smallCaps/>
          <w:sz w:val="40"/>
          <w:szCs w:val="40"/>
        </w:rPr>
      </w:pPr>
    </w:p>
    <w:sdt>
      <w:sdtPr>
        <w:id w:val="-1106625849"/>
        <w:docPartObj>
          <w:docPartGallery w:val="Table of Contents"/>
          <w:docPartUnique/>
        </w:docPartObj>
      </w:sdtPr>
      <w:sdtEndPr/>
      <w:sdtContent>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begin"/>
          </w:r>
          <w:r>
            <w:instrText xml:space="preserve"> TOC \h \u \z \t "Heading 1,1,Heading 2,2,Heading 5,5,Heading 6,6,"</w:instrText>
          </w:r>
          <w:r>
            <w:fldChar w:fldCharType="separate"/>
          </w:r>
          <w:hyperlink w:anchor="_heading=h.tp448zjckdma">
            <w:r>
              <w:rPr>
                <w:rFonts w:ascii="Times New Roman" w:eastAsia="Times New Roman" w:hAnsi="Times New Roman" w:cs="Times New Roman"/>
                <w:color w:val="000000"/>
              </w:rPr>
              <w:tab/>
              <w:t>3</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b5c11vus3ly2">
            <w:r>
              <w:rPr>
                <w:rFonts w:ascii="Times New Roman" w:eastAsia="Times New Roman" w:hAnsi="Times New Roman" w:cs="Times New Roman"/>
                <w:color w:val="000000"/>
              </w:rPr>
              <w:t>INTRODUCTION</w:t>
            </w:r>
            <w:r>
              <w:rPr>
                <w:rFonts w:ascii="Times New Roman" w:eastAsia="Times New Roman" w:hAnsi="Times New Roman" w:cs="Times New Roman"/>
                <w:color w:val="000000"/>
              </w:rPr>
              <w:tab/>
              <w:t>9</w:t>
            </w:r>
          </w:hyperlink>
        </w:p>
        <w:p w:rsidR="00A054D7" w:rsidRDefault="000D6B78">
          <w:pPr>
            <w:pBdr>
              <w:top w:val="nil"/>
              <w:left w:val="nil"/>
              <w:bottom w:val="nil"/>
              <w:right w:val="nil"/>
              <w:between w:val="nil"/>
            </w:pBdr>
            <w:tabs>
              <w:tab w:val="left" w:pos="480"/>
              <w:tab w:val="right" w:pos="9016"/>
            </w:tabs>
            <w:spacing w:after="100"/>
            <w:rPr>
              <w:rFonts w:ascii="Times New Roman" w:eastAsia="Times New Roman" w:hAnsi="Times New Roman" w:cs="Times New Roman"/>
              <w:color w:val="000000"/>
            </w:rPr>
          </w:pPr>
          <w:hyperlink w:anchor="_heading=h.9gcb4h5ic5p5">
            <w:r>
              <w:rPr>
                <w:rFonts w:ascii="Times New Roman" w:eastAsia="Times New Roman" w:hAnsi="Times New Roman" w:cs="Times New Roman"/>
                <w:color w:val="000000"/>
              </w:rPr>
              <w:t>●</w:t>
            </w:r>
            <w:r>
              <w:rPr>
                <w:rFonts w:ascii="Times New Roman" w:eastAsia="Times New Roman" w:hAnsi="Times New Roman" w:cs="Times New Roman"/>
                <w:color w:val="000000"/>
              </w:rPr>
              <w:tab/>
              <w:t>Background of the PPP</w:t>
            </w:r>
            <w:r>
              <w:rPr>
                <w:rFonts w:ascii="Times New Roman" w:eastAsia="Times New Roman" w:hAnsi="Times New Roman" w:cs="Times New Roman"/>
                <w:color w:val="000000"/>
              </w:rPr>
              <w:tab/>
              <w:t>9</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hprkovv56ilb">
            <w:r>
              <w:rPr>
                <w:rFonts w:ascii="Times New Roman" w:eastAsia="Times New Roman" w:hAnsi="Times New Roman" w:cs="Times New Roman"/>
                <w:color w:val="000000"/>
              </w:rPr>
              <w:t>LSGD AT A GLANCE</w:t>
            </w:r>
            <w:r>
              <w:rPr>
                <w:rFonts w:ascii="Times New Roman" w:eastAsia="Times New Roman" w:hAnsi="Times New Roman" w:cs="Times New Roman"/>
                <w:color w:val="000000"/>
              </w:rPr>
              <w:tab/>
              <w:t>9</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szgv3eapl2b">
            <w:r>
              <w:rPr>
                <w:rFonts w:ascii="Times New Roman" w:eastAsia="Times New Roman" w:hAnsi="Times New Roman" w:cs="Times New Roman"/>
                <w:color w:val="000000"/>
              </w:rPr>
              <w:t>INTEGRATED HEA</w:t>
            </w:r>
            <w:r>
              <w:rPr>
                <w:rFonts w:ascii="Times New Roman" w:eastAsia="Times New Roman" w:hAnsi="Times New Roman" w:cs="Times New Roman"/>
                <w:color w:val="000000"/>
              </w:rPr>
              <w:t xml:space="preserve">LTH INFRASTRUCTURE MAP OF </w:t>
            </w:r>
          </w:hyperlink>
          <w:hyperlink w:anchor="_heading=h.tszgv3eapl2b">
            <w:r>
              <w:rPr>
                <w:rFonts w:ascii="Times New Roman" w:eastAsia="Times New Roman" w:hAnsi="Times New Roman" w:cs="Times New Roman"/>
              </w:rPr>
              <w:t xml:space="preserve">KUTTOR </w:t>
            </w:r>
          </w:hyperlink>
          <w:hyperlink w:anchor="_heading=h.tszgv3eapl2b">
            <w:r>
              <w:rPr>
                <w:rFonts w:ascii="Times New Roman" w:eastAsia="Times New Roman" w:hAnsi="Times New Roman" w:cs="Times New Roman"/>
                <w:color w:val="000000"/>
              </w:rPr>
              <w:t>PANCHAYAT</w:t>
            </w:r>
            <w:r>
              <w:rPr>
                <w:rFonts w:ascii="Times New Roman" w:eastAsia="Times New Roman" w:hAnsi="Times New Roman" w:cs="Times New Roman"/>
                <w:color w:val="000000"/>
              </w:rPr>
              <w:tab/>
              <w:t>10</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im158mtfm7mi">
            <w:r>
              <w:rPr>
                <w:rFonts w:ascii="Times New Roman" w:eastAsia="Times New Roman" w:hAnsi="Times New Roman" w:cs="Times New Roman"/>
                <w:color w:val="000000"/>
              </w:rPr>
              <w:t>GENERAL PROFILE OF THE LSGI’S</w:t>
            </w:r>
            <w:r>
              <w:rPr>
                <w:rFonts w:ascii="Times New Roman" w:eastAsia="Times New Roman" w:hAnsi="Times New Roman" w:cs="Times New Roman"/>
                <w:color w:val="000000"/>
              </w:rPr>
              <w:tab/>
              <w:t>13</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u7lryhq5hec">
            <w:r>
              <w:rPr>
                <w:rFonts w:ascii="Times New Roman" w:eastAsia="Times New Roman" w:hAnsi="Times New Roman" w:cs="Times New Roman"/>
                <w:color w:val="000000"/>
              </w:rPr>
              <w:t>Background of the LSGI</w:t>
            </w:r>
            <w:r>
              <w:rPr>
                <w:rFonts w:ascii="Times New Roman" w:eastAsia="Times New Roman" w:hAnsi="Times New Roman" w:cs="Times New Roman"/>
                <w:color w:val="000000"/>
              </w:rPr>
              <w:tab/>
              <w:t>13</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dv9bxjvj6ja">
            <w:r>
              <w:rPr>
                <w:rFonts w:ascii="Times New Roman" w:eastAsia="Times New Roman" w:hAnsi="Times New Roman" w:cs="Times New Roman"/>
                <w:color w:val="000000"/>
              </w:rPr>
              <w:t>Demographic and Vulnerable Population</w:t>
            </w:r>
            <w:r>
              <w:rPr>
                <w:rFonts w:ascii="Times New Roman" w:eastAsia="Times New Roman" w:hAnsi="Times New Roman" w:cs="Times New Roman"/>
                <w:color w:val="000000"/>
              </w:rPr>
              <w:tab/>
              <w:t>14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7w3bqjdim2d6">
            <w:r>
              <w:rPr>
                <w:rFonts w:ascii="Times New Roman" w:eastAsia="Times New Roman" w:hAnsi="Times New Roman" w:cs="Times New Roman"/>
                <w:color w:val="000000"/>
              </w:rPr>
              <w:t>Clinical Vulnerability</w:t>
            </w:r>
            <w:r>
              <w:rPr>
                <w:rFonts w:ascii="Times New Roman" w:eastAsia="Times New Roman" w:hAnsi="Times New Roman" w:cs="Times New Roman"/>
                <w:color w:val="000000"/>
              </w:rPr>
              <w:tab/>
              <w:t>16</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hvxqsmoyl2lt">
            <w:r>
              <w:rPr>
                <w:rFonts w:ascii="Times New Roman" w:eastAsia="Times New Roman" w:hAnsi="Times New Roman" w:cs="Times New Roman"/>
                <w:color w:val="000000"/>
              </w:rPr>
              <w:t>INFRASTRUCTURE &amp; RESOURCE INVENTORY</w:t>
            </w:r>
            <w:r>
              <w:rPr>
                <w:rFonts w:ascii="Times New Roman" w:eastAsia="Times New Roman" w:hAnsi="Times New Roman" w:cs="Times New Roman"/>
                <w:color w:val="000000"/>
              </w:rPr>
              <w:tab/>
              <w:t>18</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v0i1lvlzwrab">
            <w:r>
              <w:rPr>
                <w:rFonts w:ascii="Times New Roman" w:eastAsia="Times New Roman" w:hAnsi="Times New Roman" w:cs="Times New Roman"/>
                <w:color w:val="000000"/>
              </w:rPr>
              <w:t>Health Facility Directory &amp; Basic Capacity in the LSGD</w:t>
            </w:r>
            <w:r>
              <w:rPr>
                <w:rFonts w:ascii="Times New Roman" w:eastAsia="Times New Roman" w:hAnsi="Times New Roman" w:cs="Times New Roman"/>
                <w:color w:val="000000"/>
              </w:rPr>
              <w:tab/>
              <w:t>18</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pzq6122nv8v4">
            <w:r>
              <w:rPr>
                <w:rFonts w:ascii="Times New Roman" w:eastAsia="Times New Roman" w:hAnsi="Times New Roman" w:cs="Times New Roman"/>
                <w:color w:val="000000"/>
              </w:rPr>
              <w:t>Private Clinics</w:t>
            </w:r>
            <w:r>
              <w:rPr>
                <w:rFonts w:ascii="Times New Roman" w:eastAsia="Times New Roman" w:hAnsi="Times New Roman" w:cs="Times New Roman"/>
                <w:color w:val="000000"/>
              </w:rPr>
              <w:tab/>
              <w:t>19</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zxim1ht666j">
            <w:r>
              <w:rPr>
                <w:rFonts w:ascii="Times New Roman" w:eastAsia="Times New Roman" w:hAnsi="Times New Roman" w:cs="Times New Roman"/>
                <w:color w:val="000000"/>
              </w:rPr>
              <w:t>Healthcare Education &amp; Training Institutions</w:t>
            </w:r>
            <w:r>
              <w:rPr>
                <w:rFonts w:ascii="Times New Roman" w:eastAsia="Times New Roman" w:hAnsi="Times New Roman" w:cs="Times New Roman"/>
                <w:color w:val="000000"/>
              </w:rPr>
              <w:tab/>
              <w:t>20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v2aj182zh3d2">
            <w:r>
              <w:rPr>
                <w:rFonts w:ascii="Times New Roman" w:eastAsia="Times New Roman" w:hAnsi="Times New Roman" w:cs="Times New Roman"/>
                <w:color w:val="000000"/>
              </w:rPr>
              <w:t>Specialized Services &amp; Emergency Inventory</w:t>
            </w:r>
            <w:r>
              <w:rPr>
                <w:rFonts w:ascii="Times New Roman" w:eastAsia="Times New Roman" w:hAnsi="Times New Roman" w:cs="Times New Roman"/>
                <w:color w:val="000000"/>
              </w:rPr>
              <w:tab/>
              <w:t>20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imk9kuu8l65">
            <w:r>
              <w:rPr>
                <w:rFonts w:ascii="Times New Roman" w:eastAsia="Times New Roman" w:hAnsi="Times New Roman" w:cs="Times New Roman"/>
                <w:color w:val="000000"/>
              </w:rPr>
              <w:t>Oxygen &amp; Diagnostic Capacity</w:t>
            </w:r>
            <w:r>
              <w:rPr>
                <w:rFonts w:ascii="Times New Roman" w:eastAsia="Times New Roman" w:hAnsi="Times New Roman" w:cs="Times New Roman"/>
                <w:color w:val="000000"/>
              </w:rPr>
              <w:tab/>
              <w:t>21</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450tfkfswfcw">
            <w:r>
              <w:rPr>
                <w:rFonts w:ascii="Times New Roman" w:eastAsia="Times New Roman" w:hAnsi="Times New Roman" w:cs="Times New Roman"/>
                <w:color w:val="000000"/>
              </w:rPr>
              <w:t>Diagnostics facility mapping at the LSGI level</w:t>
            </w:r>
            <w:r>
              <w:rPr>
                <w:rFonts w:ascii="Times New Roman" w:eastAsia="Times New Roman" w:hAnsi="Times New Roman" w:cs="Times New Roman"/>
                <w:color w:val="000000"/>
              </w:rPr>
              <w:tab/>
              <w:t>22</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221usbdwkyh">
            <w:r>
              <w:rPr>
                <w:rFonts w:ascii="Times New Roman" w:eastAsia="Times New Roman" w:hAnsi="Times New Roman" w:cs="Times New Roman"/>
                <w:color w:val="000000"/>
              </w:rPr>
              <w:t>Laboratory Identification &amp; Basic Details</w:t>
            </w:r>
            <w:r>
              <w:rPr>
                <w:rFonts w:ascii="Times New Roman" w:eastAsia="Times New Roman" w:hAnsi="Times New Roman" w:cs="Times New Roman"/>
                <w:color w:val="000000"/>
              </w:rPr>
              <w:tab/>
              <w:t>22</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1ldu97av6wls">
            <w:r>
              <w:rPr>
                <w:rFonts w:ascii="Times New Roman" w:eastAsia="Times New Roman" w:hAnsi="Times New Roman" w:cs="Times New Roman"/>
                <w:color w:val="000000"/>
              </w:rPr>
              <w:t>Social and Community Infrastructure for surge plan</w:t>
            </w:r>
            <w:r>
              <w:rPr>
                <w:rFonts w:ascii="Times New Roman" w:eastAsia="Times New Roman" w:hAnsi="Times New Roman" w:cs="Times New Roman"/>
                <w:color w:val="000000"/>
              </w:rPr>
              <w:tab/>
              <w:t>22</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otvwwel9b262">
            <w:r>
              <w:rPr>
                <w:rFonts w:ascii="Times New Roman" w:eastAsia="Times New Roman" w:hAnsi="Times New Roman" w:cs="Times New Roman"/>
                <w:color w:val="000000"/>
              </w:rPr>
              <w:t>Human resources</w:t>
            </w:r>
            <w:r>
              <w:rPr>
                <w:rFonts w:ascii="Times New Roman" w:eastAsia="Times New Roman" w:hAnsi="Times New Roman" w:cs="Times New Roman"/>
                <w:color w:val="000000"/>
              </w:rPr>
              <w:tab/>
              <w:t>24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bkcs734zswvr">
            <w:r>
              <w:rPr>
                <w:rFonts w:ascii="Times New Roman" w:eastAsia="Times New Roman" w:hAnsi="Times New Roman" w:cs="Times New Roman"/>
                <w:color w:val="000000"/>
              </w:rPr>
              <w:t>Community &amp; Support Cadre</w:t>
            </w:r>
            <w:r>
              <w:rPr>
                <w:rFonts w:ascii="Times New Roman" w:eastAsia="Times New Roman" w:hAnsi="Times New Roman" w:cs="Times New Roman"/>
                <w:color w:val="000000"/>
              </w:rPr>
              <w:tab/>
              <w:t>25</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26umycaecmu">
            <w:r>
              <w:rPr>
                <w:rFonts w:ascii="Times New Roman" w:eastAsia="Times New Roman" w:hAnsi="Times New Roman" w:cs="Times New Roman"/>
                <w:color w:val="000000"/>
              </w:rPr>
              <w:t>Community Organizations</w:t>
            </w:r>
            <w:r>
              <w:rPr>
                <w:rFonts w:ascii="Times New Roman" w:eastAsia="Times New Roman" w:hAnsi="Times New Roman" w:cs="Times New Roman"/>
                <w:color w:val="000000"/>
              </w:rPr>
              <w:tab/>
              <w:t>26</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whwlszd6qnp">
            <w:r>
              <w:rPr>
                <w:rFonts w:ascii="Times New Roman" w:eastAsia="Times New Roman" w:hAnsi="Times New Roman" w:cs="Times New Roman"/>
                <w:color w:val="000000"/>
              </w:rPr>
              <w:t>Admin</w:t>
            </w:r>
            <w:r>
              <w:rPr>
                <w:rFonts w:ascii="Times New Roman" w:eastAsia="Times New Roman" w:hAnsi="Times New Roman" w:cs="Times New Roman"/>
                <w:color w:val="000000"/>
              </w:rPr>
              <w:t>istrative &amp; Emergency Services</w:t>
            </w:r>
            <w:r>
              <w:rPr>
                <w:rFonts w:ascii="Times New Roman" w:eastAsia="Times New Roman" w:hAnsi="Times New Roman" w:cs="Times New Roman"/>
                <w:color w:val="000000"/>
              </w:rPr>
              <w:tab/>
              <w:t>27</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brpprzyf2iil">
            <w:r>
              <w:rPr>
                <w:rFonts w:ascii="Times New Roman" w:eastAsia="Times New Roman" w:hAnsi="Times New Roman" w:cs="Times New Roman"/>
                <w:color w:val="000000"/>
              </w:rPr>
              <w:t>Information regarding resources</w:t>
            </w:r>
            <w:r>
              <w:rPr>
                <w:rFonts w:ascii="Times New Roman" w:eastAsia="Times New Roman" w:hAnsi="Times New Roman" w:cs="Times New Roman"/>
                <w:color w:val="000000"/>
              </w:rPr>
              <w:tab/>
              <w:t>27</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8aag65mjyjcd">
            <w:r>
              <w:rPr>
                <w:rFonts w:ascii="Times New Roman" w:eastAsia="Times New Roman" w:hAnsi="Times New Roman" w:cs="Times New Roman"/>
                <w:color w:val="000000"/>
              </w:rPr>
              <w:t>ONE HEALTH &amp; ENVIRONMENTAL SURVEILLANCE</w:t>
            </w:r>
            <w:r>
              <w:rPr>
                <w:rFonts w:ascii="Times New Roman" w:eastAsia="Times New Roman" w:hAnsi="Times New Roman" w:cs="Times New Roman"/>
                <w:color w:val="000000"/>
              </w:rPr>
              <w:tab/>
              <w:t>28</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5wqm0vtx0156">
            <w:r>
              <w:rPr>
                <w:rFonts w:ascii="Times New Roman" w:eastAsia="Times New Roman" w:hAnsi="Times New Roman" w:cs="Times New Roman"/>
                <w:color w:val="000000"/>
              </w:rPr>
              <w:t>Animal &amp; Bird Population</w:t>
            </w:r>
            <w:r>
              <w:rPr>
                <w:rFonts w:ascii="Times New Roman" w:eastAsia="Times New Roman" w:hAnsi="Times New Roman" w:cs="Times New Roman"/>
                <w:color w:val="000000"/>
              </w:rPr>
              <w:tab/>
              <w:t>28</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uowwvtjo6gnp">
            <w:r>
              <w:rPr>
                <w:rFonts w:ascii="Times New Roman" w:eastAsia="Times New Roman" w:hAnsi="Times New Roman" w:cs="Times New Roman"/>
                <w:color w:val="000000"/>
              </w:rPr>
              <w:t>Veterinary Infrastructure</w:t>
            </w:r>
            <w:r>
              <w:rPr>
                <w:rFonts w:ascii="Times New Roman" w:eastAsia="Times New Roman" w:hAnsi="Times New Roman" w:cs="Times New Roman"/>
                <w:color w:val="000000"/>
              </w:rPr>
              <w:tab/>
              <w:t>29</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m5oo8co8h3ki">
            <w:r>
              <w:rPr>
                <w:rFonts w:ascii="Times New Roman" w:eastAsia="Times New Roman" w:hAnsi="Times New Roman" w:cs="Times New Roman"/>
                <w:color w:val="000000"/>
              </w:rPr>
              <w:t>Veterinary Doctors &amp; Workforce</w:t>
            </w:r>
            <w:r>
              <w:rPr>
                <w:rFonts w:ascii="Times New Roman" w:eastAsia="Times New Roman" w:hAnsi="Times New Roman" w:cs="Times New Roman"/>
                <w:color w:val="000000"/>
              </w:rPr>
              <w:tab/>
              <w:t>30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65vqz98nvv3c">
            <w:r>
              <w:rPr>
                <w:rFonts w:ascii="Times New Roman" w:eastAsia="Times New Roman" w:hAnsi="Times New Roman" w:cs="Times New Roman"/>
                <w:color w:val="000000"/>
              </w:rPr>
              <w:t xml:space="preserve">High-Risk Interface Points </w:t>
            </w:r>
            <w:r>
              <w:rPr>
                <w:rFonts w:ascii="Times New Roman" w:eastAsia="Times New Roman" w:hAnsi="Times New Roman" w:cs="Times New Roman"/>
                <w:color w:val="000000"/>
              </w:rPr>
              <w:t>(Surveillance Sites)</w:t>
            </w:r>
            <w:r>
              <w:rPr>
                <w:rFonts w:ascii="Times New Roman" w:eastAsia="Times New Roman" w:hAnsi="Times New Roman" w:cs="Times New Roman"/>
                <w:color w:val="000000"/>
              </w:rPr>
              <w:tab/>
              <w:t>30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8secslcr3wtx">
            <w:r>
              <w:rPr>
                <w:rFonts w:ascii="Times New Roman" w:eastAsia="Times New Roman" w:hAnsi="Times New Roman" w:cs="Times New Roman"/>
                <w:color w:val="000000"/>
              </w:rPr>
              <w:t xml:space="preserve">Environmental Risk Mapping </w:t>
            </w:r>
            <w:r>
              <w:rPr>
                <w:rFonts w:ascii="Times New Roman" w:eastAsia="Times New Roman" w:hAnsi="Times New Roman" w:cs="Times New Roman"/>
                <w:color w:val="000000"/>
              </w:rPr>
              <w:tab/>
              <w:t>31</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163pbttrngzr">
            <w:r>
              <w:rPr>
                <w:rFonts w:ascii="Times New Roman" w:eastAsia="Times New Roman" w:hAnsi="Times New Roman" w:cs="Times New Roman"/>
                <w:color w:val="000000"/>
              </w:rPr>
              <w:t>Disease Seasonality Mapping</w:t>
            </w:r>
            <w:r>
              <w:rPr>
                <w:rFonts w:ascii="Times New Roman" w:eastAsia="Times New Roman" w:hAnsi="Times New Roman" w:cs="Times New Roman"/>
                <w:color w:val="000000"/>
              </w:rPr>
              <w:tab/>
              <w:t>32</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ykbivcy8pf">
            <w:r>
              <w:rPr>
                <w:rFonts w:ascii="Times New Roman" w:eastAsia="Times New Roman" w:hAnsi="Times New Roman" w:cs="Times New Roman"/>
                <w:color w:val="000000"/>
              </w:rPr>
              <w:t>Vulnerability Mapping</w:t>
            </w:r>
            <w:r>
              <w:rPr>
                <w:rFonts w:ascii="Times New Roman" w:eastAsia="Times New Roman" w:hAnsi="Times New Roman" w:cs="Times New Roman"/>
                <w:color w:val="000000"/>
              </w:rPr>
              <w:tab/>
              <w:t>33</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5kkvtuuqo75p">
            <w:r>
              <w:rPr>
                <w:rFonts w:ascii="Times New Roman" w:eastAsia="Times New Roman" w:hAnsi="Times New Roman" w:cs="Times New Roman"/>
                <w:color w:val="000000"/>
              </w:rPr>
              <w:t>EPIDEMIOLOGICAL TRENDS (2021–2025)</w:t>
            </w:r>
            <w:r>
              <w:rPr>
                <w:rFonts w:ascii="Times New Roman" w:eastAsia="Times New Roman" w:hAnsi="Times New Roman" w:cs="Times New Roman"/>
                <w:color w:val="000000"/>
              </w:rPr>
              <w:tab/>
              <w:t>34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bolkfuhhlh1x">
            <w:r>
              <w:rPr>
                <w:rFonts w:ascii="Times New Roman" w:eastAsia="Times New Roman" w:hAnsi="Times New Roman" w:cs="Times New Roman"/>
                <w:color w:val="000000"/>
              </w:rPr>
              <w:t>Disease Burden among human beings(Last 5 Years)</w:t>
            </w:r>
            <w:r>
              <w:rPr>
                <w:rFonts w:ascii="Times New Roman" w:eastAsia="Times New Roman" w:hAnsi="Times New Roman" w:cs="Times New Roman"/>
                <w:color w:val="000000"/>
              </w:rPr>
              <w:tab/>
              <w:t>34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6ud7xk5uzqis">
            <w:r>
              <w:rPr>
                <w:rFonts w:ascii="Times New Roman" w:eastAsia="Times New Roman" w:hAnsi="Times New Roman" w:cs="Times New Roman"/>
                <w:color w:val="000000"/>
              </w:rPr>
              <w:t>*(use the above table data to c</w:t>
            </w:r>
            <w:r>
              <w:rPr>
                <w:rFonts w:ascii="Times New Roman" w:eastAsia="Times New Roman" w:hAnsi="Times New Roman" w:cs="Times New Roman"/>
                <w:color w:val="000000"/>
              </w:rPr>
              <w:t>reate the graph/diagram)</w:t>
            </w:r>
            <w:r>
              <w:rPr>
                <w:rFonts w:ascii="Times New Roman" w:eastAsia="Times New Roman" w:hAnsi="Times New Roman" w:cs="Times New Roman"/>
                <w:color w:val="000000"/>
              </w:rPr>
              <w:tab/>
              <w:t>36</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cdmzsnwpm5x">
            <w:r>
              <w:rPr>
                <w:rFonts w:ascii="Times New Roman" w:eastAsia="Times New Roman" w:hAnsi="Times New Roman" w:cs="Times New Roman"/>
                <w:color w:val="000000"/>
              </w:rPr>
              <w:t>Seasonal Trend Analysis</w:t>
            </w:r>
            <w:r>
              <w:rPr>
                <w:rFonts w:ascii="Times New Roman" w:eastAsia="Times New Roman" w:hAnsi="Times New Roman" w:cs="Times New Roman"/>
                <w:color w:val="000000"/>
              </w:rPr>
              <w:tab/>
              <w:t>37</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ejzsis54du9">
            <w:r>
              <w:rPr>
                <w:rFonts w:ascii="Times New Roman" w:eastAsia="Times New Roman" w:hAnsi="Times New Roman" w:cs="Times New Roman"/>
                <w:color w:val="000000"/>
              </w:rPr>
              <w:t>Outcome-Based Trend Analysis- 2025</w:t>
            </w:r>
            <w:r>
              <w:rPr>
                <w:rFonts w:ascii="Times New Roman" w:eastAsia="Times New Roman" w:hAnsi="Times New Roman" w:cs="Times New Roman"/>
                <w:color w:val="000000"/>
              </w:rPr>
              <w:tab/>
              <w:t>39</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ynwmx7wkn66a">
            <w:r>
              <w:rPr>
                <w:rFonts w:ascii="Times New Roman" w:eastAsia="Times New Roman" w:hAnsi="Times New Roman" w:cs="Times New Roman"/>
                <w:color w:val="000000"/>
              </w:rPr>
              <w:t>Transmission Trend- 2025</w:t>
            </w:r>
            <w:r>
              <w:rPr>
                <w:rFonts w:ascii="Times New Roman" w:eastAsia="Times New Roman" w:hAnsi="Times New Roman" w:cs="Times New Roman"/>
                <w:color w:val="000000"/>
              </w:rPr>
              <w:tab/>
              <w:t>4</w:t>
            </w:r>
            <w:r>
              <w:rPr>
                <w:rFonts w:ascii="Times New Roman" w:eastAsia="Times New Roman" w:hAnsi="Times New Roman" w:cs="Times New Roman"/>
                <w:color w:val="000000"/>
              </w:rPr>
              <w:t>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6l5dr22hwjl">
            <w:r>
              <w:rPr>
                <w:rFonts w:ascii="Times New Roman" w:eastAsia="Times New Roman" w:hAnsi="Times New Roman" w:cs="Times New Roman"/>
                <w:color w:val="000000"/>
              </w:rPr>
              <w:t>Integrated Disease Hotspot Map (2021–2025)</w:t>
            </w:r>
            <w:r>
              <w:rPr>
                <w:rFonts w:ascii="Times New Roman" w:eastAsia="Times New Roman" w:hAnsi="Times New Roman" w:cs="Times New Roman"/>
                <w:color w:val="000000"/>
              </w:rPr>
              <w:tab/>
              <w:t>42</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53nxt7w05ef8">
            <w:r>
              <w:rPr>
                <w:rFonts w:ascii="Times New Roman" w:eastAsia="Times New Roman" w:hAnsi="Times New Roman" w:cs="Times New Roman"/>
                <w:color w:val="000000"/>
              </w:rPr>
              <w:t>Preparedness and Response Protocol at LSG Level</w:t>
            </w:r>
            <w:r>
              <w:rPr>
                <w:rFonts w:ascii="Times New Roman" w:eastAsia="Times New Roman" w:hAnsi="Times New Roman" w:cs="Times New Roman"/>
                <w:color w:val="000000"/>
              </w:rPr>
              <w:tab/>
              <w:t>44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okngahb7bf0">
            <w:r>
              <w:rPr>
                <w:rFonts w:ascii="Times New Roman" w:eastAsia="Times New Roman" w:hAnsi="Times New Roman" w:cs="Times New Roman"/>
                <w:color w:val="000000"/>
              </w:rPr>
              <w:t>Constitution of One Health Committee</w:t>
            </w:r>
            <w:r>
              <w:rPr>
                <w:rFonts w:ascii="Times New Roman" w:eastAsia="Times New Roman" w:hAnsi="Times New Roman" w:cs="Times New Roman"/>
                <w:color w:val="000000"/>
              </w:rPr>
              <w:tab/>
              <w:t>44</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i8ftib32yr6u">
            <w:r>
              <w:rPr>
                <w:rFonts w:ascii="Times New Roman" w:eastAsia="Times New Roman" w:hAnsi="Times New Roman" w:cs="Times New Roman"/>
                <w:color w:val="000000"/>
              </w:rPr>
              <w:t>Pandemic Response Workforce</w:t>
            </w:r>
            <w:r>
              <w:rPr>
                <w:rFonts w:ascii="Times New Roman" w:eastAsia="Times New Roman" w:hAnsi="Times New Roman" w:cs="Times New Roman"/>
                <w:color w:val="000000"/>
              </w:rPr>
              <w:tab/>
              <w:t>45</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v8fwlvgl1cz9">
            <w:r>
              <w:rPr>
                <w:rFonts w:ascii="Times New Roman" w:eastAsia="Times New Roman" w:hAnsi="Times New Roman" w:cs="Times New Roman"/>
                <w:color w:val="000000"/>
              </w:rPr>
              <w:t>Activities and Measures before and during Pandemic</w:t>
            </w:r>
            <w:r>
              <w:rPr>
                <w:rFonts w:ascii="Times New Roman" w:eastAsia="Times New Roman" w:hAnsi="Times New Roman" w:cs="Times New Roman"/>
                <w:color w:val="000000"/>
              </w:rPr>
              <w:tab/>
              <w:t>47</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0yiwegb6t4s">
            <w:r>
              <w:rPr>
                <w:rFonts w:ascii="Times New Roman" w:eastAsia="Times New Roman" w:hAnsi="Times New Roman" w:cs="Times New Roman"/>
                <w:color w:val="000000"/>
              </w:rPr>
              <w:t>PHASE 1 - Alert / Preparation</w:t>
            </w:r>
            <w:r>
              <w:rPr>
                <w:rFonts w:ascii="Times New Roman" w:eastAsia="Times New Roman" w:hAnsi="Times New Roman" w:cs="Times New Roman"/>
                <w:color w:val="000000"/>
              </w:rPr>
              <w:tab/>
              <w:t>47</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4j54f1fzpywz">
            <w:r>
              <w:rPr>
                <w:rFonts w:ascii="Times New Roman" w:eastAsia="Times New Roman" w:hAnsi="Times New Roman" w:cs="Times New Roman"/>
                <w:color w:val="000000"/>
              </w:rPr>
              <w:t>PHASE 2 - Active Response</w:t>
            </w:r>
            <w:r>
              <w:rPr>
                <w:rFonts w:ascii="Times New Roman" w:eastAsia="Times New Roman" w:hAnsi="Times New Roman" w:cs="Times New Roman"/>
                <w:color w:val="000000"/>
              </w:rPr>
              <w:tab/>
              <w:t>50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eq3v0tvav3oy">
            <w:r>
              <w:rPr>
                <w:rFonts w:ascii="Times New Roman" w:eastAsia="Times New Roman" w:hAnsi="Times New Roman" w:cs="Times New Roman"/>
                <w:color w:val="000000"/>
              </w:rPr>
              <w:t>Standard Screening Protocol</w:t>
            </w:r>
            <w:r>
              <w:rPr>
                <w:rFonts w:ascii="Times New Roman" w:eastAsia="Times New Roman" w:hAnsi="Times New Roman" w:cs="Times New Roman"/>
                <w:color w:val="000000"/>
              </w:rPr>
              <w:tab/>
              <w:t>51</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j1zzx36vpk8c">
            <w:r>
              <w:rPr>
                <w:rFonts w:ascii="Times New Roman" w:eastAsia="Times New Roman" w:hAnsi="Times New Roman" w:cs="Times New Roman"/>
                <w:color w:val="000000"/>
              </w:rPr>
              <w:t>PHASE 3 - Surge Capacity</w:t>
            </w:r>
            <w:r>
              <w:rPr>
                <w:rFonts w:ascii="Times New Roman" w:eastAsia="Times New Roman" w:hAnsi="Times New Roman" w:cs="Times New Roman"/>
                <w:color w:val="000000"/>
              </w:rPr>
              <w:tab/>
              <w:t>60</w:t>
            </w:r>
          </w:hyperlink>
        </w:p>
        <w:p w:rsidR="00A054D7" w:rsidRDefault="000D6B78">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oaq557vg4i06">
            <w:r>
              <w:rPr>
                <w:rFonts w:ascii="Times New Roman" w:eastAsia="Times New Roman" w:hAnsi="Times New Roman" w:cs="Times New Roman"/>
                <w:color w:val="000000"/>
              </w:rPr>
              <w:t>Conversion of Community Facilities</w:t>
            </w:r>
            <w:r>
              <w:rPr>
                <w:rFonts w:ascii="Times New Roman" w:eastAsia="Times New Roman" w:hAnsi="Times New Roman" w:cs="Times New Roman"/>
                <w:color w:val="000000"/>
              </w:rPr>
              <w:tab/>
              <w:t>60</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xk8070qeb5rv">
            <w:r>
              <w:rPr>
                <w:rFonts w:ascii="Times New Roman" w:eastAsia="Times New Roman" w:hAnsi="Times New Roman" w:cs="Times New Roman"/>
                <w:color w:val="000000"/>
              </w:rPr>
              <w:t>CONCLUSION</w:t>
            </w:r>
            <w:r>
              <w:rPr>
                <w:rFonts w:ascii="Times New Roman" w:eastAsia="Times New Roman" w:hAnsi="Times New Roman" w:cs="Times New Roman"/>
                <w:color w:val="000000"/>
              </w:rPr>
              <w:tab/>
              <w:t>61</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4odkfxrbdiim">
            <w:r>
              <w:rPr>
                <w:rFonts w:ascii="Times New Roman" w:eastAsia="Times New Roman" w:hAnsi="Times New Roman" w:cs="Times New Roman"/>
                <w:color w:val="000000"/>
              </w:rPr>
              <w:t>RECOMMENDATIONS</w:t>
            </w:r>
            <w:r>
              <w:rPr>
                <w:rFonts w:ascii="Times New Roman" w:eastAsia="Times New Roman" w:hAnsi="Times New Roman" w:cs="Times New Roman"/>
                <w:color w:val="000000"/>
              </w:rPr>
              <w:tab/>
              <w:t>62</w:t>
            </w:r>
          </w:hyperlink>
        </w:p>
        <w:p w:rsidR="00A054D7" w:rsidRDefault="000D6B78">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2u0e0f14r54h">
            <w:r>
              <w:rPr>
                <w:rFonts w:ascii="Times New Roman" w:eastAsia="Times New Roman" w:hAnsi="Times New Roman" w:cs="Times New Roman"/>
                <w:color w:val="000000"/>
              </w:rPr>
              <w:t>ANNEXURE</w:t>
            </w:r>
            <w:r>
              <w:rPr>
                <w:rFonts w:ascii="Times New Roman" w:eastAsia="Times New Roman" w:hAnsi="Times New Roman" w:cs="Times New Roman"/>
                <w:color w:val="000000"/>
              </w:rPr>
              <w:tab/>
              <w:t>63</w:t>
            </w:r>
          </w:hyperlink>
        </w:p>
        <w:p w:rsidR="00A054D7" w:rsidRDefault="000D6B78">
          <w:pPr>
            <w:pBdr>
              <w:top w:val="nil"/>
              <w:left w:val="nil"/>
              <w:bottom w:val="nil"/>
              <w:right w:val="nil"/>
              <w:between w:val="nil"/>
            </w:pBdr>
            <w:tabs>
              <w:tab w:val="left" w:pos="720"/>
              <w:tab w:val="right" w:pos="9016"/>
            </w:tabs>
            <w:spacing w:after="100"/>
            <w:ind w:left="240"/>
            <w:rPr>
              <w:rFonts w:ascii="Times New Roman" w:eastAsia="Times New Roman" w:hAnsi="Times New Roman" w:cs="Times New Roman"/>
              <w:color w:val="000000"/>
            </w:rPr>
          </w:pPr>
          <w:hyperlink w:anchor="_heading=h.qnrn5w7ab9b9">
            <w:r>
              <w:rPr>
                <w:rFonts w:ascii="Times New Roman" w:eastAsia="Times New Roman" w:hAnsi="Times New Roman" w:cs="Times New Roman"/>
                <w:color w:val="000000"/>
              </w:rPr>
              <w:t>1.</w:t>
            </w:r>
            <w:r>
              <w:rPr>
                <w:rFonts w:ascii="Times New Roman" w:eastAsia="Times New Roman" w:hAnsi="Times New Roman" w:cs="Times New Roman"/>
                <w:color w:val="000000"/>
              </w:rPr>
              <w:tab/>
              <w:t>IMPORTANT PHONE NUMBERS</w:t>
            </w:r>
            <w:r>
              <w:rPr>
                <w:rFonts w:ascii="Times New Roman" w:eastAsia="Times New Roman" w:hAnsi="Times New Roman" w:cs="Times New Roman"/>
                <w:color w:val="000000"/>
              </w:rPr>
              <w:tab/>
              <w:t>63</w:t>
            </w:r>
          </w:hyperlink>
        </w:p>
        <w:p w:rsidR="00A054D7" w:rsidRDefault="000D6B78">
          <w:pPr>
            <w:widowControl w:val="0"/>
            <w:tabs>
              <w:tab w:val="right" w:pos="12000"/>
            </w:tabs>
            <w:spacing w:before="60" w:line="240" w:lineRule="auto"/>
            <w:ind w:left="360"/>
            <w:jc w:val="left"/>
            <w:rPr>
              <w:rFonts w:ascii="Times New Roman" w:eastAsia="Times New Roman" w:hAnsi="Times New Roman" w:cs="Times New Roman"/>
              <w:sz w:val="22"/>
              <w:szCs w:val="22"/>
            </w:rPr>
          </w:pPr>
          <w:r>
            <w:fldChar w:fldCharType="end"/>
          </w:r>
        </w:p>
      </w:sdtContent>
    </w:sdt>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pStyle w:val="Heading1"/>
        <w:ind w:left="425"/>
        <w:jc w:val="center"/>
        <w:rPr>
          <w:rFonts w:ascii="Times New Roman" w:eastAsia="Times New Roman" w:hAnsi="Times New Roman" w:cs="Times New Roman"/>
          <w:color w:val="000000"/>
        </w:rPr>
      </w:pPr>
      <w:bookmarkStart w:id="2" w:name="_heading=h.b5c11vus3ly2" w:colFirst="0" w:colLast="0"/>
      <w:bookmarkEnd w:id="2"/>
      <w:r>
        <w:rPr>
          <w:rFonts w:ascii="Times New Roman" w:eastAsia="Times New Roman" w:hAnsi="Times New Roman" w:cs="Times New Roman"/>
          <w:color w:val="000000"/>
        </w:rPr>
        <w:lastRenderedPageBreak/>
        <w:t>INTRODUCTION</w:t>
      </w:r>
    </w:p>
    <w:p w:rsidR="00A054D7" w:rsidRDefault="000D6B78">
      <w:pPr>
        <w:pStyle w:val="Heading1"/>
        <w:numPr>
          <w:ilvl w:val="0"/>
          <w:numId w:val="26"/>
        </w:numPr>
        <w:spacing w:after="0"/>
        <w:jc w:val="left"/>
        <w:rPr>
          <w:rFonts w:ascii="Times New Roman" w:eastAsia="Times New Roman" w:hAnsi="Times New Roman" w:cs="Times New Roman"/>
          <w:color w:val="000000"/>
        </w:rPr>
      </w:pPr>
      <w:bookmarkStart w:id="3" w:name="_heading=h.9gcb4h5ic5p5" w:colFirst="0" w:colLast="0"/>
      <w:bookmarkEnd w:id="3"/>
      <w:r>
        <w:rPr>
          <w:rFonts w:ascii="Times New Roman" w:eastAsia="Times New Roman" w:hAnsi="Times New Roman" w:cs="Times New Roman"/>
          <w:color w:val="000000"/>
        </w:rPr>
        <w:t>Background of the PPP</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Kuttor Grama Panchayat, having experienced the significant impact of recurrent floods in Kerala, particularly during the 2018 Kerala floods, recognizes flooding as a major public health risk that can precipitate outbreaks of communicable and zoonotic disea</w:t>
      </w:r>
      <w:r>
        <w:rPr>
          <w:rFonts w:ascii="Times New Roman" w:eastAsia="Times New Roman" w:hAnsi="Times New Roman" w:cs="Times New Roman"/>
        </w:rPr>
        <w:t>ses, disrupt essential health services, and strain local resources. In addition to lessons learned from the COVID-19 pandemic virus ,Lepto cases the Panchayat has developed a comprehensive Pandemic and Disaster Preparedness Plan with special emphasis on fl</w:t>
      </w:r>
      <w:r>
        <w:rPr>
          <w:rFonts w:ascii="Times New Roman" w:eastAsia="Times New Roman" w:hAnsi="Times New Roman" w:cs="Times New Roman"/>
        </w:rPr>
        <w:t>ood-related health risks. Adopting a One Health framework, the plan ensures coordinated action between the Health, Veterinary, and allied sectors, with strengthened surveillance during post-flood periods, regular veterinary sessions to monitor livestock he</w:t>
      </w:r>
      <w:r>
        <w:rPr>
          <w:rFonts w:ascii="Times New Roman" w:eastAsia="Times New Roman" w:hAnsi="Times New Roman" w:cs="Times New Roman"/>
        </w:rPr>
        <w:t>alth, rapid response mechanisms, safe water and sanitation measures, and strategic Public-Private Partnerships (PPP) to enhance logistics, laboratory support, and continuity of essential services. This integrated and proactive approach aims to ensure early</w:t>
      </w:r>
      <w:r>
        <w:rPr>
          <w:rFonts w:ascii="Times New Roman" w:eastAsia="Times New Roman" w:hAnsi="Times New Roman" w:cs="Times New Roman"/>
        </w:rPr>
        <w:t xml:space="preserve"> warning, effective outbreak prevention, and sustained community resilience during floods and other public health emergencies</w:t>
      </w:r>
    </w:p>
    <w:p w:rsidR="00A054D7" w:rsidRDefault="000D6B78">
      <w:pP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LSGD AT A GLANCE</w:t>
      </w: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Geographical boundaries with political map ( based on latest delimitation)</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anchor distT="114300" distB="114300" distL="114300" distR="114300" simplePos="0" relativeHeight="251661312" behindDoc="0" locked="0" layoutInCell="1" hidden="0" allowOverlap="1" wp14:anchorId="09B50712" wp14:editId="00DCE661">
            <wp:simplePos x="0" y="0"/>
            <wp:positionH relativeFrom="page">
              <wp:posOffset>985838</wp:posOffset>
            </wp:positionH>
            <wp:positionV relativeFrom="page">
              <wp:posOffset>5767388</wp:posOffset>
            </wp:positionV>
            <wp:extent cx="5610225" cy="3343275"/>
            <wp:effectExtent l="0" t="0" r="0" b="0"/>
            <wp:wrapSquare wrapText="bothSides" distT="114300" distB="114300" distL="114300" distR="114300"/>
            <wp:docPr id="4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4"/>
                    <a:srcRect/>
                    <a:stretch>
                      <a:fillRect/>
                    </a:stretch>
                  </pic:blipFill>
                  <pic:spPr>
                    <a:xfrm>
                      <a:off x="0" y="0"/>
                      <a:ext cx="5610225" cy="3343275"/>
                    </a:xfrm>
                    <a:prstGeom prst="rect">
                      <a:avLst/>
                    </a:prstGeom>
                    <a:ln/>
                  </pic:spPr>
                </pic:pic>
              </a:graphicData>
            </a:graphic>
          </wp:anchor>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Baseline data</w:t>
      </w:r>
    </w:p>
    <w:p w:rsidR="00A054D7" w:rsidRDefault="000D6B78">
      <w:pPr>
        <w:numPr>
          <w:ilvl w:val="0"/>
          <w:numId w:val="27"/>
        </w:numPr>
        <w:rPr>
          <w:rFonts w:ascii="Times New Roman" w:eastAsia="Times New Roman" w:hAnsi="Times New Roman" w:cs="Times New Roman"/>
          <w:b/>
          <w:bCs/>
        </w:rPr>
      </w:pPr>
      <w:r>
        <w:rPr>
          <w:rFonts w:ascii="Times New Roman" w:eastAsia="Times New Roman" w:hAnsi="Times New Roman" w:cs="Times New Roman"/>
          <w:b/>
          <w:bCs/>
        </w:rPr>
        <w:t>Ward divis</w:t>
      </w:r>
      <w:r>
        <w:rPr>
          <w:rFonts w:ascii="Times New Roman" w:eastAsia="Times New Roman" w:hAnsi="Times New Roman" w:cs="Times New Roman"/>
          <w:b/>
          <w:bCs/>
        </w:rPr>
        <w:t xml:space="preserve">ion </w:t>
      </w:r>
    </w:p>
    <w:tbl>
      <w:tblPr>
        <w:tblStyle w:val="afffffffff4"/>
        <w:tblW w:w="885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035"/>
        <w:gridCol w:w="1155"/>
        <w:gridCol w:w="975"/>
        <w:gridCol w:w="975"/>
        <w:gridCol w:w="1020"/>
        <w:gridCol w:w="1050"/>
        <w:gridCol w:w="1365"/>
      </w:tblGrid>
      <w:tr w:rsidR="00A054D7">
        <w:tc>
          <w:tcPr>
            <w:tcW w:w="12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Ward</w:t>
            </w:r>
          </w:p>
        </w:tc>
        <w:tc>
          <w:tcPr>
            <w:tcW w:w="103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Houses</w:t>
            </w:r>
          </w:p>
        </w:tc>
        <w:tc>
          <w:tcPr>
            <w:tcW w:w="115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Population</w:t>
            </w:r>
          </w:p>
        </w:tc>
        <w:tc>
          <w:tcPr>
            <w:tcW w:w="9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Migrants</w:t>
            </w:r>
          </w:p>
        </w:tc>
        <w:tc>
          <w:tcPr>
            <w:tcW w:w="9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Wells</w:t>
            </w:r>
          </w:p>
        </w:tc>
        <w:tc>
          <w:tcPr>
            <w:tcW w:w="1020"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Hot</w:t>
            </w:r>
          </w:p>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spots</w:t>
            </w:r>
          </w:p>
        </w:tc>
        <w:tc>
          <w:tcPr>
            <w:tcW w:w="1050"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Ed. Institutions</w:t>
            </w:r>
          </w:p>
        </w:tc>
        <w:tc>
          <w:tcPr>
            <w:tcW w:w="136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Hosp pvt/govt.</w:t>
            </w:r>
          </w:p>
        </w:tc>
      </w:tr>
      <w:tr w:rsidR="00A054D7">
        <w:tc>
          <w:tcPr>
            <w:tcW w:w="12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103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6418</w:t>
            </w:r>
          </w:p>
        </w:tc>
        <w:tc>
          <w:tcPr>
            <w:tcW w:w="115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23578</w:t>
            </w:r>
          </w:p>
        </w:tc>
        <w:tc>
          <w:tcPr>
            <w:tcW w:w="9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437</w:t>
            </w:r>
          </w:p>
        </w:tc>
        <w:tc>
          <w:tcPr>
            <w:tcW w:w="97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5604</w:t>
            </w:r>
          </w:p>
        </w:tc>
        <w:tc>
          <w:tcPr>
            <w:tcW w:w="1020"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050"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1365"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3/0</w:t>
            </w:r>
          </w:p>
        </w:tc>
      </w:tr>
    </w:tbl>
    <w:p w:rsidR="00A054D7" w:rsidRDefault="00A054D7">
      <w:pPr>
        <w:ind w:left="720"/>
        <w:rPr>
          <w:rFonts w:ascii="Times New Roman" w:eastAsia="Times New Roman" w:hAnsi="Times New Roman" w:cs="Times New Roman"/>
        </w:rPr>
      </w:pP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Risk stratification among wards in the context of Communicable diseases and hazards</w:t>
      </w: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Major Roads/rivers</w:t>
      </w: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Major establishments with geospatial mapping</w:t>
      </w: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occupational groups, socio cultural groups, migration &amp; mobility patterns</w:t>
      </w:r>
    </w:p>
    <w:p w:rsidR="00A054D7" w:rsidRDefault="000D6B78">
      <w:pPr>
        <w:numPr>
          <w:ilvl w:val="0"/>
          <w:numId w:val="27"/>
        </w:numPr>
        <w:rPr>
          <w:rFonts w:ascii="Times New Roman" w:eastAsia="Times New Roman" w:hAnsi="Times New Roman" w:cs="Times New Roman"/>
          <w:i/>
          <w:iCs/>
        </w:rPr>
      </w:pPr>
      <w:r>
        <w:rPr>
          <w:rFonts w:ascii="Times New Roman" w:eastAsia="Times New Roman" w:hAnsi="Times New Roman" w:cs="Times New Roman"/>
          <w:i/>
          <w:iCs/>
        </w:rPr>
        <w:t xml:space="preserve">Vulnerability mapping </w:t>
      </w:r>
    </w:p>
    <w:p w:rsidR="00A054D7" w:rsidRDefault="000D6B78">
      <w:pPr>
        <w:numPr>
          <w:ilvl w:val="0"/>
          <w:numId w:val="27"/>
        </w:numPr>
        <w:rPr>
          <w:rFonts w:ascii="Times New Roman" w:eastAsia="Times New Roman" w:hAnsi="Times New Roman" w:cs="Times New Roman"/>
        </w:rPr>
      </w:pPr>
      <w:r>
        <w:rPr>
          <w:rFonts w:ascii="Times New Roman" w:eastAsia="Times New Roman" w:hAnsi="Times New Roman" w:cs="Times New Roman"/>
        </w:rPr>
        <w:t>Disaster prone areas (geographic vulnerability)</w:t>
      </w:r>
    </w:p>
    <w:p w:rsidR="00A054D7" w:rsidRDefault="00A054D7">
      <w:pPr>
        <w:ind w:left="720"/>
        <w:rPr>
          <w:rFonts w:ascii="Times New Roman" w:eastAsia="Times New Roman" w:hAnsi="Times New Roman" w:cs="Times New Roman"/>
        </w:rPr>
      </w:pP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Maps - ward-based (Mention source also)</w:t>
      </w:r>
    </w:p>
    <w:p w:rsidR="00A054D7" w:rsidRDefault="00A054D7">
      <w:pPr>
        <w:rPr>
          <w:rFonts w:ascii="Times New Roman" w:eastAsia="Times New Roman" w:hAnsi="Times New Roman" w:cs="Times New Roman"/>
        </w:rPr>
      </w:pP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 xml:space="preserve">Geographical boundaries </w:t>
      </w:r>
      <w:r>
        <w:rPr>
          <w:rFonts w:ascii="Times New Roman" w:eastAsia="Times New Roman" w:hAnsi="Times New Roman" w:cs="Times New Roman"/>
        </w:rPr>
        <w:t>- ward boundaries map</w:t>
      </w: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Health infrastructure map</w:t>
      </w: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roads and rivers map</w:t>
      </w: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major establishments map</w:t>
      </w: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disaster-prone areas map</w:t>
      </w:r>
    </w:p>
    <w:p w:rsidR="00A054D7" w:rsidRDefault="000D6B78">
      <w:pPr>
        <w:numPr>
          <w:ilvl w:val="0"/>
          <w:numId w:val="24"/>
        </w:numPr>
        <w:rPr>
          <w:rFonts w:ascii="Times New Roman" w:eastAsia="Times New Roman" w:hAnsi="Times New Roman" w:cs="Times New Roman"/>
        </w:rPr>
      </w:pPr>
      <w:r>
        <w:rPr>
          <w:rFonts w:ascii="Times New Roman" w:eastAsia="Times New Roman" w:hAnsi="Times New Roman" w:cs="Times New Roman"/>
        </w:rPr>
        <w:t>hotspot map - CD &amp; disasters</w:t>
      </w: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A054D7">
      <w:pPr>
        <w:ind w:left="360"/>
        <w:rPr>
          <w:rFonts w:ascii="Times New Roman" w:eastAsia="Times New Roman" w:hAnsi="Times New Roman" w:cs="Times New Roman"/>
        </w:rPr>
      </w:pPr>
    </w:p>
    <w:p w:rsidR="00A054D7" w:rsidRDefault="000D6B78">
      <w:pPr>
        <w:pStyle w:val="Heading2"/>
        <w:ind w:left="860"/>
        <w:rPr>
          <w:rFonts w:ascii="Times New Roman" w:eastAsia="Times New Roman" w:hAnsi="Times New Roman" w:cs="Times New Roman"/>
          <w:color w:val="000000"/>
        </w:rPr>
      </w:pPr>
      <w:bookmarkStart w:id="4" w:name="_heading=h.tszgv3eapl2b" w:colFirst="0" w:colLast="0"/>
      <w:bookmarkEnd w:id="4"/>
      <w:r>
        <w:rPr>
          <w:rFonts w:ascii="Times New Roman" w:eastAsia="Times New Roman" w:hAnsi="Times New Roman" w:cs="Times New Roman"/>
          <w:color w:val="000000"/>
        </w:rPr>
        <w:t xml:space="preserve">INTEGRATED HEALTH INFRASTRUCTURE MAP OF KUTTOR  PANCHAYAT </w:t>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57ECA7D" wp14:editId="5C2B008A">
            <wp:extent cx="5836610" cy="3759200"/>
            <wp:effectExtent l="0" t="0" r="0" b="0"/>
            <wp:docPr id="6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
                    <a:srcRect/>
                    <a:stretch>
                      <a:fillRect/>
                    </a:stretch>
                  </pic:blipFill>
                  <pic:spPr>
                    <a:xfrm>
                      <a:off x="0" y="0"/>
                      <a:ext cx="5836610" cy="3759200"/>
                    </a:xfrm>
                    <a:prstGeom prst="rect">
                      <a:avLst/>
                    </a:prstGeom>
                    <a:ln/>
                  </pic:spPr>
                </pic:pic>
              </a:graphicData>
            </a:graphic>
          </wp:inline>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pStyle w:val="Heading2"/>
        <w:ind w:left="860"/>
        <w:rPr>
          <w:rFonts w:ascii="Times New Roman" w:eastAsia="Times New Roman" w:hAnsi="Times New Roman" w:cs="Times New Roman"/>
          <w:color w:val="000000"/>
        </w:rPr>
      </w:pPr>
      <w:bookmarkStart w:id="5" w:name="_heading=h.xa5v5q7ndjb9" w:colFirst="0" w:colLast="0"/>
      <w:bookmarkEnd w:id="5"/>
      <w:r>
        <w:rPr>
          <w:rFonts w:ascii="Times New Roman" w:eastAsia="Times New Roman" w:hAnsi="Times New Roman" w:cs="Times New Roman"/>
          <w:color w:val="000000"/>
        </w:rPr>
        <w:t xml:space="preserve">INTEGRATED ROADS AND RIVERS MAP OF KUTTOR  PANCHAYAT </w:t>
      </w:r>
    </w:p>
    <w:p w:rsidR="00A054D7" w:rsidRDefault="000D6B78">
      <w:pPr>
        <w:rPr>
          <w:rFonts w:ascii="Times New Roman" w:eastAsia="Times New Roman" w:hAnsi="Times New Roman" w:cs="Times New Roman"/>
        </w:rPr>
      </w:pPr>
      <w:r>
        <w:rPr>
          <w:noProof/>
        </w:rPr>
        <w:drawing>
          <wp:anchor distT="114300" distB="114300" distL="114300" distR="114300" simplePos="0" relativeHeight="251662336" behindDoc="0" locked="0" layoutInCell="1" hidden="0" allowOverlap="1" wp14:anchorId="78C09F59" wp14:editId="10AE04C8">
            <wp:simplePos x="0" y="0"/>
            <wp:positionH relativeFrom="column">
              <wp:posOffset>-309562</wp:posOffset>
            </wp:positionH>
            <wp:positionV relativeFrom="paragraph">
              <wp:posOffset>247650</wp:posOffset>
            </wp:positionV>
            <wp:extent cx="6186488" cy="4838700"/>
            <wp:effectExtent l="0" t="0" r="0" b="0"/>
            <wp:wrapSquare wrapText="bothSides" distT="114300" distB="114300" distL="114300" distR="114300"/>
            <wp:docPr id="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6186488" cy="4838700"/>
                    </a:xfrm>
                    <a:prstGeom prst="rect">
                      <a:avLst/>
                    </a:prstGeom>
                    <a:ln/>
                  </pic:spPr>
                </pic:pic>
              </a:graphicData>
            </a:graphic>
          </wp:anchor>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ind w:left="720"/>
        <w:rPr>
          <w:rFonts w:ascii="Times New Roman" w:eastAsia="Times New Roman" w:hAnsi="Times New Roman" w:cs="Times New Roman"/>
        </w:rPr>
      </w:pPr>
    </w:p>
    <w:p w:rsidR="00A054D7" w:rsidRDefault="00A054D7">
      <w:pPr>
        <w:pStyle w:val="Heading2"/>
        <w:ind w:left="860"/>
        <w:rPr>
          <w:rFonts w:ascii="Times New Roman" w:eastAsia="Times New Roman" w:hAnsi="Times New Roman" w:cs="Times New Roman"/>
          <w:color w:val="000000"/>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pStyle w:val="Heading2"/>
        <w:ind w:left="860"/>
        <w:rPr>
          <w:rFonts w:ascii="Times New Roman" w:eastAsia="Times New Roman" w:hAnsi="Times New Roman" w:cs="Times New Roman"/>
          <w:color w:val="000000"/>
        </w:rPr>
      </w:pPr>
      <w:bookmarkStart w:id="6" w:name="_heading=h.d28jur1u7pfp" w:colFirst="0" w:colLast="0"/>
      <w:bookmarkEnd w:id="6"/>
      <w:r>
        <w:rPr>
          <w:noProof/>
        </w:rPr>
        <w:lastRenderedPageBreak/>
        <w:drawing>
          <wp:anchor distT="114300" distB="114300" distL="114300" distR="114300" simplePos="0" relativeHeight="251663360" behindDoc="0" locked="0" layoutInCell="1" hidden="0" allowOverlap="1" wp14:anchorId="7EFA3269" wp14:editId="5F6CEA77">
            <wp:simplePos x="0" y="0"/>
            <wp:positionH relativeFrom="column">
              <wp:posOffset>295275</wp:posOffset>
            </wp:positionH>
            <wp:positionV relativeFrom="paragraph">
              <wp:posOffset>1285875</wp:posOffset>
            </wp:positionV>
            <wp:extent cx="5836610" cy="4695825"/>
            <wp:effectExtent l="0" t="0" r="0" b="0"/>
            <wp:wrapSquare wrapText="bothSides" distT="114300" distB="114300" distL="114300" distR="114300"/>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t="13566"/>
                    <a:stretch>
                      <a:fillRect/>
                    </a:stretch>
                  </pic:blipFill>
                  <pic:spPr>
                    <a:xfrm>
                      <a:off x="0" y="0"/>
                      <a:ext cx="5836610" cy="4695825"/>
                    </a:xfrm>
                    <a:prstGeom prst="rect">
                      <a:avLst/>
                    </a:prstGeom>
                    <a:ln/>
                  </pic:spPr>
                </pic:pic>
              </a:graphicData>
            </a:graphic>
          </wp:anchor>
        </w:drawing>
      </w:r>
    </w:p>
    <w:p w:rsidR="00A054D7" w:rsidRDefault="000D6B78">
      <w:pPr>
        <w:pStyle w:val="Heading2"/>
        <w:ind w:left="860"/>
        <w:rPr>
          <w:rFonts w:ascii="Times New Roman" w:eastAsia="Times New Roman" w:hAnsi="Times New Roman" w:cs="Times New Roman"/>
          <w:color w:val="000000"/>
        </w:rPr>
      </w:pPr>
      <w:bookmarkStart w:id="7" w:name="_heading=h.vf5bbthaeycm" w:colFirst="0" w:colLast="0"/>
      <w:bookmarkEnd w:id="7"/>
      <w:r>
        <w:rPr>
          <w:rFonts w:ascii="Times New Roman" w:eastAsia="Times New Roman" w:hAnsi="Times New Roman" w:cs="Times New Roman"/>
          <w:color w:val="000000"/>
        </w:rPr>
        <w:t>INTEGRATED DISASTER PRONE AREA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 xml:space="preserve">MAP OF KUTTOR  PANCHAYAT </w:t>
      </w: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 xml:space="preserve">   </w:t>
      </w: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 xml:space="preserve">      </w:t>
      </w: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 xml:space="preserve">Flood prone area </w:t>
      </w:r>
    </w:p>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06BCF0A" wp14:editId="72F29D7A">
            <wp:extent cx="5836610" cy="4432300"/>
            <wp:effectExtent l="0" t="0" r="0" b="0"/>
            <wp:docPr id="5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8"/>
                    <a:srcRect/>
                    <a:stretch>
                      <a:fillRect/>
                    </a:stretch>
                  </pic:blipFill>
                  <pic:spPr>
                    <a:xfrm>
                      <a:off x="0" y="0"/>
                      <a:ext cx="5836610" cy="4432300"/>
                    </a:xfrm>
                    <a:prstGeom prst="rect">
                      <a:avLst/>
                    </a:prstGeom>
                    <a:ln/>
                  </pic:spPr>
                </pic:pic>
              </a:graphicData>
            </a:graphic>
          </wp:inline>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b/>
          <w:bCs/>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pStyle w:val="Heading1"/>
        <w:jc w:val="left"/>
        <w:rPr>
          <w:rFonts w:ascii="Times New Roman" w:eastAsia="Times New Roman" w:hAnsi="Times New Roman" w:cs="Times New Roman"/>
          <w:color w:val="000000"/>
        </w:rPr>
      </w:pPr>
      <w:bookmarkStart w:id="8" w:name="_heading=h.ylatb94huwf4" w:colFirst="0" w:colLast="0"/>
      <w:bookmarkEnd w:id="8"/>
    </w:p>
    <w:p w:rsidR="00A054D7" w:rsidRDefault="000D6B78">
      <w:pPr>
        <w:pStyle w:val="Heading1"/>
        <w:jc w:val="left"/>
        <w:rPr>
          <w:rFonts w:ascii="Times New Roman" w:eastAsia="Times New Roman" w:hAnsi="Times New Roman" w:cs="Times New Roman"/>
          <w:color w:val="1F1F1F"/>
        </w:rPr>
      </w:pPr>
      <w:bookmarkStart w:id="9" w:name="_heading=h.im158mtfm7mi" w:colFirst="0" w:colLast="0"/>
      <w:bookmarkEnd w:id="9"/>
      <w:r>
        <w:rPr>
          <w:rFonts w:ascii="Times New Roman" w:eastAsia="Times New Roman" w:hAnsi="Times New Roman" w:cs="Times New Roman"/>
          <w:color w:val="000000"/>
        </w:rPr>
        <w:t xml:space="preserve">GENERAL PROFILE OF KUTTOR PANCHAYAT </w:t>
      </w:r>
    </w:p>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10" w:name="_heading=h.wu7lryhq5hec" w:colFirst="0" w:colLast="0"/>
      <w:bookmarkEnd w:id="10"/>
      <w:r>
        <w:rPr>
          <w:rFonts w:ascii="Times New Roman" w:eastAsia="Times New Roman" w:hAnsi="Times New Roman" w:cs="Times New Roman"/>
          <w:color w:val="000000"/>
        </w:rPr>
        <w:t>Background of the LSGI</w:t>
      </w:r>
    </w:p>
    <w:p w:rsidR="00A054D7" w:rsidRDefault="00A054D7">
      <w:pPr>
        <w:rPr>
          <w:rFonts w:ascii="Times New Roman" w:eastAsia="Times New Roman" w:hAnsi="Times New Roman" w:cs="Times New Roman"/>
        </w:rPr>
      </w:pPr>
    </w:p>
    <w:tbl>
      <w:tblPr>
        <w:tblStyle w:val="afffffffff5"/>
        <w:tblW w:w="9176" w:type="dxa"/>
        <w:tblInd w:w="-120" w:type="dxa"/>
        <w:tblLayout w:type="fixed"/>
        <w:tblLook w:val="0400" w:firstRow="0" w:lastRow="0" w:firstColumn="0" w:lastColumn="0" w:noHBand="0" w:noVBand="1"/>
      </w:tblPr>
      <w:tblGrid>
        <w:gridCol w:w="6069"/>
        <w:gridCol w:w="3107"/>
      </w:tblGrid>
      <w:tr w:rsidR="00A054D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A054D7" w:rsidRDefault="000D6B78">
            <w:pPr>
              <w:pStyle w:val="Subtitle"/>
              <w:spacing w:before="120" w:after="120"/>
              <w:rPr>
                <w:rFonts w:ascii="Times New Roman" w:eastAsia="Times New Roman" w:hAnsi="Times New Roman" w:cs="Times New Roman"/>
                <w:color w:val="000000"/>
              </w:rPr>
            </w:pPr>
            <w:bookmarkStart w:id="11" w:name="_heading=h.7y9fn8srow53" w:colFirst="0" w:colLast="0"/>
            <w:bookmarkEnd w:id="11"/>
            <w:r>
              <w:rPr>
                <w:rFonts w:ascii="Times New Roman" w:eastAsia="Times New Roman" w:hAnsi="Times New Roman" w:cs="Times New Roman"/>
                <w:color w:val="000000"/>
              </w:rPr>
              <w:t>Table 1: Background of LSGD</w:t>
            </w:r>
          </w:p>
        </w:tc>
      </w:tr>
      <w:tr w:rsidR="00A054D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Details</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Kuttoor</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Grama Panchayath</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Pulikkeezhu</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Pathanamthitta</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12.16</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23578</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1.9</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NA</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2</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r>
      <w:tr w:rsidR="00A054D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r>
    </w:tbl>
    <w:p w:rsidR="00A054D7" w:rsidRDefault="00A054D7">
      <w:pPr>
        <w:pStyle w:val="Heading2"/>
        <w:rPr>
          <w:rFonts w:ascii="Times New Roman" w:eastAsia="Times New Roman" w:hAnsi="Times New Roman" w:cs="Times New Roman"/>
          <w:color w:val="000000"/>
        </w:rPr>
      </w:pPr>
      <w:bookmarkStart w:id="12" w:name="_heading=h.9bieshax1q5n" w:colFirst="0" w:colLast="0"/>
      <w:bookmarkEnd w:id="12"/>
    </w:p>
    <w:p w:rsidR="00A054D7" w:rsidRDefault="000D6B78">
      <w:pPr>
        <w:pStyle w:val="Heading2"/>
        <w:rPr>
          <w:rFonts w:ascii="Times New Roman" w:eastAsia="Times New Roman" w:hAnsi="Times New Roman" w:cs="Times New Roman"/>
          <w:color w:val="000000"/>
        </w:rPr>
      </w:pPr>
      <w:bookmarkStart w:id="13" w:name="_heading=h.3dv9bxjvj6ja" w:colFirst="0" w:colLast="0"/>
      <w:bookmarkEnd w:id="13"/>
      <w:r>
        <w:rPr>
          <w:rFonts w:ascii="Times New Roman" w:eastAsia="Times New Roman" w:hAnsi="Times New Roman" w:cs="Times New Roman"/>
          <w:color w:val="000000"/>
        </w:rPr>
        <w:t>Demographic and Vulnerable Population</w:t>
      </w:r>
    </w:p>
    <w:p w:rsidR="00A054D7" w:rsidRDefault="00A054D7">
      <w:pPr>
        <w:rPr>
          <w:rFonts w:ascii="Times New Roman" w:eastAsia="Times New Roman" w:hAnsi="Times New Roman" w:cs="Times New Roman"/>
        </w:rPr>
      </w:pPr>
    </w:p>
    <w:p w:rsidR="00A054D7" w:rsidRDefault="00A054D7">
      <w:pPr>
        <w:ind w:left="720"/>
        <w:rPr>
          <w:rFonts w:ascii="Times New Roman" w:eastAsia="Times New Roman" w:hAnsi="Times New Roman" w:cs="Times New Roman"/>
        </w:rPr>
      </w:pPr>
    </w:p>
    <w:tbl>
      <w:tblPr>
        <w:tblStyle w:val="afffffffff6"/>
        <w:tblW w:w="9210" w:type="dxa"/>
        <w:tblInd w:w="-120" w:type="dxa"/>
        <w:tblLayout w:type="fixed"/>
        <w:tblLook w:val="0400" w:firstRow="0" w:lastRow="0" w:firstColumn="0" w:lastColumn="0" w:noHBand="0" w:noVBand="1"/>
      </w:tblPr>
      <w:tblGrid>
        <w:gridCol w:w="1845"/>
        <w:gridCol w:w="1755"/>
        <w:gridCol w:w="5610"/>
      </w:tblGrid>
      <w:tr w:rsidR="00A054D7">
        <w:trPr>
          <w:trHeight w:val="20"/>
          <w:tblHeader/>
        </w:trPr>
        <w:tc>
          <w:tcPr>
            <w:tcW w:w="3600"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Description</w:t>
            </w:r>
          </w:p>
        </w:tc>
        <w:tc>
          <w:tcPr>
            <w:tcW w:w="561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Details (in numbers)</w:t>
            </w:r>
          </w:p>
        </w:tc>
      </w:tr>
      <w:tr w:rsidR="00A054D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DEMOGRAPHIC PROFILE</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Total population</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23578</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Male</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11730</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Female</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11848</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Transgender</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Children under 5</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619</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Adolescent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1582</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Elderly (&gt;60)</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3076</w:t>
            </w:r>
          </w:p>
        </w:tc>
      </w:tr>
      <w:tr w:rsidR="00A054D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SOCIAL/LIVELIHOOD VULNERABILITY</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Previous EPEP family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17</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BPL family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1752</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Tribal communities </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Migration</w:t>
            </w:r>
          </w:p>
        </w:tc>
        <w:tc>
          <w:tcPr>
            <w:tcW w:w="1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Immigrant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206</w:t>
            </w:r>
          </w:p>
        </w:tc>
      </w:tr>
      <w:tr w:rsidR="00A054D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1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Emigrant</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372</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Socio-economically deprived</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86</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Fisherfolk</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SC Community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2647</w:t>
            </w:r>
          </w:p>
        </w:tc>
      </w:tr>
      <w:tr w:rsidR="00A054D7">
        <w:trPr>
          <w:trHeight w:val="20"/>
        </w:trPr>
        <w:tc>
          <w:tcPr>
            <w:tcW w:w="3600"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ST Community</w:t>
            </w:r>
          </w:p>
        </w:tc>
        <w:tc>
          <w:tcPr>
            <w:tcW w:w="56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r>
    </w:tbl>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Kuttoor Grama Panchayat exhibits a </w:t>
      </w:r>
      <w:r>
        <w:rPr>
          <w:rFonts w:ascii="Times New Roman" w:eastAsia="Times New Roman" w:hAnsi="Times New Roman" w:cs="Times New Roman"/>
          <w:b/>
          <w:bCs/>
        </w:rPr>
        <w:t>Dependency Ratio of approximately 28.8%</w:t>
      </w:r>
      <w:r>
        <w:rPr>
          <w:rFonts w:ascii="Times New Roman" w:eastAsia="Times New Roman" w:hAnsi="Times New Roman" w:cs="Times New Roman"/>
        </w:rPr>
        <w:t xml:space="preserve">, meaning that for every 100 working-age individuals, there are nearly 29 dependents (children and the elderly) who rely on them for support. This ratio is calculated based on the </w:t>
      </w:r>
      <w:r>
        <w:rPr>
          <w:rFonts w:ascii="Times New Roman" w:eastAsia="Times New Roman" w:hAnsi="Times New Roman" w:cs="Times New Roman"/>
          <w:b/>
          <w:bCs/>
        </w:rPr>
        <w:t>3,076 elderly citizens</w:t>
      </w:r>
      <w:r>
        <w:rPr>
          <w:rFonts w:ascii="Times New Roman" w:eastAsia="Times New Roman" w:hAnsi="Times New Roman" w:cs="Times New Roman"/>
        </w:rPr>
        <w:t xml:space="preserve"> and </w:t>
      </w:r>
      <w:r>
        <w:rPr>
          <w:rFonts w:ascii="Times New Roman" w:eastAsia="Times New Roman" w:hAnsi="Times New Roman" w:cs="Times New Roman"/>
          <w:b/>
          <w:bCs/>
        </w:rPr>
        <w:t>2,201 young people</w:t>
      </w:r>
      <w:r>
        <w:rPr>
          <w:rFonts w:ascii="Times New Roman" w:eastAsia="Times New Roman" w:hAnsi="Times New Roman" w:cs="Times New Roman"/>
        </w:rPr>
        <w:t xml:space="preserve"> (619 children under five and 1</w:t>
      </w:r>
      <w:r>
        <w:rPr>
          <w:rFonts w:ascii="Times New Roman" w:eastAsia="Times New Roman" w:hAnsi="Times New Roman" w:cs="Times New Roman"/>
        </w:rPr>
        <w:t xml:space="preserve">,582 adolescents) compared to the working-age population of </w:t>
      </w:r>
      <w:r>
        <w:rPr>
          <w:rFonts w:ascii="Times New Roman" w:eastAsia="Times New Roman" w:hAnsi="Times New Roman" w:cs="Times New Roman"/>
          <w:b/>
          <w:bCs/>
        </w:rPr>
        <w:t>18,301</w:t>
      </w:r>
      <w:r>
        <w:rPr>
          <w:rFonts w:ascii="Times New Roman" w:eastAsia="Times New Roman" w:hAnsi="Times New Roman" w:cs="Times New Roman"/>
        </w:rPr>
        <w:t>. In the context of the Panchayat's high vulnerability to flooding and waterborne diseases, this ratio underscores a significant logistical challenge: during emergencies, a substantial porti</w:t>
      </w:r>
      <w:r>
        <w:rPr>
          <w:rFonts w:ascii="Times New Roman" w:eastAsia="Times New Roman" w:hAnsi="Times New Roman" w:cs="Times New Roman"/>
        </w:rPr>
        <w:t>on of the community lacks the independent mobility to evacuate, placing a heavy responsibility on the able-bodied workforce and the local government's rescue infrastructure.</w:t>
      </w:r>
    </w:p>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14:anchorId="6090526C" wp14:editId="1BB6D1E1">
            <wp:extent cx="5836610" cy="3505200"/>
            <wp:effectExtent l="0" t="0" r="0" b="0"/>
            <wp:docPr id="6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5836610" cy="3505200"/>
                    </a:xfrm>
                    <a:prstGeom prst="rect">
                      <a:avLst/>
                    </a:prstGeom>
                    <a:ln/>
                  </pic:spPr>
                </pic:pic>
              </a:graphicData>
            </a:graphic>
          </wp:inline>
        </w:drawing>
      </w:r>
    </w:p>
    <w:p w:rsidR="00A054D7" w:rsidRDefault="000D6B78">
      <w:pPr>
        <w:pStyle w:val="Heading2"/>
        <w:rPr>
          <w:rFonts w:ascii="Times New Roman" w:eastAsia="Times New Roman" w:hAnsi="Times New Roman" w:cs="Times New Roman"/>
        </w:rPr>
      </w:pPr>
      <w:bookmarkStart w:id="14" w:name="_heading=h.7w3bqjdim2d6" w:colFirst="0" w:colLast="0"/>
      <w:bookmarkEnd w:id="14"/>
      <w:r>
        <w:rPr>
          <w:rFonts w:ascii="Times New Roman" w:eastAsia="Times New Roman" w:hAnsi="Times New Roman" w:cs="Times New Roman"/>
          <w:color w:val="000000"/>
        </w:rPr>
        <w:t>Clinical Vulnerability</w:t>
      </w:r>
    </w:p>
    <w:tbl>
      <w:tblPr>
        <w:tblStyle w:val="afffffffff7"/>
        <w:tblW w:w="9176" w:type="dxa"/>
        <w:tblInd w:w="-120" w:type="dxa"/>
        <w:tblLayout w:type="fixed"/>
        <w:tblLook w:val="0400" w:firstRow="0" w:lastRow="0" w:firstColumn="0" w:lastColumn="0" w:noHBand="0" w:noVBand="1"/>
      </w:tblPr>
      <w:tblGrid>
        <w:gridCol w:w="6069"/>
        <w:gridCol w:w="3107"/>
      </w:tblGrid>
      <w:tr w:rsidR="00A054D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Details in numbers</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46</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187</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125</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235</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118</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52</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167</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1592</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2985</w:t>
            </w:r>
          </w:p>
        </w:tc>
      </w:tr>
      <w:tr w:rsidR="00A054D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bl>
    <w:p w:rsidR="00A054D7" w:rsidRDefault="000D6B78">
      <w:pPr>
        <w:rPr>
          <w:rFonts w:ascii="Times New Roman" w:eastAsia="Times New Roman" w:hAnsi="Times New Roman" w:cs="Times New Roman"/>
          <w:sz w:val="32"/>
          <w:szCs w:val="32"/>
        </w:rPr>
      </w:pPr>
      <w:r>
        <w:rPr>
          <w:noProof/>
        </w:rPr>
        <w:drawing>
          <wp:anchor distT="114300" distB="114300" distL="114300" distR="114300" simplePos="0" relativeHeight="251664384" behindDoc="0" locked="0" layoutInCell="1" hidden="0" allowOverlap="1" wp14:anchorId="4F9E53A5" wp14:editId="07FBAF8C">
            <wp:simplePos x="0" y="0"/>
            <wp:positionH relativeFrom="column">
              <wp:posOffset>85726</wp:posOffset>
            </wp:positionH>
            <wp:positionV relativeFrom="paragraph">
              <wp:posOffset>129540</wp:posOffset>
            </wp:positionV>
            <wp:extent cx="4833938" cy="3099082"/>
            <wp:effectExtent l="0" t="0" r="0" b="0"/>
            <wp:wrapSquare wrapText="bothSides" distT="114300" distB="114300" distL="114300" distR="114300"/>
            <wp:docPr id="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833938" cy="3099082"/>
                    </a:xfrm>
                    <a:prstGeom prst="rect">
                      <a:avLst/>
                    </a:prstGeom>
                    <a:ln/>
                  </pic:spPr>
                </pic:pic>
              </a:graphicData>
            </a:graphic>
          </wp:anchor>
        </w:drawing>
      </w: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A054D7">
      <w:pPr>
        <w:rPr>
          <w:rFonts w:ascii="Times New Roman" w:eastAsia="Times New Roman" w:hAnsi="Times New Roman" w:cs="Times New Roman"/>
          <w:sz w:val="32"/>
          <w:szCs w:val="32"/>
        </w:rPr>
      </w:pPr>
    </w:p>
    <w:p w:rsidR="00A054D7" w:rsidRDefault="000D6B7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Major Festivals &amp; Events specific to the LSGI </w:t>
      </w:r>
    </w:p>
    <w:p w:rsidR="00A054D7" w:rsidRDefault="000D6B78">
      <w:pPr>
        <w:rPr>
          <w:rFonts w:ascii="Times New Roman" w:eastAsia="Times New Roman" w:hAnsi="Times New Roman" w:cs="Times New Roman"/>
        </w:rPr>
      </w:pPr>
      <w:r>
        <w:rPr>
          <w:rFonts w:ascii="Times New Roman" w:eastAsia="Times New Roman" w:hAnsi="Times New Roman" w:cs="Times New Roman"/>
          <w:sz w:val="28"/>
          <w:szCs w:val="28"/>
        </w:rPr>
        <w:t>(with the possibility of a public gathering)</w:t>
      </w:r>
    </w:p>
    <w:p w:rsidR="00A054D7" w:rsidRDefault="00A054D7">
      <w:pPr>
        <w:tabs>
          <w:tab w:val="center" w:pos="4513"/>
          <w:tab w:val="right" w:pos="9026"/>
        </w:tabs>
        <w:rPr>
          <w:rFonts w:ascii="Times New Roman" w:eastAsia="Times New Roman" w:hAnsi="Times New Roman" w:cs="Times New Roman"/>
        </w:rPr>
      </w:pPr>
    </w:p>
    <w:tbl>
      <w:tblPr>
        <w:tblStyle w:val="afffffffff8"/>
        <w:tblW w:w="9210" w:type="dxa"/>
        <w:tblInd w:w="-120" w:type="dxa"/>
        <w:tblLayout w:type="fixed"/>
        <w:tblLook w:val="0400" w:firstRow="0" w:lastRow="0" w:firstColumn="0" w:lastColumn="0" w:noHBand="0" w:noVBand="1"/>
      </w:tblPr>
      <w:tblGrid>
        <w:gridCol w:w="900"/>
        <w:gridCol w:w="5760"/>
        <w:gridCol w:w="2550"/>
      </w:tblGrid>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Month detailing the periodicity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SIVA TEMPLE THALAYAR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FEBRUARY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PUTHOORKAV DEVI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DECEMBER</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KAYYALAKKAKATHU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FEBRUARY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SHASTHANADA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FEBRUARY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ST. SEBASIAN CHURCH WEST OTHERA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JANUARY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ST. GREGORIOUS CHURCH KUTTOOR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NOVEMBER</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ST. MARYS KNANAYA CHURCH OTHERA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JANUARY</w:t>
            </w:r>
          </w:p>
        </w:tc>
      </w:tr>
      <w:tr w:rsidR="00A054D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ST. THOMAS KNANAYA CHURCH KUTTOOR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FEBRUARY</w:t>
            </w:r>
          </w:p>
        </w:tc>
      </w:tr>
    </w:tbl>
    <w:p w:rsidR="00A054D7" w:rsidRDefault="00A054D7">
      <w:pPr>
        <w:rPr>
          <w:rFonts w:ascii="Times New Roman" w:eastAsia="Times New Roman" w:hAnsi="Times New Roman" w:cs="Times New Roman"/>
          <w:sz w:val="32"/>
          <w:szCs w:val="32"/>
        </w:rPr>
        <w:sectPr w:rsidR="00A054D7" w:rsidSect="00C64A6E">
          <w:headerReference w:type="default" r:id="rId21"/>
          <w:footerReference w:type="default" r:id="rId22"/>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A054D7" w:rsidRDefault="000D6B78">
      <w:pPr>
        <w:pStyle w:val="Heading1"/>
        <w:rPr>
          <w:rFonts w:ascii="Times New Roman" w:eastAsia="Times New Roman" w:hAnsi="Times New Roman" w:cs="Times New Roman"/>
          <w:color w:val="000000"/>
        </w:rPr>
      </w:pPr>
      <w:bookmarkStart w:id="15" w:name="_heading=h.hvxqsmoyl2lt" w:colFirst="0" w:colLast="0"/>
      <w:bookmarkEnd w:id="15"/>
      <w:r>
        <w:rPr>
          <w:rFonts w:ascii="Times New Roman" w:eastAsia="Times New Roman" w:hAnsi="Times New Roman" w:cs="Times New Roman"/>
          <w:color w:val="000000"/>
        </w:rPr>
        <w:lastRenderedPageBreak/>
        <w:t>INFRASTRUCTURE &amp; RESOURCE INVENTORY</w:t>
      </w:r>
    </w:p>
    <w:p w:rsidR="00A054D7" w:rsidRDefault="000D6B78">
      <w:pPr>
        <w:pStyle w:val="Heading2"/>
        <w:rPr>
          <w:rFonts w:ascii="Times New Roman" w:eastAsia="Times New Roman" w:hAnsi="Times New Roman" w:cs="Times New Roman"/>
        </w:rPr>
      </w:pPr>
      <w:bookmarkStart w:id="16" w:name="_heading=h.v0i1lvlzwrab" w:colFirst="0" w:colLast="0"/>
      <w:bookmarkEnd w:id="16"/>
      <w:r>
        <w:rPr>
          <w:rFonts w:ascii="Times New Roman" w:eastAsia="Times New Roman" w:hAnsi="Times New Roman" w:cs="Times New Roman"/>
          <w:color w:val="000000"/>
        </w:rPr>
        <w:t>Health Facility Directory &amp; Basic Capacity in the LSGD</w:t>
      </w:r>
    </w:p>
    <w:p w:rsidR="00A054D7" w:rsidRDefault="00A054D7">
      <w:pPr>
        <w:rPr>
          <w:rFonts w:ascii="Times New Roman" w:eastAsia="Times New Roman" w:hAnsi="Times New Roman" w:cs="Times New Roman"/>
        </w:rPr>
      </w:pPr>
    </w:p>
    <w:tbl>
      <w:tblPr>
        <w:tblStyle w:val="afffffffff9"/>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A054D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A054D7" w:rsidRDefault="000D6B78">
            <w:pPr>
              <w:pStyle w:val="Subtitle"/>
              <w:widowControl w:val="0"/>
              <w:spacing w:before="120" w:after="120" w:line="240" w:lineRule="auto"/>
              <w:jc w:val="left"/>
              <w:rPr>
                <w:rFonts w:ascii="Times New Roman" w:eastAsia="Times New Roman" w:hAnsi="Times New Roman" w:cs="Times New Roman"/>
                <w:color w:val="000000"/>
              </w:rPr>
            </w:pPr>
            <w:bookmarkStart w:id="17" w:name="_heading=h.4mdwk7m9kic6" w:colFirst="0" w:colLast="0"/>
            <w:bookmarkEnd w:id="17"/>
            <w:r>
              <w:rPr>
                <w:rFonts w:ascii="Times New Roman" w:eastAsia="Times New Roman" w:hAnsi="Times New Roman" w:cs="Times New Roman"/>
                <w:color w:val="000000"/>
              </w:rPr>
              <w:t xml:space="preserve">Table 5. Health Facility Resource Summary </w:t>
            </w:r>
          </w:p>
        </w:tc>
      </w:tr>
      <w:tr w:rsidR="00A054D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pBdr>
                <w:top w:val="nil"/>
                <w:left w:val="nil"/>
                <w:bottom w:val="nil"/>
                <w:right w:val="nil"/>
                <w:between w:val="nil"/>
              </w:pBdr>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A054D7" w:rsidRDefault="000D6B78">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ambulances</w:t>
            </w:r>
          </w:p>
        </w:tc>
      </w:tr>
      <w:tr w:rsidR="00A054D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A054D7" w:rsidRDefault="000D6B78">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Government Healthcare Facilities</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FHC KUTTOOR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04692614297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HWC THALAYAR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8943053249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HWC VENPALA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8943053249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HWC WEST OTHERA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9946135481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A054D7" w:rsidRDefault="000D6B78">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Private Healthcare Facilities</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MED WELL CLINIC &amp; LABORATORY WEST OTHERA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9072938008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p w:rsidR="00A054D7" w:rsidRDefault="00A054D7">
            <w:pPr>
              <w:widowControl w:val="0"/>
              <w:spacing w:before="240" w:after="240" w:line="240" w:lineRule="auto"/>
              <w:jc w:val="left"/>
              <w:rPr>
                <w:rFonts w:ascii="Times New Roman" w:eastAsia="Times New Roman" w:hAnsi="Times New Roman" w:cs="Times New Roman"/>
                <w:sz w:val="20"/>
                <w:szCs w:val="20"/>
              </w:rPr>
            </w:pPr>
          </w:p>
          <w:p w:rsidR="00A054D7" w:rsidRDefault="00A054D7">
            <w:pPr>
              <w:widowControl w:val="0"/>
              <w:spacing w:before="240" w:after="240" w:line="240" w:lineRule="auto"/>
              <w:jc w:val="left"/>
              <w:rPr>
                <w:rFonts w:ascii="Times New Roman" w:eastAsia="Times New Roman" w:hAnsi="Times New Roman" w:cs="Times New Roman"/>
                <w:sz w:val="20"/>
                <w:szCs w:val="20"/>
              </w:rPr>
            </w:pP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A054D7">
            <w:pPr>
              <w:widowControl w:val="0"/>
              <w:spacing w:line="240" w:lineRule="auto"/>
              <w:jc w:val="right"/>
              <w:rPr>
                <w:rFonts w:ascii="Times New Roman" w:eastAsia="Times New Roman" w:hAnsi="Times New Roman" w:cs="Times New Roman"/>
                <w:sz w:val="20"/>
                <w:szCs w:val="20"/>
              </w:rPr>
            </w:pPr>
          </w:p>
          <w:p w:rsidR="00A054D7" w:rsidRDefault="00A054D7">
            <w:pPr>
              <w:widowControl w:val="0"/>
              <w:spacing w:line="240" w:lineRule="auto"/>
              <w:jc w:val="right"/>
              <w:rPr>
                <w:rFonts w:ascii="Times New Roman" w:eastAsia="Times New Roman" w:hAnsi="Times New Roman" w:cs="Times New Roman"/>
                <w:sz w:val="20"/>
                <w:szCs w:val="20"/>
              </w:rPr>
            </w:pPr>
          </w:p>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 LAKSHMIPRIYA</w:t>
            </w: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HOMEO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A054D7">
            <w:pPr>
              <w:widowControl w:val="0"/>
              <w:spacing w:before="240" w:after="240" w:line="240" w:lineRule="auto"/>
              <w:jc w:val="left"/>
              <w:rPr>
                <w:rFonts w:ascii="Times New Roman" w:eastAsia="Times New Roman" w:hAnsi="Times New Roman" w:cs="Times New Roman"/>
                <w:sz w:val="20"/>
                <w:szCs w:val="20"/>
              </w:rPr>
            </w:pPr>
          </w:p>
          <w:p w:rsidR="00A054D7" w:rsidRDefault="00A054D7">
            <w:pPr>
              <w:widowControl w:val="0"/>
              <w:spacing w:before="240" w:after="240" w:line="240" w:lineRule="auto"/>
              <w:jc w:val="left"/>
              <w:rPr>
                <w:rFonts w:ascii="Times New Roman" w:eastAsia="Times New Roman" w:hAnsi="Times New Roman" w:cs="Times New Roman"/>
                <w:sz w:val="20"/>
                <w:szCs w:val="20"/>
              </w:rPr>
            </w:pP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A054D7">
            <w:pPr>
              <w:widowControl w:val="0"/>
              <w:spacing w:before="240" w:after="240" w:line="240" w:lineRule="auto"/>
              <w:jc w:val="left"/>
              <w:rPr>
                <w:rFonts w:ascii="Times New Roman" w:eastAsia="Times New Roman" w:hAnsi="Times New Roman" w:cs="Times New Roman"/>
                <w:sz w:val="20"/>
                <w:szCs w:val="20"/>
              </w:rPr>
            </w:pP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7510767356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 SHYNI GOHGI</w:t>
            </w: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 MARYS</w:t>
            </w: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DENTAL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PVT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98475221719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 MARIAMMA SUNNY</w:t>
            </w: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HOMEO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9961900527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475"/>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DR.LITY KURIAN THOMAS </w:t>
            </w:r>
          </w:p>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PHYSIOTHERAPY CLINIC</w:t>
            </w:r>
          </w:p>
          <w:p w:rsidR="00A054D7" w:rsidRDefault="00A054D7">
            <w:pPr>
              <w:widowControl w:val="0"/>
              <w:spacing w:before="240" w:after="240" w:line="240" w:lineRule="auto"/>
              <w:jc w:val="left"/>
              <w:rPr>
                <w:rFonts w:ascii="Times New Roman" w:eastAsia="Times New Roman" w:hAnsi="Times New Roman" w:cs="Times New Roman"/>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PVT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9847084706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A054D7" w:rsidRDefault="000D6B78">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AYUSH Healthcare Facilities</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Govt 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9446175364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054D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054D7" w:rsidRDefault="000D6B78">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GOVT. HOMEO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A054D7">
            <w:pPr>
              <w:widowControl w:val="0"/>
              <w:spacing w:before="240" w:after="240" w:line="240" w:lineRule="auto"/>
              <w:jc w:val="left"/>
              <w:rPr>
                <w:rFonts w:ascii="Times New Roman" w:eastAsia="Times New Roman"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97455697516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054D7" w:rsidRDefault="000D6B78">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A054D7" w:rsidRDefault="00A054D7">
      <w:pPr>
        <w:jc w:val="left"/>
        <w:rPr>
          <w:rFonts w:ascii="Times New Roman" w:eastAsia="Times New Roman" w:hAnsi="Times New Roman" w:cs="Times New Roman"/>
        </w:rPr>
      </w:pPr>
    </w:p>
    <w:p w:rsidR="00A054D7" w:rsidRDefault="000D6B78">
      <w:pPr>
        <w:pStyle w:val="Heading2"/>
        <w:spacing w:before="240" w:after="240"/>
        <w:rPr>
          <w:rFonts w:ascii="Times New Roman" w:eastAsia="Times New Roman" w:hAnsi="Times New Roman" w:cs="Times New Roman"/>
          <w:color w:val="000000"/>
        </w:rPr>
      </w:pPr>
      <w:bookmarkStart w:id="18" w:name="_heading=h.pzq6122nv8v4" w:colFirst="0" w:colLast="0"/>
      <w:bookmarkEnd w:id="18"/>
      <w:r>
        <w:rPr>
          <w:rFonts w:ascii="Times New Roman" w:eastAsia="Times New Roman" w:hAnsi="Times New Roman" w:cs="Times New Roman"/>
          <w:color w:val="000000"/>
        </w:rPr>
        <w:t>Private Clinics</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Private clinics are an essential part of pandemic preparedness, as they are often the first place people seek care when symptoms begin. In many communities, private clinics manage a significant share of outpatient visits and therefore play a critical role </w:t>
      </w:r>
      <w:r>
        <w:rPr>
          <w:rFonts w:ascii="Times New Roman" w:eastAsia="Times New Roman" w:hAnsi="Times New Roman" w:cs="Times New Roman"/>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Times New Roman" w:eastAsia="Times New Roman" w:hAnsi="Times New Roman" w:cs="Times New Roman"/>
        </w:rPr>
        <w:t xml:space="preserve"> during an outbreak. It also allows health authorities to </w:t>
      </w:r>
      <w:r>
        <w:rPr>
          <w:rFonts w:ascii="Times New Roman" w:eastAsia="Times New Roman" w:hAnsi="Times New Roman" w:cs="Times New Roman"/>
        </w:rPr>
        <w:lastRenderedPageBreak/>
        <w:t>engage private practitioners more effectively for reporting, risk communication, and coordinated response, strengthening the overall capacity of the health system to manage public health emergencies</w:t>
      </w:r>
      <w:r>
        <w:rPr>
          <w:rFonts w:ascii="Times New Roman" w:eastAsia="Times New Roman" w:hAnsi="Times New Roman" w:cs="Times New Roman"/>
        </w:rPr>
        <w:t>.</w:t>
      </w:r>
    </w:p>
    <w:p w:rsidR="00A054D7" w:rsidRDefault="00A054D7">
      <w:pPr>
        <w:rPr>
          <w:rFonts w:ascii="Times New Roman" w:eastAsia="Times New Roman" w:hAnsi="Times New Roman" w:cs="Times New Roman"/>
        </w:rPr>
      </w:pPr>
    </w:p>
    <w:tbl>
      <w:tblPr>
        <w:tblStyle w:val="afffffffffa"/>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320"/>
        <w:gridCol w:w="1170"/>
        <w:gridCol w:w="1170"/>
        <w:gridCol w:w="1215"/>
      </w:tblGrid>
      <w:tr w:rsidR="00A054D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A054D7" w:rsidRDefault="000D6B78">
            <w:pPr>
              <w:pStyle w:val="Subtitle"/>
              <w:spacing w:before="120" w:after="120" w:line="240" w:lineRule="auto"/>
              <w:jc w:val="left"/>
              <w:rPr>
                <w:rFonts w:ascii="Times New Roman" w:eastAsia="Times New Roman" w:hAnsi="Times New Roman" w:cs="Times New Roman"/>
                <w:color w:val="000000"/>
              </w:rPr>
            </w:pPr>
            <w:bookmarkStart w:id="19" w:name="_heading=h.ftqgmynvqd3l" w:colFirst="0" w:colLast="0"/>
            <w:bookmarkEnd w:id="19"/>
            <w:r>
              <w:rPr>
                <w:rFonts w:ascii="Times New Roman" w:eastAsia="Times New Roman" w:hAnsi="Times New Roman" w:cs="Times New Roman"/>
                <w:color w:val="000000"/>
              </w:rPr>
              <w:t>Table 6. Private Clinic Resource Summary</w:t>
            </w:r>
          </w:p>
        </w:tc>
      </w:tr>
      <w:tr w:rsidR="00A054D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Speciality (if any)</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Address</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A054D7" w:rsidRDefault="000D6B78">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Ambulance Linkage (Y/N)</w:t>
            </w:r>
          </w:p>
        </w:tc>
      </w:tr>
      <w:tr w:rsidR="00A054D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A054D7" w:rsidRDefault="000D6B78">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054D7" w:rsidRDefault="000D6B78">
            <w:pPr>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MED WELL CLINIC &amp; LABORATORY WEST OTHERA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NO</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NO</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WEST OTHERA P.O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sz w:val="20"/>
                <w:szCs w:val="20"/>
              </w:rPr>
              <w:t>9072938008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N</w:t>
            </w:r>
          </w:p>
        </w:tc>
      </w:tr>
    </w:tbl>
    <w:p w:rsidR="00A054D7" w:rsidRDefault="000D6B78">
      <w:pPr>
        <w:pStyle w:val="Heading2"/>
        <w:rPr>
          <w:rFonts w:ascii="Times New Roman" w:eastAsia="Times New Roman" w:hAnsi="Times New Roman" w:cs="Times New Roman"/>
          <w:color w:val="000000"/>
        </w:rPr>
      </w:pPr>
      <w:bookmarkStart w:id="20" w:name="_heading=h.azxim1ht666j" w:colFirst="0" w:colLast="0"/>
      <w:bookmarkEnd w:id="20"/>
      <w:r>
        <w:rPr>
          <w:rFonts w:ascii="Times New Roman" w:eastAsia="Times New Roman" w:hAnsi="Times New Roman" w:cs="Times New Roman"/>
          <w:color w:val="000000"/>
        </w:rPr>
        <w:t>Healthcare Education &amp; Training Institutions</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section tracks the educational infrastructure available, which is vital for human resource planning in the health sector.</w:t>
      </w:r>
    </w:p>
    <w:p w:rsidR="00A054D7" w:rsidRDefault="00A054D7">
      <w:pPr>
        <w:rPr>
          <w:rFonts w:ascii="Times New Roman" w:eastAsia="Times New Roman" w:hAnsi="Times New Roman" w:cs="Times New Roman"/>
        </w:rPr>
      </w:pPr>
    </w:p>
    <w:tbl>
      <w:tblPr>
        <w:tblStyle w:val="afffffffffb"/>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A054D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Total</w:t>
            </w:r>
          </w:p>
        </w:tc>
      </w:tr>
      <w:tr w:rsidR="00A054D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0D6B78">
      <w:pPr>
        <w:pStyle w:val="Heading2"/>
        <w:spacing w:before="240" w:after="240"/>
        <w:rPr>
          <w:rFonts w:ascii="Times New Roman" w:eastAsia="Times New Roman" w:hAnsi="Times New Roman" w:cs="Times New Roman"/>
          <w:color w:val="000000"/>
        </w:rPr>
      </w:pPr>
      <w:bookmarkStart w:id="21" w:name="_heading=h.v2aj182zh3d2" w:colFirst="0" w:colLast="0"/>
      <w:bookmarkEnd w:id="21"/>
      <w:r>
        <w:rPr>
          <w:rFonts w:ascii="Times New Roman" w:eastAsia="Times New Roman" w:hAnsi="Times New Roman" w:cs="Times New Roman"/>
          <w:color w:val="000000"/>
        </w:rPr>
        <w:lastRenderedPageBreak/>
        <w:t>Specialized Services &amp; Emergency Inventory</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Times New Roman" w:eastAsia="Times New Roman" w:hAnsi="Times New Roman" w:cs="Times New Roman"/>
        </w:rPr>
        <w:t>across Government, Private, and AYUSH sectors.</w:t>
      </w:r>
    </w:p>
    <w:p w:rsidR="00A054D7" w:rsidRDefault="00A054D7">
      <w:pPr>
        <w:rPr>
          <w:rFonts w:ascii="Times New Roman" w:eastAsia="Times New Roman" w:hAnsi="Times New Roman" w:cs="Times New Roman"/>
        </w:rPr>
      </w:pPr>
    </w:p>
    <w:tbl>
      <w:tblPr>
        <w:tblStyle w:val="afffffffffc"/>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A054D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54D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rPr>
              <w:t>Industrial establishments(</w:t>
            </w:r>
            <w:r>
              <w:rPr>
                <w:rFonts w:ascii="Times New Roman" w:eastAsia="Times New Roman" w:hAnsi="Times New Roman" w:cs="Times New Roman"/>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22" w:name="_heading=h.wimk9kuu8l65" w:colFirst="0" w:colLast="0"/>
      <w:bookmarkEnd w:id="22"/>
      <w:r>
        <w:rPr>
          <w:rFonts w:ascii="Times New Roman" w:eastAsia="Times New Roman" w:hAnsi="Times New Roman" w:cs="Times New Roman"/>
          <w:color w:val="000000"/>
        </w:rPr>
        <w:t>Oxygen &amp; Diagnostic Capacity</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Monitoring </w:t>
      </w:r>
      <w:r>
        <w:rPr>
          <w:rFonts w:ascii="Times New Roman" w:eastAsia="Times New Roman" w:hAnsi="Times New Roman" w:cs="Times New Roman"/>
          <w:b/>
          <w:bCs/>
        </w:rPr>
        <w:t>oxygen and diagnostic capacity</w:t>
      </w:r>
      <w:r>
        <w:rPr>
          <w:rFonts w:ascii="Times New Roman" w:eastAsia="Times New Roman" w:hAnsi="Times New Roman" w:cs="Times New Roman"/>
        </w:rPr>
        <w:t xml:space="preserve"> is a critical component of public health preparedness, ensuring t</w:t>
      </w:r>
      <w:r>
        <w:rPr>
          <w:rFonts w:ascii="Times New Roman" w:eastAsia="Times New Roman" w:hAnsi="Times New Roman" w:cs="Times New Roman"/>
        </w:rPr>
        <w:t>hat the LSGD can handle both chronic care and sudden surges in respiratory or infectious diseases.</w:t>
      </w:r>
    </w:p>
    <w:tbl>
      <w:tblPr>
        <w:tblStyle w:val="afffffffffd"/>
        <w:tblW w:w="9975" w:type="dxa"/>
        <w:tblInd w:w="-120" w:type="dxa"/>
        <w:tblLayout w:type="fixed"/>
        <w:tblLook w:val="0400" w:firstRow="0" w:lastRow="0" w:firstColumn="0" w:lastColumn="0" w:noHBand="0" w:noVBand="1"/>
      </w:tblPr>
      <w:tblGrid>
        <w:gridCol w:w="930"/>
        <w:gridCol w:w="2220"/>
        <w:gridCol w:w="1470"/>
        <w:gridCol w:w="1140"/>
        <w:gridCol w:w="690"/>
        <w:gridCol w:w="690"/>
        <w:gridCol w:w="795"/>
        <w:gridCol w:w="1020"/>
        <w:gridCol w:w="1020"/>
      </w:tblGrid>
      <w:tr w:rsidR="00A054D7">
        <w:trPr>
          <w:trHeight w:val="20"/>
          <w:tblHeader/>
        </w:trPr>
        <w:tc>
          <w:tcPr>
            <w:tcW w:w="93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Sl no </w:t>
            </w:r>
          </w:p>
        </w:tc>
        <w:tc>
          <w:tcPr>
            <w:tcW w:w="222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Name of Health Facility</w:t>
            </w:r>
          </w:p>
        </w:tc>
        <w:tc>
          <w:tcPr>
            <w:tcW w:w="147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Oxygen-generating System (Y/N)</w:t>
            </w:r>
          </w:p>
        </w:tc>
        <w:tc>
          <w:tcPr>
            <w:tcW w:w="114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Backup Oxygen Source (Y/N)</w:t>
            </w:r>
          </w:p>
        </w:tc>
        <w:tc>
          <w:tcPr>
            <w:tcW w:w="4215"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Diagnostic Facilities Available(Y/N)</w:t>
            </w:r>
          </w:p>
        </w:tc>
      </w:tr>
      <w:tr w:rsidR="00A054D7">
        <w:trPr>
          <w:trHeight w:val="20"/>
          <w:tblHeader/>
        </w:trPr>
        <w:tc>
          <w:tcPr>
            <w:tcW w:w="93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222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147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114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6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 xml:space="preserve">Lab </w:t>
            </w:r>
          </w:p>
        </w:tc>
        <w:tc>
          <w:tcPr>
            <w:tcW w:w="6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USG</w:t>
            </w:r>
          </w:p>
        </w:tc>
        <w:tc>
          <w:tcPr>
            <w:tcW w:w="7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X-ray</w:t>
            </w:r>
          </w:p>
        </w:tc>
        <w:tc>
          <w:tcPr>
            <w:tcW w:w="102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CT/MRI</w:t>
            </w:r>
          </w:p>
        </w:tc>
        <w:tc>
          <w:tcPr>
            <w:tcW w:w="102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RT-PCR</w:t>
            </w:r>
          </w:p>
        </w:tc>
      </w:tr>
      <w:tr w:rsidR="00A054D7">
        <w:trPr>
          <w:trHeight w:val="20"/>
        </w:trPr>
        <w:tc>
          <w:tcPr>
            <w:tcW w:w="930"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A054D7">
            <w:pPr>
              <w:rPr>
                <w:rFonts w:ascii="Times New Roman" w:eastAsia="Times New Roman" w:hAnsi="Times New Roman" w:cs="Times New Roman"/>
              </w:rPr>
            </w:pPr>
          </w:p>
        </w:tc>
        <w:tc>
          <w:tcPr>
            <w:tcW w:w="90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0D6B78">
            <w:pPr>
              <w:rPr>
                <w:rFonts w:ascii="Times New Roman" w:eastAsia="Times New Roman" w:hAnsi="Times New Roman" w:cs="Times New Roman"/>
              </w:rPr>
            </w:pPr>
            <w:r>
              <w:rPr>
                <w:rFonts w:ascii="Times New Roman" w:eastAsia="Times New Roman" w:hAnsi="Times New Roman" w:cs="Times New Roman"/>
              </w:rPr>
              <w:t>Government Healthcare Facilities</w:t>
            </w:r>
          </w:p>
        </w:tc>
      </w:tr>
      <w:tr w:rsidR="00A054D7">
        <w:trPr>
          <w:trHeight w:val="20"/>
        </w:trPr>
        <w:tc>
          <w:tcPr>
            <w:tcW w:w="9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22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Phc kuttoor</w:t>
            </w:r>
          </w:p>
        </w:tc>
        <w:tc>
          <w:tcPr>
            <w:tcW w:w="14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1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6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w:t>
            </w:r>
          </w:p>
        </w:tc>
        <w:tc>
          <w:tcPr>
            <w:tcW w:w="6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7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0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0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r>
      <w:tr w:rsidR="00A054D7">
        <w:trPr>
          <w:trHeight w:val="20"/>
        </w:trPr>
        <w:tc>
          <w:tcPr>
            <w:tcW w:w="930"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A054D7">
            <w:pPr>
              <w:rPr>
                <w:rFonts w:ascii="Times New Roman" w:eastAsia="Times New Roman" w:hAnsi="Times New Roman" w:cs="Times New Roman"/>
              </w:rPr>
            </w:pPr>
          </w:p>
        </w:tc>
        <w:tc>
          <w:tcPr>
            <w:tcW w:w="7005"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A054D7">
            <w:pPr>
              <w:rPr>
                <w:rFonts w:ascii="Times New Roman" w:eastAsia="Times New Roman" w:hAnsi="Times New Roman" w:cs="Times New Roman"/>
              </w:rPr>
            </w:pPr>
          </w:p>
        </w:tc>
        <w:tc>
          <w:tcPr>
            <w:tcW w:w="1020"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A054D7">
            <w:pPr>
              <w:rPr>
                <w:rFonts w:ascii="Times New Roman" w:eastAsia="Times New Roman" w:hAnsi="Times New Roman" w:cs="Times New Roman"/>
              </w:rPr>
            </w:pPr>
          </w:p>
        </w:tc>
        <w:tc>
          <w:tcPr>
            <w:tcW w:w="1020"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A054D7" w:rsidRDefault="00A054D7">
            <w:pPr>
              <w:rPr>
                <w:rFonts w:ascii="Times New Roman" w:eastAsia="Times New Roman" w:hAnsi="Times New Roman" w:cs="Times New Roman"/>
              </w:rPr>
            </w:pPr>
          </w:p>
        </w:tc>
      </w:tr>
      <w:tr w:rsidR="00A054D7">
        <w:trPr>
          <w:trHeight w:val="20"/>
        </w:trPr>
        <w:tc>
          <w:tcPr>
            <w:tcW w:w="9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22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Govt Ayurveda Hospital kuttoor</w:t>
            </w:r>
          </w:p>
        </w:tc>
        <w:tc>
          <w:tcPr>
            <w:tcW w:w="14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1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6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6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7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0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c>
          <w:tcPr>
            <w:tcW w:w="10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w:t>
            </w:r>
          </w:p>
        </w:tc>
      </w:tr>
    </w:tbl>
    <w:p w:rsidR="00A054D7" w:rsidRDefault="000D6B78">
      <w:pPr>
        <w:pStyle w:val="Heading2"/>
        <w:rPr>
          <w:rFonts w:ascii="Times New Roman" w:eastAsia="Times New Roman" w:hAnsi="Times New Roman" w:cs="Times New Roman"/>
          <w:color w:val="000000"/>
        </w:rPr>
      </w:pPr>
      <w:bookmarkStart w:id="23" w:name="_heading=h.450tfkfswfcw" w:colFirst="0" w:colLast="0"/>
      <w:bookmarkEnd w:id="23"/>
      <w:r>
        <w:rPr>
          <w:rFonts w:ascii="Times New Roman" w:eastAsia="Times New Roman" w:hAnsi="Times New Roman" w:cs="Times New Roman"/>
          <w:color w:val="000000"/>
        </w:rPr>
        <w:t>Diagnostics facility mapping at the LSGI level</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The diagnostic capacity of </w:t>
      </w:r>
      <w:r>
        <w:rPr>
          <w:rFonts w:ascii="Times New Roman" w:eastAsia="Times New Roman" w:hAnsi="Times New Roman" w:cs="Times New Roman"/>
          <w:b/>
          <w:bCs/>
        </w:rPr>
        <w:t xml:space="preserve">KUTTOOR GRAMAPANCHAYAT </w:t>
      </w:r>
      <w:r>
        <w:rPr>
          <w:rFonts w:ascii="Times New Roman" w:eastAsia="Times New Roman" w:hAnsi="Times New Roman" w:cs="Times New Roman"/>
        </w:rPr>
        <w:t xml:space="preserve"> represents the "intelligence network" of our healthcare system. The speed and accuracy of disease identification depend entirely on the distribution and technical level of these facilities.</w:t>
      </w:r>
    </w:p>
    <w:p w:rsidR="00A054D7" w:rsidRDefault="00A054D7">
      <w:pPr>
        <w:rPr>
          <w:rFonts w:ascii="Times New Roman" w:eastAsia="Times New Roman" w:hAnsi="Times New Roman" w:cs="Times New Roman"/>
        </w:rPr>
      </w:pPr>
    </w:p>
    <w:tbl>
      <w:tblPr>
        <w:tblStyle w:val="afffffffffe"/>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A054D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0D6B78">
      <w:pPr>
        <w:pStyle w:val="Heading2"/>
        <w:spacing w:before="240" w:after="240"/>
        <w:rPr>
          <w:rFonts w:ascii="Times New Roman" w:eastAsia="Times New Roman" w:hAnsi="Times New Roman" w:cs="Times New Roman"/>
          <w:color w:val="000000"/>
        </w:rPr>
      </w:pPr>
      <w:bookmarkStart w:id="24" w:name="_heading=h.w221usbdwkyh" w:colFirst="0" w:colLast="0"/>
      <w:bookmarkEnd w:id="24"/>
      <w:r>
        <w:rPr>
          <w:rFonts w:ascii="Times New Roman" w:eastAsia="Times New Roman" w:hAnsi="Times New Roman" w:cs="Times New Roman"/>
          <w:color w:val="000000"/>
        </w:rPr>
        <w:lastRenderedPageBreak/>
        <w:t>Laboratory Identification &amp; Basic Details</w:t>
      </w:r>
    </w:p>
    <w:tbl>
      <w:tblPr>
        <w:tblStyle w:val="affffffffff"/>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410"/>
        <w:gridCol w:w="1275"/>
        <w:gridCol w:w="1455"/>
      </w:tblGrid>
      <w:tr w:rsidR="00A054D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Address</w:t>
            </w:r>
          </w:p>
        </w:tc>
        <w:tc>
          <w:tcPr>
            <w:tcW w:w="14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Contact No. </w:t>
            </w:r>
          </w:p>
        </w:tc>
        <w:tc>
          <w:tcPr>
            <w:tcW w:w="12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NABL / Govt Approved (Yes/No)</w:t>
            </w:r>
          </w:p>
        </w:tc>
      </w:tr>
      <w:tr w:rsidR="00A054D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PHC KUTTOOR</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PHC KUTTOOR,PATHANAMTHITTA</w:t>
            </w:r>
          </w:p>
        </w:tc>
        <w:tc>
          <w:tcPr>
            <w:tcW w:w="14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9496273113</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A054D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KRUPA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Mariamma scaria,kuttoor</w:t>
            </w:r>
          </w:p>
        </w:tc>
        <w:tc>
          <w:tcPr>
            <w:tcW w:w="14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9961900527</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A054D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Micro lab kuttoor</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Manu s Rajeev,kuttoor</w:t>
            </w:r>
          </w:p>
        </w:tc>
        <w:tc>
          <w:tcPr>
            <w:tcW w:w="14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9947531831</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A054D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Medwell west othera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Reji George,west othara</w:t>
            </w:r>
          </w:p>
        </w:tc>
        <w:tc>
          <w:tcPr>
            <w:tcW w:w="1410"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9072938008</w:t>
            </w:r>
          </w:p>
        </w:tc>
        <w:tc>
          <w:tcPr>
            <w:tcW w:w="127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bl>
    <w:p w:rsidR="00A054D7" w:rsidRDefault="000D6B78">
      <w:pPr>
        <w:pStyle w:val="Heading2"/>
        <w:spacing w:before="360"/>
        <w:rPr>
          <w:rFonts w:ascii="Times New Roman" w:eastAsia="Times New Roman" w:hAnsi="Times New Roman" w:cs="Times New Roman"/>
          <w:color w:val="000000"/>
          <w:sz w:val="34"/>
          <w:szCs w:val="34"/>
        </w:rPr>
      </w:pPr>
      <w:bookmarkStart w:id="25" w:name="_heading=h.1ldu97av6wls" w:colFirst="0" w:colLast="0"/>
      <w:bookmarkEnd w:id="25"/>
      <w:r>
        <w:rPr>
          <w:rFonts w:ascii="Times New Roman" w:eastAsia="Times New Roman" w:hAnsi="Times New Roman" w:cs="Times New Roman"/>
          <w:color w:val="000000"/>
          <w:sz w:val="34"/>
          <w:szCs w:val="34"/>
        </w:rPr>
        <w:t>Social and Community Infrastructure for surge plan</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This table serves as our </w:t>
      </w:r>
      <w:r>
        <w:rPr>
          <w:rFonts w:ascii="Times New Roman" w:eastAsia="Times New Roman" w:hAnsi="Times New Roman" w:cs="Times New Roman"/>
          <w:b/>
          <w:bCs/>
        </w:rPr>
        <w:t>logistics and shelter inventory.</w:t>
      </w:r>
      <w:r>
        <w:rPr>
          <w:rFonts w:ascii="Times New Roman" w:eastAsia="Times New Roman" w:hAnsi="Times New Roman" w:cs="Times New Roman"/>
        </w:rPr>
        <w:t xml:space="preserve"> By mapping these locations, quickly we can identify where to house displaced citizens, where to set up temporary medical clinics, and how to manage the deceased with dignity during a crisis.</w:t>
      </w:r>
    </w:p>
    <w:p w:rsidR="00A054D7" w:rsidRDefault="00A054D7">
      <w:pPr>
        <w:rPr>
          <w:rFonts w:ascii="Times New Roman" w:eastAsia="Times New Roman" w:hAnsi="Times New Roman" w:cs="Times New Roman"/>
        </w:rPr>
      </w:pPr>
    </w:p>
    <w:tbl>
      <w:tblPr>
        <w:tblStyle w:val="affffffffff0"/>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90"/>
        <w:gridCol w:w="1200"/>
        <w:gridCol w:w="1110"/>
        <w:gridCol w:w="1680"/>
        <w:gridCol w:w="1875"/>
      </w:tblGrid>
      <w:tr w:rsidR="00A054D7">
        <w:trPr>
          <w:trHeight w:val="144"/>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Category</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Total Count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Ward</w:t>
            </w:r>
          </w:p>
        </w:tc>
        <w:tc>
          <w:tcPr>
            <w:tcW w:w="16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Est. Capacity (Persons)</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Contact details</w:t>
            </w:r>
          </w:p>
        </w:tc>
      </w:tr>
      <w:tr w:rsidR="00A054D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Anganwadis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16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8593962467</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Schools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16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82</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8547788022 (HM KUTTOOR)</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Colleges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Healthcare 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Medical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Nursing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Dental colleges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Paramedical institutes (Govt/Private)</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Community Gathering Spaces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r>
      <w:tr w:rsidR="00A054D7">
        <w:trPr>
          <w:trHeight w:val="45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Community halls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16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9562376942</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Auditoriums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111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4,11,14,6,8,10,5</w:t>
            </w:r>
          </w:p>
        </w:tc>
        <w:tc>
          <w:tcPr>
            <w:tcW w:w="16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17</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9207543567</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Religious buildings</w:t>
            </w:r>
          </w:p>
        </w:tc>
        <w:tc>
          <w:tcPr>
            <w:tcW w:w="12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111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10,8,3,4,11</w:t>
            </w:r>
          </w:p>
        </w:tc>
        <w:tc>
          <w:tcPr>
            <w:tcW w:w="16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9961454253</w:t>
            </w:r>
          </w:p>
        </w:tc>
      </w:tr>
      <w:tr w:rsidR="00A054D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Vulnerable Group Support Facility</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Destitute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c>
          <w:tcPr>
            <w:tcW w:w="11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11, 9</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8078715673</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Elderly homes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A054D7">
            <w:pPr>
              <w:rPr>
                <w:rFonts w:ascii="Times New Roman" w:eastAsia="Times New Roman" w:hAnsi="Times New Roman" w:cs="Times New Roman"/>
              </w:rPr>
            </w:pP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rPr>
                <w:rFonts w:ascii="Times New Roman" w:eastAsia="Times New Roman" w:hAnsi="Times New Roman" w:cs="Times New Roman"/>
              </w:rPr>
            </w:pP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LSGD owned other buildings</w:t>
            </w:r>
          </w:p>
        </w:tc>
        <w:tc>
          <w:tcPr>
            <w:tcW w:w="12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rPr>
                <w:rFonts w:ascii="Times New Roman" w:eastAsia="Times New Roman" w:hAnsi="Times New Roman" w:cs="Times New Roman"/>
              </w:rPr>
            </w:pPr>
          </w:p>
        </w:tc>
      </w:tr>
      <w:tr w:rsidR="00A054D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rPr>
            </w:pPr>
            <w:r>
              <w:rPr>
                <w:rFonts w:ascii="Times New Roman" w:eastAsia="Times New Roman" w:hAnsi="Times New Roman" w:cs="Times New Roman"/>
              </w:rPr>
              <w:t>Mass Fatality Management (MFM) Infrastructure</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r>
      <w:tr w:rsidR="00A054D7">
        <w:trPr>
          <w:trHeight w:val="696"/>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Mortuary</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Crematorium</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rPr>
                <w:rFonts w:ascii="Times New Roman" w:eastAsia="Times New Roman" w:hAnsi="Times New Roman" w:cs="Times New Roman"/>
              </w:rPr>
            </w:pPr>
          </w:p>
        </w:tc>
      </w:tr>
    </w:tbl>
    <w:p w:rsidR="00A054D7" w:rsidRDefault="000D6B78">
      <w:pPr>
        <w:rPr>
          <w:rFonts w:ascii="Times New Roman" w:eastAsia="Times New Roman" w:hAnsi="Times New Roman" w:cs="Times New Roman"/>
        </w:rPr>
      </w:pPr>
      <w:r>
        <w:rPr>
          <w:rFonts w:ascii="Times New Roman" w:eastAsia="Times New Roman" w:hAnsi="Times New Roman" w:cs="Times New Roman"/>
        </w:rPr>
        <w:t>*refer annexure 1 for contact details</w:t>
      </w:r>
    </w:p>
    <w:p w:rsidR="00A054D7" w:rsidRDefault="000D6B78">
      <w:pPr>
        <w:pStyle w:val="Heading1"/>
        <w:rPr>
          <w:rFonts w:ascii="Times New Roman" w:eastAsia="Times New Roman" w:hAnsi="Times New Roman" w:cs="Times New Roman"/>
          <w:color w:val="000000"/>
        </w:rPr>
      </w:pPr>
      <w:bookmarkStart w:id="26" w:name="_heading=h.otvwwel9b262" w:colFirst="0" w:colLast="0"/>
      <w:bookmarkEnd w:id="26"/>
      <w:r>
        <w:rPr>
          <w:rFonts w:ascii="Times New Roman" w:eastAsia="Times New Roman" w:hAnsi="Times New Roman" w:cs="Times New Roman"/>
          <w:color w:val="000000"/>
        </w:rPr>
        <w:t>Human resources</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This section focuses on the </w:t>
      </w:r>
      <w:r>
        <w:rPr>
          <w:rFonts w:ascii="Times New Roman" w:eastAsia="Times New Roman" w:hAnsi="Times New Roman" w:cs="Times New Roman"/>
          <w:b/>
          <w:bCs/>
        </w:rPr>
        <w:t>human capital</w:t>
      </w:r>
      <w:r>
        <w:rPr>
          <w:rFonts w:ascii="Times New Roman" w:eastAsia="Times New Roman" w:hAnsi="Times New Roman" w:cs="Times New Roman"/>
        </w:rPr>
        <w:t xml:space="preserve"> available within the LSGI. In any emergency—be it a pandemic, flood, or industrial accident—infrastructure is only as effective as the people operating it.</w:t>
      </w:r>
    </w:p>
    <w:p w:rsidR="00A054D7" w:rsidRDefault="000D6B78">
      <w:pPr>
        <w:pStyle w:val="Heading3"/>
        <w:rPr>
          <w:rFonts w:ascii="Times New Roman" w:eastAsia="Times New Roman" w:hAnsi="Times New Roman" w:cs="Times New Roman"/>
          <w:b/>
          <w:bCs/>
          <w:color w:val="000000"/>
        </w:rPr>
      </w:pPr>
      <w:bookmarkStart w:id="27" w:name="_heading=h.lf9yqhl27ga4" w:colFirst="0" w:colLast="0"/>
      <w:bookmarkEnd w:id="27"/>
      <w:r>
        <w:rPr>
          <w:rFonts w:ascii="Times New Roman" w:eastAsia="Times New Roman" w:hAnsi="Times New Roman" w:cs="Times New Roman"/>
          <w:b/>
          <w:bCs/>
          <w:color w:val="000000"/>
        </w:rPr>
        <w:t>Medical &amp; Clinical Personnel</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table t</w:t>
      </w:r>
      <w:r>
        <w:rPr>
          <w:rFonts w:ascii="Times New Roman" w:eastAsia="Times New Roman" w:hAnsi="Times New Roman" w:cs="Times New Roman"/>
        </w:rPr>
        <w:t xml:space="preserve">racks the "Frontline" providers responsible for diagnosis, treatment, and clinical management. Narrative sentence: eg., "Total health workforce: 450 personnel, with 60% in government facilities serving as primary surge capacity." A detailed directory with </w:t>
      </w:r>
      <w:r>
        <w:rPr>
          <w:rFonts w:ascii="Times New Roman" w:eastAsia="Times New Roman" w:hAnsi="Times New Roman" w:cs="Times New Roman"/>
        </w:rPr>
        <w:t>the contact numbers of all workers is maintained (</w:t>
      </w:r>
      <w:r>
        <w:rPr>
          <w:rFonts w:ascii="Times New Roman" w:eastAsia="Times New Roman" w:hAnsi="Times New Roman" w:cs="Times New Roman"/>
          <w:b/>
          <w:bCs/>
        </w:rPr>
        <w:t>Annexure in 1</w:t>
      </w:r>
      <w:r>
        <w:rPr>
          <w:rFonts w:ascii="Times New Roman" w:eastAsia="Times New Roman" w:hAnsi="Times New Roman" w:cs="Times New Roman"/>
        </w:rPr>
        <w:t>).</w:t>
      </w:r>
    </w:p>
    <w:p w:rsidR="00A054D7" w:rsidRDefault="00A054D7">
      <w:pPr>
        <w:rPr>
          <w:rFonts w:ascii="Times New Roman" w:eastAsia="Times New Roman" w:hAnsi="Times New Roman" w:cs="Times New Roman"/>
        </w:rPr>
      </w:pPr>
    </w:p>
    <w:tbl>
      <w:tblPr>
        <w:tblStyle w:val="affffffffff1"/>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A054D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bl>
    <w:p w:rsidR="00A054D7" w:rsidRDefault="00A054D7">
      <w:pPr>
        <w:rPr>
          <w:rFonts w:ascii="Times New Roman" w:eastAsia="Times New Roman" w:hAnsi="Times New Roman" w:cs="Times New Roman"/>
        </w:rPr>
      </w:pPr>
    </w:p>
    <w:p w:rsidR="00A054D7" w:rsidRDefault="000D6B78">
      <w:pPr>
        <w:pStyle w:val="Heading3"/>
        <w:rPr>
          <w:rFonts w:ascii="Times New Roman" w:eastAsia="Times New Roman" w:hAnsi="Times New Roman" w:cs="Times New Roman"/>
          <w:b/>
          <w:bCs/>
          <w:color w:val="000000"/>
        </w:rPr>
      </w:pPr>
      <w:bookmarkStart w:id="28" w:name="_heading=h.kxe9bd41lh4g" w:colFirst="0" w:colLast="0"/>
      <w:bookmarkEnd w:id="28"/>
      <w:r>
        <w:rPr>
          <w:rFonts w:ascii="Times New Roman" w:eastAsia="Times New Roman" w:hAnsi="Times New Roman" w:cs="Times New Roman"/>
          <w:b/>
          <w:bCs/>
          <w:color w:val="000000"/>
        </w:rPr>
        <w:t>Public Health &amp; Field-Level Workforce</w:t>
      </w:r>
    </w:p>
    <w:p w:rsidR="00A054D7" w:rsidRDefault="000D6B78">
      <w:pPr>
        <w:rPr>
          <w:rFonts w:ascii="Times New Roman" w:eastAsia="Times New Roman" w:hAnsi="Times New Roman" w:cs="Times New Roman"/>
        </w:rPr>
      </w:pPr>
      <w:r>
        <w:rPr>
          <w:rFonts w:ascii="Times New Roman" w:eastAsia="Times New Roman" w:hAnsi="Times New Roman" w:cs="Times New Roman"/>
        </w:rPr>
        <w:t>These individuals are the backbone of surveillance, maternal-child health, and decentralized care.</w:t>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tbl>
      <w:tblPr>
        <w:tblStyle w:val="affffffffff2"/>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A054D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b/>
                <w:bCs/>
              </w:rPr>
            </w:pPr>
            <w:r>
              <w:rPr>
                <w:rFonts w:ascii="Times New Roman" w:eastAsia="Times New Roman"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Total</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bl>
    <w:p w:rsidR="00A054D7" w:rsidRDefault="00A054D7">
      <w:pPr>
        <w:pStyle w:val="Heading2"/>
        <w:rPr>
          <w:rFonts w:ascii="Times New Roman" w:eastAsia="Times New Roman" w:hAnsi="Times New Roman" w:cs="Times New Roman"/>
          <w:color w:val="000000"/>
        </w:rPr>
      </w:pPr>
      <w:bookmarkStart w:id="29" w:name="_heading=h.tww41w9lrmme" w:colFirst="0" w:colLast="0"/>
      <w:bookmarkEnd w:id="29"/>
    </w:p>
    <w:p w:rsidR="00A054D7" w:rsidRDefault="000D6B78">
      <w:pPr>
        <w:pStyle w:val="Heading2"/>
        <w:spacing w:before="360"/>
        <w:rPr>
          <w:rFonts w:ascii="Times New Roman" w:eastAsia="Times New Roman" w:hAnsi="Times New Roman" w:cs="Times New Roman"/>
          <w:color w:val="000000"/>
          <w:sz w:val="34"/>
          <w:szCs w:val="34"/>
        </w:rPr>
      </w:pPr>
      <w:bookmarkStart w:id="30" w:name="_heading=h.bkcs734zswvr" w:colFirst="0" w:colLast="0"/>
      <w:bookmarkEnd w:id="30"/>
      <w:r>
        <w:rPr>
          <w:rFonts w:ascii="Times New Roman" w:eastAsia="Times New Roman" w:hAnsi="Times New Roman" w:cs="Times New Roman"/>
          <w:color w:val="000000"/>
          <w:sz w:val="34"/>
          <w:szCs w:val="34"/>
        </w:rPr>
        <w:t>Community &amp; Support Cadre</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group represents the surge capacity of the LSGI—people who can be called upon for logistics, rescue, and specialized support.</w:t>
      </w:r>
    </w:p>
    <w:p w:rsidR="00A054D7" w:rsidRDefault="00A054D7">
      <w:pPr>
        <w:rPr>
          <w:rFonts w:ascii="Times New Roman" w:eastAsia="Times New Roman" w:hAnsi="Times New Roman" w:cs="Times New Roman"/>
        </w:rPr>
      </w:pPr>
    </w:p>
    <w:tbl>
      <w:tblPr>
        <w:tblStyle w:val="affffffffff3"/>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A054D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Number</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17</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20</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150</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437</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42</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15</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38</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686</w:t>
            </w:r>
          </w:p>
        </w:tc>
      </w:tr>
      <w:tr w:rsidR="00A054D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49</w:t>
            </w:r>
          </w:p>
        </w:tc>
      </w:tr>
    </w:tbl>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31" w:name="_heading=h.26umycaecmu" w:colFirst="0" w:colLast="0"/>
      <w:bookmarkEnd w:id="31"/>
      <w:r>
        <w:rPr>
          <w:rFonts w:ascii="Times New Roman" w:eastAsia="Times New Roman" w:hAnsi="Times New Roman" w:cs="Times New Roman"/>
          <w:color w:val="000000"/>
        </w:rPr>
        <w:t>Community Organizations</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section details the presence of community-based organisations (CBOs), non-governmental organisations (NGOs), faith-based organisations (FBOs), Kudumbashree Self-Help Groups (SHGs), and Ayalkootams within the Local Self-Government Institution (LSGI). T</w:t>
      </w:r>
      <w:r>
        <w:rPr>
          <w:rFonts w:ascii="Times New Roman" w:eastAsia="Times New Roman" w:hAnsi="Times New Roman" w:cs="Times New Roman"/>
        </w:rPr>
        <w:t>hese groups enhance grassroots mobilization, resource distribution, and support networks crucial for pandemic response and community resilience.</w:t>
      </w:r>
    </w:p>
    <w:p w:rsidR="00A054D7" w:rsidRDefault="00A054D7">
      <w:pPr>
        <w:rPr>
          <w:rFonts w:ascii="Times New Roman" w:eastAsia="Times New Roman" w:hAnsi="Times New Roman" w:cs="Times New Roman"/>
        </w:rPr>
      </w:pPr>
    </w:p>
    <w:tbl>
      <w:tblPr>
        <w:tblStyle w:val="affffffffff4"/>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A054D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b/>
                <w:bCs/>
              </w:rPr>
              <w:t>Total Count</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152</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14</w:t>
            </w:r>
          </w:p>
        </w:tc>
      </w:tr>
      <w:tr w:rsidR="00A054D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w:t>
            </w:r>
          </w:p>
        </w:tc>
      </w:tr>
    </w:tbl>
    <w:p w:rsidR="00A054D7" w:rsidRDefault="000D6B78">
      <w:pPr>
        <w:rPr>
          <w:rFonts w:ascii="Times New Roman" w:eastAsia="Times New Roman" w:hAnsi="Times New Roman" w:cs="Times New Roman"/>
        </w:rPr>
      </w:pPr>
      <w:r>
        <w:rPr>
          <w:rFonts w:ascii="Times New Roman" w:eastAsia="Times New Roman" w:hAnsi="Times New Roman" w:cs="Times New Roman"/>
        </w:rPr>
        <w:tab/>
      </w:r>
    </w:p>
    <w:p w:rsidR="00A054D7" w:rsidRDefault="000D6B78">
      <w:pPr>
        <w:pStyle w:val="Heading2"/>
        <w:rPr>
          <w:rFonts w:ascii="Times New Roman" w:eastAsia="Times New Roman" w:hAnsi="Times New Roman" w:cs="Times New Roman"/>
          <w:color w:val="000000"/>
        </w:rPr>
      </w:pPr>
      <w:bookmarkStart w:id="32" w:name="_heading=h.awhwlszd6qnp" w:colFirst="0" w:colLast="0"/>
      <w:bookmarkEnd w:id="32"/>
      <w:r>
        <w:rPr>
          <w:rFonts w:ascii="Times New Roman" w:eastAsia="Times New Roman" w:hAnsi="Times New Roman" w:cs="Times New Roman"/>
          <w:color w:val="000000"/>
        </w:rPr>
        <w:t>Administrative &amp; Emergency Services</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Times New Roman" w:eastAsia="Times New Roman" w:hAnsi="Times New Roman" w:cs="Times New Roman"/>
        </w:rPr>
        <w:t xml:space="preserve"> supply, logistics, mobility, and community-level interventions during public health emergencies. </w:t>
      </w:r>
    </w:p>
    <w:p w:rsidR="00A054D7" w:rsidRDefault="00A054D7">
      <w:pPr>
        <w:rPr>
          <w:rFonts w:ascii="Times New Roman" w:eastAsia="Times New Roman" w:hAnsi="Times New Roman" w:cs="Times New Roman"/>
        </w:rPr>
      </w:pPr>
    </w:p>
    <w:tbl>
      <w:tblPr>
        <w:tblStyle w:val="affffffffff5"/>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A054D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Contact details </w:t>
            </w:r>
          </w:p>
        </w:tc>
      </w:tr>
      <w:tr w:rsidR="00A054D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rPr>
                <w:rFonts w:ascii="Times New Roman" w:eastAsia="Times New Roman" w:hAnsi="Times New Roman" w:cs="Times New Roman"/>
              </w:rPr>
            </w:pPr>
          </w:p>
        </w:tc>
      </w:tr>
      <w:tr w:rsidR="00A054D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r>
    </w:tbl>
    <w:p w:rsidR="00A054D7" w:rsidRDefault="000D6B78">
      <w:pPr>
        <w:pStyle w:val="Heading2"/>
        <w:rPr>
          <w:rFonts w:ascii="Times New Roman" w:eastAsia="Times New Roman" w:hAnsi="Times New Roman" w:cs="Times New Roman"/>
          <w:color w:val="000000"/>
        </w:rPr>
      </w:pPr>
      <w:bookmarkStart w:id="33" w:name="_heading=h.brpprzyf2iil" w:colFirst="0" w:colLast="0"/>
      <w:bookmarkEnd w:id="33"/>
      <w:r>
        <w:rPr>
          <w:rFonts w:ascii="Times New Roman" w:eastAsia="Times New Roman" w:hAnsi="Times New Roman" w:cs="Times New Roman"/>
          <w:color w:val="000000"/>
        </w:rPr>
        <w:t>Information regarding resources</w:t>
      </w:r>
    </w:p>
    <w:p w:rsidR="00A054D7" w:rsidRDefault="000D6B78">
      <w:pPr>
        <w:rPr>
          <w:rFonts w:ascii="Times New Roman" w:eastAsia="Times New Roman" w:hAnsi="Times New Roman" w:cs="Times New Roman"/>
        </w:rPr>
      </w:pPr>
      <w:r>
        <w:rPr>
          <w:rFonts w:ascii="Times New Roman" w:eastAsia="Times New Roman" w:hAnsi="Times New Roman" w:cs="Times New Roman"/>
        </w:rPr>
        <w:t>The availability of essential transport and support resources plays a quiet but critical role in saving lives. Equipment such as ambulances, mobile mortuaries, amphibian ambulances, and motorized boats ensures that patients,</w:t>
      </w:r>
      <w:r>
        <w:rPr>
          <w:rFonts w:ascii="Times New Roman" w:eastAsia="Times New Roman" w:hAnsi="Times New Roman" w:cs="Times New Roman"/>
        </w:rPr>
        <w:t xml:space="preserve"> samples, and healthcare teams can move swiftly—even in flooded, remote, or difficult terrains. Heavy vehicles like JCBs, cranes, tractors, and torus lorries support logistics, waste management, emergency infrastructure, and rapid conversion of spaces into</w:t>
      </w:r>
      <w:r>
        <w:rPr>
          <w:rFonts w:ascii="Times New Roman" w:eastAsia="Times New Roman" w:hAnsi="Times New Roman" w:cs="Times New Roman"/>
        </w:rPr>
        <w:t xml:space="preserve"> care or isolation facilities. Taxis, four-wheel-drive vehicles, and trucks help maintain continuity of essential services, reach vulnerable populations, and support home-based care and supply delivery. </w:t>
      </w:r>
    </w:p>
    <w:p w:rsidR="00A054D7" w:rsidRDefault="00A054D7">
      <w:pPr>
        <w:rPr>
          <w:rFonts w:ascii="Times New Roman" w:eastAsia="Times New Roman" w:hAnsi="Times New Roman" w:cs="Times New Roman"/>
        </w:rPr>
      </w:pPr>
    </w:p>
    <w:tbl>
      <w:tblPr>
        <w:tblStyle w:val="affffffffff6"/>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A054D7">
        <w:trPr>
          <w:trHeight w:val="20"/>
        </w:trPr>
        <w:tc>
          <w:tcPr>
            <w:tcW w:w="5985" w:type="dxa"/>
            <w:shd w:val="clear" w:color="auto" w:fill="DDDDDD"/>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Means of transportation</w:t>
            </w:r>
          </w:p>
        </w:tc>
        <w:tc>
          <w:tcPr>
            <w:tcW w:w="3165" w:type="dxa"/>
            <w:shd w:val="clear" w:color="auto" w:fill="DDDDDD"/>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Total Count</w:t>
            </w:r>
          </w:p>
        </w:tc>
      </w:tr>
      <w:tr w:rsidR="00A054D7">
        <w:trPr>
          <w:trHeight w:val="311"/>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11</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6</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Boats</w:t>
            </w:r>
          </w:p>
        </w:tc>
        <w:tc>
          <w:tcPr>
            <w:tcW w:w="316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598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Taxi service</w:t>
            </w:r>
          </w:p>
        </w:tc>
        <w:tc>
          <w:tcPr>
            <w:tcW w:w="316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55</w:t>
            </w:r>
          </w:p>
        </w:tc>
      </w:tr>
    </w:tbl>
    <w:p w:rsidR="00A054D7" w:rsidRDefault="000D6B78">
      <w:pPr>
        <w:spacing w:before="240" w:after="240"/>
        <w:ind w:right="600"/>
        <w:rPr>
          <w:rFonts w:ascii="Times New Roman" w:eastAsia="Times New Roman" w:hAnsi="Times New Roman" w:cs="Times New Roman"/>
        </w:rPr>
      </w:pPr>
      <w:r>
        <w:rPr>
          <w:rFonts w:ascii="Times New Roman" w:eastAsia="Times New Roman" w:hAnsi="Times New Roman" w:cs="Times New Roman"/>
          <w:b/>
          <w:bCs/>
        </w:rPr>
        <w:t>Note:</w:t>
      </w:r>
      <w:r>
        <w:rPr>
          <w:rFonts w:ascii="Times New Roman" w:eastAsia="Times New Roman" w:hAnsi="Times New Roman" w:cs="Times New Roman"/>
        </w:rPr>
        <w:t xml:space="preserve"> For specific details regarding vehicle owners and  contact information, please refer to </w:t>
      </w:r>
      <w:r>
        <w:rPr>
          <w:rFonts w:ascii="Times New Roman" w:eastAsia="Times New Roman" w:hAnsi="Times New Roman" w:cs="Times New Roman"/>
          <w:b/>
          <w:bCs/>
        </w:rPr>
        <w:t>Annexure [X]</w:t>
      </w:r>
      <w:r>
        <w:rPr>
          <w:rFonts w:ascii="Times New Roman" w:eastAsia="Times New Roman" w:hAnsi="Times New Roman" w:cs="Times New Roman"/>
        </w:rPr>
        <w:t>.</w:t>
      </w:r>
    </w:p>
    <w:p w:rsidR="00A054D7" w:rsidRDefault="000D6B78">
      <w:pPr>
        <w:pStyle w:val="Heading1"/>
        <w:spacing w:before="240" w:after="240" w:line="360" w:lineRule="auto"/>
        <w:ind w:left="360"/>
        <w:jc w:val="center"/>
        <w:rPr>
          <w:rFonts w:ascii="Times New Roman" w:eastAsia="Times New Roman" w:hAnsi="Times New Roman" w:cs="Times New Roman"/>
          <w:color w:val="000000"/>
          <w:sz w:val="28"/>
          <w:szCs w:val="28"/>
        </w:rPr>
      </w:pPr>
      <w:bookmarkStart w:id="34" w:name="_heading=h.8aag65mjyjcd" w:colFirst="0" w:colLast="0"/>
      <w:bookmarkEnd w:id="34"/>
      <w:r>
        <w:rPr>
          <w:rFonts w:ascii="Times New Roman" w:eastAsia="Times New Roman" w:hAnsi="Times New Roman" w:cs="Times New Roman"/>
          <w:color w:val="000000"/>
          <w:sz w:val="28"/>
          <w:szCs w:val="28"/>
        </w:rPr>
        <w:t>ONE HEALTH &amp; ENVIRONMENTAL SURVEILLANCE</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w:t>
      </w:r>
      <w:r>
        <w:rPr>
          <w:rFonts w:ascii="Times New Roman" w:eastAsia="Times New Roman" w:hAnsi="Times New Roman" w:cs="Times New Roman"/>
        </w:rPr>
        <w:t>llance is strengthened through systematic assessment of animal populations, veterinary infrastructure, poultry and slaughter facilities, inter-sectoral coordination, and specialised tools like avian influenza seasonality mapping using GIS in previous outbr</w:t>
      </w:r>
      <w:r>
        <w:rPr>
          <w:rFonts w:ascii="Times New Roman" w:eastAsia="Times New Roman" w:hAnsi="Times New Roman" w:cs="Times New Roman"/>
        </w:rPr>
        <w:t>eaks to enable predictive alerts and ward-specific sampling to support effective pandemic preparedness in high-risk areas like Thengeli.</w:t>
      </w:r>
    </w:p>
    <w:p w:rsidR="00A054D7" w:rsidRDefault="000D6B78">
      <w:pPr>
        <w:pStyle w:val="Heading2"/>
        <w:rPr>
          <w:rFonts w:ascii="Times New Roman" w:eastAsia="Times New Roman" w:hAnsi="Times New Roman" w:cs="Times New Roman"/>
          <w:color w:val="000000"/>
        </w:rPr>
      </w:pPr>
      <w:bookmarkStart w:id="35" w:name="_heading=h.5wqm0vtx0156" w:colFirst="0" w:colLast="0"/>
      <w:bookmarkEnd w:id="35"/>
      <w:r>
        <w:rPr>
          <w:rFonts w:ascii="Times New Roman" w:eastAsia="Times New Roman" w:hAnsi="Times New Roman" w:cs="Times New Roman"/>
          <w:color w:val="000000"/>
        </w:rPr>
        <w:lastRenderedPageBreak/>
        <w:t>Animal &amp; Bird Population</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Mapping animal and bird populations at the Panchayat level is essential for identifying and pr</w:t>
      </w:r>
      <w:r>
        <w:rPr>
          <w:rFonts w:ascii="Times New Roman" w:eastAsia="Times New Roman" w:hAnsi="Times New Roman" w:cs="Times New Roman"/>
        </w:rPr>
        <w:t>ioritising zoonotic disease hazards like rabies, avian influenza (H5N1), leptospirosis, anthrax, and Nipah-like spillover occurrences. Risk classification, targeted surveillance, vaccination planning, and early epidemic detection made feasible by comprehen</w:t>
      </w:r>
      <w:r>
        <w:rPr>
          <w:rFonts w:ascii="Times New Roman" w:eastAsia="Times New Roman" w:hAnsi="Times New Roman" w:cs="Times New Roman"/>
        </w:rPr>
        <w:t>sive population mapping all enhance One Health-based pandemic preparedness.</w:t>
      </w:r>
    </w:p>
    <w:p w:rsidR="00A054D7" w:rsidRDefault="00A054D7">
      <w:pPr>
        <w:rPr>
          <w:rFonts w:ascii="Times New Roman" w:eastAsia="Times New Roman" w:hAnsi="Times New Roman" w:cs="Times New Roman"/>
        </w:rPr>
      </w:pPr>
    </w:p>
    <w:tbl>
      <w:tblPr>
        <w:tblStyle w:val="afff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A054D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Wards</w:t>
            </w:r>
          </w:p>
        </w:tc>
      </w:tr>
      <w:tr w:rsidR="00A054D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Cattle-536</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Buffalo -33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788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322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6"/>
                <w:szCs w:val="26"/>
              </w:rPr>
            </w:pPr>
            <w:r>
              <w:rPr>
                <w:rFonts w:ascii="Times New Roman" w:eastAsia="Times New Roman" w:hAnsi="Times New Roman" w:cs="Times New Roman"/>
              </w:rPr>
              <w:t xml:space="preserve">Pig Farms </w:t>
            </w:r>
            <w:r>
              <w:rPr>
                <w:rFonts w:ascii="Times New Roman" w:eastAsia="Times New Roman" w:hAnsi="Times New Roman" w:cs="Times New Roman"/>
                <w:sz w:val="23"/>
                <w:szCs w:val="23"/>
              </w:rPr>
              <w:t>(</w:t>
            </w:r>
            <w:r>
              <w:rPr>
                <w:rFonts w:ascii="Times New Roman" w:eastAsia="Times New Roman" w:hAnsi="Times New Roman" w:cs="Times New Roman"/>
              </w:rPr>
              <w:t>Number of heads</w:t>
            </w:r>
            <w:r>
              <w:rPr>
                <w:rFonts w:ascii="Times New Roman" w:eastAsia="Times New Roman"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6"/>
                <w:szCs w:val="26"/>
              </w:rPr>
            </w:pPr>
            <w:r>
              <w:rPr>
                <w:rFonts w:ascii="Times New Roman" w:eastAsia="Times New Roman"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Goat -235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Poultry Units </w:t>
            </w:r>
            <w:r>
              <w:rPr>
                <w:rFonts w:ascii="Times New Roman" w:eastAsia="Times New Roman"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6491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6652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bl>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main risk of zoonotic diseases in </w:t>
      </w:r>
      <w:r>
        <w:rPr>
          <w:rFonts w:ascii="Times New Roman" w:eastAsia="Times New Roman" w:hAnsi="Times New Roman" w:cs="Times New Roman"/>
          <w:b/>
          <w:bCs/>
          <w:highlight w:val="white"/>
        </w:rPr>
        <w:t xml:space="preserve">lumpy skin </w:t>
      </w:r>
      <w:r>
        <w:rPr>
          <w:rFonts w:ascii="Times New Roman" w:eastAsia="Times New Roman" w:hAnsi="Times New Roman" w:cs="Times New Roman"/>
          <w:highlight w:val="white"/>
        </w:rPr>
        <w:t xml:space="preserve">is concentrated in all </w:t>
      </w:r>
      <w:r>
        <w:rPr>
          <w:rFonts w:ascii="Times New Roman" w:eastAsia="Times New Roman" w:hAnsi="Times New Roman" w:cs="Times New Roman"/>
          <w:b/>
          <w:bCs/>
          <w:highlight w:val="white"/>
        </w:rPr>
        <w:t>Wards</w:t>
      </w:r>
      <w:r>
        <w:rPr>
          <w:rFonts w:ascii="Times New Roman" w:eastAsia="Times New Roman" w:hAnsi="Times New Roman" w:cs="Times New Roman"/>
          <w:highlight w:val="white"/>
        </w:rPr>
        <w:t xml:space="preserve"> which is explained by the high density of cattle congregation areas. The stray dog population in </w:t>
      </w:r>
      <w:r>
        <w:rPr>
          <w:rFonts w:ascii="Times New Roman" w:eastAsia="Times New Roman" w:hAnsi="Times New Roman" w:cs="Times New Roman"/>
          <w:b/>
          <w:bCs/>
          <w:highlight w:val="white"/>
        </w:rPr>
        <w:t xml:space="preserve">market areas, fish landing sites, bus stations </w:t>
      </w:r>
      <w:r>
        <w:rPr>
          <w:rFonts w:ascii="Times New Roman" w:eastAsia="Times New Roman" w:hAnsi="Times New Roman" w:cs="Times New Roman"/>
          <w:highlight w:val="white"/>
        </w:rPr>
        <w:t>continues to be a substantial problem for rabies surveillance and bite prevention. There is a considerable risk</w:t>
      </w:r>
      <w:r>
        <w:rPr>
          <w:rFonts w:ascii="Times New Roman" w:eastAsia="Times New Roman" w:hAnsi="Times New Roman" w:cs="Times New Roman"/>
          <w:highlight w:val="white"/>
        </w:rPr>
        <w:t xml:space="preserve"> of avian influenza introduction and amplification during </w:t>
      </w:r>
      <w:r>
        <w:rPr>
          <w:rFonts w:ascii="Times New Roman" w:eastAsia="Times New Roman" w:hAnsi="Times New Roman" w:cs="Times New Roman"/>
          <w:b/>
          <w:bCs/>
          <w:highlight w:val="white"/>
        </w:rPr>
        <w:t xml:space="preserve">November - December </w:t>
      </w:r>
      <w:r>
        <w:rPr>
          <w:rFonts w:ascii="Times New Roman" w:eastAsia="Times New Roman" w:hAnsi="Times New Roman" w:cs="Times New Roman"/>
          <w:highlight w:val="white"/>
        </w:rPr>
        <w:t>due to the seasonal presence of migratory and resident water birds near</w:t>
      </w:r>
      <w:r>
        <w:rPr>
          <w:rFonts w:ascii="Times New Roman" w:eastAsia="Times New Roman" w:hAnsi="Times New Roman" w:cs="Times New Roman"/>
          <w:b/>
          <w:bCs/>
          <w:highlight w:val="white"/>
        </w:rPr>
        <w:t xml:space="preserve"> ponds/ canal / river / backwater / paddy field</w:t>
      </w:r>
      <w:r>
        <w:rPr>
          <w:rFonts w:ascii="Times New Roman" w:eastAsia="Times New Roman" w:hAnsi="Times New Roman" w:cs="Times New Roman"/>
          <w:highlight w:val="white"/>
        </w:rPr>
        <w:t>. Clusters of pig farms and animal shelters vulnerable to flooding further raise the risk of leptospirosis and other zoonoses mediated by the environment, especially during monsoon floods.</w:t>
      </w:r>
    </w:p>
    <w:p w:rsidR="00A054D7" w:rsidRDefault="000D6B78">
      <w:pPr>
        <w:pStyle w:val="Heading2"/>
        <w:rPr>
          <w:rFonts w:ascii="Times New Roman" w:eastAsia="Times New Roman" w:hAnsi="Times New Roman" w:cs="Times New Roman"/>
          <w:color w:val="000000"/>
        </w:rPr>
      </w:pPr>
      <w:bookmarkStart w:id="36" w:name="_heading=h.uowwvtjo6gnp" w:colFirst="0" w:colLast="0"/>
      <w:bookmarkEnd w:id="36"/>
      <w:r>
        <w:rPr>
          <w:rFonts w:ascii="Times New Roman" w:eastAsia="Times New Roman" w:hAnsi="Times New Roman" w:cs="Times New Roman"/>
          <w:color w:val="000000"/>
        </w:rPr>
        <w:t>Veterinary Infrastructure</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institutions are a core pillar</w:t>
      </w:r>
      <w:r>
        <w:rPr>
          <w:rFonts w:ascii="Times New Roman" w:eastAsia="Times New Roman" w:hAnsi="Times New Roman" w:cs="Times New Roman"/>
        </w:rPr>
        <w:t xml:space="preserve"> of One Health surveillance, enabling early zoonotic disease detection through vaccination, investigation of unusual animal illness or deaths, sample collection, and timely outbreak reporting. A well-mapped and responsive veterinary network strengthens coo</w:t>
      </w:r>
      <w:r>
        <w:rPr>
          <w:rFonts w:ascii="Times New Roman" w:eastAsia="Times New Roman" w:hAnsi="Times New Roman" w:cs="Times New Roman"/>
        </w:rPr>
        <w:t>rdination with human health and LSGI systems, ensuring rapid response during zoonotic events and pandemics.</w:t>
      </w:r>
    </w:p>
    <w:tbl>
      <w:tblPr>
        <w:tblStyle w:val="affffffffff8"/>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Veterinary Dispensary ,Arattukadavu </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Govt </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nil</w:t>
            </w:r>
          </w:p>
        </w:tc>
      </w:tr>
    </w:tbl>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37" w:name="_heading=h.m5oo8co8h3ki" w:colFirst="0" w:colLast="0"/>
      <w:bookmarkEnd w:id="37"/>
      <w:r>
        <w:rPr>
          <w:rFonts w:ascii="Times New Roman" w:eastAsia="Times New Roman" w:hAnsi="Times New Roman" w:cs="Times New Roman"/>
          <w:color w:val="000000"/>
        </w:rPr>
        <w:t>Veterinary Doctors &amp; Workforce</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Early detection, diagnosis, reporting, and reaction to animal illness epidemics depend on the availability and accessibility of qualified veterinary specialis</w:t>
      </w:r>
      <w:r>
        <w:rPr>
          <w:rFonts w:ascii="Times New Roman" w:eastAsia="Times New Roman" w:hAnsi="Times New Roman" w:cs="Times New Roman"/>
        </w:rPr>
        <w:t xml:space="preserve">ts. By identifying unusual animal morbidity or mortality promptly, collecting samples promptly, and coordinating efficiently with human health and LSGI systems—especially during zoonotic outbreaks and pandemic-prone situations—a clearly defined veterinary </w:t>
      </w:r>
      <w:r>
        <w:rPr>
          <w:rFonts w:ascii="Times New Roman" w:eastAsia="Times New Roman" w:hAnsi="Times New Roman" w:cs="Times New Roman"/>
        </w:rPr>
        <w:t>workforce enhances One Health surveillance.</w:t>
      </w:r>
    </w:p>
    <w:p w:rsidR="00A054D7" w:rsidRDefault="00A054D7">
      <w:pPr>
        <w:rPr>
          <w:rFonts w:ascii="Times New Roman" w:eastAsia="Times New Roman" w:hAnsi="Times New Roman" w:cs="Times New Roman"/>
        </w:rPr>
      </w:pPr>
    </w:p>
    <w:tbl>
      <w:tblPr>
        <w:tblStyle w:val="affffffffff9"/>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Nil </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9961718545</w:t>
            </w:r>
          </w:p>
        </w:tc>
      </w:tr>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Nil </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Nil </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Nil </w:t>
            </w:r>
          </w:p>
        </w:tc>
      </w:tr>
      <w:tr w:rsidR="00A054D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1962</w:t>
            </w:r>
          </w:p>
        </w:tc>
      </w:tr>
    </w:tbl>
    <w:p w:rsidR="00A054D7" w:rsidRDefault="00A054D7">
      <w:pPr>
        <w:pStyle w:val="Heading2"/>
        <w:rPr>
          <w:rFonts w:ascii="Times New Roman" w:eastAsia="Times New Roman" w:hAnsi="Times New Roman" w:cs="Times New Roman"/>
          <w:color w:val="000000"/>
        </w:rPr>
      </w:pPr>
      <w:bookmarkStart w:id="38" w:name="_heading=h.qkhe3ohg2fk5" w:colFirst="0" w:colLast="0"/>
      <w:bookmarkEnd w:id="38"/>
    </w:p>
    <w:p w:rsidR="00A054D7" w:rsidRDefault="000D6B78">
      <w:pPr>
        <w:pStyle w:val="Heading2"/>
        <w:rPr>
          <w:rFonts w:ascii="Times New Roman" w:eastAsia="Times New Roman" w:hAnsi="Times New Roman" w:cs="Times New Roman"/>
          <w:color w:val="000000"/>
        </w:rPr>
      </w:pPr>
      <w:bookmarkStart w:id="39" w:name="_heading=h.65vqz98nvv3c" w:colFirst="0" w:colLast="0"/>
      <w:bookmarkEnd w:id="39"/>
      <w:r>
        <w:rPr>
          <w:rFonts w:ascii="Times New Roman" w:eastAsia="Times New Roman" w:hAnsi="Times New Roman" w:cs="Times New Roman"/>
          <w:color w:val="000000"/>
        </w:rPr>
        <w:t>High-Risk Interface Points (Surveillance Sites)</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High-risk interface points for zoonotic disease surveillance in Kuttoor Grama Panchayath include </w:t>
      </w:r>
      <w:r>
        <w:rPr>
          <w:rFonts w:ascii="Times New Roman" w:eastAsia="Times New Roman" w:hAnsi="Times New Roman" w:cs="Times New Roman"/>
          <w:i/>
          <w:iCs/>
        </w:rPr>
        <w:t>livestock–human contact zones,poultry farms ,cattle sheds near water bodies .</w:t>
      </w:r>
      <w:r>
        <w:rPr>
          <w:rFonts w:ascii="Times New Roman" w:eastAsia="Times New Roman" w:hAnsi="Times New Roman" w:cs="Times New Roman"/>
        </w:rPr>
        <w:t>These are the primary surveillance sites where zoonotic spillover risks are elevated.</w:t>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tbl>
      <w:tblPr>
        <w:tblStyle w:val="affffffffffa"/>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A054D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Geographical vulnerability</w:t>
            </w:r>
          </w:p>
        </w:tc>
      </w:tr>
      <w:tr w:rsidR="00A054D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NA</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nil </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Flooded areas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mostly in ward 7 </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bl>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tbl>
      <w:tblPr>
        <w:tblStyle w:val="affffffffffb"/>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Key Locations (wards)</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bl>
    <w:p w:rsidR="00A054D7" w:rsidRDefault="00A054D7">
      <w:pPr>
        <w:pStyle w:val="Heading2"/>
        <w:rPr>
          <w:rFonts w:ascii="Times New Roman" w:eastAsia="Times New Roman" w:hAnsi="Times New Roman" w:cs="Times New Roman"/>
          <w:color w:val="000000"/>
        </w:rPr>
      </w:pPr>
      <w:bookmarkStart w:id="40" w:name="_heading=h.k2sgfyoz68za" w:colFirst="0" w:colLast="0"/>
      <w:bookmarkEnd w:id="40"/>
    </w:p>
    <w:p w:rsidR="00A054D7" w:rsidRDefault="000D6B78">
      <w:pPr>
        <w:pStyle w:val="Heading2"/>
        <w:rPr>
          <w:rFonts w:ascii="Times New Roman" w:eastAsia="Times New Roman" w:hAnsi="Times New Roman" w:cs="Times New Roman"/>
          <w:color w:val="000000"/>
        </w:rPr>
      </w:pPr>
      <w:bookmarkStart w:id="41" w:name="_heading=h.8secslcr3wtx" w:colFirst="0" w:colLast="0"/>
      <w:bookmarkEnd w:id="41"/>
      <w:r>
        <w:rPr>
          <w:rFonts w:ascii="Times New Roman" w:eastAsia="Times New Roman" w:hAnsi="Times New Roman" w:cs="Times New Roman"/>
          <w:color w:val="000000"/>
        </w:rPr>
        <w:t xml:space="preserve">Environmental Risk Mapping </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w:t>
      </w:r>
      <w:r>
        <w:rPr>
          <w:rFonts w:ascii="Times New Roman" w:eastAsia="Times New Roman" w:hAnsi="Times New Roman" w:cs="Times New Roman"/>
        </w:rPr>
        <w:t>, and Panchayat pandemic preparedness.</w:t>
      </w: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Waterborne exposure</w:t>
      </w:r>
      <w:r>
        <w:rPr>
          <w:rFonts w:ascii="Times New Roman" w:eastAsia="Times New Roman" w:hAnsi="Times New Roman" w:cs="Times New Roman"/>
        </w:rPr>
        <w:t xml:space="preserve">: Flood-prone areas and stagnant water bodies facilitate </w:t>
      </w:r>
      <w:r>
        <w:rPr>
          <w:rFonts w:ascii="Times New Roman" w:eastAsia="Times New Roman" w:hAnsi="Times New Roman" w:cs="Times New Roman"/>
          <w:i/>
          <w:iCs/>
        </w:rPr>
        <w:t>leptospira survival</w:t>
      </w:r>
      <w:r>
        <w:rPr>
          <w:rFonts w:ascii="Times New Roman" w:eastAsia="Times New Roman" w:hAnsi="Times New Roman" w:cs="Times New Roman"/>
        </w:rPr>
        <w:t>, raising leptospirosis risk.</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Traditional practices</w:t>
      </w:r>
      <w:r>
        <w:rPr>
          <w:rFonts w:ascii="Times New Roman" w:eastAsia="Times New Roman" w:hAnsi="Times New Roman" w:cs="Times New Roman"/>
        </w:rPr>
        <w:t>: Informal slaughter and fish markets lack standardized hygiene, creat</w:t>
      </w:r>
      <w:r>
        <w:rPr>
          <w:rFonts w:ascii="Times New Roman" w:eastAsia="Times New Roman" w:hAnsi="Times New Roman" w:cs="Times New Roman"/>
        </w:rPr>
        <w:t xml:space="preserve">ing </w:t>
      </w:r>
      <w:r>
        <w:rPr>
          <w:rFonts w:ascii="Times New Roman" w:eastAsia="Times New Roman" w:hAnsi="Times New Roman" w:cs="Times New Roman"/>
          <w:i/>
          <w:iCs/>
        </w:rPr>
        <w:t>spillover opportunities</w:t>
      </w:r>
      <w:r>
        <w:rPr>
          <w:rFonts w:ascii="Times New Roman" w:eastAsia="Times New Roman" w:hAnsi="Times New Roman" w:cs="Times New Roman"/>
        </w:rPr>
        <w:t>.</w:t>
      </w:r>
    </w:p>
    <w:p w:rsidR="00A054D7" w:rsidRDefault="000D6B78">
      <w:pPr>
        <w:spacing w:before="240" w:after="240"/>
        <w:rPr>
          <w:rFonts w:ascii="Times New Roman" w:eastAsia="Times New Roman" w:hAnsi="Times New Roman" w:cs="Times New Roman"/>
        </w:rPr>
      </w:pPr>
      <w:r>
        <w:rPr>
          <w:noProof/>
        </w:rPr>
        <w:drawing>
          <wp:anchor distT="114300" distB="114300" distL="114300" distR="114300" simplePos="0" relativeHeight="251665408" behindDoc="0" locked="0" layoutInCell="1" hidden="0" allowOverlap="1" wp14:anchorId="5D8A2FBA" wp14:editId="1955D04F">
            <wp:simplePos x="0" y="0"/>
            <wp:positionH relativeFrom="column">
              <wp:posOffset>19051</wp:posOffset>
            </wp:positionH>
            <wp:positionV relativeFrom="paragraph">
              <wp:posOffset>171450</wp:posOffset>
            </wp:positionV>
            <wp:extent cx="5847405" cy="2921000"/>
            <wp:effectExtent l="0" t="0" r="0" b="0"/>
            <wp:wrapSquare wrapText="bothSides" distT="114300" distB="114300" distL="114300" distR="11430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847405" cy="2921000"/>
                    </a:xfrm>
                    <a:prstGeom prst="rect">
                      <a:avLst/>
                    </a:prstGeom>
                    <a:ln/>
                  </pic:spPr>
                </pic:pic>
              </a:graphicData>
            </a:graphic>
          </wp:anchor>
        </w:drawing>
      </w:r>
    </w:p>
    <w:tbl>
      <w:tblPr>
        <w:tblStyle w:val="affffffffffc"/>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sz w:val="21"/>
                <w:szCs w:val="21"/>
              </w:rPr>
              <w:t>Risk Level (High/Med/Low)</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    6,14,12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Pattinjaothera </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Thengeli </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thalayar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12,6</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Thalayar</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rsidR="00A054D7">
        <w:trPr>
          <w:trHeight w:val="2528"/>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8,11,5 ,2</w:t>
            </w:r>
          </w:p>
        </w:tc>
        <w:tc>
          <w:tcPr>
            <w:tcW w:w="184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Kothaviruthy</w:t>
            </w:r>
          </w:p>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Kuttoorthekku</w:t>
            </w:r>
          </w:p>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Elakuttoor</w:t>
            </w:r>
          </w:p>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Kadalimangalam</w:t>
            </w:r>
          </w:p>
        </w:tc>
        <w:tc>
          <w:tcPr>
            <w:tcW w:w="268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Med</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bl>
    <w:p w:rsidR="00A054D7" w:rsidRDefault="00A054D7">
      <w:pPr>
        <w:spacing w:before="240" w:after="240"/>
        <w:rPr>
          <w:rFonts w:ascii="Times New Roman" w:eastAsia="Times New Roman" w:hAnsi="Times New Roman" w:cs="Times New Roman"/>
        </w:rPr>
      </w:pPr>
    </w:p>
    <w:p w:rsidR="00A054D7" w:rsidRDefault="000D6B78">
      <w:pPr>
        <w:pStyle w:val="Heading2"/>
        <w:spacing w:before="240" w:after="240"/>
        <w:rPr>
          <w:rFonts w:ascii="Times New Roman" w:eastAsia="Times New Roman" w:hAnsi="Times New Roman" w:cs="Times New Roman"/>
          <w:color w:val="000000"/>
        </w:rPr>
      </w:pPr>
      <w:bookmarkStart w:id="42" w:name="_heading=h.163pbttrngzr" w:colFirst="0" w:colLast="0"/>
      <w:bookmarkEnd w:id="42"/>
      <w:r>
        <w:rPr>
          <w:rFonts w:ascii="Times New Roman" w:eastAsia="Times New Roman" w:hAnsi="Times New Roman" w:cs="Times New Roman"/>
          <w:color w:val="000000"/>
        </w:rPr>
        <w:t>Disease Seasonality Mapping</w:t>
      </w:r>
    </w:p>
    <w:p w:rsidR="00A054D7" w:rsidRDefault="000D6B78">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20"/>
          <w:szCs w:val="20"/>
        </w:rPr>
        <w:t xml:space="preserve">1, </w:t>
      </w:r>
      <w:r>
        <w:rPr>
          <w:rFonts w:ascii="Times New Roman" w:eastAsia="Times New Roman" w:hAnsi="Times New Roman" w:cs="Times New Roman"/>
          <w:b/>
          <w:bCs/>
        </w:rPr>
        <w:t>Flooding &amp; waterlogging</w:t>
      </w:r>
      <w:sdt>
        <w:sdtPr>
          <w:tag w:val="goog_rdk_0"/>
          <w:id w:val="1565477308"/>
        </w:sdtPr>
        <w:sdtEndPr/>
        <w:sdtContent>
          <w:r>
            <w:rPr>
              <w:rFonts w:ascii="Cardo" w:eastAsia="Cardo" w:hAnsi="Cardo" w:cs="Cardo"/>
            </w:rPr>
            <w:t xml:space="preserve"> → amplifies leptospirosis, malaria, diarrheal diseases.</w:t>
          </w:r>
        </w:sdtContent>
      </w:sdt>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b/>
          <w:bCs/>
        </w:rPr>
        <w:t>2 Mosquito breeding cycles</w:t>
      </w:r>
      <w:sdt>
        <w:sdtPr>
          <w:tag w:val="goog_rdk_1"/>
          <w:id w:val="-735191608"/>
        </w:sdtPr>
        <w:sdtEndPr/>
        <w:sdtContent>
          <w:r>
            <w:rPr>
              <w:rFonts w:ascii="Cardo" w:eastAsia="Cardo" w:hAnsi="Cardo" w:cs="Cardo"/>
            </w:rPr>
            <w:t xml:space="preserve"> → vector-borne disease peaks in monsoon.</w:t>
          </w:r>
        </w:sdtContent>
      </w:sdt>
    </w:p>
    <w:p w:rsidR="00A054D7" w:rsidRDefault="00A054D7">
      <w:pPr>
        <w:spacing w:before="240" w:after="240"/>
        <w:rPr>
          <w:rFonts w:ascii="Times New Roman" w:eastAsia="Times New Roman" w:hAnsi="Times New Roman" w:cs="Times New Roman"/>
          <w:sz w:val="14"/>
          <w:szCs w:val="14"/>
        </w:rPr>
      </w:pP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b/>
          <w:bCs/>
        </w:rPr>
        <w:t>3, Agricultural practices</w:t>
      </w:r>
      <w:sdt>
        <w:sdtPr>
          <w:tag w:val="goog_rdk_2"/>
          <w:id w:val="-1157814163"/>
        </w:sdtPr>
        <w:sdtEndPr/>
        <w:sdtContent>
          <w:r>
            <w:rPr>
              <w:rFonts w:ascii="Cardo" w:eastAsia="Cardo" w:hAnsi="Cardo" w:cs="Cardo"/>
            </w:rPr>
            <w:t xml:space="preserve"> → close human–animal contact in paddy fields.</w:t>
          </w:r>
        </w:sdtContent>
      </w:sdt>
    </w:p>
    <w:p w:rsidR="00A054D7" w:rsidRDefault="00A054D7">
      <w:pPr>
        <w:spacing w:before="240" w:after="240"/>
        <w:rPr>
          <w:rFonts w:ascii="Times New Roman" w:eastAsia="Times New Roman" w:hAnsi="Times New Roman" w:cs="Times New Roman"/>
        </w:rPr>
      </w:pPr>
    </w:p>
    <w:tbl>
      <w:tblPr>
        <w:tblStyle w:val="affffffffffd"/>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Surveillance Focus</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JUNE-JULY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CONTAMINATED WATER SOURCES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VENPALA</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NREG WORKERS, CATTLE FARMERS, AGRICULTURE WORKERS</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JUNE-JULY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INTERMITTEND RAINY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THENGELI</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RIVER SHORE OF MANIMALA</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MAY-JULY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END OF SUMMER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UNDER 5 CHILDREN</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APRIL-MAY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STRAY DOGS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KUTTOOR</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PEOPLE IN THE PANCHAYAT </w:t>
            </w:r>
          </w:p>
        </w:tc>
      </w:tr>
      <w:tr w:rsidR="00A054D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NA</w:t>
            </w:r>
          </w:p>
        </w:tc>
      </w:tr>
    </w:tbl>
    <w:p w:rsidR="00A054D7" w:rsidRDefault="000D6B78">
      <w:pPr>
        <w:pStyle w:val="Heading2"/>
        <w:spacing w:before="240" w:after="240"/>
        <w:rPr>
          <w:rFonts w:ascii="Times New Roman" w:eastAsia="Times New Roman" w:hAnsi="Times New Roman" w:cs="Times New Roman"/>
          <w:color w:val="000000"/>
        </w:rPr>
      </w:pPr>
      <w:bookmarkStart w:id="43" w:name="_heading=h.np9ym5y6an0h" w:colFirst="0" w:colLast="0"/>
      <w:bookmarkEnd w:id="43"/>
      <w:r>
        <w:rPr>
          <w:rFonts w:ascii="Times New Roman" w:eastAsia="Times New Roman" w:hAnsi="Times New Roman" w:cs="Times New Roman"/>
          <w:noProof/>
          <w:color w:val="000000"/>
        </w:rPr>
        <w:lastRenderedPageBreak/>
        <w:drawing>
          <wp:inline distT="114300" distB="114300" distL="114300" distR="114300" wp14:anchorId="0C252318" wp14:editId="07C012A2">
            <wp:extent cx="5847405" cy="2921000"/>
            <wp:effectExtent l="0" t="0" r="0" b="0"/>
            <wp:docPr id="5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5847405" cy="2921000"/>
                    </a:xfrm>
                    <a:prstGeom prst="rect">
                      <a:avLst/>
                    </a:prstGeom>
                    <a:ln/>
                  </pic:spPr>
                </pic:pic>
              </a:graphicData>
            </a:graphic>
          </wp:inline>
        </w:drawing>
      </w:r>
    </w:p>
    <w:p w:rsidR="00A054D7" w:rsidRDefault="000D6B78">
      <w:pPr>
        <w:pStyle w:val="Heading2"/>
        <w:spacing w:before="240" w:after="240"/>
        <w:rPr>
          <w:rFonts w:ascii="Times New Roman" w:eastAsia="Times New Roman" w:hAnsi="Times New Roman" w:cs="Times New Roman"/>
          <w:color w:val="000000"/>
        </w:rPr>
      </w:pPr>
      <w:bookmarkStart w:id="44" w:name="_heading=h.3ykbivcy8pf" w:colFirst="0" w:colLast="0"/>
      <w:bookmarkEnd w:id="44"/>
      <w:r>
        <w:rPr>
          <w:rFonts w:ascii="Times New Roman" w:eastAsia="Times New Roman" w:hAnsi="Times New Roman" w:cs="Times New Roman"/>
          <w:color w:val="000000"/>
        </w:rPr>
        <w:t>Vulnerability Mapping</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w:t>
      </w:r>
      <w:r>
        <w:rPr>
          <w:rFonts w:ascii="Times New Roman" w:eastAsia="Times New Roman" w:hAnsi="Times New Roman" w:cs="Times New Roman"/>
        </w:rPr>
        <w:t>s, and optimal resource use in One Health and pandemic planning.</w:t>
      </w:r>
    </w:p>
    <w:tbl>
      <w:tblPr>
        <w:tblStyle w:val="affffffffffe"/>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A054D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b/>
                <w:bCs/>
              </w:rPr>
            </w:pPr>
            <w:r>
              <w:rPr>
                <w:rFonts w:ascii="Times New Roman" w:eastAsia="Times New Roman"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b/>
                <w:bCs/>
              </w:rPr>
            </w:pPr>
            <w:r>
              <w:rPr>
                <w:rFonts w:ascii="Times New Roman" w:eastAsia="Times New Roman"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b/>
                <w:bCs/>
              </w:rPr>
            </w:pPr>
            <w:r>
              <w:rPr>
                <w:rFonts w:ascii="Times New Roman" w:eastAsia="Times New Roman" w:hAnsi="Times New Roman" w:cs="Times New Roman"/>
                <w:b/>
                <w:bCs/>
              </w:rPr>
              <w:t>Risk Level</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12,13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VENPALA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12,13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VENPALA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12,13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VENPALA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LOW</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 xml:space="preserve">          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3,13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KUTTOOR</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LOW</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13,3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KUTTOOR</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LOW</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KUTTOOR</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12,13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VENPALA</w:t>
            </w:r>
          </w:p>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THALAYAR</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A054D7" w:rsidRDefault="000D6B78">
            <w:pPr>
              <w:spacing w:before="240"/>
              <w:rPr>
                <w:rFonts w:ascii="Times New Roman" w:eastAsia="Times New Roman" w:hAnsi="Times New Roman" w:cs="Times New Roman"/>
              </w:rPr>
            </w:pPr>
            <w:r>
              <w:rPr>
                <w:rFonts w:ascii="Times New Roman" w:eastAsia="Times New Roman" w:hAnsi="Times New Roman" w:cs="Times New Roman"/>
              </w:rPr>
              <w:t>MEDIUM</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8,9,10,12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THALAYAR</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LOW</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WEST OTHERA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LOW</w:t>
            </w:r>
          </w:p>
        </w:tc>
      </w:tr>
      <w:tr w:rsidR="00A054D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bl>
    <w:p w:rsidR="00A054D7" w:rsidRDefault="000D6B78">
      <w:pPr>
        <w:pStyle w:val="Heading1"/>
        <w:jc w:val="left"/>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114300" distB="114300" distL="114300" distR="114300" wp14:anchorId="6E978C31" wp14:editId="46EA2E9C">
            <wp:extent cx="5847405" cy="3898900"/>
            <wp:effectExtent l="0" t="0" r="0" b="0"/>
            <wp:docPr id="5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5"/>
                    <a:srcRect/>
                    <a:stretch>
                      <a:fillRect/>
                    </a:stretch>
                  </pic:blipFill>
                  <pic:spPr>
                    <a:xfrm>
                      <a:off x="0" y="0"/>
                      <a:ext cx="5847405" cy="3898900"/>
                    </a:xfrm>
                    <a:prstGeom prst="rect">
                      <a:avLst/>
                    </a:prstGeom>
                    <a:ln/>
                  </pic:spPr>
                </pic:pic>
              </a:graphicData>
            </a:graphic>
          </wp:inline>
        </w:drawing>
      </w:r>
    </w:p>
    <w:p w:rsidR="00A054D7" w:rsidRDefault="00A054D7">
      <w:pPr>
        <w:rPr>
          <w:rFonts w:ascii="Times New Roman" w:eastAsia="Times New Roman" w:hAnsi="Times New Roman" w:cs="Times New Roman"/>
        </w:rPr>
      </w:pPr>
    </w:p>
    <w:p w:rsidR="00A054D7" w:rsidRDefault="00A054D7">
      <w:pPr>
        <w:pStyle w:val="Heading1"/>
        <w:spacing w:before="120" w:line="240" w:lineRule="auto"/>
        <w:jc w:val="center"/>
        <w:rPr>
          <w:rFonts w:ascii="Times New Roman" w:eastAsia="Times New Roman" w:hAnsi="Times New Roman" w:cs="Times New Roman"/>
          <w:color w:val="000000"/>
        </w:rPr>
      </w:pPr>
      <w:bookmarkStart w:id="45" w:name="_heading=h.7yhhaalio8nw" w:colFirst="0" w:colLast="0"/>
      <w:bookmarkEnd w:id="45"/>
    </w:p>
    <w:p w:rsidR="00A054D7" w:rsidRDefault="00A054D7">
      <w:pPr>
        <w:rPr>
          <w:rFonts w:ascii="Times New Roman" w:eastAsia="Times New Roman" w:hAnsi="Times New Roman" w:cs="Times New Roman"/>
        </w:rPr>
      </w:pPr>
    </w:p>
    <w:p w:rsidR="00A054D7" w:rsidRDefault="000D6B78">
      <w:pPr>
        <w:pStyle w:val="Heading1"/>
        <w:spacing w:before="120" w:line="240" w:lineRule="auto"/>
        <w:jc w:val="center"/>
        <w:rPr>
          <w:rFonts w:ascii="Times New Roman" w:eastAsia="Times New Roman" w:hAnsi="Times New Roman" w:cs="Times New Roman"/>
          <w:color w:val="000000"/>
        </w:rPr>
      </w:pPr>
      <w:bookmarkStart w:id="46" w:name="_heading=h.5kkvtuuqo75p" w:colFirst="0" w:colLast="0"/>
      <w:bookmarkEnd w:id="46"/>
      <w:r>
        <w:rPr>
          <w:rFonts w:ascii="Times New Roman" w:eastAsia="Times New Roman" w:hAnsi="Times New Roman" w:cs="Times New Roman"/>
          <w:color w:val="000000"/>
        </w:rPr>
        <w:lastRenderedPageBreak/>
        <w:t>EPIDEMIOLOGICAL TRENDS (2021–2025)</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Times New Roman" w:eastAsia="Times New Roman" w:hAnsi="Times New Roman" w:cs="Times New Roman"/>
        </w:rPr>
        <w:t>ting systems and outbreak investigations to identify priority diseases, seasonal patterns, and emerging public health threats.</w:t>
      </w:r>
    </w:p>
    <w:p w:rsidR="00A054D7" w:rsidRDefault="000D6B78">
      <w:pPr>
        <w:pStyle w:val="Heading2"/>
        <w:rPr>
          <w:rFonts w:ascii="Times New Roman" w:eastAsia="Times New Roman" w:hAnsi="Times New Roman" w:cs="Times New Roman"/>
          <w:color w:val="000000"/>
        </w:rPr>
      </w:pPr>
      <w:bookmarkStart w:id="47" w:name="_heading=h.bolkfuhhlh1x" w:colFirst="0" w:colLast="0"/>
      <w:bookmarkEnd w:id="47"/>
      <w:r>
        <w:rPr>
          <w:rFonts w:ascii="Times New Roman" w:eastAsia="Times New Roman" w:hAnsi="Times New Roman" w:cs="Times New Roman"/>
          <w:color w:val="000000"/>
        </w:rPr>
        <w:t>Disease Burden among human beings(Last 5 Years)</w:t>
      </w:r>
    </w:p>
    <w:p w:rsidR="00A054D7" w:rsidRDefault="000D6B78">
      <w:pPr>
        <w:rPr>
          <w:rFonts w:ascii="Times New Roman" w:eastAsia="Times New Roman" w:hAnsi="Times New Roman" w:cs="Times New Roman"/>
        </w:rPr>
      </w:pPr>
      <w:r>
        <w:rPr>
          <w:rFonts w:ascii="Times New Roman" w:eastAsia="Times New Roman" w:hAnsi="Times New Roman" w:cs="Times New Roman"/>
        </w:rPr>
        <w:t>Analysis of disease-wise data for the last five years helps identify persistent p</w:t>
      </w:r>
      <w:r>
        <w:rPr>
          <w:rFonts w:ascii="Times New Roman" w:eastAsia="Times New Roman" w:hAnsi="Times New Roman" w:cs="Times New Roman"/>
        </w:rPr>
        <w:t>ublic health problems, emerging diseases, and changes in disease burden. This information supports prioritisation of prevention, preparedness, and response activities at the Panchayat level.</w:t>
      </w:r>
    </w:p>
    <w:p w:rsidR="00A054D7" w:rsidRDefault="00A054D7">
      <w:pPr>
        <w:rPr>
          <w:rFonts w:ascii="Times New Roman" w:eastAsia="Times New Roman" w:hAnsi="Times New Roman" w:cs="Times New Roman"/>
        </w:rPr>
      </w:pPr>
    </w:p>
    <w:tbl>
      <w:tblPr>
        <w:tblStyle w:val="afffffffffff"/>
        <w:tblW w:w="92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20"/>
        <w:gridCol w:w="720"/>
        <w:gridCol w:w="720"/>
        <w:gridCol w:w="720"/>
        <w:gridCol w:w="1230"/>
        <w:gridCol w:w="3405"/>
      </w:tblGrid>
      <w:tr w:rsidR="00A054D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Disease</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2021</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2022</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2023</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2024</w:t>
            </w:r>
          </w:p>
        </w:tc>
        <w:tc>
          <w:tcPr>
            <w:tcW w:w="1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2025</w:t>
            </w:r>
          </w:p>
        </w:tc>
        <w:tc>
          <w:tcPr>
            <w:tcW w:w="34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Trend(Increasing/Stable/Decreas</w:t>
            </w:r>
            <w:r>
              <w:rPr>
                <w:rFonts w:ascii="Times New Roman" w:eastAsia="Times New Roman" w:hAnsi="Times New Roman" w:cs="Times New Roman"/>
                <w:b/>
                <w:bCs/>
              </w:rPr>
              <w:t>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Dengue</w:t>
            </w:r>
          </w:p>
        </w:tc>
        <w:tc>
          <w:tcPr>
            <w:tcW w:w="72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32</w:t>
            </w:r>
          </w:p>
        </w:tc>
        <w:tc>
          <w:tcPr>
            <w:tcW w:w="12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18</w:t>
            </w:r>
          </w:p>
        </w:tc>
        <w:tc>
          <w:tcPr>
            <w:tcW w:w="34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Leptospirosis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Stable</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Hepatitis 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Increasing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Malaria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Scrub Typhus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Typhoid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H1N1</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Decreasing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H3N2</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ADD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28</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16</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44</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Increasing</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Mumps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Measles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Hepatitis B</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Hepatitis C</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Tuberculosis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Leprosy</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A054D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COVID-19</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34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NA</w:t>
            </w:r>
          </w:p>
        </w:tc>
      </w:tr>
    </w:tbl>
    <w:p w:rsidR="00A054D7" w:rsidRDefault="000D6B78">
      <w:pPr>
        <w:pStyle w:val="Heading2"/>
        <w:rPr>
          <w:rFonts w:ascii="Times New Roman" w:eastAsia="Times New Roman" w:hAnsi="Times New Roman" w:cs="Times New Roman"/>
          <w:color w:val="000000"/>
          <w:sz w:val="14"/>
          <w:szCs w:val="14"/>
        </w:rPr>
      </w:pPr>
      <w:bookmarkStart w:id="48" w:name="_heading=h.6ud7xk5uzqis" w:colFirst="0" w:colLast="0"/>
      <w:bookmarkEnd w:id="48"/>
      <w:r>
        <w:rPr>
          <w:rFonts w:ascii="Times New Roman" w:eastAsia="Times New Roman" w:hAnsi="Times New Roman" w:cs="Times New Roman"/>
          <w:noProof/>
          <w:color w:val="000000"/>
          <w:sz w:val="14"/>
          <w:szCs w:val="14"/>
        </w:rPr>
        <w:lastRenderedPageBreak/>
        <w:drawing>
          <wp:inline distT="114300" distB="114300" distL="114300" distR="114300" wp14:anchorId="210AE56C" wp14:editId="3A103667">
            <wp:extent cx="5847405" cy="3505200"/>
            <wp:effectExtent l="0" t="0" r="0" b="0"/>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5847405" cy="3505200"/>
                    </a:xfrm>
                    <a:prstGeom prst="rect">
                      <a:avLst/>
                    </a:prstGeom>
                    <a:ln/>
                  </pic:spPr>
                </pic:pic>
              </a:graphicData>
            </a:graphic>
          </wp:inline>
        </w:drawing>
      </w:r>
    </w:p>
    <w:p w:rsidR="00A054D7" w:rsidRDefault="000D6B78">
      <w:pPr>
        <w:pStyle w:val="Heading2"/>
        <w:rPr>
          <w:rFonts w:ascii="Times New Roman" w:eastAsia="Times New Roman" w:hAnsi="Times New Roman" w:cs="Times New Roman"/>
          <w:color w:val="000000"/>
          <w:sz w:val="14"/>
          <w:szCs w:val="14"/>
        </w:rPr>
      </w:pPr>
      <w:bookmarkStart w:id="49" w:name="_heading=h.culphz1i3s2y" w:colFirst="0" w:colLast="0"/>
      <w:bookmarkEnd w:id="49"/>
      <w:r>
        <w:rPr>
          <w:rFonts w:ascii="Times New Roman" w:eastAsia="Times New Roman" w:hAnsi="Times New Roman" w:cs="Times New Roman"/>
          <w:noProof/>
          <w:color w:val="000000"/>
          <w:sz w:val="14"/>
          <w:szCs w:val="14"/>
        </w:rPr>
        <w:drawing>
          <wp:inline distT="114300" distB="114300" distL="114300" distR="114300" wp14:anchorId="1B03E2EA" wp14:editId="7F24E825">
            <wp:extent cx="5847405" cy="2921000"/>
            <wp:effectExtent l="0" t="0" r="0" b="0"/>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847405" cy="2921000"/>
                    </a:xfrm>
                    <a:prstGeom prst="rect">
                      <a:avLst/>
                    </a:prstGeom>
                    <a:ln/>
                  </pic:spPr>
                </pic:pic>
              </a:graphicData>
            </a:graphic>
          </wp:inline>
        </w:drawing>
      </w:r>
    </w:p>
    <w:p w:rsidR="00A054D7" w:rsidRDefault="000D6B78">
      <w:pPr>
        <w:numPr>
          <w:ilvl w:val="0"/>
          <w:numId w:val="45"/>
        </w:numPr>
        <w:jc w:val="left"/>
        <w:rPr>
          <w:rFonts w:ascii="Times New Roman" w:eastAsia="Times New Roman" w:hAnsi="Times New Roman" w:cs="Times New Roman"/>
        </w:rPr>
      </w:pPr>
      <w:r>
        <w:rPr>
          <w:rFonts w:ascii="Times New Roman" w:eastAsia="Times New Roman" w:hAnsi="Times New Roman" w:cs="Times New Roman"/>
        </w:rPr>
        <w:t>Acute Diarrheal Diseases (ADD): Remains the highest volume concern, showing a sharp resurgence in 2025 after a dip in 2024.</w:t>
      </w:r>
    </w:p>
    <w:p w:rsidR="00A054D7" w:rsidRDefault="000D6B78">
      <w:pPr>
        <w:numPr>
          <w:ilvl w:val="0"/>
          <w:numId w:val="45"/>
        </w:numPr>
        <w:jc w:val="left"/>
        <w:rPr>
          <w:rFonts w:ascii="Times New Roman" w:eastAsia="Times New Roman" w:hAnsi="Times New Roman" w:cs="Times New Roman"/>
        </w:rPr>
      </w:pPr>
      <w:r>
        <w:rPr>
          <w:rFonts w:ascii="Times New Roman" w:eastAsia="Times New Roman" w:hAnsi="Times New Roman" w:cs="Times New Roman"/>
        </w:rPr>
        <w:t>Dengue: Experienced a massive spike in 2024 ($32$ cases) but has shown a downward trend in 2025.</w:t>
      </w:r>
    </w:p>
    <w:p w:rsidR="00A054D7" w:rsidRDefault="000D6B78">
      <w:pPr>
        <w:numPr>
          <w:ilvl w:val="0"/>
          <w:numId w:val="45"/>
        </w:numPr>
        <w:jc w:val="left"/>
        <w:rPr>
          <w:rFonts w:ascii="Times New Roman" w:eastAsia="Times New Roman" w:hAnsi="Times New Roman" w:cs="Times New Roman"/>
        </w:rPr>
      </w:pPr>
      <w:r>
        <w:rPr>
          <w:rFonts w:ascii="Times New Roman" w:eastAsia="Times New Roman" w:hAnsi="Times New Roman" w:cs="Times New Roman"/>
        </w:rPr>
        <w:t>Emerging Risks: Hepatitis A and Hep</w:t>
      </w:r>
      <w:r>
        <w:rPr>
          <w:rFonts w:ascii="Times New Roman" w:eastAsia="Times New Roman" w:hAnsi="Times New Roman" w:cs="Times New Roman"/>
        </w:rPr>
        <w:t>atitis B are showing increasing trends in the most recent year, requiring closer monitoring.</w:t>
      </w:r>
    </w:p>
    <w:p w:rsidR="00A054D7" w:rsidRDefault="000D6B78">
      <w:pPr>
        <w:numPr>
          <w:ilvl w:val="0"/>
          <w:numId w:val="45"/>
        </w:numPr>
        <w:spacing w:after="240"/>
        <w:jc w:val="left"/>
        <w:rPr>
          <w:rFonts w:ascii="Times New Roman" w:eastAsia="Times New Roman" w:hAnsi="Times New Roman" w:cs="Times New Roman"/>
        </w:rPr>
      </w:pPr>
      <w:r>
        <w:rPr>
          <w:rFonts w:ascii="Times New Roman" w:eastAsia="Times New Roman" w:hAnsi="Times New Roman" w:cs="Times New Roman"/>
        </w:rPr>
        <w:t>Stable/Decreasing: Diseases like H1N1 and Typhoid have returned to zero or near-zero levels in 2025.</w:t>
      </w:r>
    </w:p>
    <w:p w:rsidR="00A054D7" w:rsidRDefault="000D6B78">
      <w:pPr>
        <w:spacing w:after="240"/>
        <w:rPr>
          <w:rFonts w:ascii="Times New Roman" w:eastAsia="Times New Roman" w:hAnsi="Times New Roman" w:cs="Times New Roman"/>
        </w:rPr>
      </w:pPr>
      <w:r>
        <w:rPr>
          <w:rFonts w:ascii="Times New Roman" w:eastAsia="Times New Roman" w:hAnsi="Times New Roman" w:cs="Times New Roman"/>
        </w:rPr>
        <w:lastRenderedPageBreak/>
        <w:t>The visualizations below provide a clear view of the case dist</w:t>
      </w:r>
      <w:r>
        <w:rPr>
          <w:rFonts w:ascii="Times New Roman" w:eastAsia="Times New Roman" w:hAnsi="Times New Roman" w:cs="Times New Roman"/>
        </w:rPr>
        <w:t>ribution and intensity over the five-year period.</w:t>
      </w:r>
    </w:p>
    <w:p w:rsidR="00A054D7" w:rsidRDefault="000D6B78">
      <w:pPr>
        <w:pStyle w:val="Heading2"/>
        <w:rPr>
          <w:rFonts w:ascii="Times New Roman" w:eastAsia="Times New Roman" w:hAnsi="Times New Roman" w:cs="Times New Roman"/>
          <w:color w:val="000000"/>
        </w:rPr>
      </w:pPr>
      <w:bookmarkStart w:id="50" w:name="_heading=h.wcdmzsnwpm5x" w:colFirst="0" w:colLast="0"/>
      <w:bookmarkEnd w:id="50"/>
      <w:r>
        <w:rPr>
          <w:rFonts w:ascii="Times New Roman" w:eastAsia="Times New Roman" w:hAnsi="Times New Roman" w:cs="Times New Roman"/>
          <w:color w:val="000000"/>
        </w:rPr>
        <w:t>Seasonal Trend Analysis</w:t>
      </w:r>
    </w:p>
    <w:p w:rsidR="00A054D7" w:rsidRDefault="000D6B78">
      <w:pPr>
        <w:rPr>
          <w:rFonts w:ascii="Times New Roman" w:eastAsia="Times New Roman" w:hAnsi="Times New Roman" w:cs="Times New Roman"/>
        </w:rPr>
      </w:pPr>
      <w:r>
        <w:rPr>
          <w:rFonts w:ascii="Times New Roman" w:eastAsia="Times New Roman"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rsidR="00A054D7" w:rsidRDefault="00A054D7">
      <w:pPr>
        <w:rPr>
          <w:rFonts w:ascii="Times New Roman" w:eastAsia="Times New Roman" w:hAnsi="Times New Roman" w:cs="Times New Roman"/>
        </w:rPr>
      </w:pPr>
    </w:p>
    <w:p w:rsidR="00A054D7" w:rsidRDefault="000D6B78">
      <w:pPr>
        <w:pStyle w:val="Heading3"/>
        <w:rPr>
          <w:rFonts w:ascii="Times New Roman" w:eastAsia="Times New Roman" w:hAnsi="Times New Roman" w:cs="Times New Roman"/>
          <w:b/>
          <w:bCs/>
          <w:color w:val="000000"/>
          <w:sz w:val="26"/>
          <w:szCs w:val="26"/>
        </w:rPr>
      </w:pPr>
      <w:bookmarkStart w:id="51" w:name="_heading=h.gpemlip9of7e" w:colFirst="0" w:colLast="0"/>
      <w:bookmarkEnd w:id="51"/>
      <w:r>
        <w:rPr>
          <w:rFonts w:ascii="Times New Roman" w:eastAsia="Times New Roman" w:hAnsi="Times New Roman" w:cs="Times New Roman"/>
          <w:b/>
          <w:bCs/>
          <w:color w:val="000000"/>
          <w:sz w:val="26"/>
          <w:szCs w:val="26"/>
        </w:rPr>
        <w:t>DENGUE</w:t>
      </w:r>
    </w:p>
    <w:p w:rsidR="00A054D7" w:rsidRDefault="000D6B78">
      <w:pPr>
        <w:rPr>
          <w:rFonts w:ascii="Times New Roman" w:eastAsia="Times New Roman" w:hAnsi="Times New Roman" w:cs="Times New Roman"/>
        </w:rPr>
      </w:pPr>
      <w:r>
        <w:rPr>
          <w:rFonts w:ascii="Times New Roman" w:eastAsia="Times New Roman" w:hAnsi="Times New Roman" w:cs="Times New Roman"/>
        </w:rPr>
        <w:t>Dengue is a major seasonal vector-borne disease strongly associated with rainfall, water stagnation, and increased mosquito breeding during the monsoon period.</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b/>
          <w:bCs/>
        </w:rPr>
      </w:pPr>
      <w:bookmarkStart w:id="52" w:name="_heading=h.pbkdq79lw1w" w:colFirst="0" w:colLast="0"/>
      <w:bookmarkEnd w:id="52"/>
      <w:r>
        <w:rPr>
          <w:rFonts w:ascii="Times New Roman" w:eastAsia="Times New Roman" w:hAnsi="Times New Roman" w:cs="Times New Roman"/>
        </w:rPr>
        <w:t>Peak: July–November</w:t>
      </w:r>
    </w:p>
    <w:p w:rsidR="00A054D7" w:rsidRDefault="000D6B78">
      <w:pPr>
        <w:pStyle w:val="Heading3"/>
        <w:jc w:val="center"/>
        <w:rPr>
          <w:rFonts w:ascii="Times New Roman" w:eastAsia="Times New Roman" w:hAnsi="Times New Roman" w:cs="Times New Roman"/>
          <w:color w:val="000000"/>
        </w:rPr>
      </w:pPr>
      <w:bookmarkStart w:id="53" w:name="_heading=h.gm5cgg1k6bdf" w:colFirst="0" w:colLast="0"/>
      <w:bookmarkEnd w:id="53"/>
      <w:r>
        <w:rPr>
          <w:rFonts w:ascii="Times New Roman" w:eastAsia="Times New Roman" w:hAnsi="Times New Roman" w:cs="Times New Roman"/>
          <w:color w:val="000000"/>
        </w:rPr>
        <w:t>Dengue – Ward-wise Yearly Distribution (2021–2025)</w:t>
      </w:r>
    </w:p>
    <w:p w:rsidR="00A054D7" w:rsidRDefault="00A054D7">
      <w:pPr>
        <w:jc w:val="center"/>
        <w:rPr>
          <w:rFonts w:ascii="Times New Roman" w:eastAsia="Times New Roman" w:hAnsi="Times New Roman" w:cs="Times New Roman"/>
        </w:rPr>
      </w:pPr>
    </w:p>
    <w:tbl>
      <w:tblPr>
        <w:tblStyle w:val="afffffffffff0"/>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A054D7">
        <w:trPr>
          <w:trHeight w:val="20"/>
        </w:trPr>
        <w:tc>
          <w:tcPr>
            <w:tcW w:w="1230" w:type="dxa"/>
            <w:vMerge w:val="restart"/>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7140" w:type="dxa"/>
            <w:gridSpan w:val="6"/>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Dengue – Ward-wise</w:t>
            </w:r>
            <w:r>
              <w:rPr>
                <w:rFonts w:ascii="Times New Roman" w:eastAsia="Times New Roman" w:hAnsi="Times New Roman" w:cs="Times New Roman"/>
                <w:b/>
                <w:bCs/>
              </w:rPr>
              <w:t xml:space="preserve"> Yearly Distribution</w:t>
            </w:r>
          </w:p>
        </w:tc>
      </w:tr>
      <w:tr w:rsidR="00A054D7">
        <w:trPr>
          <w:trHeight w:val="20"/>
        </w:trPr>
        <w:tc>
          <w:tcPr>
            <w:tcW w:w="1230" w:type="dxa"/>
            <w:vMerge/>
            <w:tcMar>
              <w:top w:w="100" w:type="dxa"/>
              <w:left w:w="100" w:type="dxa"/>
              <w:bottom w:w="100" w:type="dxa"/>
              <w:right w:w="10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136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A054D7">
        <w:trPr>
          <w:trHeight w:val="683"/>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7</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b/>
                <w:bCs/>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r>
      <w:tr w:rsidR="00A054D7">
        <w:trPr>
          <w:trHeight w:val="20"/>
        </w:trPr>
        <w:tc>
          <w:tcPr>
            <w:tcW w:w="1230" w:type="dxa"/>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36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left"/>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7</w:t>
            </w:r>
          </w:p>
        </w:tc>
      </w:tr>
    </w:tbl>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0D6B78">
      <w:pPr>
        <w:jc w:val="left"/>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5EADC09" wp14:editId="5E082434">
            <wp:extent cx="5847405" cy="3416300"/>
            <wp:effectExtent l="0" t="0" r="0" b="0"/>
            <wp:docPr id="6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5847405" cy="3416300"/>
                    </a:xfrm>
                    <a:prstGeom prst="rect">
                      <a:avLst/>
                    </a:prstGeom>
                    <a:ln/>
                  </pic:spPr>
                </pic:pic>
              </a:graphicData>
            </a:graphic>
          </wp:inline>
        </w:drawing>
      </w:r>
    </w:p>
    <w:p w:rsidR="00A054D7" w:rsidRDefault="000D6B78">
      <w:pPr>
        <w:pStyle w:val="Heading3"/>
        <w:rPr>
          <w:rFonts w:ascii="Times New Roman" w:eastAsia="Times New Roman" w:hAnsi="Times New Roman" w:cs="Times New Roman"/>
          <w:b/>
          <w:bCs/>
          <w:color w:val="000000"/>
        </w:rPr>
      </w:pPr>
      <w:bookmarkStart w:id="54" w:name="_heading=h.wcju1ssnkq6i" w:colFirst="0" w:colLast="0"/>
      <w:bookmarkEnd w:id="54"/>
      <w:r>
        <w:rPr>
          <w:rFonts w:ascii="Times New Roman" w:eastAsia="Times New Roman" w:hAnsi="Times New Roman" w:cs="Times New Roman"/>
          <w:b/>
          <w:bCs/>
          <w:color w:val="000000"/>
        </w:rPr>
        <w:t>LEPTOSPIROSIS</w:t>
      </w:r>
    </w:p>
    <w:p w:rsidR="00A054D7" w:rsidRDefault="000D6B78">
      <w:pPr>
        <w:rPr>
          <w:rFonts w:ascii="Times New Roman" w:eastAsia="Times New Roman" w:hAnsi="Times New Roman" w:cs="Times New Roman"/>
        </w:rPr>
      </w:pPr>
      <w:r>
        <w:rPr>
          <w:rFonts w:ascii="Times New Roman" w:eastAsia="Times New Roman" w:hAnsi="Times New Roman" w:cs="Times New Roman"/>
        </w:rPr>
        <w:t>Leptospirosis cases are closely linked to monsoon rains, flooding, and occupational exposure, particularly in low-lying and waterlogged areas.</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bookmarkStart w:id="55" w:name="_heading=h.fv36s6em3252" w:colFirst="0" w:colLast="0"/>
      <w:bookmarkEnd w:id="55"/>
      <w:r>
        <w:rPr>
          <w:rFonts w:ascii="Times New Roman" w:eastAsia="Times New Roman" w:hAnsi="Times New Roman" w:cs="Times New Roman"/>
        </w:rPr>
        <w:t>Peak: June - August</w:t>
      </w:r>
    </w:p>
    <w:p w:rsidR="00A054D7" w:rsidRDefault="000D6B78">
      <w:pPr>
        <w:pStyle w:val="Heading3"/>
        <w:jc w:val="center"/>
        <w:rPr>
          <w:rFonts w:ascii="Times New Roman" w:eastAsia="Times New Roman" w:hAnsi="Times New Roman" w:cs="Times New Roman"/>
          <w:color w:val="000000"/>
        </w:rPr>
      </w:pPr>
      <w:bookmarkStart w:id="56" w:name="_heading=h.xgpnoabf6ryx" w:colFirst="0" w:colLast="0"/>
      <w:bookmarkEnd w:id="56"/>
      <w:r>
        <w:rPr>
          <w:rFonts w:ascii="Times New Roman" w:eastAsia="Times New Roman" w:hAnsi="Times New Roman" w:cs="Times New Roman"/>
          <w:color w:val="000000"/>
        </w:rPr>
        <w:t xml:space="preserve">Leptospirosis – Ward-wise Yearly Distribution (2021–2025) </w:t>
      </w:r>
    </w:p>
    <w:p w:rsidR="00A054D7" w:rsidRDefault="00A054D7">
      <w:pPr>
        <w:rPr>
          <w:rFonts w:ascii="Times New Roman" w:eastAsia="Times New Roman" w:hAnsi="Times New Roman" w:cs="Times New Roman"/>
        </w:rPr>
      </w:pPr>
    </w:p>
    <w:tbl>
      <w:tblPr>
        <w:tblStyle w:val="afffffffffff1"/>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A054D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Leptospirosis – Ward-wise Yearly Distribution</w:t>
            </w:r>
          </w:p>
        </w:tc>
      </w:tr>
      <w:tr w:rsidR="00A054D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highlight w:val="gree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b/>
                <w:bCs/>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b/>
                <w:bCs/>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b/>
                <w:bCs/>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bl>
    <w:p w:rsidR="00A054D7" w:rsidRDefault="00A054D7">
      <w:pPr>
        <w:rPr>
          <w:rFonts w:ascii="Times New Roman" w:eastAsia="Times New Roman" w:hAnsi="Times New Roman" w:cs="Times New Roman"/>
        </w:rPr>
      </w:pPr>
      <w:bookmarkStart w:id="57" w:name="_heading=h.z70alhtdvwhz" w:colFirst="0" w:colLast="0"/>
      <w:bookmarkEnd w:id="57"/>
    </w:p>
    <w:p w:rsidR="00A054D7" w:rsidRDefault="00A054D7">
      <w:pPr>
        <w:rPr>
          <w:rFonts w:ascii="Times New Roman" w:eastAsia="Times New Roman" w:hAnsi="Times New Roman" w:cs="Times New Roman"/>
        </w:rPr>
      </w:pPr>
      <w:bookmarkStart w:id="58" w:name="_heading=h.4kqmtzt7ht7h" w:colFirst="0" w:colLast="0"/>
      <w:bookmarkEnd w:id="58"/>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Ward 14 Persistence:</w:t>
      </w:r>
      <w:r>
        <w:rPr>
          <w:rFonts w:ascii="Times New Roman" w:eastAsia="Times New Roman" w:hAnsi="Times New Roman" w:cs="Times New Roman"/>
        </w:rPr>
        <w:t xml:space="preserve"> </w:t>
      </w:r>
      <w:r>
        <w:rPr>
          <w:rFonts w:ascii="Times New Roman" w:eastAsia="Times New Roman" w:hAnsi="Times New Roman" w:cs="Times New Roman"/>
          <w:b/>
          <w:bCs/>
        </w:rPr>
        <w:t>Ward 14</w:t>
      </w:r>
      <w:r>
        <w:rPr>
          <w:rFonts w:ascii="Times New Roman" w:eastAsia="Times New Roman" w:hAnsi="Times New Roman" w:cs="Times New Roman"/>
        </w:rPr>
        <w:t xml:space="preserve"> is the only area to report cases in multiple years (2021 and 2023), making it a primary area for surveillance.</w:t>
      </w: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Low Incidence:</w:t>
      </w:r>
      <w:r>
        <w:rPr>
          <w:rFonts w:ascii="Times New Roman" w:eastAsia="Times New Roman" w:hAnsi="Times New Roman" w:cs="Times New Roman"/>
        </w:rPr>
        <w:t xml:space="preserve"> The total count reached a peak of only 2 cases in 2023 and dropped to zero in 2024, indicating a stable but low-level environmental risk.</w:t>
      </w:r>
    </w:p>
    <w:p w:rsidR="00A054D7" w:rsidRDefault="000D6B78">
      <w:pPr>
        <w:rPr>
          <w:rFonts w:ascii="Times New Roman" w:eastAsia="Times New Roman" w:hAnsi="Times New Roman" w:cs="Times New Roman"/>
        </w:rPr>
      </w:pPr>
      <w:bookmarkStart w:id="59" w:name="_heading=h.ldu1flfy72dt" w:colFirst="0" w:colLast="0"/>
      <w:bookmarkEnd w:id="59"/>
      <w:r>
        <w:rPr>
          <w:rFonts w:ascii="Times New Roman" w:eastAsia="Times New Roman" w:hAnsi="Times New Roman" w:cs="Times New Roman"/>
          <w:b/>
          <w:bCs/>
        </w:rPr>
        <w:t>2025 Status:</w:t>
      </w:r>
      <w:r>
        <w:rPr>
          <w:rFonts w:ascii="Times New Roman" w:eastAsia="Times New Roman" w:hAnsi="Times New Roman" w:cs="Times New Roman"/>
        </w:rPr>
        <w:t xml:space="preserve"> A single case emerged in </w:t>
      </w:r>
      <w:r>
        <w:rPr>
          <w:rFonts w:ascii="Times New Roman" w:eastAsia="Times New Roman" w:hAnsi="Times New Roman" w:cs="Times New Roman"/>
          <w:b/>
          <w:bCs/>
        </w:rPr>
        <w:t>Ward 7</w:t>
      </w:r>
      <w:r>
        <w:rPr>
          <w:rFonts w:ascii="Times New Roman" w:eastAsia="Times New Roman" w:hAnsi="Times New Roman" w:cs="Times New Roman"/>
        </w:rPr>
        <w:t xml:space="preserve"> in 2025, marking a new location for monitoring compared to previous year</w:t>
      </w:r>
      <w:r>
        <w:rPr>
          <w:rFonts w:ascii="Times New Roman" w:eastAsia="Times New Roman" w:hAnsi="Times New Roman" w:cs="Times New Roman"/>
        </w:rPr>
        <w:t>s.</w:t>
      </w:r>
    </w:p>
    <w:p w:rsidR="00A054D7" w:rsidRDefault="000D6B78">
      <w:pPr>
        <w:rPr>
          <w:rFonts w:ascii="Times New Roman" w:eastAsia="Times New Roman" w:hAnsi="Times New Roman" w:cs="Times New Roman"/>
        </w:rPr>
      </w:pPr>
      <w:bookmarkStart w:id="60" w:name="_heading=h.h9ugk5u1z0be" w:colFirst="0" w:colLast="0"/>
      <w:bookmarkEnd w:id="60"/>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14:anchorId="7961BE0C" wp14:editId="35C4C66D">
            <wp:extent cx="5847405" cy="3416300"/>
            <wp:effectExtent l="0" t="0" r="0" b="0"/>
            <wp:docPr id="5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5847405" cy="3416300"/>
                    </a:xfrm>
                    <a:prstGeom prst="rect">
                      <a:avLst/>
                    </a:prstGeom>
                    <a:ln/>
                  </pic:spPr>
                </pic:pic>
              </a:graphicData>
            </a:graphic>
          </wp:inline>
        </w:drawing>
      </w:r>
    </w:p>
    <w:p w:rsidR="00A054D7" w:rsidRDefault="000D6B78">
      <w:pPr>
        <w:pStyle w:val="Heading3"/>
        <w:rPr>
          <w:rFonts w:ascii="Times New Roman" w:eastAsia="Times New Roman" w:hAnsi="Times New Roman" w:cs="Times New Roman"/>
          <w:b/>
          <w:bCs/>
          <w:color w:val="000000"/>
        </w:rPr>
      </w:pPr>
      <w:bookmarkStart w:id="61" w:name="_heading=h.ukbdikipeuaf" w:colFirst="0" w:colLast="0"/>
      <w:bookmarkEnd w:id="61"/>
      <w:r>
        <w:rPr>
          <w:rFonts w:ascii="Times New Roman" w:eastAsia="Times New Roman" w:hAnsi="Times New Roman" w:cs="Times New Roman"/>
          <w:b/>
          <w:bCs/>
          <w:color w:val="000000"/>
        </w:rPr>
        <w:t>VIRAL HEPATITIS - A</w:t>
      </w:r>
    </w:p>
    <w:p w:rsidR="00A054D7" w:rsidRDefault="000D6B78">
      <w:pPr>
        <w:rPr>
          <w:rFonts w:ascii="Times New Roman" w:eastAsia="Times New Roman" w:hAnsi="Times New Roman" w:cs="Times New Roman"/>
        </w:rPr>
      </w:pPr>
      <w:r>
        <w:rPr>
          <w:rFonts w:ascii="Times New Roman" w:eastAsia="Times New Roman" w:hAnsi="Times New Roman" w:cs="Times New Roman"/>
        </w:rPr>
        <w:t>Hepatitis A cases are commonly associated with unsafe drinking water, food contamination, and breakdowns in sanitation, often presenting as clusters or outbreaks.</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rPr>
        <w:t>Peak: October - December</w:t>
      </w:r>
    </w:p>
    <w:p w:rsidR="00A054D7" w:rsidRDefault="000D6B78">
      <w:pPr>
        <w:pStyle w:val="Heading3"/>
        <w:jc w:val="center"/>
        <w:rPr>
          <w:rFonts w:ascii="Times New Roman" w:eastAsia="Times New Roman" w:hAnsi="Times New Roman" w:cs="Times New Roman"/>
          <w:b/>
          <w:bCs/>
          <w:color w:val="000000"/>
        </w:rPr>
      </w:pPr>
      <w:bookmarkStart w:id="62" w:name="_heading=h.3pdvq5h37in8" w:colFirst="0" w:colLast="0"/>
      <w:bookmarkEnd w:id="62"/>
      <w:r>
        <w:rPr>
          <w:rFonts w:ascii="Times New Roman" w:eastAsia="Times New Roman" w:hAnsi="Times New Roman" w:cs="Times New Roman"/>
          <w:b/>
          <w:bCs/>
          <w:color w:val="000000"/>
        </w:rPr>
        <w:t>Hepatitis A – Ward-wise Yearly Distribution (2021–2025)</w:t>
      </w:r>
    </w:p>
    <w:p w:rsidR="00A054D7" w:rsidRDefault="00A054D7">
      <w:pPr>
        <w:jc w:val="left"/>
        <w:rPr>
          <w:rFonts w:ascii="Times New Roman" w:eastAsia="Times New Roman" w:hAnsi="Times New Roman" w:cs="Times New Roman"/>
        </w:rPr>
      </w:pPr>
    </w:p>
    <w:tbl>
      <w:tblPr>
        <w:tblStyle w:val="afffffffffff2"/>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A054D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Hep A – Ward-wise Yearly Distribution</w:t>
            </w:r>
          </w:p>
        </w:tc>
      </w:tr>
      <w:tr w:rsidR="00A054D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A054D7">
            <w:pPr>
              <w:widowControl w:val="0"/>
              <w:pBdr>
                <w:top w:val="nil"/>
                <w:left w:val="nil"/>
                <w:bottom w:val="nil"/>
                <w:right w:val="nil"/>
                <w:between w:val="nil"/>
              </w:pBdr>
              <w:jc w:val="left"/>
              <w:rPr>
                <w:rFonts w:ascii="Times New Roman" w:eastAsia="Times New Roman"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lastRenderedPageBreak/>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bl>
    <w:p w:rsidR="00A054D7" w:rsidRDefault="000D6B78">
      <w:pPr>
        <w:pStyle w:val="Heading2"/>
        <w:rPr>
          <w:rFonts w:ascii="Times New Roman" w:eastAsia="Times New Roman" w:hAnsi="Times New Roman" w:cs="Times New Roman"/>
          <w:color w:val="000000"/>
        </w:rPr>
      </w:pPr>
      <w:bookmarkStart w:id="63" w:name="_heading=h.brdq1ad5yz31" w:colFirst="0" w:colLast="0"/>
      <w:bookmarkEnd w:id="63"/>
      <w:r>
        <w:rPr>
          <w:rFonts w:ascii="Times New Roman" w:eastAsia="Times New Roman" w:hAnsi="Times New Roman" w:cs="Times New Roman"/>
          <w:noProof/>
          <w:color w:val="000000"/>
        </w:rPr>
        <w:lastRenderedPageBreak/>
        <w:drawing>
          <wp:inline distT="114300" distB="114300" distL="114300" distR="114300" wp14:anchorId="58FD0502" wp14:editId="7DB60D84">
            <wp:extent cx="5847405" cy="3505200"/>
            <wp:effectExtent l="0" t="0" r="0" b="0"/>
            <wp:docPr id="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5847405" cy="3505200"/>
                    </a:xfrm>
                    <a:prstGeom prst="rect">
                      <a:avLst/>
                    </a:prstGeom>
                    <a:ln/>
                  </pic:spPr>
                </pic:pic>
              </a:graphicData>
            </a:graphic>
          </wp:inline>
        </w:drawing>
      </w: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Ward 6 Hotspot:</w:t>
      </w:r>
      <w:r>
        <w:rPr>
          <w:rFonts w:ascii="Times New Roman" w:eastAsia="Times New Roman" w:hAnsi="Times New Roman" w:cs="Times New Roman"/>
        </w:rPr>
        <w:t xml:space="preserve"> </w:t>
      </w:r>
      <w:r>
        <w:rPr>
          <w:rFonts w:ascii="Times New Roman" w:eastAsia="Times New Roman" w:hAnsi="Times New Roman" w:cs="Times New Roman"/>
          <w:b/>
          <w:bCs/>
        </w:rPr>
        <w:t>Ward 6</w:t>
      </w:r>
      <w:r>
        <w:rPr>
          <w:rFonts w:ascii="Times New Roman" w:eastAsia="Times New Roman" w:hAnsi="Times New Roman" w:cs="Times New Roman"/>
        </w:rPr>
        <w:t xml:space="preserve"> is the most consistently affected area, reporting cases in 2022, 2023, and 2025. It remains a primary focus for water quality surveillance.</w:t>
      </w: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2025 Surge:</w:t>
      </w:r>
      <w:r>
        <w:rPr>
          <w:rFonts w:ascii="Times New Roman" w:eastAsia="Times New Roman" w:hAnsi="Times New Roman" w:cs="Times New Roman"/>
        </w:rPr>
        <w:t xml:space="preserve"> There was a significant spike in 2025 with $5$ cases recorded across five different wards (5, 6, 8, 10,</w:t>
      </w:r>
      <w:r>
        <w:rPr>
          <w:rFonts w:ascii="Times New Roman" w:eastAsia="Times New Roman" w:hAnsi="Times New Roman" w:cs="Times New Roman"/>
        </w:rPr>
        <w:t xml:space="preserve"> and 14). This suggests a potential common-source issue or widespread water/food safety concerns during that period.</w:t>
      </w: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Increasing Trend:</w:t>
      </w:r>
      <w:r>
        <w:rPr>
          <w:rFonts w:ascii="Times New Roman" w:eastAsia="Times New Roman" w:hAnsi="Times New Roman" w:cs="Times New Roman"/>
        </w:rPr>
        <w:t xml:space="preserve"> The smooth curve reflects an "Increasing" trend, as the number of cases in 2025 is the highest recorded in the five-year </w:t>
      </w:r>
      <w:r>
        <w:rPr>
          <w:rFonts w:ascii="Times New Roman" w:eastAsia="Times New Roman" w:hAnsi="Times New Roman" w:cs="Times New Roman"/>
        </w:rPr>
        <w:t>window.</w:t>
      </w:r>
    </w:p>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64" w:name="_heading=h.ejzsis54du9" w:colFirst="0" w:colLast="0"/>
      <w:bookmarkEnd w:id="64"/>
      <w:r>
        <w:rPr>
          <w:rFonts w:ascii="Times New Roman" w:eastAsia="Times New Roman" w:hAnsi="Times New Roman" w:cs="Times New Roman"/>
          <w:color w:val="000000"/>
        </w:rPr>
        <w:t>Outcome-Based Trend Analysis- 2025</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The chart below illustrates the trends for the most relevant diseases—</w:t>
      </w:r>
      <w:r>
        <w:rPr>
          <w:rFonts w:ascii="Times New Roman" w:eastAsia="Times New Roman" w:hAnsi="Times New Roman" w:cs="Times New Roman"/>
          <w:b/>
          <w:bCs/>
        </w:rPr>
        <w:t>ADD, Dengue, Tuberculosis, and Hepatitis A</w:t>
      </w:r>
      <w:r>
        <w:rPr>
          <w:rFonts w:ascii="Times New Roman" w:eastAsia="Times New Roman" w:hAnsi="Times New Roman" w:cs="Times New Roman"/>
        </w:rPr>
        <w:t>—using smoothed curves to highlight the progression of cases from 2021 to 2025.</w:t>
      </w:r>
    </w:p>
    <w:p w:rsidR="00A054D7" w:rsidRDefault="000D6B78">
      <w:pPr>
        <w:pStyle w:val="Heading3"/>
        <w:keepNext w:val="0"/>
        <w:keepLines w:val="0"/>
        <w:spacing w:before="280"/>
        <w:rPr>
          <w:rFonts w:ascii="Times New Roman" w:eastAsia="Times New Roman" w:hAnsi="Times New Roman" w:cs="Times New Roman"/>
          <w:b/>
          <w:bCs/>
          <w:color w:val="000000"/>
          <w:sz w:val="24"/>
          <w:szCs w:val="24"/>
        </w:rPr>
      </w:pPr>
      <w:bookmarkStart w:id="65" w:name="_heading=h.hj1mzuwumu5t" w:colFirst="0" w:colLast="0"/>
      <w:bookmarkEnd w:id="65"/>
      <w:r>
        <w:rPr>
          <w:rFonts w:ascii="Times New Roman" w:eastAsia="Times New Roman" w:hAnsi="Times New Roman" w:cs="Times New Roman"/>
          <w:b/>
          <w:bCs/>
          <w:color w:val="000000"/>
          <w:sz w:val="24"/>
          <w:szCs w:val="24"/>
        </w:rPr>
        <w:t>Key Observations from the Smooth Trends:</w:t>
      </w:r>
    </w:p>
    <w:p w:rsidR="00A054D7" w:rsidRDefault="000D6B78">
      <w:pPr>
        <w:numPr>
          <w:ilvl w:val="0"/>
          <w:numId w:val="8"/>
        </w:numPr>
        <w:spacing w:before="240"/>
        <w:jc w:val="left"/>
        <w:rPr>
          <w:rFonts w:ascii="Garamond" w:eastAsia="Garamond" w:hAnsi="Garamond" w:cs="Garamond"/>
        </w:rPr>
      </w:pPr>
      <w:r>
        <w:rPr>
          <w:rFonts w:ascii="Times New Roman" w:eastAsia="Times New Roman" w:hAnsi="Times New Roman" w:cs="Times New Roman"/>
          <w:b/>
          <w:bCs/>
        </w:rPr>
        <w:t>Acute Diarrheal Diseases (ADD):</w:t>
      </w:r>
      <w:r>
        <w:rPr>
          <w:rFonts w:ascii="Times New Roman" w:eastAsia="Times New Roman" w:hAnsi="Times New Roman" w:cs="Times New Roman"/>
        </w:rPr>
        <w:t xml:space="preserve"> Shows a highly volatile pattern, with a significant peak in 2022 followed by a notable resurgence in 2025.</w:t>
      </w:r>
    </w:p>
    <w:p w:rsidR="00A054D7" w:rsidRDefault="000D6B78">
      <w:pPr>
        <w:numPr>
          <w:ilvl w:val="0"/>
          <w:numId w:val="8"/>
        </w:numPr>
        <w:jc w:val="left"/>
        <w:rPr>
          <w:rFonts w:ascii="Garamond" w:eastAsia="Garamond" w:hAnsi="Garamond" w:cs="Garamond"/>
        </w:rPr>
      </w:pPr>
      <w:r>
        <w:rPr>
          <w:rFonts w:ascii="Times New Roman" w:eastAsia="Times New Roman" w:hAnsi="Times New Roman" w:cs="Times New Roman"/>
          <w:b/>
          <w:bCs/>
        </w:rPr>
        <w:t>Dengue:</w:t>
      </w:r>
      <w:r>
        <w:rPr>
          <w:rFonts w:ascii="Times New Roman" w:eastAsia="Times New Roman" w:hAnsi="Times New Roman" w:cs="Times New Roman"/>
        </w:rPr>
        <w:t xml:space="preserve"> Displays a dramatic upward curve starting from 2022, peaking sharply</w:t>
      </w:r>
      <w:r>
        <w:rPr>
          <w:rFonts w:ascii="Times New Roman" w:eastAsia="Times New Roman" w:hAnsi="Times New Roman" w:cs="Times New Roman"/>
        </w:rPr>
        <w:t xml:space="preserve"> in 2024 before a relative decline in 2025.</w:t>
      </w:r>
    </w:p>
    <w:p w:rsidR="00A054D7" w:rsidRDefault="000D6B78">
      <w:pPr>
        <w:numPr>
          <w:ilvl w:val="0"/>
          <w:numId w:val="8"/>
        </w:numPr>
        <w:jc w:val="left"/>
        <w:rPr>
          <w:rFonts w:ascii="Garamond" w:eastAsia="Garamond" w:hAnsi="Garamond" w:cs="Garamond"/>
        </w:rPr>
      </w:pPr>
      <w:r>
        <w:rPr>
          <w:rFonts w:ascii="Times New Roman" w:eastAsia="Times New Roman" w:hAnsi="Times New Roman" w:cs="Times New Roman"/>
          <w:b/>
          <w:bCs/>
        </w:rPr>
        <w:t>Tuberculosis:</w:t>
      </w:r>
      <w:r>
        <w:rPr>
          <w:rFonts w:ascii="Times New Roman" w:eastAsia="Times New Roman" w:hAnsi="Times New Roman" w:cs="Times New Roman"/>
        </w:rPr>
        <w:t xml:space="preserve"> Remains persistent with a notable peak in 2023, requiring sustained public health intervention.</w:t>
      </w:r>
    </w:p>
    <w:p w:rsidR="00A054D7" w:rsidRDefault="000D6B78">
      <w:pPr>
        <w:numPr>
          <w:ilvl w:val="0"/>
          <w:numId w:val="8"/>
        </w:numPr>
        <w:spacing w:after="240"/>
        <w:jc w:val="left"/>
        <w:rPr>
          <w:rFonts w:ascii="Garamond" w:eastAsia="Garamond" w:hAnsi="Garamond" w:cs="Garamond"/>
        </w:rPr>
      </w:pPr>
      <w:r>
        <w:rPr>
          <w:rFonts w:ascii="Times New Roman" w:eastAsia="Times New Roman" w:hAnsi="Times New Roman" w:cs="Times New Roman"/>
          <w:b/>
          <w:bCs/>
        </w:rPr>
        <w:lastRenderedPageBreak/>
        <w:t>Hepatitis A:</w:t>
      </w:r>
      <w:r>
        <w:rPr>
          <w:rFonts w:ascii="Times New Roman" w:eastAsia="Times New Roman" w:hAnsi="Times New Roman" w:cs="Times New Roman"/>
        </w:rPr>
        <w:t xml:space="preserve"> While case numbers are lower, the curve shows an emerging upward trajectory in 2025, mark</w:t>
      </w:r>
      <w:r>
        <w:rPr>
          <w:rFonts w:ascii="Times New Roman" w:eastAsia="Times New Roman" w:hAnsi="Times New Roman" w:cs="Times New Roman"/>
        </w:rPr>
        <w:t>ing it as a disease of increasing concern.</w:t>
      </w:r>
    </w:p>
    <w:p w:rsidR="00A054D7" w:rsidRDefault="000D6B78">
      <w:pPr>
        <w:rPr>
          <w:rFonts w:ascii="Times New Roman" w:eastAsia="Times New Roman" w:hAnsi="Times New Roman" w:cs="Times New Roman"/>
        </w:rPr>
        <w:sectPr w:rsidR="00A054D7" w:rsidSect="00C64A6E">
          <w:pgSz w:w="11906" w:h="16838"/>
          <w:pgMar w:top="1440" w:right="1257"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r>
        <w:rPr>
          <w:noProof/>
        </w:rPr>
        <w:drawing>
          <wp:anchor distT="114300" distB="114300" distL="114300" distR="114300" simplePos="0" relativeHeight="251666432" behindDoc="0" locked="0" layoutInCell="1" hidden="0" allowOverlap="1" wp14:anchorId="4C318174" wp14:editId="22402CC3">
            <wp:simplePos x="0" y="0"/>
            <wp:positionH relativeFrom="column">
              <wp:posOffset>-57149</wp:posOffset>
            </wp:positionH>
            <wp:positionV relativeFrom="paragraph">
              <wp:posOffset>777266</wp:posOffset>
            </wp:positionV>
            <wp:extent cx="5836610" cy="3403600"/>
            <wp:effectExtent l="0" t="0" r="0" b="0"/>
            <wp:wrapSquare wrapText="bothSides" distT="114300" distB="114300" distL="114300" distR="11430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5836610" cy="3403600"/>
                    </a:xfrm>
                    <a:prstGeom prst="rect">
                      <a:avLst/>
                    </a:prstGeom>
                    <a:ln/>
                  </pic:spPr>
                </pic:pic>
              </a:graphicData>
            </a:graphic>
          </wp:anchor>
        </w:drawing>
      </w:r>
    </w:p>
    <w:p w:rsidR="00A054D7" w:rsidRDefault="00A054D7">
      <w:pPr>
        <w:pStyle w:val="Heading2"/>
        <w:rPr>
          <w:rFonts w:ascii="Times New Roman" w:eastAsia="Times New Roman" w:hAnsi="Times New Roman" w:cs="Times New Roman"/>
          <w:color w:val="000000"/>
        </w:rPr>
      </w:pPr>
      <w:bookmarkStart w:id="66" w:name="_heading=h.8kwfd46gaqq8" w:colFirst="0" w:colLast="0"/>
      <w:bookmarkEnd w:id="66"/>
    </w:p>
    <w:p w:rsidR="00A054D7" w:rsidRDefault="000D6B78">
      <w:pPr>
        <w:pStyle w:val="Heading2"/>
        <w:rPr>
          <w:rFonts w:ascii="Times New Roman" w:eastAsia="Times New Roman" w:hAnsi="Times New Roman" w:cs="Times New Roman"/>
          <w:color w:val="000000"/>
        </w:rPr>
      </w:pPr>
      <w:bookmarkStart w:id="67" w:name="_heading=h.xee9j7n2bx3j" w:colFirst="0" w:colLast="0"/>
      <w:bookmarkEnd w:id="67"/>
      <w:r>
        <w:rPr>
          <w:rFonts w:ascii="Times New Roman" w:eastAsia="Times New Roman" w:hAnsi="Times New Roman" w:cs="Times New Roman"/>
          <w:noProof/>
          <w:color w:val="000000"/>
        </w:rPr>
        <w:drawing>
          <wp:inline distT="114300" distB="114300" distL="114300" distR="114300" wp14:anchorId="130204B7" wp14:editId="4F7BAC15">
            <wp:extent cx="5836610" cy="3505200"/>
            <wp:effectExtent l="0" t="0" r="0" b="0"/>
            <wp:docPr id="6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
                    <a:srcRect/>
                    <a:stretch>
                      <a:fillRect/>
                    </a:stretch>
                  </pic:blipFill>
                  <pic:spPr>
                    <a:xfrm>
                      <a:off x="0" y="0"/>
                      <a:ext cx="5836610" cy="3505200"/>
                    </a:xfrm>
                    <a:prstGeom prst="rect">
                      <a:avLst/>
                    </a:prstGeom>
                    <a:ln/>
                  </pic:spPr>
                </pic:pic>
              </a:graphicData>
            </a:graphic>
          </wp:inline>
        </w:drawing>
      </w:r>
    </w:p>
    <w:p w:rsidR="00A054D7" w:rsidRDefault="000D6B78">
      <w:pPr>
        <w:pStyle w:val="Heading2"/>
        <w:rPr>
          <w:rFonts w:ascii="Times New Roman" w:eastAsia="Times New Roman" w:hAnsi="Times New Roman" w:cs="Times New Roman"/>
          <w:color w:val="000000"/>
        </w:rPr>
      </w:pPr>
      <w:bookmarkStart w:id="68" w:name="_heading=h.ynwmx7wkn66a" w:colFirst="0" w:colLast="0"/>
      <w:bookmarkEnd w:id="68"/>
      <w:r>
        <w:rPr>
          <w:rFonts w:ascii="Times New Roman" w:eastAsia="Times New Roman" w:hAnsi="Times New Roman" w:cs="Times New Roman"/>
          <w:color w:val="000000"/>
        </w:rPr>
        <w:t>Transmission Trend- 2025</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Times New Roman" w:eastAsia="Times New Roman" w:hAnsi="Times New Roman" w:cs="Times New Roman"/>
        </w:rPr>
        <w:t>as possible. Understanding these kinds of trends enables authorities to allocate resources efficiently and change the strategies adequately based on the trend that follows.</w:t>
      </w:r>
    </w:p>
    <w:p w:rsidR="00A054D7" w:rsidRDefault="00A054D7">
      <w:pPr>
        <w:rPr>
          <w:rFonts w:ascii="Times New Roman" w:eastAsia="Times New Roman" w:hAnsi="Times New Roman" w:cs="Times New Roman"/>
        </w:rPr>
      </w:pPr>
    </w:p>
    <w:tbl>
      <w:tblPr>
        <w:tblStyle w:val="afffffffffff3"/>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Mode of Transmission</w:t>
            </w:r>
          </w:p>
        </w:tc>
        <w:tc>
          <w:tcPr>
            <w:tcW w:w="268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cases</w:t>
            </w:r>
          </w:p>
        </w:tc>
        <w:tc>
          <w:tcPr>
            <w:tcW w:w="229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Deaths</w:t>
            </w:r>
          </w:p>
        </w:tc>
      </w:tr>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16</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lastRenderedPageBreak/>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4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rPr>
            </w:pPr>
            <w:r>
              <w:rPr>
                <w:rFonts w:ascii="Times New Roman" w:eastAsia="Times New Roman"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44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D6C3C74" wp14:editId="4C58080E">
            <wp:extent cx="5836610" cy="4089400"/>
            <wp:effectExtent l="0" t="0" r="0" b="0"/>
            <wp:docPr id="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5836610" cy="4089400"/>
                    </a:xfrm>
                    <a:prstGeom prst="rect">
                      <a:avLst/>
                    </a:prstGeom>
                    <a:ln/>
                  </pic:spPr>
                </pic:pic>
              </a:graphicData>
            </a:graphic>
          </wp:inline>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Vector-Borne Disease</w:t>
      </w:r>
    </w:p>
    <w:p w:rsidR="00A054D7" w:rsidRDefault="00A054D7">
      <w:pPr>
        <w:rPr>
          <w:rFonts w:ascii="Times New Roman" w:eastAsia="Times New Roman" w:hAnsi="Times New Roman" w:cs="Times New Roman"/>
        </w:rPr>
      </w:pPr>
    </w:p>
    <w:tbl>
      <w:tblPr>
        <w:tblStyle w:val="afffffffffff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54D7">
        <w:trPr>
          <w:trHeight w:val="144"/>
        </w:trPr>
        <w:tc>
          <w:tcPr>
            <w:tcW w:w="400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A054D7">
        <w:trPr>
          <w:trHeight w:val="144"/>
        </w:trPr>
        <w:tc>
          <w:tcPr>
            <w:tcW w:w="400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lastRenderedPageBreak/>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b/>
          <w:bCs/>
          <w:sz w:val="28"/>
          <w:szCs w:val="28"/>
        </w:rPr>
      </w:pP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Water Borne Disease</w:t>
      </w:r>
    </w:p>
    <w:p w:rsidR="00A054D7" w:rsidRDefault="00A054D7">
      <w:pPr>
        <w:rPr>
          <w:rFonts w:ascii="Times New Roman" w:eastAsia="Times New Roman" w:hAnsi="Times New Roman" w:cs="Times New Roman"/>
        </w:rPr>
      </w:pPr>
    </w:p>
    <w:tbl>
      <w:tblPr>
        <w:tblStyle w:val="afffffffffff5"/>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Air Borne Disease</w:t>
      </w:r>
    </w:p>
    <w:p w:rsidR="00A054D7" w:rsidRDefault="00A054D7">
      <w:pPr>
        <w:rPr>
          <w:rFonts w:ascii="Times New Roman" w:eastAsia="Times New Roman" w:hAnsi="Times New Roman" w:cs="Times New Roman"/>
        </w:rPr>
      </w:pPr>
    </w:p>
    <w:tbl>
      <w:tblPr>
        <w:tblStyle w:val="afffffffffff6"/>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lastRenderedPageBreak/>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b/>
          <w:bCs/>
          <w:sz w:val="28"/>
          <w:szCs w:val="28"/>
        </w:rPr>
      </w:pP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Blood-Borne Disease</w:t>
      </w:r>
    </w:p>
    <w:p w:rsidR="00A054D7" w:rsidRDefault="00A054D7">
      <w:pPr>
        <w:rPr>
          <w:rFonts w:ascii="Times New Roman" w:eastAsia="Times New Roman" w:hAnsi="Times New Roman" w:cs="Times New Roman"/>
        </w:rPr>
      </w:pPr>
    </w:p>
    <w:tbl>
      <w:tblPr>
        <w:tblStyle w:val="afffffffffff7"/>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144"/>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Zoonotic Disease</w:t>
      </w:r>
    </w:p>
    <w:p w:rsidR="00A054D7" w:rsidRDefault="00A054D7">
      <w:pPr>
        <w:rPr>
          <w:rFonts w:ascii="Times New Roman" w:eastAsia="Times New Roman" w:hAnsi="Times New Roman" w:cs="Times New Roman"/>
        </w:rPr>
      </w:pPr>
    </w:p>
    <w:tbl>
      <w:tblPr>
        <w:tblStyle w:val="afffffffffff8"/>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lastRenderedPageBreak/>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A054D7">
        <w:trPr>
          <w:trHeight w:val="20"/>
        </w:trPr>
        <w:tc>
          <w:tcPr>
            <w:tcW w:w="4005" w:type="dxa"/>
            <w:tcMar>
              <w:top w:w="100" w:type="dxa"/>
              <w:left w:w="100" w:type="dxa"/>
              <w:bottom w:w="100" w:type="dxa"/>
              <w:right w:w="100" w:type="dxa"/>
            </w:tcMar>
          </w:tcPr>
          <w:p w:rsidR="00A054D7" w:rsidRDefault="000D6B78">
            <w:pPr>
              <w:widowControl w:val="0"/>
              <w:jc w:val="left"/>
              <w:rPr>
                <w:rFonts w:ascii="Times New Roman" w:eastAsia="Times New Roman" w:hAnsi="Times New Roman" w:cs="Times New Roman"/>
              </w:rPr>
            </w:pPr>
            <w:r>
              <w:rPr>
                <w:rFonts w:ascii="Times New Roman" w:eastAsia="Times New Roman"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A054D7" w:rsidRDefault="00A054D7">
      <w:pPr>
        <w:rPr>
          <w:rFonts w:ascii="Times New Roman" w:eastAsia="Times New Roman" w:hAnsi="Times New Roman" w:cs="Times New Roman"/>
        </w:rPr>
      </w:pPr>
    </w:p>
    <w:p w:rsidR="00A054D7" w:rsidRDefault="00A054D7">
      <w:pPr>
        <w:pStyle w:val="Heading2"/>
        <w:rPr>
          <w:rFonts w:ascii="Times New Roman" w:eastAsia="Times New Roman" w:hAnsi="Times New Roman" w:cs="Times New Roman"/>
          <w:color w:val="000000"/>
        </w:rPr>
      </w:pPr>
      <w:bookmarkStart w:id="69" w:name="_heading=h.723cx4t25qwx" w:colFirst="0" w:colLast="0"/>
      <w:bookmarkEnd w:id="69"/>
    </w:p>
    <w:p w:rsidR="00A054D7" w:rsidRDefault="000D6B78">
      <w:pPr>
        <w:pStyle w:val="Heading2"/>
        <w:rPr>
          <w:rFonts w:ascii="Times New Roman" w:eastAsia="Times New Roman" w:hAnsi="Times New Roman" w:cs="Times New Roman"/>
          <w:color w:val="000000"/>
        </w:rPr>
      </w:pPr>
      <w:bookmarkStart w:id="70" w:name="_heading=h.36l5dr22hwjl" w:colFirst="0" w:colLast="0"/>
      <w:bookmarkEnd w:id="70"/>
      <w:r>
        <w:rPr>
          <w:rFonts w:ascii="Times New Roman" w:eastAsia="Times New Roman" w:hAnsi="Times New Roman" w:cs="Times New Roman"/>
          <w:color w:val="000000"/>
        </w:rPr>
        <w:t>Integrated Disease Hotspot Map (2021–2025)</w:t>
      </w:r>
    </w:p>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839D9B9" wp14:editId="0E6289D8">
            <wp:extent cx="5014913" cy="3584999"/>
            <wp:effectExtent l="0" t="0" r="0" b="0"/>
            <wp:docPr id="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a:stretch>
                      <a:fillRect/>
                    </a:stretch>
                  </pic:blipFill>
                  <pic:spPr>
                    <a:xfrm>
                      <a:off x="0" y="0"/>
                      <a:ext cx="5014913" cy="3584999"/>
                    </a:xfrm>
                    <a:prstGeom prst="rect">
                      <a:avLst/>
                    </a:prstGeom>
                    <a:ln/>
                  </pic:spPr>
                </pic:pic>
              </a:graphicData>
            </a:graphic>
          </wp:inline>
        </w:drawing>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754ECBB4" wp14:editId="6AE9A6FC">
            <wp:extent cx="5096993" cy="3691786"/>
            <wp:effectExtent l="0" t="0" r="0" b="0"/>
            <wp:docPr id="5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5"/>
                    <a:srcRect/>
                    <a:stretch>
                      <a:fillRect/>
                    </a:stretch>
                  </pic:blipFill>
                  <pic:spPr>
                    <a:xfrm>
                      <a:off x="0" y="0"/>
                      <a:ext cx="5096993" cy="3691786"/>
                    </a:xfrm>
                    <a:prstGeom prst="rect">
                      <a:avLst/>
                    </a:prstGeom>
                    <a:ln/>
                  </pic:spPr>
                </pic:pic>
              </a:graphicData>
            </a:graphic>
          </wp:inline>
        </w:drawing>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tbl>
      <w:tblPr>
        <w:tblStyle w:val="afffffffffff9"/>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Total Cases</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NA</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16</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19</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16</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16</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20</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12</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16</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19</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16</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17</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11</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15</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20</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15</w:t>
            </w:r>
          </w:p>
        </w:tc>
      </w:tr>
      <w:tr w:rsidR="00A054D7">
        <w:trPr>
          <w:trHeight w:val="20"/>
        </w:trPr>
        <w:tc>
          <w:tcPr>
            <w:tcW w:w="96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A054D7" w:rsidRDefault="000D6B78">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13</w:t>
            </w:r>
          </w:p>
        </w:tc>
        <w:tc>
          <w:tcPr>
            <w:tcW w:w="1080" w:type="dxa"/>
            <w:tcBorders>
              <w:top w:val="single" w:sz="8" w:space="0" w:color="000000"/>
              <w:left w:val="single" w:sz="8" w:space="0" w:color="000000"/>
              <w:bottom w:val="single" w:sz="8" w:space="0" w:color="000000"/>
              <w:right w:val="single" w:sz="8" w:space="0" w:color="000000"/>
            </w:tcBorders>
          </w:tcPr>
          <w:p w:rsidR="00A054D7" w:rsidRDefault="000D6B78">
            <w:pPr>
              <w:rPr>
                <w:rFonts w:ascii="Times New Roman" w:eastAsia="Times New Roman" w:hAnsi="Times New Roman" w:cs="Times New Roman"/>
              </w:rPr>
            </w:pPr>
            <w:r>
              <w:rPr>
                <w:rFonts w:ascii="Times New Roman" w:eastAsia="Times New Roman" w:hAnsi="Times New Roman" w:cs="Times New Roman"/>
              </w:rPr>
              <w:t>23</w:t>
            </w:r>
          </w:p>
        </w:tc>
      </w:tr>
    </w:tbl>
    <w:p w:rsidR="00A054D7" w:rsidRDefault="000D6B7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0B7EF49" wp14:editId="4B637FFC">
            <wp:extent cx="5836610" cy="2921000"/>
            <wp:effectExtent l="0" t="0" r="0"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5836610" cy="2921000"/>
                    </a:xfrm>
                    <a:prstGeom prst="rect">
                      <a:avLst/>
                    </a:prstGeom>
                    <a:ln/>
                  </pic:spPr>
                </pic:pic>
              </a:graphicData>
            </a:graphic>
          </wp:inline>
        </w:drawing>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By overlaying five years of data, we have identified  'Red Zone' Wards. These are wards where at least two different categories of diseases (e.g., Dengue and Lepto) recurred in consecutive years. Ward </w:t>
      </w:r>
      <w:r>
        <w:rPr>
          <w:rFonts w:ascii="Times New Roman" w:eastAsia="Times New Roman" w:hAnsi="Times New Roman" w:cs="Times New Roman"/>
          <w:b/>
          <w:bCs/>
        </w:rPr>
        <w:t>4</w:t>
      </w:r>
      <w:r>
        <w:rPr>
          <w:rFonts w:ascii="Times New Roman" w:eastAsia="Times New Roman" w:hAnsi="Times New Roman" w:cs="Times New Roman"/>
        </w:rPr>
        <w:t xml:space="preserve"> is categorized as the </w:t>
      </w:r>
      <w:r>
        <w:rPr>
          <w:rFonts w:ascii="Times New Roman" w:eastAsia="Times New Roman" w:hAnsi="Times New Roman" w:cs="Times New Roman"/>
          <w:b/>
          <w:bCs/>
        </w:rPr>
        <w:t>Highest Priority Hotspot</w:t>
      </w:r>
      <w:r>
        <w:rPr>
          <w:rFonts w:ascii="Times New Roman" w:eastAsia="Times New Roman" w:hAnsi="Times New Roman" w:cs="Times New Roman"/>
        </w:rPr>
        <w:t xml:space="preserve"> due to</w:t>
      </w:r>
      <w:r>
        <w:rPr>
          <w:rFonts w:ascii="Times New Roman" w:eastAsia="Times New Roman" w:hAnsi="Times New Roman" w:cs="Times New Roman"/>
        </w:rPr>
        <w:t xml:space="preserve"> its combination of flood vulnerability and high vector density.</w:t>
      </w:r>
    </w:p>
    <w:p w:rsidR="00A054D7" w:rsidRDefault="000D6B78">
      <w:pPr>
        <w:pStyle w:val="Heading1"/>
        <w:spacing w:line="360" w:lineRule="auto"/>
        <w:jc w:val="center"/>
        <w:rPr>
          <w:rFonts w:ascii="Times New Roman" w:eastAsia="Times New Roman" w:hAnsi="Times New Roman" w:cs="Times New Roman"/>
          <w:color w:val="000000"/>
        </w:rPr>
      </w:pPr>
      <w:bookmarkStart w:id="71" w:name="_heading=h.53nxt7w05ef8" w:colFirst="0" w:colLast="0"/>
      <w:bookmarkEnd w:id="71"/>
      <w:r>
        <w:rPr>
          <w:rFonts w:ascii="Times New Roman" w:eastAsia="Times New Roman" w:hAnsi="Times New Roman" w:cs="Times New Roman"/>
          <w:color w:val="000000"/>
        </w:rPr>
        <w:lastRenderedPageBreak/>
        <w:t>Preparedness and Response Protocol at LSG Level</w:t>
      </w:r>
    </w:p>
    <w:p w:rsidR="00A054D7" w:rsidRDefault="000D6B78">
      <w:pPr>
        <w:rPr>
          <w:rFonts w:ascii="Times New Roman" w:eastAsia="Times New Roman" w:hAnsi="Times New Roman" w:cs="Times New Roman"/>
        </w:rPr>
      </w:pPr>
      <w:r>
        <w:rPr>
          <w:rFonts w:ascii="Times New Roman" w:eastAsia="Times New Roman" w:hAnsi="Times New Roman" w:cs="Times New Roman"/>
        </w:rPr>
        <w:t>This section describes the operational framework for the LSGI once a pandemic is declared. It explains how the LSGI and health system will move</w:t>
      </w:r>
      <w:r>
        <w:rPr>
          <w:rFonts w:ascii="Times New Roman" w:eastAsia="Times New Roman" w:hAnsi="Times New Roman" w:cs="Times New Roman"/>
        </w:rPr>
        <w:t xml:space="preserve"> from routine data collection to active response, using a One Health approach.</w:t>
      </w:r>
    </w:p>
    <w:p w:rsidR="00A054D7" w:rsidRDefault="000D6B78">
      <w:pPr>
        <w:pStyle w:val="Heading2"/>
        <w:rPr>
          <w:rFonts w:ascii="Times New Roman" w:eastAsia="Times New Roman" w:hAnsi="Times New Roman" w:cs="Times New Roman"/>
          <w:color w:val="000000"/>
        </w:rPr>
      </w:pPr>
      <w:bookmarkStart w:id="72" w:name="_heading=h.tokngahb7bf0" w:colFirst="0" w:colLast="0"/>
      <w:bookmarkEnd w:id="72"/>
      <w:r>
        <w:rPr>
          <w:rFonts w:ascii="Times New Roman" w:eastAsia="Times New Roman" w:hAnsi="Times New Roman" w:cs="Times New Roman"/>
          <w:color w:val="000000"/>
        </w:rPr>
        <w:t>Constitution of One Health Committee</w:t>
      </w:r>
    </w:p>
    <w:p w:rsidR="00A054D7" w:rsidRDefault="000D6B78">
      <w:pPr>
        <w:rPr>
          <w:rFonts w:ascii="Times New Roman" w:eastAsia="Times New Roman" w:hAnsi="Times New Roman" w:cs="Times New Roman"/>
        </w:rPr>
      </w:pPr>
      <w:r>
        <w:rPr>
          <w:rFonts w:ascii="Times New Roman" w:eastAsia="Times New Roman" w:hAnsi="Times New Roman" w:cs="Times New Roman"/>
        </w:rPr>
        <w:t>The LSGD shall constitute a One Health Committee comprising the LSGI President, Medical Officers (Modern Medicine, AYUSH, and Veterinary), t</w:t>
      </w:r>
      <w:r>
        <w:rPr>
          <w:rFonts w:ascii="Times New Roman" w:eastAsia="Times New Roman" w:hAnsi="Times New Roman" w:cs="Times New Roman"/>
        </w:rPr>
        <w:t>he Health Inspector, and the Veterinary Surgeon.</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rPr>
      </w:pPr>
      <w:r>
        <w:rPr>
          <w:rFonts w:ascii="Times New Roman" w:eastAsia="Times New Roman" w:hAnsi="Times New Roman" w:cs="Times New Roman"/>
          <w:b/>
          <w:bCs/>
        </w:rPr>
        <w:t xml:space="preserve">Objective: </w:t>
      </w:r>
      <w:r>
        <w:rPr>
          <w:rFonts w:ascii="Times New Roman" w:eastAsia="Times New Roman" w:hAnsi="Times New Roman" w:cs="Times New Roman"/>
        </w:rPr>
        <w:t>The One Health Committee coordinates human, animal, and environmental health to prevent and control pandemics.</w:t>
      </w:r>
    </w:p>
    <w:p w:rsidR="00A054D7" w:rsidRDefault="00A054D7">
      <w:pPr>
        <w:rPr>
          <w:rFonts w:ascii="Times New Roman" w:eastAsia="Times New Roman" w:hAnsi="Times New Roman" w:cs="Times New Roman"/>
        </w:rPr>
      </w:pPr>
    </w:p>
    <w:tbl>
      <w:tblPr>
        <w:tblStyle w:val="afffffffffffa"/>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A054D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 xml:space="preserve">Contact Number </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Prasanna Satheesh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9562376943</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Dr. Jayanth John Mathai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9496273113</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Dr. Sumayya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Dr. Dhanya B Mohan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9847140643</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Sakthikumar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9446044039</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Lillykkutty George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9447778930</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Preetha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9744252882</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SI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color w:val="0A0A0A"/>
                <w:highlight w:val="white"/>
              </w:rPr>
              <w:t>9497980242.</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Deepa R Nair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9961718337</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lastRenderedPageBreak/>
              <w:t>10</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Smitha rajagopal</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9947212775</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ALEYAS THEKKATTIL</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Support services</w:t>
            </w:r>
          </w:p>
        </w:tc>
        <w:tc>
          <w:tcPr>
            <w:tcW w:w="187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9496872705</w:t>
            </w:r>
          </w:p>
        </w:tc>
      </w:tr>
      <w:tr w:rsidR="00A054D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A054D7">
            <w:pPr>
              <w:rPr>
                <w:rFonts w:ascii="Times New Roman" w:eastAsia="Times New Roman"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color w:val="FF0000"/>
              </w:rPr>
            </w:pPr>
            <w:r>
              <w:rPr>
                <w:rFonts w:ascii="Times New Roman" w:eastAsia="Times New Roman"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A054D7">
            <w:pPr>
              <w:rPr>
                <w:rFonts w:ascii="Times New Roman" w:eastAsia="Times New Roman"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A054D7">
            <w:pPr>
              <w:rPr>
                <w:rFonts w:ascii="Times New Roman" w:eastAsia="Times New Roman"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A054D7">
            <w:pPr>
              <w:rPr>
                <w:rFonts w:ascii="Times New Roman" w:eastAsia="Times New Roman" w:hAnsi="Times New Roman" w:cs="Times New Roman"/>
              </w:rPr>
            </w:pPr>
          </w:p>
        </w:tc>
      </w:tr>
    </w:tbl>
    <w:p w:rsidR="00A054D7" w:rsidRDefault="00A054D7">
      <w:pPr>
        <w:pStyle w:val="Heading3"/>
        <w:spacing w:before="280"/>
        <w:ind w:right="1120"/>
        <w:jc w:val="left"/>
        <w:rPr>
          <w:rFonts w:ascii="Times New Roman" w:eastAsia="Times New Roman" w:hAnsi="Times New Roman" w:cs="Times New Roman"/>
          <w:color w:val="000000"/>
        </w:rPr>
      </w:pPr>
      <w:bookmarkStart w:id="73" w:name="_heading=h.ivst76h1xr47" w:colFirst="0" w:colLast="0"/>
      <w:bookmarkEnd w:id="73"/>
    </w:p>
    <w:p w:rsidR="00A054D7" w:rsidRDefault="00A054D7">
      <w:pPr>
        <w:pStyle w:val="Heading3"/>
        <w:ind w:right="-435"/>
        <w:jc w:val="left"/>
        <w:rPr>
          <w:rFonts w:ascii="Times New Roman" w:eastAsia="Times New Roman" w:hAnsi="Times New Roman" w:cs="Times New Roman"/>
        </w:rPr>
      </w:pPr>
      <w:bookmarkStart w:id="74" w:name="_heading=h.2wt3mxnua5x2" w:colFirst="0" w:colLast="0"/>
      <w:bookmarkEnd w:id="74"/>
    </w:p>
    <w:p w:rsidR="00A054D7" w:rsidRDefault="000D6B78">
      <w:pPr>
        <w:pStyle w:val="Heading3"/>
        <w:rPr>
          <w:rFonts w:ascii="Times New Roman" w:eastAsia="Times New Roman" w:hAnsi="Times New Roman" w:cs="Times New Roman"/>
          <w:color w:val="000000"/>
        </w:rPr>
      </w:pPr>
      <w:bookmarkStart w:id="75" w:name="_heading=h.rs8lcd8k08zt" w:colFirst="0" w:colLast="0"/>
      <w:bookmarkEnd w:id="75"/>
      <w:r>
        <w:rPr>
          <w:rFonts w:ascii="Times New Roman" w:eastAsia="Times New Roman" w:hAnsi="Times New Roman" w:cs="Times New Roman"/>
          <w:color w:val="000000"/>
        </w:rPr>
        <w:t>Key Responsibilities: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Review disease surveillance data (human + animal)</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Conduct ward-wise risk assessment and vulnerability mapping</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Approve quarantine/isolation centre locations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Coordinate with district for resources (PPE, oxygen, ambulances)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Periodically review health system surge capacity, including beds, oxygen, human resources, and ambulances.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Approve and monitor risk communicati</w:t>
      </w:r>
      <w:r>
        <w:rPr>
          <w:rFonts w:ascii="Times New Roman" w:eastAsia="Times New Roman" w:hAnsi="Times New Roman" w:cs="Times New Roman"/>
        </w:rPr>
        <w:t>on and community engagement strategies, including rumour management.</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Ensure protection and service continuity for vulnerable groups (elderly, persons with disabilities, dialysis patients, coastal populations).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Conduct quarterly mock drills</w:t>
      </w:r>
    </w:p>
    <w:p w:rsidR="00A054D7" w:rsidRDefault="000D6B78">
      <w:pPr>
        <w:numPr>
          <w:ilvl w:val="0"/>
          <w:numId w:val="3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Monitor equity measures for vulnerable groups</w:t>
      </w:r>
    </w:p>
    <w:p w:rsidR="00A054D7" w:rsidRDefault="000D6B78">
      <w:pPr>
        <w:pStyle w:val="Heading3"/>
        <w:rPr>
          <w:rFonts w:ascii="Times New Roman" w:eastAsia="Times New Roman" w:hAnsi="Times New Roman" w:cs="Times New Roman"/>
          <w:color w:val="000000"/>
        </w:rPr>
      </w:pPr>
      <w:bookmarkStart w:id="76" w:name="_heading=h.a4vhrnj5mhf6" w:colFirst="0" w:colLast="0"/>
      <w:bookmarkEnd w:id="76"/>
      <w:r>
        <w:rPr>
          <w:rFonts w:ascii="Times New Roman" w:eastAsia="Times New Roman" w:hAnsi="Times New Roman" w:cs="Times New Roman"/>
          <w:color w:val="000000"/>
        </w:rPr>
        <w:t xml:space="preserve">Meeting Schedule: </w:t>
      </w: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Quarterly</w:t>
      </w:r>
      <w:r>
        <w:rPr>
          <w:rFonts w:ascii="Times New Roman" w:eastAsia="Times New Roman" w:hAnsi="Times New Roman" w:cs="Times New Roman"/>
          <w:b/>
          <w:bCs/>
        </w:rPr>
        <w:tab/>
        <w:t>- Normal times</w:t>
      </w: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Weekly</w:t>
      </w:r>
      <w:r>
        <w:rPr>
          <w:rFonts w:ascii="Times New Roman" w:eastAsia="Times New Roman" w:hAnsi="Times New Roman" w:cs="Times New Roman"/>
          <w:b/>
          <w:bCs/>
        </w:rPr>
        <w:tab/>
        <w:t>- outbreak alert</w:t>
      </w: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Daily</w:t>
      </w:r>
      <w:r>
        <w:rPr>
          <w:rFonts w:ascii="Times New Roman" w:eastAsia="Times New Roman" w:hAnsi="Times New Roman" w:cs="Times New Roman"/>
          <w:b/>
          <w:bCs/>
        </w:rPr>
        <w:tab/>
      </w:r>
      <w:r>
        <w:rPr>
          <w:rFonts w:ascii="Times New Roman" w:eastAsia="Times New Roman" w:hAnsi="Times New Roman" w:cs="Times New Roman"/>
          <w:b/>
          <w:bCs/>
        </w:rPr>
        <w:tab/>
        <w:t>- pandemic phase</w:t>
      </w:r>
    </w:p>
    <w:p w:rsidR="00A054D7" w:rsidRDefault="00A054D7">
      <w:pPr>
        <w:rPr>
          <w:rFonts w:ascii="Times New Roman" w:eastAsia="Times New Roman" w:hAnsi="Times New Roman" w:cs="Times New Roman"/>
        </w:rPr>
      </w:pPr>
      <w:bookmarkStart w:id="77" w:name="_heading=h.grf47ymsiqpt" w:colFirst="0" w:colLast="0"/>
      <w:bookmarkEnd w:id="77"/>
    </w:p>
    <w:p w:rsidR="00A054D7" w:rsidRDefault="000D6B78">
      <w:pPr>
        <w:pStyle w:val="Heading2"/>
        <w:rPr>
          <w:rFonts w:ascii="Times New Roman" w:eastAsia="Times New Roman" w:hAnsi="Times New Roman" w:cs="Times New Roman"/>
          <w:color w:val="000000"/>
        </w:rPr>
      </w:pPr>
      <w:bookmarkStart w:id="78" w:name="_heading=h.i8ftib32yr6u" w:colFirst="0" w:colLast="0"/>
      <w:bookmarkEnd w:id="78"/>
      <w:r>
        <w:rPr>
          <w:rFonts w:ascii="Times New Roman" w:eastAsia="Times New Roman" w:hAnsi="Times New Roman" w:cs="Times New Roman"/>
          <w:color w:val="000000"/>
        </w:rPr>
        <w:lastRenderedPageBreak/>
        <w:t>Pandemic Response Workforce</w:t>
      </w:r>
    </w:p>
    <w:p w:rsidR="00A054D7" w:rsidRDefault="000D6B78">
      <w:pPr>
        <w:rPr>
          <w:rFonts w:ascii="Times New Roman" w:eastAsia="Times New Roman" w:hAnsi="Times New Roman" w:cs="Times New Roman"/>
        </w:rPr>
      </w:pPr>
      <w:r>
        <w:rPr>
          <w:rFonts w:ascii="Times New Roman" w:eastAsia="Times New Roman"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w:t>
      </w:r>
      <w:r>
        <w:rPr>
          <w:rFonts w:ascii="Times New Roman" w:eastAsia="Times New Roman" w:hAnsi="Times New Roman" w:cs="Times New Roman"/>
        </w:rPr>
        <w:t xml:space="preserve">th the health authorities. Team-based deployment will enable efficient surveillance, case management, quarantine and isolation management, logistics support, and risk communication. Each team shall have a clearly designated team leader, defined roles, and </w:t>
      </w:r>
      <w:r>
        <w:rPr>
          <w:rFonts w:ascii="Times New Roman" w:eastAsia="Times New Roman" w:hAnsi="Times New Roman" w:cs="Times New Roman"/>
        </w:rPr>
        <w:t>an identified pool of personnel to allow rapid activation, rotation of duties, and continuity of services during prolonged emergencies.</w:t>
      </w:r>
    </w:p>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Total Response Workforce Available: 300  persons</w:t>
      </w:r>
    </w:p>
    <w:p w:rsidR="00A054D7" w:rsidRDefault="00A054D7">
      <w:pPr>
        <w:rPr>
          <w:rFonts w:ascii="Times New Roman" w:eastAsia="Times New Roman" w:hAnsi="Times New Roman" w:cs="Times New Roman"/>
        </w:rPr>
      </w:pPr>
    </w:p>
    <w:tbl>
      <w:tblPr>
        <w:tblStyle w:val="afffffffffffb"/>
        <w:tblW w:w="9675"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1905"/>
        <w:gridCol w:w="2385"/>
        <w:gridCol w:w="2160"/>
        <w:gridCol w:w="1860"/>
        <w:gridCol w:w="1365"/>
      </w:tblGrid>
      <w:tr w:rsidR="00A054D7">
        <w:trPr>
          <w:trHeight w:val="20"/>
        </w:trPr>
        <w:tc>
          <w:tcPr>
            <w:tcW w:w="19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Team Name</w:t>
            </w:r>
          </w:p>
        </w:tc>
        <w:tc>
          <w:tcPr>
            <w:tcW w:w="23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Composition</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No</w:t>
            </w:r>
          </w:p>
        </w:tc>
        <w:tc>
          <w:tcPr>
            <w:tcW w:w="18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Key Responsibilities</w:t>
            </w:r>
          </w:p>
        </w:tc>
        <w:tc>
          <w:tcPr>
            <w:tcW w:w="1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Team Leader</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Surveillance and Contact Tracing Team</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HI, JHI, JPHN, ASHAs and Volunteers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HI -1</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JHI -2</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JPHN-3</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ASHA -16</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VOLUNTERS -150</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Case detection, contact listing, home visits, reporting</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HI</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Case Management Team</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Doctors, Nurses, MLSP, Palliative Nurses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Doctors-2</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Nurses -2</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MLSP-4</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Palliative nurses -2</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Patient care &amp; referral</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DOCTOR</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b/>
                <w:bCs/>
              </w:rPr>
            </w:pPr>
            <w:r>
              <w:rPr>
                <w:rFonts w:ascii="Times New Roman" w:eastAsia="Times New Roman" w:hAnsi="Times New Roman" w:cs="Times New Roman"/>
                <w:b/>
                <w:bCs/>
              </w:rPr>
              <w:t>Quarantine &amp; Isolation Team</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LSGD staff, Volunteers</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LSGD staff - 35</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volunteers -100</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Facility management</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JHI</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b/>
                <w:bCs/>
                <w:color w:val="980000"/>
              </w:rPr>
            </w:pPr>
            <w:r>
              <w:rPr>
                <w:rFonts w:ascii="Times New Roman" w:eastAsia="Times New Roman" w:hAnsi="Times New Roman" w:cs="Times New Roman"/>
                <w:b/>
                <w:bCs/>
                <w:color w:val="980000"/>
              </w:rPr>
              <w:t>Psychosocial support</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AH COUNSELOR </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1</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counselling support </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MO</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Logistics &amp; supply chain Team</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LSGD staff, Storekeepers, Drivers 3</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LSGD staff-35</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Drivers -3</w:t>
            </w:r>
          </w:p>
          <w:p w:rsidR="00A054D7" w:rsidRDefault="00A054D7">
            <w:pPr>
              <w:jc w:val="left"/>
              <w:rPr>
                <w:rFonts w:ascii="Times New Roman" w:eastAsia="Times New Roman" w:hAnsi="Times New Roman" w:cs="Times New Roman"/>
              </w:rPr>
            </w:pP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Supplies &amp; transport [PPE, medicines, oxygen, transport, waste management]</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Ward Member</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lastRenderedPageBreak/>
              <w:t>Communication Team</w:t>
            </w:r>
          </w:p>
        </w:tc>
        <w:tc>
          <w:tcPr>
            <w:tcW w:w="23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Ward members, Kudumbashree, Youth clubs,</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AWW workers and </w:t>
            </w:r>
            <w:r>
              <w:rPr>
                <w:rFonts w:ascii="Times New Roman" w:eastAsia="Times New Roman" w:hAnsi="Times New Roman" w:cs="Times New Roman"/>
              </w:rPr>
              <w:t>other self help groups</w:t>
            </w:r>
          </w:p>
        </w:tc>
        <w:tc>
          <w:tcPr>
            <w:tcW w:w="21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Ward members -14</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Kudumbasree - 350</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Youth Clubs- 2</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AWW workers- 39</w:t>
            </w:r>
          </w:p>
        </w:tc>
        <w:tc>
          <w:tcPr>
            <w:tcW w:w="18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IEC, community meetings, countering misinformation</w:t>
            </w:r>
          </w:p>
        </w:tc>
        <w:tc>
          <w:tcPr>
            <w:tcW w:w="136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M.O in charge</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 xml:space="preserve">Transportation </w:t>
            </w:r>
          </w:p>
        </w:tc>
        <w:tc>
          <w:tcPr>
            <w:tcW w:w="23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KSRTC, educational institutional buses</w:t>
            </w:r>
          </w:p>
        </w:tc>
        <w:tc>
          <w:tcPr>
            <w:tcW w:w="21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KSRTC buses -20</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Educational Buses-15</w:t>
            </w:r>
          </w:p>
        </w:tc>
        <w:tc>
          <w:tcPr>
            <w:tcW w:w="18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Safety of individuals, patient/staff transport</w:t>
            </w:r>
          </w:p>
        </w:tc>
        <w:tc>
          <w:tcPr>
            <w:tcW w:w="136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JHI </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Media Surveillance</w:t>
            </w:r>
          </w:p>
        </w:tc>
        <w:tc>
          <w:tcPr>
            <w:tcW w:w="23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b/>
                <w:bCs/>
              </w:rPr>
            </w:pPr>
            <w:r>
              <w:rPr>
                <w:rFonts w:ascii="Times New Roman" w:eastAsia="Times New Roman" w:hAnsi="Times New Roman" w:cs="Times New Roman"/>
              </w:rPr>
              <w:t>T Cell, Local Journalists, Volunteers</w:t>
            </w:r>
          </w:p>
          <w:p w:rsidR="00A054D7" w:rsidRDefault="00A054D7">
            <w:pPr>
              <w:rPr>
                <w:rFonts w:ascii="Times New Roman" w:eastAsia="Times New Roman" w:hAnsi="Times New Roman" w:cs="Times New Roman"/>
              </w:rPr>
            </w:pPr>
          </w:p>
        </w:tc>
        <w:tc>
          <w:tcPr>
            <w:tcW w:w="21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Volunteers-100</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Journalist -4</w:t>
            </w:r>
          </w:p>
        </w:tc>
        <w:tc>
          <w:tcPr>
            <w:tcW w:w="18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b/>
                <w:bCs/>
              </w:rPr>
            </w:pPr>
            <w:r>
              <w:rPr>
                <w:rFonts w:ascii="Times New Roman" w:eastAsia="Times New Roman" w:hAnsi="Times New Roman" w:cs="Times New Roman"/>
              </w:rPr>
              <w:t>Monitoring social media, tracking rumors</w:t>
            </w:r>
          </w:p>
          <w:p w:rsidR="00A054D7" w:rsidRDefault="00A054D7">
            <w:pPr>
              <w:jc w:val="left"/>
              <w:rPr>
                <w:rFonts w:ascii="Times New Roman" w:eastAsia="Times New Roman" w:hAnsi="Times New Roman" w:cs="Times New Roman"/>
              </w:rPr>
            </w:pPr>
          </w:p>
        </w:tc>
        <w:tc>
          <w:tcPr>
            <w:tcW w:w="136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Public Relations Officer / HI</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Intersectoral coordination and convergence</w:t>
            </w:r>
          </w:p>
        </w:tc>
        <w:tc>
          <w:tcPr>
            <w:tcW w:w="23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LSG President, Secretary, Health Staff</w:t>
            </w:r>
          </w:p>
        </w:tc>
        <w:tc>
          <w:tcPr>
            <w:tcW w:w="21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LSGD Staff -25</w:t>
            </w: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Health staff -25</w:t>
            </w:r>
          </w:p>
        </w:tc>
        <w:tc>
          <w:tcPr>
            <w:tcW w:w="18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Policy decisions, resource pooling, convergence</w:t>
            </w:r>
          </w:p>
        </w:tc>
        <w:tc>
          <w:tcPr>
            <w:tcW w:w="136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LSG Secretary / President</w:t>
            </w:r>
          </w:p>
        </w:tc>
      </w:tr>
      <w:tr w:rsidR="00A054D7">
        <w:trPr>
          <w:trHeight w:val="20"/>
        </w:trPr>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Collaborative surveillance</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Vets, Environmental Officers, Health Staff</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Veterinary staff-10</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Environmental Officers- 15 </w:t>
            </w:r>
          </w:p>
          <w:p w:rsidR="00A054D7" w:rsidRDefault="000D6B78">
            <w:pPr>
              <w:rPr>
                <w:rFonts w:ascii="Times New Roman" w:eastAsia="Times New Roman" w:hAnsi="Times New Roman" w:cs="Times New Roman"/>
              </w:rPr>
            </w:pPr>
            <w:r>
              <w:rPr>
                <w:rFonts w:ascii="Times New Roman" w:eastAsia="Times New Roman" w:hAnsi="Times New Roman" w:cs="Times New Roman"/>
              </w:rPr>
              <w:t>Health Staff -25</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One Health tracking (Animal-Human interface)</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Veterinary Surgeon</w:t>
            </w:r>
          </w:p>
          <w:p w:rsidR="00A054D7" w:rsidRDefault="00A054D7">
            <w:pPr>
              <w:rPr>
                <w:rFonts w:ascii="Times New Roman" w:eastAsia="Times New Roman" w:hAnsi="Times New Roman" w:cs="Times New Roman"/>
              </w:rPr>
            </w:pPr>
          </w:p>
        </w:tc>
      </w:tr>
    </w:tbl>
    <w:p w:rsidR="00A054D7" w:rsidRDefault="00A054D7">
      <w:pPr>
        <w:rPr>
          <w:rFonts w:ascii="Times New Roman" w:eastAsia="Times New Roman" w:hAnsi="Times New Roman" w:cs="Times New Roman"/>
          <w:b/>
          <w:bCs/>
        </w:rPr>
      </w:pPr>
    </w:p>
    <w:p w:rsidR="00A054D7" w:rsidRDefault="000D6B78">
      <w:pPr>
        <w:rPr>
          <w:rFonts w:ascii="Times New Roman" w:eastAsia="Times New Roman" w:hAnsi="Times New Roman" w:cs="Times New Roman"/>
        </w:rPr>
      </w:pPr>
      <w:r>
        <w:rPr>
          <w:rFonts w:ascii="Times New Roman" w:eastAsia="Times New Roman"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Times New Roman" w:eastAsia="Times New Roman" w:hAnsi="Times New Roman" w:cs="Times New Roman"/>
        </w:rPr>
        <w:t>d to ensure uninterrupted services during staff shortages or prolonged response periods. Team composition and numbers may be revised based on the magnitude of the outbreak and availability of human resources.</w:t>
      </w:r>
    </w:p>
    <w:p w:rsidR="00A054D7" w:rsidRDefault="00A054D7">
      <w:pPr>
        <w:rPr>
          <w:rFonts w:ascii="Times New Roman" w:eastAsia="Times New Roman" w:hAnsi="Times New Roman" w:cs="Times New Roman"/>
        </w:rPr>
      </w:pPr>
    </w:p>
    <w:p w:rsidR="00A054D7" w:rsidRDefault="000D6B78">
      <w:pPr>
        <w:pStyle w:val="Heading2"/>
        <w:spacing w:line="360" w:lineRule="auto"/>
        <w:rPr>
          <w:rFonts w:ascii="Times New Roman" w:eastAsia="Times New Roman" w:hAnsi="Times New Roman" w:cs="Times New Roman"/>
        </w:rPr>
      </w:pPr>
      <w:bookmarkStart w:id="79" w:name="_heading=h.5xh0bejthpgd" w:colFirst="0" w:colLast="0"/>
      <w:bookmarkEnd w:id="79"/>
      <w:r>
        <w:rPr>
          <w:rFonts w:ascii="Times New Roman" w:eastAsia="Times New Roman" w:hAnsi="Times New Roman" w:cs="Times New Roman"/>
        </w:rPr>
        <w:t xml:space="preserve">Activities and Measures before and during the </w:t>
      </w:r>
      <w:r>
        <w:rPr>
          <w:rFonts w:ascii="Times New Roman" w:eastAsia="Times New Roman" w:hAnsi="Times New Roman" w:cs="Times New Roman"/>
        </w:rPr>
        <w:t>Pandemic</w:t>
      </w:r>
    </w:p>
    <w:p w:rsidR="00A054D7" w:rsidRDefault="000D6B78">
      <w:pPr>
        <w:spacing w:line="360" w:lineRule="auto"/>
        <w:rPr>
          <w:rFonts w:ascii="Times New Roman" w:eastAsia="Times New Roman" w:hAnsi="Times New Roman" w:cs="Times New Roman"/>
        </w:rPr>
      </w:pPr>
      <w:r>
        <w:rPr>
          <w:rFonts w:ascii="Times New Roman" w:eastAsia="Times New Roman" w:hAnsi="Times New Roman" w:cs="Times New Roman"/>
        </w:rPr>
        <w:t>Guidelines for active containment and monitoring.</w:t>
      </w:r>
    </w:p>
    <w:p w:rsidR="00A054D7" w:rsidRDefault="000D6B78">
      <w:pPr>
        <w:pStyle w:val="Heading2"/>
        <w:spacing w:line="360" w:lineRule="auto"/>
        <w:rPr>
          <w:rFonts w:ascii="Times New Roman" w:eastAsia="Times New Roman" w:hAnsi="Times New Roman" w:cs="Times New Roman"/>
        </w:rPr>
      </w:pPr>
      <w:bookmarkStart w:id="80" w:name="_heading=h.xvngtrz2192y" w:colFirst="0" w:colLast="0"/>
      <w:bookmarkEnd w:id="80"/>
      <w:r>
        <w:rPr>
          <w:rFonts w:ascii="Times New Roman" w:eastAsia="Times New Roman" w:hAnsi="Times New Roman" w:cs="Times New Roman"/>
        </w:rPr>
        <w:lastRenderedPageBreak/>
        <w:t>PHASE 1 - Alert / Preparation</w:t>
      </w:r>
    </w:p>
    <w:p w:rsidR="00A054D7" w:rsidRDefault="000D6B78">
      <w:pPr>
        <w:pStyle w:val="Heading3"/>
        <w:numPr>
          <w:ilvl w:val="0"/>
          <w:numId w:val="37"/>
        </w:numPr>
        <w:spacing w:after="0" w:line="360" w:lineRule="auto"/>
        <w:ind w:left="450"/>
        <w:rPr>
          <w:rFonts w:ascii="Times New Roman" w:eastAsia="Times New Roman" w:hAnsi="Times New Roman" w:cs="Times New Roman"/>
        </w:rPr>
      </w:pPr>
      <w:bookmarkStart w:id="81" w:name="_heading=h.pxnay6twfuf7" w:colFirst="0" w:colLast="0"/>
      <w:bookmarkEnd w:id="81"/>
      <w:r>
        <w:rPr>
          <w:rFonts w:ascii="Times New Roman" w:eastAsia="Times New Roman" w:hAnsi="Times New Roman" w:cs="Times New Roman"/>
        </w:rPr>
        <w:t>Activate One Health Committee</w:t>
      </w:r>
    </w:p>
    <w:p w:rsidR="00A054D7" w:rsidRDefault="000D6B78">
      <w:pPr>
        <w:numPr>
          <w:ilvl w:val="1"/>
          <w:numId w:val="37"/>
        </w:numPr>
        <w:spacing w:line="360" w:lineRule="auto"/>
        <w:rPr>
          <w:rFonts w:ascii="Times New Roman" w:eastAsia="Times New Roman" w:hAnsi="Times New Roman" w:cs="Times New Roman"/>
        </w:rPr>
      </w:pPr>
      <w:r>
        <w:rPr>
          <w:rFonts w:ascii="Times New Roman" w:eastAsia="Times New Roman" w:hAnsi="Times New Roman" w:cs="Times New Roman"/>
        </w:rPr>
        <w:t xml:space="preserve">Immediately activate the </w:t>
      </w:r>
      <w:r>
        <w:rPr>
          <w:rFonts w:ascii="Times New Roman" w:eastAsia="Times New Roman" w:hAnsi="Times New Roman" w:cs="Times New Roman"/>
          <w:b/>
          <w:bCs/>
        </w:rPr>
        <w:t>One Health Committee</w:t>
      </w:r>
      <w:r>
        <w:rPr>
          <w:rFonts w:ascii="Times New Roman" w:eastAsia="Times New Roman" w:hAnsi="Times New Roman" w:cs="Times New Roman"/>
        </w:rPr>
        <w:t xml:space="preserve"> at the LSG level. Convene an </w:t>
      </w:r>
      <w:r>
        <w:rPr>
          <w:rFonts w:ascii="Times New Roman" w:eastAsia="Times New Roman" w:hAnsi="Times New Roman" w:cs="Times New Roman"/>
          <w:b/>
          <w:bCs/>
        </w:rPr>
        <w:t xml:space="preserve">emergency meeting </w:t>
      </w:r>
      <w:r>
        <w:rPr>
          <w:rFonts w:ascii="Times New Roman" w:eastAsia="Times New Roman" w:hAnsi="Times New Roman" w:cs="Times New Roman"/>
        </w:rPr>
        <w:t>to review risk assessment, roles, and prepar</w:t>
      </w:r>
      <w:r>
        <w:rPr>
          <w:rFonts w:ascii="Times New Roman" w:eastAsia="Times New Roman" w:hAnsi="Times New Roman" w:cs="Times New Roman"/>
        </w:rPr>
        <w:t>edness. Ensure coordination between Health, Veterinary, Agriculture, Local Self Government, and allied departments.</w:t>
      </w:r>
    </w:p>
    <w:p w:rsidR="00A054D7" w:rsidRDefault="000D6B78">
      <w:pPr>
        <w:numPr>
          <w:ilvl w:val="1"/>
          <w:numId w:val="37"/>
        </w:numPr>
        <w:spacing w:line="360" w:lineRule="auto"/>
        <w:rPr>
          <w:rFonts w:ascii="Times New Roman" w:eastAsia="Times New Roman" w:hAnsi="Times New Roman" w:cs="Times New Roman"/>
        </w:rPr>
      </w:pPr>
      <w:r>
        <w:rPr>
          <w:rFonts w:ascii="Times New Roman" w:eastAsia="Times New Roman" w:hAnsi="Times New Roman" w:cs="Times New Roman"/>
        </w:rPr>
        <w:t>Prepare and circulate a contact directory of all committee members and emergency services.</w:t>
      </w:r>
    </w:p>
    <w:p w:rsidR="00A054D7" w:rsidRDefault="000D6B78">
      <w:pPr>
        <w:numPr>
          <w:ilvl w:val="1"/>
          <w:numId w:val="37"/>
        </w:numPr>
        <w:spacing w:line="360" w:lineRule="auto"/>
        <w:rPr>
          <w:rFonts w:ascii="Times New Roman" w:eastAsia="Times New Roman" w:hAnsi="Times New Roman" w:cs="Times New Roman"/>
        </w:rPr>
      </w:pPr>
      <w:r>
        <w:rPr>
          <w:rFonts w:ascii="Times New Roman" w:eastAsia="Times New Roman" w:hAnsi="Times New Roman" w:cs="Times New Roman"/>
        </w:rPr>
        <w:t>Ensure documentation of decisions and action poin</w:t>
      </w:r>
      <w:r>
        <w:rPr>
          <w:rFonts w:ascii="Times New Roman" w:eastAsia="Times New Roman" w:hAnsi="Times New Roman" w:cs="Times New Roman"/>
        </w:rPr>
        <w:t>ts with timelines.</w:t>
      </w:r>
    </w:p>
    <w:p w:rsidR="00A054D7" w:rsidRDefault="000D6B78">
      <w:pPr>
        <w:numPr>
          <w:ilvl w:val="1"/>
          <w:numId w:val="37"/>
        </w:numPr>
        <w:spacing w:line="360" w:lineRule="auto"/>
        <w:rPr>
          <w:rFonts w:ascii="Times New Roman" w:eastAsia="Times New Roman" w:hAnsi="Times New Roman" w:cs="Times New Roman"/>
        </w:rPr>
      </w:pPr>
      <w:r>
        <w:rPr>
          <w:rFonts w:ascii="Times New Roman" w:eastAsia="Times New Roman" w:hAnsi="Times New Roman" w:cs="Times New Roman"/>
        </w:rPr>
        <w:t>Escalation hierarchy to be finalised (LSG to Institution to Block to District).</w:t>
      </w:r>
    </w:p>
    <w:p w:rsidR="00A054D7" w:rsidRDefault="000D6B78">
      <w:pPr>
        <w:pStyle w:val="Heading3"/>
        <w:numPr>
          <w:ilvl w:val="0"/>
          <w:numId w:val="37"/>
        </w:numPr>
        <w:spacing w:line="360" w:lineRule="auto"/>
        <w:ind w:left="450"/>
        <w:rPr>
          <w:rFonts w:ascii="Times New Roman" w:eastAsia="Times New Roman" w:hAnsi="Times New Roman" w:cs="Times New Roman"/>
        </w:rPr>
      </w:pPr>
      <w:bookmarkStart w:id="82" w:name="_heading=h.s5pqcpc5kv7o" w:colFirst="0" w:colLast="0"/>
      <w:bookmarkEnd w:id="82"/>
      <w:r>
        <w:rPr>
          <w:rFonts w:ascii="Times New Roman" w:eastAsia="Times New Roman" w:hAnsi="Times New Roman" w:cs="Times New Roman"/>
        </w:rPr>
        <w:t>Surveillance and Reporting</w:t>
      </w:r>
    </w:p>
    <w:p w:rsidR="00A054D7" w:rsidRDefault="000D6B78">
      <w:pPr>
        <w:spacing w:line="360" w:lineRule="auto"/>
        <w:ind w:left="720"/>
        <w:rPr>
          <w:rFonts w:ascii="Times New Roman" w:eastAsia="Times New Roman" w:hAnsi="Times New Roman" w:cs="Times New Roman"/>
        </w:rPr>
      </w:pPr>
      <w:r>
        <w:rPr>
          <w:rFonts w:ascii="Times New Roman" w:eastAsia="Times New Roman" w:hAnsi="Times New Roman" w:cs="Times New Roman"/>
        </w:rPr>
        <w:t>Objective: To ensure early detection, timely reporting, and response to potential outbreaks through enhanced facility-, community-, and event-based surveillance</w:t>
      </w:r>
    </w:p>
    <w:p w:rsidR="00A054D7" w:rsidRDefault="000D6B78">
      <w:pPr>
        <w:numPr>
          <w:ilvl w:val="0"/>
          <w:numId w:val="36"/>
        </w:numPr>
        <w:spacing w:before="360" w:line="360" w:lineRule="auto"/>
        <w:ind w:left="1440"/>
        <w:jc w:val="left"/>
        <w:rPr>
          <w:rFonts w:ascii="Times New Roman" w:eastAsia="Times New Roman" w:hAnsi="Times New Roman" w:cs="Times New Roman"/>
          <w:b/>
          <w:bCs/>
        </w:rPr>
      </w:pPr>
      <w:r>
        <w:rPr>
          <w:rFonts w:ascii="Times New Roman" w:eastAsia="Times New Roman" w:hAnsi="Times New Roman" w:cs="Times New Roman"/>
          <w:b/>
          <w:bCs/>
        </w:rPr>
        <w:t>Enhanced syndromic surveillance:</w:t>
      </w:r>
    </w:p>
    <w:p w:rsidR="00A054D7" w:rsidRDefault="000D6B78">
      <w:pPr>
        <w:spacing w:line="360" w:lineRule="auto"/>
        <w:ind w:left="1440"/>
        <w:rPr>
          <w:rFonts w:ascii="Times New Roman" w:eastAsia="Times New Roman" w:hAnsi="Times New Roman" w:cs="Times New Roman"/>
        </w:rPr>
      </w:pPr>
      <w:r>
        <w:rPr>
          <w:rFonts w:ascii="Times New Roman" w:eastAsia="Times New Roman" w:hAnsi="Times New Roman" w:cs="Times New Roman"/>
        </w:rPr>
        <w:t>The LSGD shall initiate enhanced surveillance for priority syn</w:t>
      </w:r>
      <w:r>
        <w:rPr>
          <w:rFonts w:ascii="Times New Roman" w:eastAsia="Times New Roman" w:hAnsi="Times New Roman" w:cs="Times New Roman"/>
        </w:rPr>
        <w:t>dromes and events such as:</w:t>
      </w:r>
    </w:p>
    <w:p w:rsidR="00A054D7" w:rsidRDefault="000D6B78">
      <w:pPr>
        <w:numPr>
          <w:ilvl w:val="1"/>
          <w:numId w:val="13"/>
        </w:numPr>
        <w:spacing w:before="180" w:line="360" w:lineRule="auto"/>
        <w:jc w:val="left"/>
        <w:rPr>
          <w:rFonts w:ascii="Times New Roman" w:eastAsia="Times New Roman" w:hAnsi="Times New Roman" w:cs="Times New Roman"/>
        </w:rPr>
      </w:pPr>
      <w:r>
        <w:rPr>
          <w:rFonts w:ascii="Times New Roman" w:eastAsia="Times New Roman" w:hAnsi="Times New Roman" w:cs="Times New Roman"/>
        </w:rPr>
        <w:t>Fever</w:t>
      </w:r>
    </w:p>
    <w:p w:rsidR="00A054D7" w:rsidRDefault="000D6B78">
      <w:pPr>
        <w:numPr>
          <w:ilvl w:val="1"/>
          <w:numId w:val="13"/>
        </w:numPr>
        <w:spacing w:line="360" w:lineRule="auto"/>
        <w:jc w:val="left"/>
        <w:rPr>
          <w:rFonts w:ascii="Times New Roman" w:eastAsia="Times New Roman" w:hAnsi="Times New Roman" w:cs="Times New Roman"/>
        </w:rPr>
      </w:pPr>
      <w:r>
        <w:rPr>
          <w:rFonts w:ascii="Times New Roman" w:eastAsia="Times New Roman" w:hAnsi="Times New Roman" w:cs="Times New Roman"/>
        </w:rPr>
        <w:t>Influenza-like illness (ILI)</w:t>
      </w:r>
    </w:p>
    <w:p w:rsidR="00A054D7" w:rsidRDefault="000D6B78">
      <w:pPr>
        <w:numPr>
          <w:ilvl w:val="1"/>
          <w:numId w:val="13"/>
        </w:numPr>
        <w:spacing w:line="360" w:lineRule="auto"/>
        <w:jc w:val="left"/>
        <w:rPr>
          <w:rFonts w:ascii="Times New Roman" w:eastAsia="Times New Roman" w:hAnsi="Times New Roman" w:cs="Times New Roman"/>
        </w:rPr>
      </w:pPr>
      <w:r>
        <w:rPr>
          <w:rFonts w:ascii="Times New Roman" w:eastAsia="Times New Roman" w:hAnsi="Times New Roman" w:cs="Times New Roman"/>
        </w:rPr>
        <w:t>Severe acute respiratory infection (SARI)</w:t>
      </w:r>
    </w:p>
    <w:p w:rsidR="00A054D7" w:rsidRDefault="000D6B78">
      <w:pPr>
        <w:numPr>
          <w:ilvl w:val="1"/>
          <w:numId w:val="13"/>
        </w:numPr>
        <w:spacing w:after="180" w:line="360" w:lineRule="auto"/>
        <w:jc w:val="left"/>
        <w:rPr>
          <w:rFonts w:ascii="Times New Roman" w:eastAsia="Times New Roman" w:hAnsi="Times New Roman" w:cs="Times New Roman"/>
        </w:rPr>
      </w:pPr>
      <w:r>
        <w:rPr>
          <w:rFonts w:ascii="Times New Roman" w:eastAsia="Times New Roman" w:hAnsi="Times New Roman" w:cs="Times New Roman"/>
        </w:rPr>
        <w:t>Unusual illness clusters (any unexpected increase in similar symptoms in a defined area or group)</w:t>
      </w:r>
    </w:p>
    <w:p w:rsidR="00A054D7" w:rsidRDefault="000D6B78">
      <w:pPr>
        <w:numPr>
          <w:ilvl w:val="0"/>
          <w:numId w:val="36"/>
        </w:numPr>
        <w:ind w:left="1440"/>
        <w:jc w:val="left"/>
        <w:rPr>
          <w:rFonts w:ascii="Times New Roman" w:eastAsia="Times New Roman" w:hAnsi="Times New Roman" w:cs="Times New Roman"/>
          <w:b/>
          <w:bCs/>
        </w:rPr>
      </w:pPr>
      <w:r>
        <w:rPr>
          <w:rFonts w:ascii="Times New Roman" w:eastAsia="Times New Roman" w:hAnsi="Times New Roman" w:cs="Times New Roman"/>
          <w:b/>
          <w:bCs/>
        </w:rPr>
        <w:t>Data sources for surveillance:</w:t>
      </w:r>
    </w:p>
    <w:p w:rsidR="00A054D7" w:rsidRDefault="000D6B78">
      <w:pPr>
        <w:numPr>
          <w:ilvl w:val="0"/>
          <w:numId w:val="38"/>
        </w:numPr>
        <w:spacing w:before="180" w:line="360" w:lineRule="auto"/>
        <w:jc w:val="left"/>
        <w:rPr>
          <w:rFonts w:ascii="Times New Roman" w:eastAsia="Times New Roman" w:hAnsi="Times New Roman" w:cs="Times New Roman"/>
        </w:rPr>
      </w:pPr>
      <w:r>
        <w:rPr>
          <w:rFonts w:ascii="Times New Roman" w:eastAsia="Times New Roman" w:hAnsi="Times New Roman" w:cs="Times New Roman"/>
        </w:rPr>
        <w:t>Ward-wise household sur</w:t>
      </w:r>
      <w:r>
        <w:rPr>
          <w:rFonts w:ascii="Times New Roman" w:eastAsia="Times New Roman" w:hAnsi="Times New Roman" w:cs="Times New Roman"/>
        </w:rPr>
        <w:t>veillance (through ASHAs/JPHNs/ward volunteers)</w:t>
      </w:r>
    </w:p>
    <w:p w:rsidR="00A054D7" w:rsidRDefault="000D6B78">
      <w:pPr>
        <w:numPr>
          <w:ilvl w:val="0"/>
          <w:numId w:val="38"/>
        </w:numPr>
        <w:spacing w:line="360" w:lineRule="auto"/>
        <w:jc w:val="left"/>
        <w:rPr>
          <w:rFonts w:ascii="Times New Roman" w:eastAsia="Times New Roman" w:hAnsi="Times New Roman" w:cs="Times New Roman"/>
        </w:rPr>
      </w:pPr>
      <w:r>
        <w:rPr>
          <w:rFonts w:ascii="Times New Roman" w:eastAsia="Times New Roman" w:hAnsi="Times New Roman" w:cs="Times New Roman"/>
        </w:rPr>
        <w:t>Outpatient surveillance from all government facilities (PHC, FHC, CHC, GH, etc.)</w:t>
      </w:r>
    </w:p>
    <w:p w:rsidR="00A054D7" w:rsidRDefault="000D6B78">
      <w:pPr>
        <w:numPr>
          <w:ilvl w:val="0"/>
          <w:numId w:val="38"/>
        </w:numPr>
        <w:spacing w:after="180" w:line="360" w:lineRule="auto"/>
        <w:jc w:val="left"/>
        <w:rPr>
          <w:rFonts w:ascii="Times New Roman" w:eastAsia="Times New Roman" w:hAnsi="Times New Roman" w:cs="Times New Roman"/>
        </w:rPr>
      </w:pPr>
      <w:r>
        <w:rPr>
          <w:rFonts w:ascii="Times New Roman" w:eastAsia="Times New Roman" w:hAnsi="Times New Roman" w:cs="Times New Roman"/>
        </w:rPr>
        <w:t xml:space="preserve">Private hospitals, clinics, and labs </w:t>
      </w:r>
    </w:p>
    <w:p w:rsidR="00A054D7" w:rsidRDefault="000D6B78">
      <w:pPr>
        <w:numPr>
          <w:ilvl w:val="0"/>
          <w:numId w:val="36"/>
        </w:numPr>
        <w:ind w:left="1440"/>
        <w:jc w:val="left"/>
        <w:rPr>
          <w:rFonts w:ascii="Times New Roman" w:eastAsia="Times New Roman" w:hAnsi="Times New Roman" w:cs="Times New Roman"/>
          <w:b/>
          <w:bCs/>
        </w:rPr>
      </w:pPr>
      <w:r>
        <w:rPr>
          <w:rFonts w:ascii="Times New Roman" w:eastAsia="Times New Roman" w:hAnsi="Times New Roman" w:cs="Times New Roman"/>
          <w:b/>
          <w:bCs/>
        </w:rPr>
        <w:t>Event-based triggers (to be monitored and reported):</w:t>
      </w:r>
    </w:p>
    <w:p w:rsidR="00A054D7" w:rsidRDefault="000D6B78">
      <w:pPr>
        <w:numPr>
          <w:ilvl w:val="0"/>
          <w:numId w:val="28"/>
        </w:numPr>
        <w:spacing w:before="180" w:line="360" w:lineRule="auto"/>
        <w:ind w:left="2160"/>
        <w:jc w:val="left"/>
        <w:rPr>
          <w:rFonts w:ascii="Times New Roman" w:eastAsia="Times New Roman" w:hAnsi="Times New Roman" w:cs="Times New Roman"/>
        </w:rPr>
      </w:pPr>
      <w:r>
        <w:rPr>
          <w:rFonts w:ascii="Times New Roman" w:eastAsia="Times New Roman" w:hAnsi="Times New Roman" w:cs="Times New Roman"/>
        </w:rPr>
        <w:lastRenderedPageBreak/>
        <w:t>School absenteeism above the usual p</w:t>
      </w:r>
      <w:r>
        <w:rPr>
          <w:rFonts w:ascii="Times New Roman" w:eastAsia="Times New Roman" w:hAnsi="Times New Roman" w:cs="Times New Roman"/>
        </w:rPr>
        <w:t>attern (to be monitored through the headmaster/PTA nodal person)</w:t>
      </w:r>
    </w:p>
    <w:p w:rsidR="00A054D7" w:rsidRDefault="000D6B78">
      <w:pPr>
        <w:numPr>
          <w:ilvl w:val="0"/>
          <w:numId w:val="28"/>
        </w:numPr>
        <w:spacing w:line="360" w:lineRule="auto"/>
        <w:ind w:left="2160"/>
        <w:jc w:val="left"/>
        <w:rPr>
          <w:rFonts w:ascii="Times New Roman" w:eastAsia="Times New Roman" w:hAnsi="Times New Roman" w:cs="Times New Roman"/>
        </w:rPr>
      </w:pPr>
      <w:r>
        <w:rPr>
          <w:rFonts w:ascii="Times New Roman" w:eastAsia="Times New Roman" w:hAnsi="Times New Roman" w:cs="Times New Roman"/>
        </w:rPr>
        <w:t>Sudden increase in pharmacy sales of fever/cough/cold medicines</w:t>
      </w:r>
    </w:p>
    <w:p w:rsidR="00A054D7" w:rsidRDefault="000D6B78">
      <w:pPr>
        <w:numPr>
          <w:ilvl w:val="0"/>
          <w:numId w:val="28"/>
        </w:numPr>
        <w:spacing w:line="360" w:lineRule="auto"/>
        <w:ind w:left="2160"/>
        <w:jc w:val="left"/>
        <w:rPr>
          <w:rFonts w:ascii="Times New Roman" w:eastAsia="Times New Roman" w:hAnsi="Times New Roman" w:cs="Times New Roman"/>
        </w:rPr>
      </w:pPr>
      <w:r>
        <w:rPr>
          <w:rFonts w:ascii="Times New Roman" w:eastAsia="Times New Roman" w:hAnsi="Times New Roman" w:cs="Times New Roman"/>
        </w:rPr>
        <w:t>Workplace illness clusters (multiple staff reporting similar symptoms within a short period)</w:t>
      </w:r>
    </w:p>
    <w:p w:rsidR="00A054D7" w:rsidRDefault="000D6B78">
      <w:pPr>
        <w:numPr>
          <w:ilvl w:val="0"/>
          <w:numId w:val="36"/>
        </w:numPr>
        <w:spacing w:line="360" w:lineRule="auto"/>
        <w:ind w:left="1440"/>
        <w:rPr>
          <w:rFonts w:ascii="Times New Roman" w:eastAsia="Times New Roman" w:hAnsi="Times New Roman" w:cs="Times New Roman"/>
          <w:b/>
          <w:bCs/>
        </w:rPr>
      </w:pPr>
      <w:r>
        <w:rPr>
          <w:rFonts w:ascii="Times New Roman" w:eastAsia="Times New Roman" w:hAnsi="Times New Roman" w:cs="Times New Roman"/>
          <w:b/>
          <w:bCs/>
        </w:rPr>
        <w:t>Zoonotic and animal health surveillance</w:t>
      </w:r>
    </w:p>
    <w:p w:rsidR="00A054D7" w:rsidRDefault="000D6B78">
      <w:pPr>
        <w:numPr>
          <w:ilvl w:val="0"/>
          <w:numId w:val="26"/>
        </w:numPr>
        <w:spacing w:line="360" w:lineRule="auto"/>
        <w:ind w:left="2160"/>
        <w:rPr>
          <w:rFonts w:ascii="Times New Roman" w:eastAsia="Times New Roman" w:hAnsi="Times New Roman" w:cs="Times New Roman"/>
        </w:rPr>
      </w:pPr>
      <w:r>
        <w:rPr>
          <w:rFonts w:ascii="Times New Roman" w:eastAsia="Times New Roman" w:hAnsi="Times New Roman" w:cs="Times New Roman"/>
        </w:rPr>
        <w:t>LSGD shall review reports of unusual animal deaths or suspected outbreaks in animals in coordination with the Veterinary Officer.</w:t>
      </w:r>
    </w:p>
    <w:p w:rsidR="00A054D7" w:rsidRDefault="00A054D7">
      <w:pPr>
        <w:ind w:left="2160"/>
        <w:rPr>
          <w:rFonts w:ascii="Times New Roman" w:eastAsia="Times New Roman" w:hAnsi="Times New Roman" w:cs="Times New Roman"/>
        </w:rPr>
      </w:pPr>
    </w:p>
    <w:p w:rsidR="00A054D7" w:rsidRDefault="000D6B78">
      <w:pPr>
        <w:numPr>
          <w:ilvl w:val="0"/>
          <w:numId w:val="26"/>
        </w:numPr>
        <w:ind w:left="2160"/>
        <w:rPr>
          <w:rFonts w:ascii="Times New Roman" w:eastAsia="Times New Roman" w:hAnsi="Times New Roman" w:cs="Times New Roman"/>
        </w:rPr>
      </w:pPr>
      <w:r>
        <w:rPr>
          <w:rFonts w:ascii="Times New Roman" w:eastAsia="Times New Roman" w:hAnsi="Times New Roman" w:cs="Times New Roman"/>
        </w:rPr>
        <w:t>Any unusual mortality in poultry, pigs, cattle, companion animals, or wild birds/mamm</w:t>
      </w:r>
      <w:r>
        <w:rPr>
          <w:rFonts w:ascii="Times New Roman" w:eastAsia="Times New Roman" w:hAnsi="Times New Roman" w:cs="Times New Roman"/>
        </w:rPr>
        <w:t>als shall be notified within 24 hours to the Veterinary Officer and One Health Committee for joint investigation.</w:t>
      </w:r>
    </w:p>
    <w:p w:rsidR="00A054D7" w:rsidRDefault="00A054D7">
      <w:pPr>
        <w:spacing w:line="360" w:lineRule="auto"/>
        <w:ind w:left="2160"/>
        <w:rPr>
          <w:rFonts w:ascii="Times New Roman" w:eastAsia="Times New Roman" w:hAnsi="Times New Roman" w:cs="Times New Roman"/>
        </w:rPr>
      </w:pPr>
    </w:p>
    <w:p w:rsidR="00A054D7" w:rsidRDefault="000D6B78">
      <w:pPr>
        <w:spacing w:line="360" w:lineRule="auto"/>
        <w:rPr>
          <w:rFonts w:ascii="Times New Roman" w:eastAsia="Times New Roman" w:hAnsi="Times New Roman" w:cs="Times New Roman"/>
          <w:b/>
          <w:bCs/>
        </w:rPr>
      </w:pPr>
      <w:r>
        <w:rPr>
          <w:rFonts w:ascii="Times New Roman" w:eastAsia="Times New Roman" w:hAnsi="Times New Roman" w:cs="Times New Roman"/>
          <w:b/>
          <w:bCs/>
        </w:rPr>
        <w:t>Reporting Mechanism:</w:t>
      </w:r>
    </w:p>
    <w:p w:rsidR="00A054D7" w:rsidRDefault="000D6B78">
      <w:pPr>
        <w:spacing w:line="360" w:lineRule="auto"/>
        <w:rPr>
          <w:rFonts w:ascii="Times New Roman" w:eastAsia="Times New Roman" w:hAnsi="Times New Roman" w:cs="Times New Roman"/>
        </w:rPr>
      </w:pPr>
      <w:r>
        <w:rPr>
          <w:rFonts w:ascii="Times New Roman" w:eastAsia="Times New Roman" w:hAnsi="Times New Roman" w:cs="Times New Roman"/>
        </w:rPr>
        <w:t>All government and private health facilities, laboratories, and clinics within the LSGD shall report suspected and confi</w:t>
      </w:r>
      <w:r>
        <w:rPr>
          <w:rFonts w:ascii="Times New Roman" w:eastAsia="Times New Roman" w:hAnsi="Times New Roman" w:cs="Times New Roman"/>
        </w:rPr>
        <w:t>rmed cases of notifiable diseases. Unusual clusters (schools, workplaces, neighbourhoods, events, institutions) shall be reported within 24 hours of detection for verification and field investigation.​</w:t>
      </w:r>
    </w:p>
    <w:p w:rsidR="00A054D7" w:rsidRDefault="000D6B78">
      <w:pPr>
        <w:pStyle w:val="Heading3"/>
        <w:numPr>
          <w:ilvl w:val="0"/>
          <w:numId w:val="37"/>
        </w:numPr>
        <w:spacing w:after="0" w:line="360" w:lineRule="auto"/>
        <w:rPr>
          <w:rFonts w:ascii="Times New Roman" w:eastAsia="Times New Roman" w:hAnsi="Times New Roman" w:cs="Times New Roman"/>
        </w:rPr>
      </w:pPr>
      <w:bookmarkStart w:id="83" w:name="_heading=h.4zqorvgt8hzi" w:colFirst="0" w:colLast="0"/>
      <w:bookmarkEnd w:id="83"/>
      <w:r>
        <w:rPr>
          <w:rFonts w:ascii="Times New Roman" w:eastAsia="Times New Roman" w:hAnsi="Times New Roman" w:cs="Times New Roman"/>
        </w:rPr>
        <w:t>Logistics and Stock Preparedness</w:t>
      </w:r>
    </w:p>
    <w:p w:rsidR="00A054D7" w:rsidRDefault="000D6B78">
      <w:pPr>
        <w:numPr>
          <w:ilvl w:val="1"/>
          <w:numId w:val="37"/>
        </w:numPr>
        <w:spacing w:line="360" w:lineRule="auto"/>
        <w:ind w:left="1260"/>
        <w:rPr>
          <w:rFonts w:ascii="Times New Roman" w:eastAsia="Times New Roman" w:hAnsi="Times New Roman" w:cs="Times New Roman"/>
        </w:rPr>
      </w:pPr>
      <w:r>
        <w:rPr>
          <w:rFonts w:ascii="Times New Roman" w:eastAsia="Times New Roman" w:hAnsi="Times New Roman" w:cs="Times New Roman"/>
        </w:rPr>
        <w:t xml:space="preserve">Identify and empanel </w:t>
      </w:r>
      <w:r>
        <w:rPr>
          <w:rFonts w:ascii="Times New Roman" w:eastAsia="Times New Roman" w:hAnsi="Times New Roman" w:cs="Times New Roman"/>
        </w:rPr>
        <w:t>local vendors and define emergency procurement mechanisms in accordance with existing LSGD and Health Department norms.</w:t>
      </w:r>
    </w:p>
    <w:p w:rsidR="00A054D7" w:rsidRDefault="000D6B78">
      <w:pPr>
        <w:numPr>
          <w:ilvl w:val="1"/>
          <w:numId w:val="37"/>
        </w:numPr>
        <w:spacing w:line="360" w:lineRule="auto"/>
        <w:ind w:left="1260"/>
        <w:rPr>
          <w:rFonts w:ascii="Times New Roman" w:eastAsia="Times New Roman" w:hAnsi="Times New Roman" w:cs="Times New Roman"/>
        </w:rPr>
      </w:pPr>
      <w:r>
        <w:rPr>
          <w:rFonts w:ascii="Times New Roman" w:eastAsia="Times New Roman" w:hAnsi="Times New Roman" w:cs="Times New Roman"/>
        </w:rPr>
        <w:t>Prepare and maintain an essential logistics checklist covering medical supplies, consumables, and support equipment.</w:t>
      </w:r>
    </w:p>
    <w:p w:rsidR="00A054D7" w:rsidRDefault="000D6B78">
      <w:pPr>
        <w:numPr>
          <w:ilvl w:val="1"/>
          <w:numId w:val="37"/>
        </w:numPr>
        <w:spacing w:line="360" w:lineRule="auto"/>
        <w:ind w:left="1260"/>
        <w:rPr>
          <w:rFonts w:ascii="Times New Roman" w:eastAsia="Times New Roman" w:hAnsi="Times New Roman" w:cs="Times New Roman"/>
        </w:rPr>
      </w:pPr>
      <w:r>
        <w:rPr>
          <w:rFonts w:ascii="Times New Roman" w:eastAsia="Times New Roman" w:hAnsi="Times New Roman" w:cs="Times New Roman"/>
        </w:rPr>
        <w:t>Pre-identify secure</w:t>
      </w:r>
      <w:r>
        <w:rPr>
          <w:rFonts w:ascii="Times New Roman" w:eastAsia="Times New Roman" w:hAnsi="Times New Roman" w:cs="Times New Roman"/>
        </w:rPr>
        <w:t xml:space="preserve"> storage locations for emergency stocks and ensure maintenance of stock registers with regular updating.</w:t>
      </w:r>
    </w:p>
    <w:p w:rsidR="00A054D7" w:rsidRDefault="000D6B78">
      <w:pPr>
        <w:numPr>
          <w:ilvl w:val="1"/>
          <w:numId w:val="37"/>
        </w:numPr>
        <w:spacing w:line="360" w:lineRule="auto"/>
        <w:ind w:left="1260"/>
        <w:rPr>
          <w:rFonts w:ascii="Times New Roman" w:eastAsia="Times New Roman" w:hAnsi="Times New Roman" w:cs="Times New Roman"/>
        </w:rPr>
      </w:pPr>
      <w:r>
        <w:rPr>
          <w:rFonts w:ascii="Times New Roman" w:eastAsia="Times New Roman" w:hAnsi="Times New Roman" w:cs="Times New Roman"/>
        </w:rPr>
        <w:t>Finalise emergency transport arrangements, including availability of vehicles and identified drivers for rapid deployment during alerts.</w:t>
      </w:r>
    </w:p>
    <w:p w:rsidR="00A054D7" w:rsidRDefault="000D6B78">
      <w:pPr>
        <w:numPr>
          <w:ilvl w:val="1"/>
          <w:numId w:val="37"/>
        </w:numPr>
        <w:spacing w:line="360" w:lineRule="auto"/>
        <w:ind w:left="1260"/>
        <w:rPr>
          <w:rFonts w:ascii="Times New Roman" w:eastAsia="Times New Roman" w:hAnsi="Times New Roman" w:cs="Times New Roman"/>
        </w:rPr>
      </w:pPr>
      <w:r>
        <w:rPr>
          <w:rFonts w:ascii="Times New Roman" w:eastAsia="Times New Roman" w:hAnsi="Times New Roman" w:cs="Times New Roman"/>
        </w:rPr>
        <w:t>Designate a No</w:t>
      </w:r>
      <w:r>
        <w:rPr>
          <w:rFonts w:ascii="Times New Roman" w:eastAsia="Times New Roman" w:hAnsi="Times New Roman" w:cs="Times New Roman"/>
        </w:rPr>
        <w:t>dal Officer for Logistics to enable prompt decision-making, coordination, and communication during emergencies.</w:t>
      </w:r>
    </w:p>
    <w:p w:rsidR="00A054D7" w:rsidRDefault="000D6B78">
      <w:pPr>
        <w:numPr>
          <w:ilvl w:val="1"/>
          <w:numId w:val="37"/>
        </w:numPr>
        <w:spacing w:line="360" w:lineRule="auto"/>
        <w:ind w:left="1260"/>
        <w:jc w:val="left"/>
        <w:rPr>
          <w:rFonts w:ascii="Times New Roman" w:eastAsia="Times New Roman" w:hAnsi="Times New Roman" w:cs="Times New Roman"/>
        </w:rPr>
      </w:pPr>
      <w:r>
        <w:rPr>
          <w:rFonts w:ascii="Times New Roman" w:eastAsia="Times New Roman" w:hAnsi="Times New Roman" w:cs="Times New Roman"/>
        </w:rPr>
        <w:t>Conduct rapid stock verification and ensure availability of minimum buffer stock, including:</w:t>
      </w:r>
    </w:p>
    <w:sdt>
      <w:sdtPr>
        <w:tag w:val="goog_rdk_3"/>
        <w:id w:val="-482164862"/>
        <w:lock w:val="contentLocked"/>
      </w:sdtPr>
      <w:sdtEndPr/>
      <w:sdtContent>
        <w:tbl>
          <w:tblPr>
            <w:tblStyle w:val="afffffffffffc"/>
            <w:tblW w:w="8832"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6"/>
            <w:gridCol w:w="4416"/>
          </w:tblGrid>
          <w:tr w:rsidR="00A054D7">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Commodities </w:t>
                </w:r>
              </w:p>
            </w:tc>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Available stock</w:t>
                </w:r>
              </w:p>
            </w:tc>
          </w:tr>
          <w:tr w:rsidR="00A054D7">
            <w:trPr>
              <w:trHeight w:val="555"/>
            </w:trPr>
            <w:tc>
              <w:tcPr>
                <w:tcW w:w="4416" w:type="dxa"/>
                <w:shd w:val="clear" w:color="auto" w:fill="auto"/>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PPE kits</w:t>
                </w:r>
              </w:p>
            </w:tc>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0 numbers</w:t>
                </w:r>
              </w:p>
            </w:tc>
          </w:tr>
          <w:tr w:rsidR="00A054D7">
            <w:tc>
              <w:tcPr>
                <w:tcW w:w="4416" w:type="dxa"/>
                <w:shd w:val="clear" w:color="auto" w:fill="auto"/>
                <w:tcMar>
                  <w:top w:w="100" w:type="dxa"/>
                  <w:left w:w="100" w:type="dxa"/>
                  <w:bottom w:w="10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 xml:space="preserve">Pulse oximeters </w:t>
                </w:r>
              </w:p>
            </w:tc>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5 numbers</w:t>
                </w:r>
              </w:p>
            </w:tc>
          </w:tr>
          <w:tr w:rsidR="00A054D7">
            <w:tc>
              <w:tcPr>
                <w:tcW w:w="4416" w:type="dxa"/>
                <w:shd w:val="clear" w:color="auto" w:fill="auto"/>
                <w:tcMar>
                  <w:top w:w="100" w:type="dxa"/>
                  <w:left w:w="100" w:type="dxa"/>
                  <w:bottom w:w="10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Hand sanitizers  </w:t>
                </w:r>
              </w:p>
            </w:tc>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4 litres</w:t>
                </w:r>
              </w:p>
            </w:tc>
          </w:tr>
          <w:tr w:rsidR="00A054D7">
            <w:tc>
              <w:tcPr>
                <w:tcW w:w="4416" w:type="dxa"/>
                <w:shd w:val="clear" w:color="auto" w:fill="auto"/>
                <w:tcMar>
                  <w:top w:w="100" w:type="dxa"/>
                  <w:left w:w="100" w:type="dxa"/>
                  <w:bottom w:w="10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Masks, gloves, disinfectants     </w:t>
                </w:r>
              </w:p>
            </w:tc>
            <w:tc>
              <w:tcPr>
                <w:tcW w:w="4416" w:type="dxa"/>
                <w:shd w:val="clear" w:color="auto" w:fill="auto"/>
                <w:tcMar>
                  <w:top w:w="100" w:type="dxa"/>
                  <w:left w:w="100" w:type="dxa"/>
                  <w:bottom w:w="100" w:type="dxa"/>
                  <w:right w:w="10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 xml:space="preserve">            Mask - 204   Gloves -4000</w:t>
                </w:r>
              </w:p>
            </w:tc>
          </w:tr>
        </w:tbl>
      </w:sdtContent>
    </w:sdt>
    <w:p w:rsidR="00A054D7" w:rsidRDefault="000D6B78">
      <w:pPr>
        <w:ind w:left="1440"/>
        <w:rPr>
          <w:rFonts w:ascii="Times New Roman" w:eastAsia="Times New Roman" w:hAnsi="Times New Roman" w:cs="Times New Roman"/>
        </w:rPr>
      </w:pPr>
      <w:r>
        <w:rPr>
          <w:rFonts w:ascii="Times New Roman" w:eastAsia="Times New Roman" w:hAnsi="Times New Roman" w:cs="Times New Roman"/>
        </w:rPr>
        <w:br/>
      </w:r>
    </w:p>
    <w:p w:rsidR="00A054D7" w:rsidRDefault="000D6B78">
      <w:pPr>
        <w:ind w:left="270"/>
        <w:rPr>
          <w:rFonts w:ascii="Times New Roman" w:eastAsia="Times New Roman" w:hAnsi="Times New Roman" w:cs="Times New Roman"/>
        </w:rPr>
      </w:pPr>
      <w:r>
        <w:rPr>
          <w:rFonts w:ascii="Times New Roman" w:eastAsia="Times New Roman" w:hAnsi="Times New Roman" w:cs="Times New Roman"/>
        </w:rPr>
        <w:t>Identify critical gaps in logistics and immediately communicate requirements to the Block and District authorities for timely replenishment and support. Monitor expiry dates and stock rotation.</w:t>
      </w:r>
    </w:p>
    <w:p w:rsidR="00A054D7" w:rsidRDefault="00A054D7">
      <w:pPr>
        <w:spacing w:line="360" w:lineRule="auto"/>
        <w:rPr>
          <w:rFonts w:ascii="Times New Roman" w:eastAsia="Times New Roman" w:hAnsi="Times New Roman" w:cs="Times New Roman"/>
          <w:b/>
          <w:bCs/>
        </w:rPr>
      </w:pPr>
    </w:p>
    <w:p w:rsidR="00A054D7" w:rsidRDefault="000D6B78">
      <w:pPr>
        <w:pStyle w:val="Heading3"/>
        <w:numPr>
          <w:ilvl w:val="0"/>
          <w:numId w:val="39"/>
        </w:numPr>
        <w:spacing w:after="0" w:line="360" w:lineRule="auto"/>
        <w:rPr>
          <w:rFonts w:ascii="Times New Roman" w:eastAsia="Times New Roman" w:hAnsi="Times New Roman" w:cs="Times New Roman"/>
          <w:b/>
          <w:bCs/>
          <w:color w:val="000000"/>
        </w:rPr>
      </w:pPr>
      <w:bookmarkStart w:id="84" w:name="_heading=h.myqd7qyob7dd" w:colFirst="0" w:colLast="0"/>
      <w:bookmarkEnd w:id="84"/>
      <w:r>
        <w:rPr>
          <w:rFonts w:ascii="Times New Roman" w:eastAsia="Times New Roman" w:hAnsi="Times New Roman" w:cs="Times New Roman"/>
          <w:b/>
          <w:bCs/>
          <w:color w:val="000000"/>
        </w:rPr>
        <w:t>Identification of Quarantine and Isolation Facilities -COMMUN</w:t>
      </w:r>
      <w:r>
        <w:rPr>
          <w:rFonts w:ascii="Times New Roman" w:eastAsia="Times New Roman" w:hAnsi="Times New Roman" w:cs="Times New Roman"/>
          <w:b/>
          <w:bCs/>
          <w:color w:val="000000"/>
        </w:rPr>
        <w:t>ITY HALLS</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Identify and list suitable buildings for quarantine and isolation (schools, hostels, community halls, etc.).</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Categorise cases as per the severity and allocate to appropriate facilities (for instance, severe cases to classrooms, mild cases to an a</w:t>
      </w:r>
      <w:r>
        <w:rPr>
          <w:rFonts w:ascii="Times New Roman" w:eastAsia="Times New Roman" w:hAnsi="Times New Roman" w:cs="Times New Roman"/>
        </w:rPr>
        <w:t>ssembly hall in case of a school).</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Facility readiness checklist needed (beds, toilets, ventilation) etc.</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Find an alternate site if the primary sites are not available or not in use.</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Identify facility managers and support staff</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Prepare basic SOPs for:</w:t>
      </w:r>
    </w:p>
    <w:p w:rsidR="00A054D7" w:rsidRDefault="000D6B78">
      <w:pPr>
        <w:numPr>
          <w:ilvl w:val="2"/>
          <w:numId w:val="39"/>
        </w:numPr>
        <w:spacing w:line="360" w:lineRule="auto"/>
        <w:rPr>
          <w:rFonts w:ascii="Times New Roman" w:eastAsia="Times New Roman" w:hAnsi="Times New Roman" w:cs="Times New Roman"/>
        </w:rPr>
      </w:pPr>
      <w:r>
        <w:rPr>
          <w:rFonts w:ascii="Times New Roman" w:eastAsia="Times New Roman" w:hAnsi="Times New Roman" w:cs="Times New Roman"/>
        </w:rPr>
        <w:t>Admission and discharge</w:t>
      </w:r>
    </w:p>
    <w:p w:rsidR="00A054D7" w:rsidRDefault="000D6B78">
      <w:pPr>
        <w:numPr>
          <w:ilvl w:val="2"/>
          <w:numId w:val="39"/>
        </w:numPr>
        <w:spacing w:line="360" w:lineRule="auto"/>
        <w:rPr>
          <w:rFonts w:ascii="Times New Roman" w:eastAsia="Times New Roman" w:hAnsi="Times New Roman" w:cs="Times New Roman"/>
        </w:rPr>
      </w:pPr>
      <w:r>
        <w:rPr>
          <w:rFonts w:ascii="Times New Roman" w:eastAsia="Times New Roman" w:hAnsi="Times New Roman" w:cs="Times New Roman"/>
        </w:rPr>
        <w:t>Food, water, sanitation</w:t>
      </w:r>
    </w:p>
    <w:p w:rsidR="00A054D7" w:rsidRDefault="000D6B78">
      <w:pPr>
        <w:numPr>
          <w:ilvl w:val="2"/>
          <w:numId w:val="39"/>
        </w:numPr>
        <w:spacing w:line="360" w:lineRule="auto"/>
        <w:rPr>
          <w:rFonts w:ascii="Times New Roman" w:eastAsia="Times New Roman" w:hAnsi="Times New Roman" w:cs="Times New Roman"/>
        </w:rPr>
      </w:pPr>
      <w:r>
        <w:rPr>
          <w:rFonts w:ascii="Times New Roman" w:eastAsia="Times New Roman" w:hAnsi="Times New Roman" w:cs="Times New Roman"/>
        </w:rPr>
        <w:t>Infection prevention and waste disposal</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Ensure availability of basic amenities: water, sanitation, electricity, ventilation, and waste disposal.  Prepare a rapid activation plan for these facilities if case </w:t>
      </w:r>
      <w:r>
        <w:rPr>
          <w:rFonts w:ascii="Times New Roman" w:eastAsia="Times New Roman" w:hAnsi="Times New Roman" w:cs="Times New Roman"/>
        </w:rPr>
        <w:t>numbers increase.</w:t>
      </w:r>
    </w:p>
    <w:p w:rsidR="00A054D7" w:rsidRDefault="000D6B78">
      <w:pPr>
        <w:spacing w:line="360" w:lineRule="auto"/>
        <w:ind w:left="720"/>
        <w:rPr>
          <w:rFonts w:ascii="Times New Roman" w:eastAsia="Times New Roman" w:hAnsi="Times New Roman" w:cs="Times New Roman"/>
        </w:rPr>
      </w:pPr>
      <w:r>
        <w:rPr>
          <w:rFonts w:ascii="Times New Roman" w:eastAsia="Times New Roman" w:hAnsi="Times New Roman" w:cs="Times New Roman"/>
        </w:rPr>
        <w:t xml:space="preserve">                         </w:t>
      </w:r>
    </w:p>
    <w:p w:rsidR="00A054D7" w:rsidRDefault="00A054D7">
      <w:pPr>
        <w:rPr>
          <w:rFonts w:ascii="Times New Roman" w:eastAsia="Times New Roman" w:hAnsi="Times New Roman" w:cs="Times New Roman"/>
        </w:rPr>
      </w:pPr>
    </w:p>
    <w:p w:rsidR="00A054D7" w:rsidRDefault="000D6B78">
      <w:pPr>
        <w:pStyle w:val="Heading3"/>
        <w:numPr>
          <w:ilvl w:val="0"/>
          <w:numId w:val="39"/>
        </w:numPr>
        <w:spacing w:after="0" w:line="360" w:lineRule="auto"/>
        <w:rPr>
          <w:rFonts w:ascii="Times New Roman" w:eastAsia="Times New Roman" w:hAnsi="Times New Roman" w:cs="Times New Roman"/>
          <w:b/>
          <w:bCs/>
          <w:color w:val="000000"/>
        </w:rPr>
      </w:pPr>
      <w:bookmarkStart w:id="85" w:name="_heading=h.3jv9aklnl15l" w:colFirst="0" w:colLast="0"/>
      <w:bookmarkEnd w:id="85"/>
      <w:r>
        <w:rPr>
          <w:rFonts w:ascii="Times New Roman" w:eastAsia="Times New Roman" w:hAnsi="Times New Roman" w:cs="Times New Roman"/>
          <w:b/>
          <w:bCs/>
          <w:color w:val="000000"/>
        </w:rPr>
        <w:lastRenderedPageBreak/>
        <w:t>Risk Communication and Community Preparedness</w:t>
      </w:r>
    </w:p>
    <w:p w:rsidR="00A054D7" w:rsidRDefault="000D6B78">
      <w:pPr>
        <w:numPr>
          <w:ilvl w:val="1"/>
          <w:numId w:val="39"/>
        </w:numPr>
        <w:spacing w:line="360" w:lineRule="auto"/>
        <w:rPr>
          <w:rFonts w:ascii="Garamond" w:eastAsia="Garamond" w:hAnsi="Garamond" w:cs="Garamond"/>
        </w:rPr>
      </w:pPr>
      <w:r>
        <w:rPr>
          <w:rFonts w:ascii="Times New Roman" w:eastAsia="Times New Roman" w:hAnsi="Times New Roman" w:cs="Times New Roman"/>
        </w:rPr>
        <w:t xml:space="preserve">Disseminate </w:t>
      </w:r>
      <w:r>
        <w:rPr>
          <w:rFonts w:ascii="Times New Roman" w:eastAsia="Times New Roman" w:hAnsi="Times New Roman" w:cs="Times New Roman"/>
          <w:b/>
          <w:bCs/>
        </w:rPr>
        <w:t>e</w:t>
      </w:r>
      <w:r>
        <w:rPr>
          <w:rFonts w:ascii="Times New Roman" w:eastAsia="Times New Roman" w:hAnsi="Times New Roman" w:cs="Times New Roman"/>
        </w:rPr>
        <w:t>arly warning messages on symptoms, preventive measures, and reporting mechanisms. Display IEC materials both in English and the local language in public</w:t>
      </w:r>
      <w:r>
        <w:rPr>
          <w:rFonts w:ascii="Times New Roman" w:eastAsia="Times New Roman" w:hAnsi="Times New Roman" w:cs="Times New Roman"/>
        </w:rPr>
        <w:t xml:space="preserve"> places and ensure ward-level awareness. </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Sensitize elected representatives and community leaders on preparedness measures.</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Establish a rumour tracking and misinformation response mechanism to identify, verify, and promptly counter false or misleading info</w:t>
      </w:r>
      <w:r>
        <w:rPr>
          <w:rFonts w:ascii="Times New Roman" w:eastAsia="Times New Roman" w:hAnsi="Times New Roman" w:cs="Times New Roman"/>
        </w:rPr>
        <w:t>rmation.</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Engage trusted local persons (ward members, ASHA workers, religious leaders, teachers, community volunteers) to communicate official public health messages and reinforce correct practices.</w:t>
      </w:r>
    </w:p>
    <w:p w:rsidR="00A054D7" w:rsidRDefault="000D6B78">
      <w:pPr>
        <w:numPr>
          <w:ilvl w:val="1"/>
          <w:numId w:val="39"/>
        </w:numPr>
        <w:spacing w:line="360" w:lineRule="auto"/>
        <w:rPr>
          <w:rFonts w:ascii="Times New Roman" w:eastAsia="Times New Roman" w:hAnsi="Times New Roman" w:cs="Times New Roman"/>
        </w:rPr>
      </w:pPr>
      <w:r>
        <w:rPr>
          <w:rFonts w:ascii="Times New Roman" w:eastAsia="Times New Roman" w:hAnsi="Times New Roman" w:cs="Times New Roman"/>
        </w:rPr>
        <w:t>Develop and deploy targeted IEC materials for:</w:t>
      </w:r>
      <w:r>
        <w:rPr>
          <w:rFonts w:ascii="Times New Roman" w:eastAsia="Times New Roman" w:hAnsi="Times New Roman" w:cs="Times New Roman"/>
          <w:highlight w:val="yellow"/>
        </w:rPr>
        <w:t xml:space="preserve"> </w:t>
      </w:r>
    </w:p>
    <w:p w:rsidR="00A054D7" w:rsidRDefault="000D6B78">
      <w:pPr>
        <w:spacing w:line="360" w:lineRule="auto"/>
        <w:ind w:left="720"/>
        <w:rPr>
          <w:rFonts w:ascii="Times New Roman" w:eastAsia="Times New Roman" w:hAnsi="Times New Roman" w:cs="Times New Roman"/>
        </w:rPr>
      </w:pPr>
      <w:r>
        <w:rPr>
          <w:rFonts w:ascii="Times New Roman" w:eastAsia="Times New Roman" w:hAnsi="Times New Roman" w:cs="Times New Roman"/>
        </w:rPr>
        <w:t xml:space="preserve">        Th</w:t>
      </w:r>
      <w:r>
        <w:rPr>
          <w:rFonts w:ascii="Times New Roman" w:eastAsia="Times New Roman" w:hAnsi="Times New Roman" w:cs="Times New Roman"/>
        </w:rPr>
        <w:t xml:space="preserve">e following IECs were established by the FHC kuttor during the covid 19 and other diseases like Dengue ,Leptospirosis ,H1N1 </w:t>
      </w:r>
    </w:p>
    <w:p w:rsidR="00A054D7" w:rsidRDefault="000D6B78">
      <w:pPr>
        <w:spacing w:line="360" w:lineRule="auto"/>
        <w:ind w:left="1440"/>
        <w:rPr>
          <w:rFonts w:ascii="Times New Roman" w:eastAsia="Times New Roman" w:hAnsi="Times New Roman" w:cs="Times New Roman"/>
        </w:rPr>
      </w:pPr>
      <w:r>
        <w:rPr>
          <w:noProof/>
        </w:rPr>
        <w:drawing>
          <wp:anchor distT="114300" distB="114300" distL="114300" distR="114300" simplePos="0" relativeHeight="251667456" behindDoc="0" locked="0" layoutInCell="1" hidden="0" allowOverlap="1" wp14:anchorId="4331D6CA" wp14:editId="6A09E0F7">
            <wp:simplePos x="0" y="0"/>
            <wp:positionH relativeFrom="column">
              <wp:posOffset>1104900</wp:posOffset>
            </wp:positionH>
            <wp:positionV relativeFrom="paragraph">
              <wp:posOffset>160883</wp:posOffset>
            </wp:positionV>
            <wp:extent cx="3814077" cy="4055814"/>
            <wp:effectExtent l="0" t="0" r="0" b="0"/>
            <wp:wrapSquare wrapText="bothSides" distT="114300" distB="114300" distL="114300" distR="114300"/>
            <wp:docPr id="3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7"/>
                    <a:srcRect/>
                    <a:stretch>
                      <a:fillRect/>
                    </a:stretch>
                  </pic:blipFill>
                  <pic:spPr>
                    <a:xfrm>
                      <a:off x="0" y="0"/>
                      <a:ext cx="3814077" cy="4055814"/>
                    </a:xfrm>
                    <a:prstGeom prst="rect">
                      <a:avLst/>
                    </a:prstGeom>
                    <a:ln/>
                  </pic:spPr>
                </pic:pic>
              </a:graphicData>
            </a:graphic>
          </wp:anchor>
        </w:drawing>
      </w:r>
    </w:p>
    <w:p w:rsidR="00A054D7" w:rsidRDefault="00A054D7">
      <w:pPr>
        <w:spacing w:line="360" w:lineRule="auto"/>
        <w:ind w:left="1440"/>
        <w:rPr>
          <w:rFonts w:ascii="Times New Roman" w:eastAsia="Times New Roman" w:hAnsi="Times New Roman" w:cs="Times New Roman"/>
        </w:rPr>
      </w:pPr>
    </w:p>
    <w:p w:rsidR="00A054D7" w:rsidRDefault="000D6B78">
      <w:pPr>
        <w:spacing w:line="360" w:lineRule="auto"/>
        <w:ind w:left="1440"/>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8085EEA" wp14:editId="142E022A">
            <wp:extent cx="4205288" cy="3868155"/>
            <wp:effectExtent l="0" t="0" r="0" b="0"/>
            <wp:docPr id="4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8"/>
                    <a:srcRect/>
                    <a:stretch>
                      <a:fillRect/>
                    </a:stretch>
                  </pic:blipFill>
                  <pic:spPr>
                    <a:xfrm>
                      <a:off x="0" y="0"/>
                      <a:ext cx="4205288" cy="3868155"/>
                    </a:xfrm>
                    <a:prstGeom prst="rect">
                      <a:avLst/>
                    </a:prstGeom>
                    <a:ln/>
                  </pic:spPr>
                </pic:pic>
              </a:graphicData>
            </a:graphic>
          </wp:inline>
        </w:drawing>
      </w:r>
      <w:r>
        <w:rPr>
          <w:noProof/>
        </w:rPr>
        <w:drawing>
          <wp:anchor distT="114300" distB="114300" distL="114300" distR="114300" simplePos="0" relativeHeight="251668480" behindDoc="0" locked="0" layoutInCell="1" hidden="0" allowOverlap="1" wp14:anchorId="4415BFDA" wp14:editId="116DE9B0">
            <wp:simplePos x="0" y="0"/>
            <wp:positionH relativeFrom="column">
              <wp:posOffset>690563</wp:posOffset>
            </wp:positionH>
            <wp:positionV relativeFrom="paragraph">
              <wp:posOffset>114300</wp:posOffset>
            </wp:positionV>
            <wp:extent cx="4386263" cy="4562475"/>
            <wp:effectExtent l="0" t="0" r="0" b="0"/>
            <wp:wrapSquare wrapText="bothSides" distT="114300" distB="114300" distL="114300" distR="114300"/>
            <wp:docPr id="5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9"/>
                    <a:srcRect/>
                    <a:stretch>
                      <a:fillRect/>
                    </a:stretch>
                  </pic:blipFill>
                  <pic:spPr>
                    <a:xfrm>
                      <a:off x="0" y="0"/>
                      <a:ext cx="4386263" cy="4562475"/>
                    </a:xfrm>
                    <a:prstGeom prst="rect">
                      <a:avLst/>
                    </a:prstGeom>
                    <a:ln/>
                  </pic:spPr>
                </pic:pic>
              </a:graphicData>
            </a:graphic>
          </wp:anchor>
        </w:drawing>
      </w:r>
    </w:p>
    <w:p w:rsidR="00A054D7" w:rsidRDefault="000D6B78">
      <w:pPr>
        <w:numPr>
          <w:ilvl w:val="2"/>
          <w:numId w:val="39"/>
        </w:numPr>
        <w:spacing w:line="360" w:lineRule="auto"/>
        <w:jc w:val="left"/>
        <w:rPr>
          <w:rFonts w:ascii="Times New Roman" w:eastAsia="Times New Roman" w:hAnsi="Times New Roman" w:cs="Times New Roman"/>
        </w:rPr>
      </w:pPr>
      <w:r>
        <w:rPr>
          <w:rFonts w:ascii="Times New Roman" w:eastAsia="Times New Roman" w:hAnsi="Times New Roman" w:cs="Times New Roman"/>
        </w:rPr>
        <w:lastRenderedPageBreak/>
        <w:t>Schools and educational institutions</w:t>
      </w:r>
    </w:p>
    <w:p w:rsidR="00A054D7" w:rsidRDefault="000D6B78">
      <w:pPr>
        <w:numPr>
          <w:ilvl w:val="2"/>
          <w:numId w:val="39"/>
        </w:numPr>
        <w:spacing w:line="360" w:lineRule="auto"/>
        <w:jc w:val="left"/>
        <w:rPr>
          <w:rFonts w:ascii="Times New Roman" w:eastAsia="Times New Roman" w:hAnsi="Times New Roman" w:cs="Times New Roman"/>
        </w:rPr>
      </w:pPr>
      <w:r>
        <w:rPr>
          <w:rFonts w:ascii="Times New Roman" w:eastAsia="Times New Roman" w:hAnsi="Times New Roman" w:cs="Times New Roman"/>
        </w:rPr>
        <w:t>Markets and commercial areas</w:t>
      </w:r>
    </w:p>
    <w:p w:rsidR="00A054D7" w:rsidRDefault="000D6B78">
      <w:pPr>
        <w:numPr>
          <w:ilvl w:val="2"/>
          <w:numId w:val="39"/>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Work sites and labour settings</w:t>
      </w:r>
    </w:p>
    <w:p w:rsidR="00A054D7" w:rsidRDefault="000D6B78">
      <w:pPr>
        <w:numPr>
          <w:ilvl w:val="1"/>
          <w:numId w:val="39"/>
        </w:numPr>
        <w:spacing w:before="240" w:line="360" w:lineRule="auto"/>
        <w:rPr>
          <w:rFonts w:ascii="Times New Roman" w:eastAsia="Times New Roman" w:hAnsi="Times New Roman" w:cs="Times New Roman"/>
        </w:rPr>
      </w:pPr>
      <w:r>
        <w:rPr>
          <w:rFonts w:ascii="Times New Roman" w:eastAsia="Times New Roman" w:hAnsi="Times New Roman" w:cs="Times New Roman"/>
        </w:rPr>
        <w:t>Conduct community sensitization meetings at the ward level to promote preventive behaviors, address concerns, and strengthen community participation in preparedness and response.</w:t>
      </w:r>
    </w:p>
    <w:p w:rsidR="00A054D7" w:rsidRDefault="000D6B78">
      <w:pPr>
        <w:pStyle w:val="Heading3"/>
        <w:keepNext w:val="0"/>
        <w:keepLines w:val="0"/>
        <w:numPr>
          <w:ilvl w:val="0"/>
          <w:numId w:val="39"/>
        </w:numPr>
        <w:spacing w:before="0" w:line="360" w:lineRule="auto"/>
        <w:rPr>
          <w:rFonts w:ascii="Times New Roman" w:eastAsia="Times New Roman" w:hAnsi="Times New Roman" w:cs="Times New Roman"/>
          <w:b/>
          <w:bCs/>
          <w:color w:val="000000"/>
        </w:rPr>
      </w:pPr>
      <w:bookmarkStart w:id="86" w:name="_heading=h.zagdaw9hxnw1" w:colFirst="0" w:colLast="0"/>
      <w:bookmarkEnd w:id="86"/>
      <w:r>
        <w:rPr>
          <w:rFonts w:ascii="Times New Roman" w:eastAsia="Times New Roman" w:hAnsi="Times New Roman" w:cs="Times New Roman"/>
          <w:b/>
          <w:bCs/>
          <w:color w:val="000000"/>
        </w:rPr>
        <w:t>Protection of Vulnerable Groups</w:t>
      </w:r>
    </w:p>
    <w:p w:rsidR="00A054D7" w:rsidRDefault="000D6B78">
      <w:pPr>
        <w:spacing w:line="360" w:lineRule="auto"/>
        <w:ind w:left="720"/>
        <w:rPr>
          <w:rFonts w:ascii="Times New Roman" w:eastAsia="Times New Roman" w:hAnsi="Times New Roman" w:cs="Times New Roman"/>
        </w:rPr>
      </w:pPr>
      <w:r>
        <w:rPr>
          <w:rFonts w:ascii="Times New Roman" w:eastAsia="Times New Roman" w:hAnsi="Times New Roman" w:cs="Times New Roman"/>
        </w:rPr>
        <w:t>Vulnerable populations require priority prote</w:t>
      </w:r>
      <w:r>
        <w:rPr>
          <w:rFonts w:ascii="Times New Roman" w:eastAsia="Times New Roman" w:hAnsi="Times New Roman" w:cs="Times New Roman"/>
        </w:rPr>
        <w:t>ction through targeted line-listing, service continuity, and delivery mechanisms.</w:t>
      </w:r>
    </w:p>
    <w:p w:rsidR="00A054D7" w:rsidRDefault="000D6B78">
      <w:pPr>
        <w:numPr>
          <w:ilvl w:val="0"/>
          <w:numId w:val="31"/>
        </w:numPr>
        <w:spacing w:before="240" w:line="360" w:lineRule="auto"/>
        <w:rPr>
          <w:rFonts w:ascii="Garamond" w:eastAsia="Garamond" w:hAnsi="Garamond" w:cs="Garamond"/>
        </w:rPr>
      </w:pPr>
      <w:r>
        <w:rPr>
          <w:rFonts w:ascii="Times New Roman" w:eastAsia="Times New Roman" w:hAnsi="Times New Roman" w:cs="Times New Roman"/>
        </w:rPr>
        <w:t xml:space="preserve">Prepare and regularly update </w:t>
      </w:r>
      <w:r>
        <w:rPr>
          <w:rFonts w:ascii="Times New Roman" w:eastAsia="Times New Roman" w:hAnsi="Times New Roman" w:cs="Times New Roman"/>
          <w:b/>
          <w:bCs/>
        </w:rPr>
        <w:t>line-lists</w:t>
      </w:r>
      <w:r>
        <w:rPr>
          <w:rFonts w:ascii="Times New Roman" w:eastAsia="Times New Roman" w:hAnsi="Times New Roman" w:cs="Times New Roman"/>
        </w:rPr>
        <w:t xml:space="preserve"> of vulnerable populations, including: WARD </w:t>
      </w:r>
    </w:p>
    <w:p w:rsidR="00A054D7" w:rsidRDefault="000D6B78">
      <w:pPr>
        <w:numPr>
          <w:ilvl w:val="1"/>
          <w:numId w:val="31"/>
        </w:numPr>
        <w:rPr>
          <w:rFonts w:ascii="Times New Roman" w:eastAsia="Times New Roman" w:hAnsi="Times New Roman" w:cs="Times New Roman"/>
        </w:rPr>
      </w:pPr>
      <w:r>
        <w:rPr>
          <w:rFonts w:ascii="Times New Roman" w:eastAsia="Times New Roman" w:hAnsi="Times New Roman" w:cs="Times New Roman"/>
        </w:rPr>
        <w:t>Elderly persons living alone</w:t>
      </w:r>
    </w:p>
    <w:p w:rsidR="00A054D7" w:rsidRDefault="000D6B78">
      <w:pPr>
        <w:numPr>
          <w:ilvl w:val="1"/>
          <w:numId w:val="31"/>
        </w:numPr>
        <w:rPr>
          <w:rFonts w:ascii="Times New Roman" w:eastAsia="Times New Roman" w:hAnsi="Times New Roman" w:cs="Times New Roman"/>
        </w:rPr>
      </w:pPr>
      <w:r>
        <w:rPr>
          <w:rFonts w:ascii="Times New Roman" w:eastAsia="Times New Roman" w:hAnsi="Times New Roman" w:cs="Times New Roman"/>
        </w:rPr>
        <w:t>Persons with disabilities</w:t>
      </w:r>
    </w:p>
    <w:p w:rsidR="00A054D7" w:rsidRDefault="000D6B78">
      <w:pPr>
        <w:numPr>
          <w:ilvl w:val="1"/>
          <w:numId w:val="31"/>
        </w:numPr>
        <w:rPr>
          <w:rFonts w:ascii="Times New Roman" w:eastAsia="Times New Roman" w:hAnsi="Times New Roman" w:cs="Times New Roman"/>
        </w:rPr>
      </w:pPr>
      <w:r>
        <w:rPr>
          <w:rFonts w:ascii="Times New Roman" w:eastAsia="Times New Roman" w:hAnsi="Times New Roman" w:cs="Times New Roman"/>
        </w:rPr>
        <w:t>Pregnant women</w:t>
      </w:r>
    </w:p>
    <w:p w:rsidR="00A054D7" w:rsidRDefault="000D6B78">
      <w:pPr>
        <w:numPr>
          <w:ilvl w:val="1"/>
          <w:numId w:val="31"/>
        </w:numPr>
        <w:rPr>
          <w:rFonts w:ascii="Times New Roman" w:eastAsia="Times New Roman" w:hAnsi="Times New Roman" w:cs="Times New Roman"/>
        </w:rPr>
      </w:pPr>
      <w:r>
        <w:rPr>
          <w:rFonts w:ascii="Times New Roman" w:eastAsia="Times New Roman" w:hAnsi="Times New Roman" w:cs="Times New Roman"/>
        </w:rPr>
        <w:t>Migrant workers</w:t>
      </w:r>
    </w:p>
    <w:p w:rsidR="00A054D7" w:rsidRDefault="000D6B78">
      <w:pPr>
        <w:numPr>
          <w:ilvl w:val="1"/>
          <w:numId w:val="31"/>
        </w:numPr>
        <w:rPr>
          <w:rFonts w:ascii="Times New Roman" w:eastAsia="Times New Roman" w:hAnsi="Times New Roman" w:cs="Times New Roman"/>
        </w:rPr>
      </w:pPr>
      <w:r>
        <w:rPr>
          <w:rFonts w:ascii="Times New Roman" w:eastAsia="Times New Roman" w:hAnsi="Times New Roman" w:cs="Times New Roman"/>
        </w:rPr>
        <w:t>Dial</w:t>
      </w:r>
      <w:r>
        <w:rPr>
          <w:rFonts w:ascii="Times New Roman" w:eastAsia="Times New Roman" w:hAnsi="Times New Roman" w:cs="Times New Roman"/>
        </w:rPr>
        <w:t>ysis patients</w:t>
      </w:r>
    </w:p>
    <w:p w:rsidR="00A054D7" w:rsidRDefault="000D6B78">
      <w:pPr>
        <w:spacing w:before="240" w:after="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The detailed line-lists shall be maintained as </w:t>
      </w:r>
      <w:r>
        <w:rPr>
          <w:rFonts w:ascii="Times New Roman" w:eastAsia="Times New Roman" w:hAnsi="Times New Roman" w:cs="Times New Roman"/>
          <w:b/>
          <w:bCs/>
        </w:rPr>
        <w:t xml:space="preserve">Annexure 1 c </w:t>
      </w:r>
      <w:r>
        <w:rPr>
          <w:rFonts w:ascii="Times New Roman" w:eastAsia="Times New Roman" w:hAnsi="Times New Roman" w:cs="Times New Roman"/>
        </w:rPr>
        <w:t xml:space="preserve"> and updated periodically.</w:t>
      </w:r>
    </w:p>
    <w:p w:rsidR="00A054D7" w:rsidRDefault="000D6B78">
      <w:pPr>
        <w:pStyle w:val="Heading3"/>
        <w:numPr>
          <w:ilvl w:val="0"/>
          <w:numId w:val="14"/>
        </w:numPr>
        <w:spacing w:before="240" w:after="240" w:line="360" w:lineRule="auto"/>
        <w:jc w:val="left"/>
        <w:rPr>
          <w:rFonts w:ascii="Times New Roman" w:eastAsia="Times New Roman" w:hAnsi="Times New Roman" w:cs="Times New Roman"/>
          <w:color w:val="000000"/>
        </w:rPr>
      </w:pPr>
      <w:bookmarkStart w:id="87" w:name="_heading=h.veh5a2wxiwwt" w:colFirst="0" w:colLast="0"/>
      <w:bookmarkEnd w:id="87"/>
      <w:r>
        <w:rPr>
          <w:rFonts w:ascii="Times New Roman" w:eastAsia="Times New Roman" w:hAnsi="Times New Roman" w:cs="Times New Roman"/>
          <w:color w:val="000000"/>
        </w:rPr>
        <w:t xml:space="preserve"> Clinical Dependency Mapping -LAB ,AMUBULANCE MAPPING </w:t>
      </w:r>
    </w:p>
    <w:p w:rsidR="00A054D7" w:rsidRDefault="000D6B78">
      <w:pPr>
        <w:spacing w:before="240" w:after="240" w:line="360" w:lineRule="auto"/>
        <w:ind w:left="720"/>
        <w:jc w:val="left"/>
        <w:rPr>
          <w:rFonts w:ascii="Times New Roman" w:eastAsia="Times New Roman" w:hAnsi="Times New Roman" w:cs="Times New Roman"/>
        </w:rPr>
      </w:pPr>
      <w:r>
        <w:rPr>
          <w:rFonts w:ascii="Times New Roman" w:eastAsia="Times New Roman" w:hAnsi="Times New Roman" w:cs="Times New Roman"/>
        </w:rPr>
        <w:t>Develop ward-wise dependency and vulnerability maps to identify households requiring regular support</w:t>
      </w:r>
      <w:r>
        <w:rPr>
          <w:rFonts w:ascii="Times New Roman" w:eastAsia="Times New Roman" w:hAnsi="Times New Roman" w:cs="Times New Roman"/>
        </w:rPr>
        <w:t xml:space="preserve"> during emergencies. Ensure continuity of essential health services for vulnerable groups, including</w:t>
      </w:r>
    </w:p>
    <w:p w:rsidR="00A054D7" w:rsidRDefault="000D6B78">
      <w:pPr>
        <w:numPr>
          <w:ilvl w:val="0"/>
          <w:numId w:val="33"/>
        </w:numPr>
        <w:spacing w:before="240" w:line="360" w:lineRule="auto"/>
        <w:jc w:val="left"/>
        <w:rPr>
          <w:rFonts w:ascii="Times New Roman" w:eastAsia="Times New Roman" w:hAnsi="Times New Roman" w:cs="Times New Roman"/>
        </w:rPr>
      </w:pPr>
      <w:r>
        <w:rPr>
          <w:rFonts w:ascii="Times New Roman" w:eastAsia="Times New Roman" w:hAnsi="Times New Roman" w:cs="Times New Roman"/>
        </w:rPr>
        <w:t>Dialysis services (facility mapping, transport arrangements, and scheduling)</w:t>
      </w:r>
    </w:p>
    <w:p w:rsidR="00A054D7" w:rsidRDefault="000D6B78">
      <w:pPr>
        <w:numPr>
          <w:ilvl w:val="0"/>
          <w:numId w:val="33"/>
        </w:numPr>
        <w:spacing w:line="360" w:lineRule="auto"/>
        <w:jc w:val="left"/>
        <w:rPr>
          <w:rFonts w:ascii="Times New Roman" w:eastAsia="Times New Roman" w:hAnsi="Times New Roman" w:cs="Times New Roman"/>
        </w:rPr>
      </w:pPr>
      <w:r>
        <w:rPr>
          <w:rFonts w:ascii="Times New Roman" w:eastAsia="Times New Roman" w:hAnsi="Times New Roman" w:cs="Times New Roman"/>
        </w:rPr>
        <w:t>Continuity of treatment for TB, HIV, and other chronic conditions requiring un</w:t>
      </w:r>
      <w:r>
        <w:rPr>
          <w:rFonts w:ascii="Times New Roman" w:eastAsia="Times New Roman" w:hAnsi="Times New Roman" w:cs="Times New Roman"/>
        </w:rPr>
        <w:t>interrupted medication</w:t>
      </w:r>
    </w:p>
    <w:p w:rsidR="00A054D7" w:rsidRDefault="000D6B78">
      <w:pPr>
        <w:numPr>
          <w:ilvl w:val="0"/>
          <w:numId w:val="33"/>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Mental health and psychosocial support services</w:t>
      </w:r>
    </w:p>
    <w:p w:rsidR="00A054D7" w:rsidRDefault="000D6B78">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lastRenderedPageBreak/>
        <w:t xml:space="preserve">Establish </w:t>
      </w:r>
      <w:r>
        <w:rPr>
          <w:rFonts w:ascii="Times New Roman" w:eastAsia="Times New Roman" w:hAnsi="Times New Roman" w:cs="Times New Roman"/>
          <w:b/>
          <w:bCs/>
        </w:rPr>
        <w:t>delivery mechanisms</w:t>
      </w:r>
      <w:r>
        <w:rPr>
          <w:rFonts w:ascii="Times New Roman" w:eastAsia="Times New Roman" w:hAnsi="Times New Roman" w:cs="Times New Roman"/>
        </w:rPr>
        <w:t xml:space="preserve"> for food, essential commodities, and medicines to vulnerable households through coordinated action involving ASHAs, JPHNs, Kudumbashree, volunteers, and local administration.</w:t>
      </w:r>
    </w:p>
    <w:p w:rsidR="00A054D7" w:rsidRDefault="00A054D7">
      <w:pPr>
        <w:ind w:left="720"/>
        <w:rPr>
          <w:rFonts w:ascii="Times New Roman" w:eastAsia="Times New Roman" w:hAnsi="Times New Roman" w:cs="Times New Roman"/>
          <w:b/>
          <w:bCs/>
        </w:rPr>
      </w:pPr>
    </w:p>
    <w:p w:rsidR="00A054D7" w:rsidRDefault="000D6B78">
      <w:pPr>
        <w:pStyle w:val="Heading2"/>
        <w:rPr>
          <w:rFonts w:ascii="Times New Roman" w:eastAsia="Times New Roman" w:hAnsi="Times New Roman" w:cs="Times New Roman"/>
          <w:color w:val="000000"/>
        </w:rPr>
      </w:pPr>
      <w:bookmarkStart w:id="88" w:name="_heading=h.4j54f1fzpywz" w:colFirst="0" w:colLast="0"/>
      <w:bookmarkEnd w:id="88"/>
      <w:r>
        <w:rPr>
          <w:rFonts w:ascii="Times New Roman" w:eastAsia="Times New Roman" w:hAnsi="Times New Roman" w:cs="Times New Roman"/>
          <w:color w:val="000000"/>
        </w:rPr>
        <w:t>PHASE 2 - Active Response</w:t>
      </w:r>
    </w:p>
    <w:p w:rsidR="00A054D7" w:rsidRDefault="000D6B78">
      <w:pPr>
        <w:pStyle w:val="Heading3"/>
        <w:keepNext w:val="0"/>
        <w:keepLines w:val="0"/>
        <w:numPr>
          <w:ilvl w:val="0"/>
          <w:numId w:val="37"/>
        </w:numPr>
        <w:spacing w:before="360"/>
        <w:rPr>
          <w:rFonts w:ascii="Times New Roman" w:eastAsia="Times New Roman" w:hAnsi="Times New Roman" w:cs="Times New Roman"/>
          <w:b/>
          <w:bCs/>
          <w:color w:val="000000"/>
        </w:rPr>
      </w:pPr>
      <w:bookmarkStart w:id="89" w:name="_heading=h.tr19mry46vj9" w:colFirst="0" w:colLast="0"/>
      <w:bookmarkEnd w:id="89"/>
      <w:r>
        <w:rPr>
          <w:rFonts w:ascii="Times New Roman" w:eastAsia="Times New Roman" w:hAnsi="Times New Roman" w:cs="Times New Roman"/>
          <w:b/>
          <w:bCs/>
          <w:color w:val="000000"/>
        </w:rPr>
        <w:t>Case Identification and Contact Tracing</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Case detectio</w:t>
      </w:r>
      <w:r>
        <w:rPr>
          <w:rFonts w:ascii="Times New Roman" w:eastAsia="Times New Roman" w:hAnsi="Times New Roman" w:cs="Times New Roman"/>
        </w:rPr>
        <w:t>n and contact tracing activities will be carried out in coordination with the Health authorities, following disease-specific SOPs and IDSP guidelines.</w:t>
      </w:r>
    </w:p>
    <w:p w:rsidR="00A054D7" w:rsidRDefault="000D6B78">
      <w:pPr>
        <w:spacing w:before="240" w:after="240" w:line="360" w:lineRule="auto"/>
        <w:ind w:left="720"/>
        <w:rPr>
          <w:rFonts w:ascii="Times New Roman" w:eastAsia="Times New Roman" w:hAnsi="Times New Roman" w:cs="Times New Roman"/>
          <w:b/>
          <w:bCs/>
        </w:rPr>
      </w:pPr>
      <w:r>
        <w:rPr>
          <w:rFonts w:ascii="Times New Roman" w:eastAsia="Times New Roman" w:hAnsi="Times New Roman" w:cs="Times New Roman"/>
          <w:b/>
          <w:bCs/>
        </w:rPr>
        <w:t>Field Staff Involved</w:t>
      </w:r>
    </w:p>
    <w:p w:rsidR="00A054D7" w:rsidRDefault="000D6B78">
      <w:pPr>
        <w:numPr>
          <w:ilvl w:val="0"/>
          <w:numId w:val="36"/>
        </w:numPr>
        <w:spacing w:before="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Health Inspector (HI) </w:t>
      </w:r>
    </w:p>
    <w:p w:rsidR="00A054D7" w:rsidRDefault="000D6B78">
      <w:pPr>
        <w:numPr>
          <w:ilvl w:val="0"/>
          <w:numId w:val="36"/>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Health Inspector (JHI)</w:t>
      </w:r>
    </w:p>
    <w:p w:rsidR="00A054D7" w:rsidRDefault="000D6B78">
      <w:pPr>
        <w:numPr>
          <w:ilvl w:val="0"/>
          <w:numId w:val="36"/>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Public Health Nurse (JPH</w:t>
      </w:r>
      <w:r>
        <w:rPr>
          <w:rFonts w:ascii="Times New Roman" w:eastAsia="Times New Roman" w:hAnsi="Times New Roman" w:cs="Times New Roman"/>
        </w:rPr>
        <w:t>N)</w:t>
      </w:r>
    </w:p>
    <w:p w:rsidR="00A054D7" w:rsidRDefault="000D6B78">
      <w:pPr>
        <w:numPr>
          <w:ilvl w:val="0"/>
          <w:numId w:val="36"/>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ASHAs and ASHA Supervisors</w:t>
      </w:r>
    </w:p>
    <w:p w:rsidR="00A054D7" w:rsidRDefault="000D6B78">
      <w:pPr>
        <w:numPr>
          <w:ilvl w:val="0"/>
          <w:numId w:val="36"/>
        </w:numPr>
        <w:spacing w:line="480" w:lineRule="auto"/>
        <w:ind w:left="1440"/>
        <w:jc w:val="left"/>
        <w:rPr>
          <w:rFonts w:ascii="Times New Roman" w:eastAsia="Times New Roman" w:hAnsi="Times New Roman" w:cs="Times New Roman"/>
        </w:rPr>
      </w:pPr>
      <w:r>
        <w:rPr>
          <w:rFonts w:ascii="Times New Roman" w:eastAsia="Times New Roman" w:hAnsi="Times New Roman" w:cs="Times New Roman"/>
        </w:rPr>
        <w:t>Ward-level volunteers and Kudumbashree members (as required)</w:t>
      </w:r>
    </w:p>
    <w:p w:rsidR="00A054D7" w:rsidRDefault="000D6B78">
      <w:pPr>
        <w:pStyle w:val="Heading3"/>
        <w:keepNext w:val="0"/>
        <w:keepLines w:val="0"/>
        <w:numPr>
          <w:ilvl w:val="0"/>
          <w:numId w:val="37"/>
        </w:numPr>
        <w:spacing w:before="0" w:line="360" w:lineRule="auto"/>
        <w:jc w:val="left"/>
        <w:rPr>
          <w:rFonts w:ascii="Times New Roman" w:eastAsia="Times New Roman" w:hAnsi="Times New Roman" w:cs="Times New Roman"/>
          <w:b/>
          <w:bCs/>
          <w:color w:val="000000"/>
        </w:rPr>
      </w:pPr>
      <w:bookmarkStart w:id="90" w:name="_heading=h.va7fj9v8i8n8" w:colFirst="0" w:colLast="0"/>
      <w:bookmarkEnd w:id="90"/>
      <w:r>
        <w:rPr>
          <w:rFonts w:ascii="Times New Roman" w:eastAsia="Times New Roman" w:hAnsi="Times New Roman" w:cs="Times New Roman"/>
          <w:b/>
          <w:bCs/>
          <w:color w:val="000000"/>
        </w:rPr>
        <w:t>Screening Checkpoints</w:t>
      </w:r>
    </w:p>
    <w:p w:rsidR="00A054D7" w:rsidRDefault="000D6B78">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Screening checkpoints at high-traffic locations (transport hubs, markets, religious gatherings) for early detection of symptomatic travellers a</w:t>
      </w:r>
      <w:r>
        <w:rPr>
          <w:rFonts w:ascii="Times New Roman" w:eastAsia="Times New Roman" w:hAnsi="Times New Roman" w:cs="Times New Roman"/>
        </w:rPr>
        <w:t>nd crowd screening during outbreaks. Potential locations include bus stands, market entry points, and boat jetties, based on local context and risk assessment.</w:t>
      </w:r>
    </w:p>
    <w:p w:rsidR="00A054D7" w:rsidRDefault="000D6B78">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Screening activities will be carried out by trained personnel such as ASHAs, ward members, and v</w:t>
      </w:r>
      <w:r>
        <w:rPr>
          <w:rFonts w:ascii="Times New Roman" w:eastAsia="Times New Roman" w:hAnsi="Times New Roman" w:cs="Times New Roman"/>
        </w:rPr>
        <w:t xml:space="preserve">olunteers, with support from Health Department staff. Necessary equipment, including non-contact thermometers and appropriate PPE, shall be ensured prior to activation. </w:t>
      </w:r>
    </w:p>
    <w:tbl>
      <w:tblPr>
        <w:tblStyle w:val="afffffffffffd"/>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A054D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b/>
                <w:bCs/>
              </w:rPr>
              <w:lastRenderedPageBreak/>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Reporting authority</w:t>
            </w:r>
          </w:p>
        </w:tc>
      </w:tr>
      <w:tr w:rsidR="00A054D7">
        <w:trPr>
          <w:trHeight w:val="1041"/>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jc w:val="left"/>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141" w:hanging="141"/>
              <w:jc w:val="left"/>
              <w:rPr>
                <w:rFonts w:ascii="Times New Roman" w:eastAsia="Times New Roman" w:hAnsi="Times New Roman" w:cs="Times New Roman"/>
              </w:rPr>
            </w:pPr>
            <w:r>
              <w:rPr>
                <w:rFonts w:ascii="Times New Roman" w:eastAsia="Times New Roman" w:hAnsi="Times New Roman" w:cs="Times New Roman"/>
              </w:rPr>
              <w:t xml:space="preserve">   -</w:t>
            </w:r>
          </w:p>
          <w:p w:rsidR="00A054D7" w:rsidRDefault="00A054D7">
            <w:pPr>
              <w:spacing w:before="240" w:after="240"/>
              <w:ind w:left="141" w:hanging="141"/>
              <w:jc w:val="left"/>
              <w:rPr>
                <w:rFonts w:ascii="Times New Roman" w:eastAsia="Times New Roman" w:hAnsi="Times New Roman" w:cs="Times New Roman"/>
              </w:rPr>
            </w:pPr>
          </w:p>
        </w:tc>
      </w:tr>
      <w:tr w:rsidR="00A054D7">
        <w:trPr>
          <w:trHeight w:val="1041"/>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rPr>
                <w:rFonts w:ascii="Times New Roman" w:eastAsia="Times New Roman" w:hAnsi="Times New Roman" w:cs="Times New Roman"/>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jc w:val="left"/>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w:t>
            </w:r>
          </w:p>
        </w:tc>
      </w:tr>
      <w:tr w:rsidR="00A054D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rPr>
                <w:rFonts w:ascii="Times New Roman" w:eastAsia="Times New Roman" w:hAnsi="Times New Roman" w:cs="Times New Roman"/>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after="240"/>
              <w:jc w:val="left"/>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w:t>
            </w:r>
          </w:p>
        </w:tc>
      </w:tr>
    </w:tbl>
    <w:p w:rsidR="00A054D7" w:rsidRDefault="000D6B78">
      <w:pPr>
        <w:pStyle w:val="Heading2"/>
        <w:keepNext w:val="0"/>
        <w:keepLines w:val="0"/>
        <w:spacing w:before="360" w:line="360" w:lineRule="auto"/>
        <w:rPr>
          <w:rFonts w:ascii="Times New Roman" w:eastAsia="Times New Roman" w:hAnsi="Times New Roman" w:cs="Times New Roman"/>
          <w:color w:val="000000"/>
        </w:rPr>
      </w:pPr>
      <w:bookmarkStart w:id="91" w:name="_heading=h.eq3v0tvav3oy" w:colFirst="0" w:colLast="0"/>
      <w:bookmarkEnd w:id="91"/>
      <w:r>
        <w:rPr>
          <w:rFonts w:ascii="Times New Roman" w:eastAsia="Times New Roman" w:hAnsi="Times New Roman" w:cs="Times New Roman"/>
          <w:color w:val="000000"/>
          <w:sz w:val="34"/>
          <w:szCs w:val="34"/>
        </w:rPr>
        <w:t>Standard Screening Protocol</w:t>
      </w:r>
    </w:p>
    <w:p w:rsidR="00A054D7" w:rsidRDefault="000D6B78">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0AAB019" wp14:editId="6F327A88">
            <wp:extent cx="5836610" cy="1638300"/>
            <wp:effectExtent l="0" t="0" r="0" b="0"/>
            <wp:docPr id="6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0"/>
                    <a:srcRect/>
                    <a:stretch>
                      <a:fillRect/>
                    </a:stretch>
                  </pic:blipFill>
                  <pic:spPr>
                    <a:xfrm>
                      <a:off x="0" y="0"/>
                      <a:ext cx="5836610" cy="1638300"/>
                    </a:xfrm>
                    <a:prstGeom prst="rect">
                      <a:avLst/>
                    </a:prstGeom>
                    <a:ln/>
                  </pic:spPr>
                </pic:pic>
              </a:graphicData>
            </a:graphic>
          </wp:inline>
        </w:drawing>
      </w:r>
    </w:p>
    <w:p w:rsidR="00A054D7" w:rsidRDefault="000D6B78">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Times New Roman" w:eastAsia="Times New Roman" w:hAnsi="Times New Roman" w:cs="Times New Roman"/>
        </w:rPr>
        <w:t>for further evaluation, testing, and appropriate action as per prevailing guidelines.</w:t>
      </w:r>
    </w:p>
    <w:p w:rsidR="00A054D7" w:rsidRDefault="000D6B78">
      <w:pPr>
        <w:pStyle w:val="Heading3"/>
        <w:numPr>
          <w:ilvl w:val="0"/>
          <w:numId w:val="37"/>
        </w:numPr>
        <w:rPr>
          <w:rFonts w:ascii="Times New Roman" w:eastAsia="Times New Roman" w:hAnsi="Times New Roman" w:cs="Times New Roman"/>
          <w:b/>
          <w:bCs/>
          <w:color w:val="000000"/>
        </w:rPr>
      </w:pPr>
      <w:bookmarkStart w:id="92" w:name="_heading=h.v1xlbm5h3f1i" w:colFirst="0" w:colLast="0"/>
      <w:bookmarkEnd w:id="92"/>
      <w:r>
        <w:rPr>
          <w:rFonts w:ascii="Times New Roman" w:eastAsia="Times New Roman" w:hAnsi="Times New Roman" w:cs="Times New Roman"/>
          <w:b/>
          <w:bCs/>
          <w:color w:val="000000"/>
        </w:rPr>
        <w:t>Pandemic Control Room</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The Pandemic Control Room (PCR) serves as the central nerve center for real-time coordination, data aggregation, decision support, and communication</w:t>
      </w:r>
      <w:r>
        <w:rPr>
          <w:rFonts w:ascii="Times New Roman" w:eastAsia="Times New Roman" w:hAnsi="Times New Roman" w:cs="Times New Roman"/>
        </w:rPr>
        <w:t xml:space="preserve"> during outbreaks. </w:t>
      </w:r>
      <w:r>
        <w:rPr>
          <w:rFonts w:ascii="Times New Roman" w:eastAsia="Times New Roman" w:hAnsi="Times New Roman" w:cs="Times New Roman"/>
        </w:rPr>
        <w:lastRenderedPageBreak/>
        <w:t>It consolidates information from all LSGD teams, health facilities and community sources to enable rapid response decisions.</w:t>
      </w:r>
    </w:p>
    <w:p w:rsidR="00A054D7" w:rsidRDefault="000D6B78">
      <w:pPr>
        <w:pStyle w:val="Heading3"/>
        <w:keepNext w:val="0"/>
        <w:keepLines w:val="0"/>
        <w:spacing w:before="360"/>
        <w:ind w:left="720"/>
        <w:rPr>
          <w:rFonts w:ascii="Times New Roman" w:eastAsia="Times New Roman" w:hAnsi="Times New Roman" w:cs="Times New Roman"/>
          <w:b/>
          <w:bCs/>
          <w:color w:val="000000"/>
        </w:rPr>
      </w:pPr>
      <w:bookmarkStart w:id="93" w:name="_heading=h.pubf5ekt8k8k" w:colFirst="0" w:colLast="0"/>
      <w:bookmarkEnd w:id="93"/>
      <w:r>
        <w:rPr>
          <w:rFonts w:ascii="Times New Roman" w:eastAsia="Times New Roman" w:hAnsi="Times New Roman" w:cs="Times New Roman"/>
          <w:b/>
          <w:bCs/>
          <w:color w:val="000000"/>
        </w:rPr>
        <w:t>Control Room Infrastructure and Location</w:t>
      </w:r>
    </w:p>
    <w:p w:rsidR="00A054D7" w:rsidRDefault="000D6B78">
      <w:pPr>
        <w:spacing w:before="120" w:after="120"/>
        <w:ind w:left="720"/>
        <w:rPr>
          <w:rFonts w:ascii="Times New Roman" w:eastAsia="Times New Roman" w:hAnsi="Times New Roman" w:cs="Times New Roman"/>
        </w:rPr>
      </w:pPr>
      <w:r>
        <w:rPr>
          <w:rFonts w:ascii="Times New Roman" w:eastAsia="Times New Roman" w:hAnsi="Times New Roman" w:cs="Times New Roman"/>
          <w:b/>
          <w:bCs/>
        </w:rPr>
        <w:t>Primary Location:</w:t>
      </w:r>
      <w:r>
        <w:rPr>
          <w:rFonts w:ascii="Times New Roman" w:eastAsia="Times New Roman" w:hAnsi="Times New Roman" w:cs="Times New Roman"/>
        </w:rPr>
        <w:t xml:space="preserve"> Kuttoor  Panchayath Office.</w:t>
      </w:r>
    </w:p>
    <w:p w:rsidR="00A054D7" w:rsidRDefault="000D6B78">
      <w:pPr>
        <w:spacing w:before="120" w:after="120"/>
        <w:ind w:left="720"/>
        <w:rPr>
          <w:rFonts w:ascii="Times New Roman" w:eastAsia="Times New Roman" w:hAnsi="Times New Roman" w:cs="Times New Roman"/>
        </w:rPr>
      </w:pPr>
      <w:bookmarkStart w:id="94" w:name="_heading=h.vwz9ewfwzap9" w:colFirst="0" w:colLast="0"/>
      <w:bookmarkEnd w:id="94"/>
      <w:r>
        <w:rPr>
          <w:rFonts w:ascii="Times New Roman" w:eastAsia="Times New Roman" w:hAnsi="Times New Roman" w:cs="Times New Roman"/>
          <w:b/>
          <w:bCs/>
        </w:rPr>
        <w:t>Backup Location:</w:t>
      </w:r>
      <w:r>
        <w:rPr>
          <w:rFonts w:ascii="Times New Roman" w:eastAsia="Times New Roman" w:hAnsi="Times New Roman" w:cs="Times New Roman"/>
        </w:rPr>
        <w:t xml:space="preserve"> Communit</w:t>
      </w:r>
      <w:r>
        <w:rPr>
          <w:rFonts w:ascii="Times New Roman" w:eastAsia="Times New Roman" w:hAnsi="Times New Roman" w:cs="Times New Roman"/>
        </w:rPr>
        <w:t>y Hall in Kuttoor G.P.</w:t>
      </w:r>
    </w:p>
    <w:p w:rsidR="00A054D7" w:rsidRDefault="000D6B78">
      <w:pPr>
        <w:pStyle w:val="Heading3"/>
        <w:spacing w:before="120" w:after="120"/>
        <w:ind w:left="720"/>
        <w:rPr>
          <w:rFonts w:ascii="Times New Roman" w:eastAsia="Times New Roman" w:hAnsi="Times New Roman" w:cs="Times New Roman"/>
          <w:color w:val="000000"/>
        </w:rPr>
      </w:pPr>
      <w:bookmarkStart w:id="95" w:name="_heading=h.smu4hp3jnpp3" w:colFirst="0" w:colLast="0"/>
      <w:bookmarkEnd w:id="95"/>
      <w:r>
        <w:rPr>
          <w:rFonts w:ascii="Times New Roman" w:eastAsia="Times New Roman" w:hAnsi="Times New Roman" w:cs="Times New Roman"/>
          <w:color w:val="000000"/>
        </w:rPr>
        <w:t>Health System Control Room Framework</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 xml:space="preserve">The PCR is organized into </w:t>
      </w:r>
      <w:r>
        <w:rPr>
          <w:rFonts w:ascii="Times New Roman" w:eastAsia="Times New Roman" w:hAnsi="Times New Roman" w:cs="Times New Roman"/>
          <w:b/>
          <w:bCs/>
        </w:rPr>
        <w:t>seven functional pillars</w:t>
      </w:r>
      <w:r>
        <w:rPr>
          <w:rFonts w:ascii="Times New Roman" w:eastAsia="Times New Roman" w:hAnsi="Times New Roman" w:cs="Times New Roman"/>
        </w:rPr>
        <w:t xml:space="preserve"> to ensure no aspect of the response is overlooked:</w:t>
      </w:r>
    </w:p>
    <w:p w:rsidR="00A054D7" w:rsidRDefault="000D6B78">
      <w:pPr>
        <w:pStyle w:val="Heading4"/>
        <w:numPr>
          <w:ilvl w:val="0"/>
          <w:numId w:val="13"/>
        </w:numPr>
        <w:spacing w:after="0"/>
        <w:rPr>
          <w:rFonts w:ascii="Times New Roman" w:eastAsia="Times New Roman" w:hAnsi="Times New Roman" w:cs="Times New Roman"/>
          <w:b/>
          <w:bCs/>
          <w:color w:val="000000"/>
        </w:rPr>
      </w:pPr>
      <w:bookmarkStart w:id="96" w:name="_heading=h.4ugejrhem50f" w:colFirst="0" w:colLast="0"/>
      <w:bookmarkEnd w:id="96"/>
      <w:r>
        <w:rPr>
          <w:rFonts w:ascii="Times New Roman" w:eastAsia="Times New Roman" w:hAnsi="Times New Roman" w:cs="Times New Roman"/>
          <w:b/>
          <w:bCs/>
          <w:color w:val="000000"/>
        </w:rPr>
        <w:t>Rapid Response Team (RRT)</w:t>
      </w:r>
    </w:p>
    <w:p w:rsidR="00A054D7" w:rsidRDefault="000D6B78">
      <w:pPr>
        <w:numPr>
          <w:ilvl w:val="1"/>
          <w:numId w:val="13"/>
        </w:numPr>
        <w:jc w:val="left"/>
        <w:rPr>
          <w:rFonts w:ascii="Garamond" w:eastAsia="Garamond" w:hAnsi="Garamond" w:cs="Garamond"/>
        </w:rPr>
      </w:pPr>
      <w:r>
        <w:rPr>
          <w:rFonts w:ascii="Times New Roman" w:eastAsia="Times New Roman" w:hAnsi="Times New Roman" w:cs="Times New Roman"/>
        </w:rPr>
        <w:t>Provides immediate intervention during emergencies, clusters, and field alerts.​</w:t>
      </w:r>
    </w:p>
    <w:p w:rsidR="00A054D7" w:rsidRDefault="000D6B78">
      <w:pPr>
        <w:numPr>
          <w:ilvl w:val="1"/>
          <w:numId w:val="13"/>
        </w:numPr>
        <w:jc w:val="left"/>
        <w:rPr>
          <w:rFonts w:ascii="Garamond" w:eastAsia="Garamond" w:hAnsi="Garamond" w:cs="Garamond"/>
        </w:rPr>
      </w:pPr>
      <w:r>
        <w:rPr>
          <w:rFonts w:ascii="Times New Roman" w:eastAsia="Times New Roman" w:hAnsi="Times New Roman" w:cs="Times New Roman"/>
        </w:rPr>
        <w:t>Coordinates urgent actions such as case investigation, contact tracing, isolation, and inter‑facility referrals.</w:t>
      </w:r>
    </w:p>
    <w:p w:rsidR="00A054D7" w:rsidRDefault="000D6B78">
      <w:pPr>
        <w:pStyle w:val="Heading4"/>
        <w:numPr>
          <w:ilvl w:val="0"/>
          <w:numId w:val="13"/>
        </w:numPr>
        <w:rPr>
          <w:rFonts w:ascii="Times New Roman" w:eastAsia="Times New Roman" w:hAnsi="Times New Roman" w:cs="Times New Roman"/>
          <w:b/>
          <w:bCs/>
          <w:color w:val="000000"/>
        </w:rPr>
      </w:pPr>
      <w:bookmarkStart w:id="97" w:name="_heading=h.3whgnjyf9fof" w:colFirst="0" w:colLast="0"/>
      <w:bookmarkEnd w:id="97"/>
      <w:r>
        <w:rPr>
          <w:rFonts w:ascii="Times New Roman" w:eastAsia="Times New Roman" w:hAnsi="Times New Roman" w:cs="Times New Roman"/>
          <w:b/>
          <w:bCs/>
          <w:color w:val="000000"/>
        </w:rPr>
        <w:t>Data Management &amp; Analytics Team</w:t>
      </w:r>
    </w:p>
    <w:p w:rsidR="00A054D7" w:rsidRDefault="000D6B78">
      <w:pPr>
        <w:numPr>
          <w:ilvl w:val="1"/>
          <w:numId w:val="13"/>
        </w:numPr>
        <w:spacing w:before="40"/>
        <w:jc w:val="left"/>
        <w:rPr>
          <w:rFonts w:ascii="Garamond" w:eastAsia="Garamond" w:hAnsi="Garamond" w:cs="Garamond"/>
        </w:rPr>
      </w:pPr>
      <w:r>
        <w:rPr>
          <w:rFonts w:ascii="Times New Roman" w:eastAsia="Times New Roman" w:hAnsi="Times New Roman" w:cs="Times New Roman"/>
        </w:rPr>
        <w:t>Collects, validates, and mana</w:t>
      </w:r>
      <w:r>
        <w:rPr>
          <w:rFonts w:ascii="Times New Roman" w:eastAsia="Times New Roman" w:hAnsi="Times New Roman" w:cs="Times New Roman"/>
        </w:rPr>
        <w:t>ges key health system indicators (cases, tests, beds, HR, supplies).​</w:t>
      </w:r>
    </w:p>
    <w:p w:rsidR="00A054D7" w:rsidRDefault="000D6B78">
      <w:pPr>
        <w:numPr>
          <w:ilvl w:val="1"/>
          <w:numId w:val="13"/>
        </w:numPr>
        <w:jc w:val="left"/>
        <w:rPr>
          <w:rFonts w:ascii="Garamond" w:eastAsia="Garamond" w:hAnsi="Garamond" w:cs="Garamond"/>
        </w:rPr>
      </w:pPr>
      <w:r>
        <w:rPr>
          <w:rFonts w:ascii="Times New Roman" w:eastAsia="Times New Roman" w:hAnsi="Times New Roman" w:cs="Times New Roman"/>
        </w:rPr>
        <w:t>Analyzes data trends, generates projections, and supports evidence‑based decision‑making for local authorities.</w:t>
      </w:r>
    </w:p>
    <w:p w:rsidR="00A054D7" w:rsidRDefault="000D6B78">
      <w:pPr>
        <w:pStyle w:val="Heading4"/>
        <w:numPr>
          <w:ilvl w:val="0"/>
          <w:numId w:val="13"/>
        </w:numPr>
        <w:rPr>
          <w:rFonts w:ascii="Times New Roman" w:eastAsia="Times New Roman" w:hAnsi="Times New Roman" w:cs="Times New Roman"/>
          <w:b/>
          <w:bCs/>
          <w:color w:val="000000"/>
        </w:rPr>
      </w:pPr>
      <w:bookmarkStart w:id="98" w:name="_heading=h.b4que75fbift" w:colFirst="0" w:colLast="0"/>
      <w:bookmarkEnd w:id="98"/>
      <w:r>
        <w:rPr>
          <w:rFonts w:ascii="Times New Roman" w:eastAsia="Times New Roman" w:hAnsi="Times New Roman" w:cs="Times New Roman"/>
          <w:b/>
          <w:bCs/>
          <w:color w:val="000000"/>
        </w:rPr>
        <w:t>Human Resource Deployment Team</w:t>
      </w:r>
    </w:p>
    <w:p w:rsidR="00A054D7" w:rsidRDefault="000D6B78">
      <w:pPr>
        <w:numPr>
          <w:ilvl w:val="1"/>
          <w:numId w:val="13"/>
        </w:numPr>
        <w:spacing w:before="40"/>
        <w:jc w:val="left"/>
        <w:rPr>
          <w:rFonts w:ascii="Times New Roman" w:eastAsia="Times New Roman" w:hAnsi="Times New Roman" w:cs="Times New Roman"/>
        </w:rPr>
      </w:pPr>
      <w:r>
        <w:rPr>
          <w:rFonts w:ascii="Times New Roman" w:eastAsia="Times New Roman" w:hAnsi="Times New Roman" w:cs="Times New Roman"/>
        </w:rPr>
        <w:t>Allocates healthcare staff efficiently base</w:t>
      </w:r>
      <w:r>
        <w:rPr>
          <w:rFonts w:ascii="Times New Roman" w:eastAsia="Times New Roman" w:hAnsi="Times New Roman" w:cs="Times New Roman"/>
        </w:rPr>
        <w:t>d on workload and need</w:t>
      </w:r>
    </w:p>
    <w:p w:rsidR="00A054D7" w:rsidRDefault="000D6B78">
      <w:pPr>
        <w:numPr>
          <w:ilvl w:val="1"/>
          <w:numId w:val="13"/>
        </w:numPr>
        <w:jc w:val="left"/>
        <w:rPr>
          <w:rFonts w:ascii="Times New Roman" w:eastAsia="Times New Roman" w:hAnsi="Times New Roman" w:cs="Times New Roman"/>
        </w:rPr>
      </w:pPr>
      <w:r>
        <w:rPr>
          <w:rFonts w:ascii="Times New Roman" w:eastAsia="Times New Roman" w:hAnsi="Times New Roman" w:cs="Times New Roman"/>
        </w:rPr>
        <w:t>Ensures adequate and equitable workforce distribution across facilities</w:t>
      </w:r>
    </w:p>
    <w:p w:rsidR="00A054D7" w:rsidRDefault="000D6B78">
      <w:pPr>
        <w:pStyle w:val="Heading4"/>
        <w:numPr>
          <w:ilvl w:val="0"/>
          <w:numId w:val="13"/>
        </w:numPr>
        <w:rPr>
          <w:rFonts w:ascii="Times New Roman" w:eastAsia="Times New Roman" w:hAnsi="Times New Roman" w:cs="Times New Roman"/>
          <w:b/>
          <w:bCs/>
          <w:color w:val="000000"/>
        </w:rPr>
      </w:pPr>
      <w:bookmarkStart w:id="99" w:name="_heading=h.hqh6o6tb7x4x" w:colFirst="0" w:colLast="0"/>
      <w:bookmarkEnd w:id="99"/>
      <w:r>
        <w:rPr>
          <w:rFonts w:ascii="Times New Roman" w:eastAsia="Times New Roman" w:hAnsi="Times New Roman" w:cs="Times New Roman"/>
          <w:b/>
          <w:bCs/>
          <w:color w:val="000000"/>
        </w:rPr>
        <w:t>Laboratory Surveillance Team</w:t>
      </w:r>
    </w:p>
    <w:p w:rsidR="00A054D7" w:rsidRDefault="000D6B78">
      <w:pPr>
        <w:numPr>
          <w:ilvl w:val="1"/>
          <w:numId w:val="13"/>
        </w:numPr>
        <w:spacing w:before="40"/>
        <w:jc w:val="left"/>
        <w:rPr>
          <w:rFonts w:ascii="Garamond" w:eastAsia="Garamond" w:hAnsi="Garamond" w:cs="Garamond"/>
        </w:rPr>
      </w:pPr>
      <w:r>
        <w:rPr>
          <w:rFonts w:ascii="Times New Roman" w:eastAsia="Times New Roman" w:hAnsi="Times New Roman" w:cs="Times New Roman"/>
        </w:rPr>
        <w:t>Oversees diagnostic testing coordination, sample transport, and timely reporting of results.​</w:t>
      </w:r>
    </w:p>
    <w:p w:rsidR="00A054D7" w:rsidRDefault="000D6B78">
      <w:pPr>
        <w:numPr>
          <w:ilvl w:val="1"/>
          <w:numId w:val="13"/>
        </w:numPr>
        <w:jc w:val="left"/>
        <w:rPr>
          <w:rFonts w:ascii="Times New Roman" w:eastAsia="Times New Roman" w:hAnsi="Times New Roman" w:cs="Times New Roman"/>
        </w:rPr>
      </w:pPr>
      <w:r>
        <w:rPr>
          <w:rFonts w:ascii="Times New Roman" w:eastAsia="Times New Roman" w:hAnsi="Times New Roman" w:cs="Times New Roman"/>
        </w:rPr>
        <w:t>Monitors lab indicators (testing volum</w:t>
      </w:r>
      <w:r>
        <w:rPr>
          <w:rFonts w:ascii="Times New Roman" w:eastAsia="Times New Roman" w:hAnsi="Times New Roman" w:cs="Times New Roman"/>
        </w:rPr>
        <w:t>e, positivity rate, turnaround time) for early detection of outbreaks</w:t>
      </w:r>
    </w:p>
    <w:p w:rsidR="00A054D7" w:rsidRDefault="000D6B78">
      <w:pPr>
        <w:pStyle w:val="Heading4"/>
        <w:numPr>
          <w:ilvl w:val="0"/>
          <w:numId w:val="13"/>
        </w:numPr>
        <w:rPr>
          <w:rFonts w:ascii="Times New Roman" w:eastAsia="Times New Roman" w:hAnsi="Times New Roman" w:cs="Times New Roman"/>
          <w:b/>
          <w:bCs/>
          <w:color w:val="000000"/>
        </w:rPr>
      </w:pPr>
      <w:bookmarkStart w:id="100" w:name="_heading=h.ue88aioogk15" w:colFirst="0" w:colLast="0"/>
      <w:bookmarkEnd w:id="100"/>
      <w:r>
        <w:rPr>
          <w:rFonts w:ascii="Times New Roman" w:eastAsia="Times New Roman" w:hAnsi="Times New Roman" w:cs="Times New Roman"/>
          <w:b/>
          <w:bCs/>
          <w:color w:val="000000"/>
        </w:rPr>
        <w:t>Vaccination Cell (If Required)</w:t>
      </w:r>
    </w:p>
    <w:p w:rsidR="00A054D7" w:rsidRDefault="000D6B78">
      <w:pPr>
        <w:numPr>
          <w:ilvl w:val="1"/>
          <w:numId w:val="13"/>
        </w:numPr>
        <w:spacing w:before="40"/>
        <w:jc w:val="left"/>
        <w:rPr>
          <w:rFonts w:ascii="Garamond" w:eastAsia="Garamond" w:hAnsi="Garamond" w:cs="Garamond"/>
        </w:rPr>
      </w:pPr>
      <w:r>
        <w:rPr>
          <w:rFonts w:ascii="Times New Roman" w:eastAsia="Times New Roman" w:hAnsi="Times New Roman" w:cs="Times New Roman"/>
        </w:rPr>
        <w:t>Plans and executes vaccination campaigns, including micro‑planning and session scheduling.​</w:t>
      </w:r>
    </w:p>
    <w:p w:rsidR="00A054D7" w:rsidRDefault="000D6B78">
      <w:pPr>
        <w:numPr>
          <w:ilvl w:val="1"/>
          <w:numId w:val="13"/>
        </w:numPr>
        <w:jc w:val="left"/>
        <w:rPr>
          <w:rFonts w:ascii="Times New Roman" w:eastAsia="Times New Roman" w:hAnsi="Times New Roman" w:cs="Times New Roman"/>
        </w:rPr>
      </w:pPr>
      <w:r>
        <w:rPr>
          <w:rFonts w:ascii="Times New Roman" w:eastAsia="Times New Roman" w:hAnsi="Times New Roman" w:cs="Times New Roman"/>
        </w:rPr>
        <w:t>Tracks coverage, identifies gaps, and coordinates corrective ac</w:t>
      </w:r>
      <w:r>
        <w:rPr>
          <w:rFonts w:ascii="Times New Roman" w:eastAsia="Times New Roman" w:hAnsi="Times New Roman" w:cs="Times New Roman"/>
        </w:rPr>
        <w:t>tions with field teams and outreach services.</w:t>
      </w:r>
    </w:p>
    <w:p w:rsidR="00A054D7" w:rsidRDefault="000D6B78">
      <w:pPr>
        <w:pStyle w:val="Heading4"/>
        <w:numPr>
          <w:ilvl w:val="0"/>
          <w:numId w:val="13"/>
        </w:numPr>
        <w:rPr>
          <w:rFonts w:ascii="Times New Roman" w:eastAsia="Times New Roman" w:hAnsi="Times New Roman" w:cs="Times New Roman"/>
          <w:b/>
          <w:bCs/>
          <w:color w:val="000000"/>
        </w:rPr>
      </w:pPr>
      <w:bookmarkStart w:id="101" w:name="_heading=h.hx2r7z8r7fbo" w:colFirst="0" w:colLast="0"/>
      <w:bookmarkEnd w:id="101"/>
      <w:r>
        <w:rPr>
          <w:rFonts w:ascii="Times New Roman" w:eastAsia="Times New Roman" w:hAnsi="Times New Roman" w:cs="Times New Roman"/>
          <w:b/>
          <w:bCs/>
          <w:color w:val="000000"/>
        </w:rPr>
        <w:t>Infrastructure &amp; Patient Occupancy Team</w:t>
      </w:r>
    </w:p>
    <w:p w:rsidR="00A054D7" w:rsidRDefault="000D6B78">
      <w:pPr>
        <w:numPr>
          <w:ilvl w:val="1"/>
          <w:numId w:val="13"/>
        </w:numPr>
        <w:spacing w:before="40"/>
        <w:jc w:val="left"/>
        <w:rPr>
          <w:rFonts w:ascii="Garamond" w:eastAsia="Garamond" w:hAnsi="Garamond" w:cs="Garamond"/>
        </w:rPr>
      </w:pPr>
      <w:r>
        <w:rPr>
          <w:rFonts w:ascii="Times New Roman" w:eastAsia="Times New Roman" w:hAnsi="Times New Roman" w:cs="Times New Roman"/>
        </w:rPr>
        <w:t>Monitors facility capacity, earmarked beds, oxygen and critical care resources across all linked facilities.​</w:t>
      </w:r>
    </w:p>
    <w:p w:rsidR="00A054D7" w:rsidRDefault="000D6B78">
      <w:pPr>
        <w:numPr>
          <w:ilvl w:val="1"/>
          <w:numId w:val="13"/>
        </w:numPr>
        <w:jc w:val="left"/>
        <w:rPr>
          <w:rFonts w:ascii="Garamond" w:eastAsia="Garamond" w:hAnsi="Garamond" w:cs="Garamond"/>
        </w:rPr>
      </w:pPr>
      <w:r>
        <w:rPr>
          <w:rFonts w:ascii="Times New Roman" w:eastAsia="Times New Roman" w:hAnsi="Times New Roman" w:cs="Times New Roman"/>
        </w:rPr>
        <w:t>Ensures optimal patient distribution and referral management</w:t>
      </w:r>
      <w:r>
        <w:rPr>
          <w:rFonts w:ascii="Times New Roman" w:eastAsia="Times New Roman" w:hAnsi="Times New Roman" w:cs="Times New Roman"/>
        </w:rPr>
        <w:t xml:space="preserve"> using updated bed‑status and resource data.</w:t>
      </w:r>
    </w:p>
    <w:p w:rsidR="00A054D7" w:rsidRDefault="000D6B78">
      <w:pPr>
        <w:numPr>
          <w:ilvl w:val="1"/>
          <w:numId w:val="13"/>
        </w:numPr>
        <w:jc w:val="left"/>
        <w:rPr>
          <w:rFonts w:ascii="Times New Roman" w:eastAsia="Times New Roman" w:hAnsi="Times New Roman" w:cs="Times New Roman"/>
        </w:rPr>
      </w:pPr>
      <w:r>
        <w:rPr>
          <w:rFonts w:ascii="Times New Roman" w:eastAsia="Times New Roman" w:hAnsi="Times New Roman" w:cs="Times New Roman"/>
        </w:rPr>
        <w:lastRenderedPageBreak/>
        <w:t>BMWM</w:t>
      </w:r>
    </w:p>
    <w:p w:rsidR="00A054D7" w:rsidRDefault="00A054D7">
      <w:pPr>
        <w:jc w:val="left"/>
        <w:rPr>
          <w:rFonts w:ascii="Times New Roman" w:eastAsia="Times New Roman" w:hAnsi="Times New Roman" w:cs="Times New Roman"/>
        </w:rPr>
      </w:pPr>
    </w:p>
    <w:p w:rsidR="00A054D7" w:rsidRDefault="000D6B78">
      <w:pPr>
        <w:jc w:val="left"/>
        <w:rPr>
          <w:rFonts w:ascii="Times New Roman" w:eastAsia="Times New Roman" w:hAnsi="Times New Roman" w:cs="Times New Roman"/>
          <w:color w:val="1F1F1F"/>
          <w:highlight w:val="white"/>
        </w:rPr>
      </w:pPr>
      <w:r>
        <w:rPr>
          <w:rFonts w:ascii="Times New Roman" w:eastAsia="Times New Roman" w:hAnsi="Times New Roman" w:cs="Times New Roman"/>
        </w:rPr>
        <w:tab/>
      </w:r>
    </w:p>
    <w:p w:rsidR="00A054D7" w:rsidRDefault="000D6B78">
      <w:pPr>
        <w:pStyle w:val="Heading3"/>
        <w:keepNext w:val="0"/>
        <w:keepLines w:val="0"/>
        <w:spacing w:before="420" w:after="120" w:line="360" w:lineRule="auto"/>
        <w:ind w:left="720"/>
        <w:jc w:val="left"/>
        <w:rPr>
          <w:rFonts w:ascii="Times New Roman" w:eastAsia="Times New Roman" w:hAnsi="Times New Roman" w:cs="Times New Roman"/>
          <w:b/>
          <w:bCs/>
          <w:color w:val="1F1F1F"/>
          <w:sz w:val="24"/>
          <w:szCs w:val="24"/>
          <w:highlight w:val="white"/>
        </w:rPr>
      </w:pPr>
      <w:bookmarkStart w:id="102" w:name="_heading=h.2070y1nismy2" w:colFirst="0" w:colLast="0"/>
      <w:bookmarkEnd w:id="102"/>
      <w:r>
        <w:rPr>
          <w:rFonts w:ascii="Times New Roman" w:eastAsia="Times New Roman" w:hAnsi="Times New Roman" w:cs="Times New Roman"/>
          <w:b/>
          <w:bCs/>
          <w:color w:val="1F1F1F"/>
          <w:sz w:val="24"/>
          <w:szCs w:val="24"/>
          <w:highlight w:val="white"/>
        </w:rPr>
        <w:t xml:space="preserve">      8 .Communication Team</w:t>
      </w:r>
    </w:p>
    <w:p w:rsidR="00A054D7" w:rsidRDefault="000D6B78">
      <w:pPr>
        <w:numPr>
          <w:ilvl w:val="0"/>
          <w:numId w:val="43"/>
        </w:numPr>
        <w:spacing w:before="240"/>
        <w:ind w:left="1440"/>
        <w:jc w:val="left"/>
      </w:pPr>
      <w:r>
        <w:rPr>
          <w:rFonts w:ascii="Times New Roman" w:eastAsia="Times New Roman" w:hAnsi="Times New Roman" w:cs="Times New Roman"/>
          <w:b/>
          <w:bCs/>
          <w:color w:val="1F1F1F"/>
          <w:highlight w:val="white"/>
        </w:rPr>
        <w:t>Public Information &amp; Risk Communication:</w:t>
      </w:r>
      <w:r>
        <w:rPr>
          <w:rFonts w:ascii="Times New Roman" w:eastAsia="Times New Roman" w:hAnsi="Times New Roman" w:cs="Times New Roman"/>
          <w:color w:val="1F1F1F"/>
          <w:highlight w:val="white"/>
        </w:rPr>
        <w:t xml:space="preserve"> Develops and disseminates clear, consistent, and culturally appropriate health advisories to the community.</w:t>
      </w:r>
    </w:p>
    <w:p w:rsidR="00A054D7" w:rsidRDefault="000D6B78">
      <w:pPr>
        <w:numPr>
          <w:ilvl w:val="0"/>
          <w:numId w:val="43"/>
        </w:numPr>
        <w:spacing w:after="360"/>
        <w:ind w:left="1440"/>
        <w:jc w:val="left"/>
      </w:pPr>
      <w:r>
        <w:rPr>
          <w:rFonts w:ascii="Times New Roman" w:eastAsia="Times New Roman" w:hAnsi="Times New Roman" w:cs="Times New Roman"/>
          <w:b/>
          <w:bCs/>
          <w:color w:val="1F1F1F"/>
          <w:highlight w:val="white"/>
        </w:rPr>
        <w:t>Combatting Misinformation:</w:t>
      </w:r>
      <w:r>
        <w:rPr>
          <w:rFonts w:ascii="Times New Roman" w:eastAsia="Times New Roman" w:hAnsi="Times New Roman" w:cs="Times New Roman"/>
          <w:color w:val="1F1F1F"/>
          <w:highlight w:val="white"/>
        </w:rPr>
        <w:t xml:space="preserve"> Actively monitors social media and local reports to identify and debunk rumors or "infodemics" that could jeopardize public safety.</w:t>
      </w:r>
    </w:p>
    <w:p w:rsidR="00A054D7" w:rsidRDefault="000D6B78">
      <w:pPr>
        <w:pStyle w:val="Heading3"/>
        <w:keepNext w:val="0"/>
        <w:keepLines w:val="0"/>
        <w:spacing w:before="420" w:after="120" w:line="360" w:lineRule="auto"/>
        <w:ind w:left="720"/>
        <w:jc w:val="left"/>
        <w:rPr>
          <w:rFonts w:ascii="Times New Roman" w:eastAsia="Times New Roman" w:hAnsi="Times New Roman" w:cs="Times New Roman"/>
          <w:b/>
          <w:bCs/>
          <w:color w:val="1F1F1F"/>
          <w:sz w:val="24"/>
          <w:szCs w:val="24"/>
          <w:highlight w:val="white"/>
        </w:rPr>
      </w:pPr>
      <w:bookmarkStart w:id="103" w:name="_heading=h.tzxvm16zei5i" w:colFirst="0" w:colLast="0"/>
      <w:bookmarkEnd w:id="103"/>
      <w:r>
        <w:rPr>
          <w:rFonts w:ascii="Times New Roman" w:eastAsia="Times New Roman" w:hAnsi="Times New Roman" w:cs="Times New Roman"/>
          <w:b/>
          <w:bCs/>
          <w:color w:val="1F1F1F"/>
          <w:sz w:val="24"/>
          <w:szCs w:val="24"/>
          <w:highlight w:val="white"/>
        </w:rPr>
        <w:t xml:space="preserve"> 9 .Logistics and Supply Chain</w:t>
      </w:r>
    </w:p>
    <w:p w:rsidR="00A054D7" w:rsidRDefault="000D6B78">
      <w:pPr>
        <w:numPr>
          <w:ilvl w:val="0"/>
          <w:numId w:val="47"/>
        </w:numPr>
        <w:spacing w:before="240"/>
        <w:ind w:left="1440"/>
        <w:jc w:val="left"/>
      </w:pPr>
      <w:r>
        <w:rPr>
          <w:rFonts w:ascii="Times New Roman" w:eastAsia="Times New Roman" w:hAnsi="Times New Roman" w:cs="Times New Roman"/>
          <w:b/>
          <w:bCs/>
          <w:color w:val="1F1F1F"/>
          <w:highlight w:val="white"/>
        </w:rPr>
        <w:t>Resource Procurement:</w:t>
      </w:r>
      <w:r>
        <w:rPr>
          <w:rFonts w:ascii="Times New Roman" w:eastAsia="Times New Roman" w:hAnsi="Times New Roman" w:cs="Times New Roman"/>
          <w:color w:val="1F1F1F"/>
          <w:highlight w:val="white"/>
        </w:rPr>
        <w:t xml:space="preserve"> Manages the inventory of Essential Medicines, Personal Protective Equi</w:t>
      </w:r>
      <w:r>
        <w:rPr>
          <w:rFonts w:ascii="Times New Roman" w:eastAsia="Times New Roman" w:hAnsi="Times New Roman" w:cs="Times New Roman"/>
          <w:color w:val="1F1F1F"/>
          <w:highlight w:val="white"/>
        </w:rPr>
        <w:t>pment (PPE), and hygiene supplies to ensure zero stock-outs.</w:t>
      </w:r>
    </w:p>
    <w:p w:rsidR="00A054D7" w:rsidRDefault="000D6B78">
      <w:pPr>
        <w:numPr>
          <w:ilvl w:val="0"/>
          <w:numId w:val="47"/>
        </w:numPr>
        <w:spacing w:after="360"/>
        <w:ind w:left="1440"/>
        <w:jc w:val="left"/>
      </w:pPr>
      <w:r>
        <w:rPr>
          <w:rFonts w:ascii="Times New Roman" w:eastAsia="Times New Roman" w:hAnsi="Times New Roman" w:cs="Times New Roman"/>
          <w:b/>
          <w:bCs/>
          <w:color w:val="1F1F1F"/>
          <w:highlight w:val="white"/>
        </w:rPr>
        <w:t>Distribution Management:</w:t>
      </w:r>
      <w:r>
        <w:rPr>
          <w:rFonts w:ascii="Times New Roman" w:eastAsia="Times New Roman" w:hAnsi="Times New Roman" w:cs="Times New Roman"/>
          <w:color w:val="1F1F1F"/>
          <w:highlight w:val="white"/>
        </w:rPr>
        <w:t xml:space="preserve"> Oversees the strategic allocation of supplies to field teams and health centers based on real-time consumption data and localized needs.</w:t>
      </w:r>
    </w:p>
    <w:p w:rsidR="00A054D7" w:rsidRDefault="000D6B78">
      <w:pPr>
        <w:pStyle w:val="Heading3"/>
        <w:keepNext w:val="0"/>
        <w:keepLines w:val="0"/>
        <w:spacing w:before="420" w:after="120" w:line="360" w:lineRule="auto"/>
        <w:ind w:left="720"/>
        <w:jc w:val="left"/>
        <w:rPr>
          <w:rFonts w:ascii="Times New Roman" w:eastAsia="Times New Roman" w:hAnsi="Times New Roman" w:cs="Times New Roman"/>
          <w:b/>
          <w:bCs/>
          <w:color w:val="1F1F1F"/>
          <w:sz w:val="24"/>
          <w:szCs w:val="24"/>
          <w:highlight w:val="white"/>
        </w:rPr>
      </w:pPr>
      <w:bookmarkStart w:id="104" w:name="_heading=h.1rd6t1kok1pj" w:colFirst="0" w:colLast="0"/>
      <w:bookmarkEnd w:id="104"/>
      <w:r>
        <w:rPr>
          <w:rFonts w:ascii="Times New Roman" w:eastAsia="Times New Roman" w:hAnsi="Times New Roman" w:cs="Times New Roman"/>
          <w:b/>
          <w:bCs/>
          <w:color w:val="1F1F1F"/>
          <w:sz w:val="24"/>
          <w:szCs w:val="24"/>
          <w:highlight w:val="white"/>
        </w:rPr>
        <w:t xml:space="preserve"> 10 .Transportation (Inter-facili</w:t>
      </w:r>
      <w:r>
        <w:rPr>
          <w:rFonts w:ascii="Times New Roman" w:eastAsia="Times New Roman" w:hAnsi="Times New Roman" w:cs="Times New Roman"/>
          <w:b/>
          <w:bCs/>
          <w:color w:val="1F1F1F"/>
          <w:sz w:val="24"/>
          <w:szCs w:val="24"/>
          <w:highlight w:val="white"/>
        </w:rPr>
        <w:t>ty &amp; Emergency Transport)</w:t>
      </w:r>
    </w:p>
    <w:p w:rsidR="00A054D7" w:rsidRDefault="000D6B78">
      <w:pPr>
        <w:numPr>
          <w:ilvl w:val="0"/>
          <w:numId w:val="4"/>
        </w:numPr>
        <w:spacing w:before="240"/>
        <w:ind w:left="1440"/>
        <w:jc w:val="left"/>
      </w:pPr>
      <w:r>
        <w:rPr>
          <w:rFonts w:ascii="Times New Roman" w:eastAsia="Times New Roman" w:hAnsi="Times New Roman" w:cs="Times New Roman"/>
          <w:b/>
          <w:bCs/>
          <w:color w:val="1F1F1F"/>
          <w:highlight w:val="white"/>
        </w:rPr>
        <w:t>Ambulance Coordination:</w:t>
      </w:r>
      <w:r>
        <w:rPr>
          <w:rFonts w:ascii="Times New Roman" w:eastAsia="Times New Roman" w:hAnsi="Times New Roman" w:cs="Times New Roman"/>
          <w:color w:val="1F1F1F"/>
          <w:highlight w:val="white"/>
        </w:rPr>
        <w:t xml:space="preserve"> Operates a centralized dispatch system for ambulances and emergency vehicles to ensure rapid transit for critical patients.</w:t>
      </w:r>
    </w:p>
    <w:p w:rsidR="00A054D7" w:rsidRDefault="000D6B78">
      <w:pPr>
        <w:numPr>
          <w:ilvl w:val="0"/>
          <w:numId w:val="4"/>
        </w:numPr>
        <w:spacing w:after="360"/>
        <w:ind w:left="1440"/>
        <w:jc w:val="left"/>
      </w:pPr>
      <w:r>
        <w:rPr>
          <w:rFonts w:ascii="Times New Roman" w:eastAsia="Times New Roman" w:hAnsi="Times New Roman" w:cs="Times New Roman"/>
          <w:b/>
          <w:bCs/>
          <w:color w:val="1F1F1F"/>
          <w:highlight w:val="white"/>
        </w:rPr>
        <w:t>Logistical Movement:</w:t>
      </w:r>
      <w:r>
        <w:rPr>
          <w:rFonts w:ascii="Times New Roman" w:eastAsia="Times New Roman" w:hAnsi="Times New Roman" w:cs="Times New Roman"/>
          <w:color w:val="1F1F1F"/>
          <w:highlight w:val="white"/>
        </w:rPr>
        <w:t xml:space="preserve"> Manages the movement of non-clinical assets, including the tr</w:t>
      </w:r>
      <w:r>
        <w:rPr>
          <w:rFonts w:ascii="Times New Roman" w:eastAsia="Times New Roman" w:hAnsi="Times New Roman" w:cs="Times New Roman"/>
          <w:color w:val="1F1F1F"/>
          <w:highlight w:val="white"/>
        </w:rPr>
        <w:t>ansport of samples to laboratories and the delivery of supplies to containment zones.</w:t>
      </w:r>
    </w:p>
    <w:p w:rsidR="00A054D7" w:rsidRDefault="000D6B78">
      <w:pPr>
        <w:pStyle w:val="Heading3"/>
        <w:keepNext w:val="0"/>
        <w:keepLines w:val="0"/>
        <w:spacing w:before="420" w:after="120" w:line="360" w:lineRule="auto"/>
        <w:ind w:left="720"/>
        <w:jc w:val="left"/>
        <w:rPr>
          <w:rFonts w:ascii="Times New Roman" w:eastAsia="Times New Roman" w:hAnsi="Times New Roman" w:cs="Times New Roman"/>
          <w:b/>
          <w:bCs/>
          <w:color w:val="1F1F1F"/>
          <w:sz w:val="24"/>
          <w:szCs w:val="24"/>
          <w:highlight w:val="white"/>
        </w:rPr>
      </w:pPr>
      <w:bookmarkStart w:id="105" w:name="_heading=h.depdvbtwwkse" w:colFirst="0" w:colLast="0"/>
      <w:bookmarkEnd w:id="105"/>
      <w:r>
        <w:rPr>
          <w:rFonts w:ascii="Times New Roman" w:eastAsia="Times New Roman" w:hAnsi="Times New Roman" w:cs="Times New Roman"/>
          <w:b/>
          <w:bCs/>
          <w:color w:val="1F1F1F"/>
          <w:sz w:val="24"/>
          <w:szCs w:val="24"/>
          <w:highlight w:val="white"/>
        </w:rPr>
        <w:t>11. Media Surveillance &amp; Call Centre</w:t>
      </w:r>
    </w:p>
    <w:p w:rsidR="00A054D7" w:rsidRDefault="000D6B78">
      <w:pPr>
        <w:numPr>
          <w:ilvl w:val="0"/>
          <w:numId w:val="46"/>
        </w:numPr>
        <w:spacing w:before="240"/>
        <w:ind w:left="1440"/>
        <w:jc w:val="left"/>
      </w:pPr>
      <w:r>
        <w:rPr>
          <w:rFonts w:ascii="Times New Roman" w:eastAsia="Times New Roman" w:hAnsi="Times New Roman" w:cs="Times New Roman"/>
          <w:b/>
          <w:bCs/>
          <w:color w:val="1F1F1F"/>
          <w:highlight w:val="white"/>
        </w:rPr>
        <w:t>Incident Monitoring:</w:t>
      </w:r>
      <w:r>
        <w:rPr>
          <w:rFonts w:ascii="Times New Roman" w:eastAsia="Times New Roman" w:hAnsi="Times New Roman" w:cs="Times New Roman"/>
          <w:color w:val="1F1F1F"/>
          <w:highlight w:val="white"/>
        </w:rPr>
        <w:t xml:space="preserve"> Tracks local news reports and community alerts to identify potential clusters or lapses in the response system b</w:t>
      </w:r>
      <w:r>
        <w:rPr>
          <w:rFonts w:ascii="Times New Roman" w:eastAsia="Times New Roman" w:hAnsi="Times New Roman" w:cs="Times New Roman"/>
          <w:color w:val="1F1F1F"/>
          <w:highlight w:val="white"/>
        </w:rPr>
        <w:t>efore they escalate.</w:t>
      </w:r>
    </w:p>
    <w:p w:rsidR="00A054D7" w:rsidRDefault="000D6B78">
      <w:pPr>
        <w:numPr>
          <w:ilvl w:val="0"/>
          <w:numId w:val="46"/>
        </w:numPr>
        <w:spacing w:after="360"/>
        <w:ind w:left="1440"/>
        <w:jc w:val="left"/>
      </w:pPr>
      <w:r>
        <w:rPr>
          <w:rFonts w:ascii="Times New Roman" w:eastAsia="Times New Roman" w:hAnsi="Times New Roman" w:cs="Times New Roman"/>
          <w:b/>
          <w:bCs/>
          <w:color w:val="1F1F1F"/>
          <w:highlight w:val="white"/>
        </w:rPr>
        <w:t>Public Helpline:</w:t>
      </w:r>
      <w:r>
        <w:rPr>
          <w:rFonts w:ascii="Times New Roman" w:eastAsia="Times New Roman" w:hAnsi="Times New Roman" w:cs="Times New Roman"/>
          <w:color w:val="1F1F1F"/>
          <w:highlight w:val="white"/>
        </w:rPr>
        <w:t xml:space="preserve"> Operates a dedicated 24/7 call center to provide clinical guidance, mental health support, and information regarding bed availability to the general public.</w:t>
      </w:r>
    </w:p>
    <w:p w:rsidR="00A054D7" w:rsidRDefault="000D6B78">
      <w:pPr>
        <w:pStyle w:val="Heading3"/>
        <w:keepNext w:val="0"/>
        <w:keepLines w:val="0"/>
        <w:spacing w:before="420" w:after="120" w:line="360" w:lineRule="auto"/>
        <w:ind w:left="720"/>
        <w:jc w:val="left"/>
        <w:rPr>
          <w:rFonts w:ascii="Times New Roman" w:eastAsia="Times New Roman" w:hAnsi="Times New Roman" w:cs="Times New Roman"/>
          <w:b/>
          <w:bCs/>
          <w:color w:val="1F1F1F"/>
          <w:sz w:val="24"/>
          <w:szCs w:val="24"/>
          <w:highlight w:val="white"/>
        </w:rPr>
      </w:pPr>
      <w:bookmarkStart w:id="106" w:name="_heading=h.eo3w0xf9n2j2" w:colFirst="0" w:colLast="0"/>
      <w:bookmarkEnd w:id="106"/>
      <w:r>
        <w:rPr>
          <w:rFonts w:ascii="Times New Roman" w:eastAsia="Times New Roman" w:hAnsi="Times New Roman" w:cs="Times New Roman"/>
          <w:b/>
          <w:bCs/>
          <w:color w:val="1F1F1F"/>
          <w:sz w:val="24"/>
          <w:szCs w:val="24"/>
          <w:highlight w:val="white"/>
        </w:rPr>
        <w:t>12. Management of the Deceased</w:t>
      </w:r>
    </w:p>
    <w:p w:rsidR="00A054D7" w:rsidRDefault="000D6B78">
      <w:pPr>
        <w:numPr>
          <w:ilvl w:val="0"/>
          <w:numId w:val="40"/>
        </w:numPr>
        <w:spacing w:before="240"/>
        <w:ind w:left="1440"/>
        <w:jc w:val="left"/>
      </w:pPr>
      <w:r>
        <w:rPr>
          <w:rFonts w:ascii="Times New Roman" w:eastAsia="Times New Roman" w:hAnsi="Times New Roman" w:cs="Times New Roman"/>
          <w:b/>
          <w:bCs/>
          <w:color w:val="1F1F1F"/>
          <w:highlight w:val="white"/>
        </w:rPr>
        <w:lastRenderedPageBreak/>
        <w:t>Dignified Disposal:</w:t>
      </w:r>
      <w:r>
        <w:rPr>
          <w:rFonts w:ascii="Times New Roman" w:eastAsia="Times New Roman" w:hAnsi="Times New Roman" w:cs="Times New Roman"/>
          <w:color w:val="1F1F1F"/>
          <w:highlight w:val="white"/>
        </w:rPr>
        <w:t xml:space="preserve"> Ensures that the handling and final rites of the deceased are conducted with dignity and in strict adherence to infection control protocols.</w:t>
      </w:r>
    </w:p>
    <w:p w:rsidR="00A054D7" w:rsidRDefault="000D6B78">
      <w:pPr>
        <w:numPr>
          <w:ilvl w:val="0"/>
          <w:numId w:val="40"/>
        </w:numPr>
        <w:spacing w:after="360"/>
        <w:ind w:left="1440"/>
        <w:jc w:val="left"/>
      </w:pPr>
      <w:r>
        <w:rPr>
          <w:rFonts w:ascii="Times New Roman" w:eastAsia="Times New Roman" w:hAnsi="Times New Roman" w:cs="Times New Roman"/>
          <w:b/>
          <w:bCs/>
          <w:color w:val="1F1F1F"/>
          <w:highlight w:val="white"/>
        </w:rPr>
        <w:t>Family Liaison:</w:t>
      </w:r>
      <w:r>
        <w:rPr>
          <w:rFonts w:ascii="Times New Roman" w:eastAsia="Times New Roman" w:hAnsi="Times New Roman" w:cs="Times New Roman"/>
          <w:color w:val="1F1F1F"/>
          <w:highlight w:val="white"/>
        </w:rPr>
        <w:t xml:space="preserve"> Coordinates with bereaved families to provide necessary certifications and psychological support w</w:t>
      </w:r>
      <w:r>
        <w:rPr>
          <w:rFonts w:ascii="Times New Roman" w:eastAsia="Times New Roman" w:hAnsi="Times New Roman" w:cs="Times New Roman"/>
          <w:color w:val="1F1F1F"/>
          <w:highlight w:val="white"/>
        </w:rPr>
        <w:t>hile ensuring safety during the funeral process.</w:t>
      </w:r>
    </w:p>
    <w:p w:rsidR="00A054D7" w:rsidRDefault="000D6B78">
      <w:pPr>
        <w:pStyle w:val="Heading3"/>
        <w:keepNext w:val="0"/>
        <w:keepLines w:val="0"/>
        <w:spacing w:before="420" w:after="120" w:line="360" w:lineRule="auto"/>
        <w:jc w:val="left"/>
        <w:rPr>
          <w:rFonts w:ascii="Times New Roman" w:eastAsia="Times New Roman" w:hAnsi="Times New Roman" w:cs="Times New Roman"/>
          <w:b/>
          <w:bCs/>
          <w:color w:val="1F1F1F"/>
          <w:sz w:val="24"/>
          <w:szCs w:val="24"/>
          <w:highlight w:val="white"/>
        </w:rPr>
      </w:pPr>
      <w:bookmarkStart w:id="107" w:name="_heading=h.lqugo6o5jalu" w:colFirst="0" w:colLast="0"/>
      <w:bookmarkEnd w:id="107"/>
      <w:r>
        <w:rPr>
          <w:rFonts w:ascii="Times New Roman" w:eastAsia="Times New Roman" w:hAnsi="Times New Roman" w:cs="Times New Roman"/>
          <w:b/>
          <w:bCs/>
          <w:color w:val="1F1F1F"/>
          <w:sz w:val="24"/>
          <w:szCs w:val="24"/>
          <w:highlight w:val="white"/>
        </w:rPr>
        <w:t>Intersectoral Coordination and Convergence</w:t>
      </w:r>
    </w:p>
    <w:p w:rsidR="00A054D7" w:rsidRDefault="000D6B78">
      <w:pPr>
        <w:numPr>
          <w:ilvl w:val="0"/>
          <w:numId w:val="41"/>
        </w:numPr>
        <w:spacing w:before="240"/>
        <w:jc w:val="left"/>
      </w:pPr>
      <w:r>
        <w:rPr>
          <w:rFonts w:ascii="Times New Roman" w:eastAsia="Times New Roman" w:hAnsi="Times New Roman" w:cs="Times New Roman"/>
          <w:b/>
          <w:bCs/>
          <w:color w:val="1F1F1F"/>
          <w:highlight w:val="white"/>
        </w:rPr>
        <w:t>Stakeholder Alignment:</w:t>
      </w:r>
      <w:r>
        <w:rPr>
          <w:rFonts w:ascii="Times New Roman" w:eastAsia="Times New Roman" w:hAnsi="Times New Roman" w:cs="Times New Roman"/>
          <w:color w:val="1F1F1F"/>
          <w:highlight w:val="white"/>
        </w:rPr>
        <w:t xml:space="preserve"> Facilitates seamless collaboration between the Health Department, LSGD (Local Self-Government Department), Police, and Revenue officials.</w:t>
      </w:r>
    </w:p>
    <w:p w:rsidR="00A054D7" w:rsidRDefault="000D6B78">
      <w:pPr>
        <w:numPr>
          <w:ilvl w:val="0"/>
          <w:numId w:val="41"/>
        </w:numPr>
        <w:spacing w:after="360"/>
        <w:jc w:val="left"/>
      </w:pPr>
      <w:r>
        <w:rPr>
          <w:rFonts w:ascii="Times New Roman" w:eastAsia="Times New Roman" w:hAnsi="Times New Roman" w:cs="Times New Roman"/>
          <w:b/>
          <w:bCs/>
          <w:color w:val="1F1F1F"/>
          <w:highlight w:val="white"/>
        </w:rPr>
        <w:t>Pol</w:t>
      </w:r>
      <w:r>
        <w:rPr>
          <w:rFonts w:ascii="Times New Roman" w:eastAsia="Times New Roman" w:hAnsi="Times New Roman" w:cs="Times New Roman"/>
          <w:b/>
          <w:bCs/>
          <w:color w:val="1F1F1F"/>
          <w:highlight w:val="white"/>
        </w:rPr>
        <w:t>icy Implementation:</w:t>
      </w:r>
      <w:r>
        <w:rPr>
          <w:rFonts w:ascii="Times New Roman" w:eastAsia="Times New Roman" w:hAnsi="Times New Roman" w:cs="Times New Roman"/>
          <w:color w:val="1F1F1F"/>
          <w:highlight w:val="white"/>
        </w:rPr>
        <w:t xml:space="preserve"> Ensures that administrative orders and health protocols are harmonized across all sectors to eliminate departmental silos and optimize the local response.</w:t>
      </w:r>
    </w:p>
    <w:p w:rsidR="00A054D7" w:rsidRDefault="000D6B78">
      <w:pPr>
        <w:pStyle w:val="Heading3"/>
        <w:keepNext w:val="0"/>
        <w:keepLines w:val="0"/>
        <w:spacing w:before="280"/>
        <w:ind w:left="1440"/>
        <w:rPr>
          <w:rFonts w:ascii="Times New Roman" w:eastAsia="Times New Roman" w:hAnsi="Times New Roman" w:cs="Times New Roman"/>
          <w:color w:val="000000"/>
          <w:sz w:val="26"/>
          <w:szCs w:val="26"/>
          <w:u w:val="single"/>
        </w:rPr>
      </w:pPr>
      <w:bookmarkStart w:id="108" w:name="_heading=h.ek9mk1mair4v" w:colFirst="0" w:colLast="0"/>
      <w:bookmarkEnd w:id="108"/>
      <w:r>
        <w:rPr>
          <w:rFonts w:ascii="Times New Roman" w:eastAsia="Times New Roman" w:hAnsi="Times New Roman" w:cs="Times New Roman"/>
          <w:color w:val="000000"/>
          <w:sz w:val="26"/>
          <w:szCs w:val="26"/>
          <w:u w:val="single"/>
        </w:rPr>
        <w:t>PCR Operational Workflow</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Here is how the coordination flows within the Kuttoor Panchayath framework:</w:t>
      </w:r>
    </w:p>
    <w:p w:rsidR="00A054D7" w:rsidRDefault="000D6B78">
      <w:pPr>
        <w:numPr>
          <w:ilvl w:val="0"/>
          <w:numId w:val="1"/>
        </w:numPr>
        <w:spacing w:before="240"/>
        <w:jc w:val="left"/>
        <w:rPr>
          <w:rFonts w:ascii="Times New Roman" w:eastAsia="Times New Roman" w:hAnsi="Times New Roman" w:cs="Times New Roman"/>
        </w:rPr>
      </w:pPr>
      <w:r>
        <w:rPr>
          <w:rFonts w:ascii="Times New Roman" w:eastAsia="Times New Roman" w:hAnsi="Times New Roman" w:cs="Times New Roman"/>
        </w:rPr>
        <w:t>The Core (PCR Leadership): The Panchayat President and Health Secretary act as the decision-makers, receiving data from the Data Management &amp; Analytics pillar.</w:t>
      </w:r>
    </w:p>
    <w:p w:rsidR="00A054D7" w:rsidRDefault="000D6B78">
      <w:pPr>
        <w:numPr>
          <w:ilvl w:val="0"/>
          <w:numId w:val="1"/>
        </w:numPr>
        <w:jc w:val="left"/>
        <w:rPr>
          <w:rFonts w:ascii="Times New Roman" w:eastAsia="Times New Roman" w:hAnsi="Times New Roman" w:cs="Times New Roman"/>
        </w:rPr>
      </w:pPr>
      <w:r>
        <w:rPr>
          <w:rFonts w:ascii="Times New Roman" w:eastAsia="Times New Roman" w:hAnsi="Times New Roman" w:cs="Times New Roman"/>
        </w:rPr>
        <w:t>The Field Responders</w:t>
      </w:r>
      <w:r>
        <w:rPr>
          <w:rFonts w:ascii="Times New Roman" w:eastAsia="Times New Roman" w:hAnsi="Times New Roman" w:cs="Times New Roman"/>
        </w:rPr>
        <w:t>: The RRT, Vaccination Cell, and Laboratory Surveillance teams feed real-time ground intelligence into the hub.</w:t>
      </w:r>
    </w:p>
    <w:p w:rsidR="00A054D7" w:rsidRDefault="000D6B78">
      <w:pPr>
        <w:numPr>
          <w:ilvl w:val="0"/>
          <w:numId w:val="1"/>
        </w:numPr>
        <w:jc w:val="left"/>
        <w:rPr>
          <w:rFonts w:ascii="Times New Roman" w:eastAsia="Times New Roman" w:hAnsi="Times New Roman" w:cs="Times New Roman"/>
        </w:rPr>
      </w:pPr>
      <w:r>
        <w:rPr>
          <w:rFonts w:ascii="Times New Roman" w:eastAsia="Times New Roman" w:hAnsi="Times New Roman" w:cs="Times New Roman"/>
        </w:rPr>
        <w:t>Support &amp; Logistics: The Logistics, Transportation, and HR Deployment teams ensure the field responders have the "boots on the ground" and suppl</w:t>
      </w:r>
      <w:r>
        <w:rPr>
          <w:rFonts w:ascii="Times New Roman" w:eastAsia="Times New Roman" w:hAnsi="Times New Roman" w:cs="Times New Roman"/>
        </w:rPr>
        <w:t>ies they need.</w:t>
      </w:r>
    </w:p>
    <w:p w:rsidR="00A054D7" w:rsidRDefault="000D6B78">
      <w:pPr>
        <w:numPr>
          <w:ilvl w:val="0"/>
          <w:numId w:val="1"/>
        </w:numPr>
        <w:jc w:val="left"/>
        <w:rPr>
          <w:rFonts w:ascii="Times New Roman" w:eastAsia="Times New Roman" w:hAnsi="Times New Roman" w:cs="Times New Roman"/>
        </w:rPr>
      </w:pPr>
      <w:r>
        <w:rPr>
          <w:rFonts w:ascii="Times New Roman" w:eastAsia="Times New Roman" w:hAnsi="Times New Roman" w:cs="Times New Roman"/>
        </w:rPr>
        <w:t>Community Interface: The Communication, Call Centre, and Media Surveillance teams manage public perception and provide a direct line of help to the citizens.</w:t>
      </w:r>
    </w:p>
    <w:p w:rsidR="00A054D7" w:rsidRDefault="000D6B78">
      <w:pPr>
        <w:numPr>
          <w:ilvl w:val="0"/>
          <w:numId w:val="1"/>
        </w:numPr>
        <w:spacing w:after="240"/>
        <w:jc w:val="left"/>
        <w:rPr>
          <w:rFonts w:ascii="Times New Roman" w:eastAsia="Times New Roman" w:hAnsi="Times New Roman" w:cs="Times New Roman"/>
        </w:rPr>
      </w:pPr>
      <w:r>
        <w:rPr>
          <w:rFonts w:ascii="Times New Roman" w:eastAsia="Times New Roman" w:hAnsi="Times New Roman" w:cs="Times New Roman"/>
        </w:rPr>
        <w:t>External Alignment: Intersectoral Coordination ensures that if a lockdown or a mass</w:t>
      </w:r>
      <w:r>
        <w:rPr>
          <w:rFonts w:ascii="Times New Roman" w:eastAsia="Times New Roman" w:hAnsi="Times New Roman" w:cs="Times New Roman"/>
        </w:rPr>
        <w:t xml:space="preserve"> screening is needed, the Police and Revenue departments are already synced with the Health teams.</w:t>
      </w:r>
    </w:p>
    <w:p w:rsidR="00A054D7" w:rsidRDefault="00A054D7">
      <w:pPr>
        <w:ind w:left="1440"/>
        <w:rPr>
          <w:rFonts w:ascii="Times New Roman" w:eastAsia="Times New Roman" w:hAnsi="Times New Roman" w:cs="Times New Roman"/>
        </w:rPr>
      </w:pPr>
    </w:p>
    <w:p w:rsidR="00A054D7" w:rsidRDefault="000D6B78">
      <w:pPr>
        <w:pStyle w:val="Heading3"/>
        <w:ind w:left="720"/>
        <w:rPr>
          <w:rFonts w:ascii="Times New Roman" w:eastAsia="Times New Roman" w:hAnsi="Times New Roman" w:cs="Times New Roman"/>
          <w:color w:val="000000"/>
        </w:rPr>
      </w:pPr>
      <w:bookmarkStart w:id="109" w:name="_heading=h.dull95lhtn1q" w:colFirst="0" w:colLast="0"/>
      <w:bookmarkEnd w:id="109"/>
      <w:r>
        <w:rPr>
          <w:rFonts w:ascii="Times New Roman" w:eastAsia="Times New Roman" w:hAnsi="Times New Roman" w:cs="Times New Roman"/>
          <w:color w:val="000000"/>
        </w:rPr>
        <w:t xml:space="preserve">Key Control Room Team </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 xml:space="preserve">The Control Room Team coordinates all pandemic response activities within the LSGD and serves as the single command and communication hub during activation. It integrates information, field actions, logistics, and policy execution across all participating </w:t>
      </w:r>
      <w:r>
        <w:rPr>
          <w:rFonts w:ascii="Times New Roman" w:eastAsia="Times New Roman" w:hAnsi="Times New Roman" w:cs="Times New Roman"/>
        </w:rPr>
        <w:t>departments and health facilities.</w:t>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tbl>
      <w:tblPr>
        <w:tblStyle w:val="afffffffffffe"/>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055"/>
        <w:gridCol w:w="1680"/>
        <w:gridCol w:w="1485"/>
        <w:gridCol w:w="1650"/>
        <w:gridCol w:w="2535"/>
      </w:tblGrid>
      <w:tr w:rsidR="00A054D7">
        <w:trPr>
          <w:trHeight w:val="20"/>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Role</w:t>
            </w:r>
          </w:p>
        </w:tc>
        <w:tc>
          <w:tcPr>
            <w:tcW w:w="16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Responsibility</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In-charge/Nodal Officer</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Dr. Jayanth John Mathai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9496273113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Overall coordination, decision-making, and reporting to the District level.</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Data Entry Operator</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Sajith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OA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9497360815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Managing the line list, updating dashboards, and tracking testing results.</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Communication Officer</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Anu Thankam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9747211456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Handling the public helpline, coordinating ambulance dispatch, and contact tracing calls</w:t>
            </w:r>
            <w:r>
              <w:rPr>
                <w:rFonts w:ascii="Times New Roman" w:eastAsia="Times New Roman" w:hAnsi="Times New Roman" w:cs="Times New Roman"/>
              </w:rPr>
              <w:t>.</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Logistics Coordinator</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Baiju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9495556594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Managing the supply chain (PPE, meds, oxygen), coordinating with Kudumbashree for community kitchens, and overseeing waste management logistics.</w:t>
            </w:r>
          </w:p>
        </w:tc>
      </w:tr>
      <w:tr w:rsidR="00A054D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Technical Support</w:t>
            </w:r>
            <w:r>
              <w:rPr>
                <w:rFonts w:ascii="Times New Roman" w:eastAsia="Times New Roman" w:hAnsi="Times New Roman" w:cs="Times New Roman"/>
                <w:i/>
                <w:iCs/>
              </w:rPr>
              <w:t>(IT/Data)</w:t>
            </w:r>
          </w:p>
        </w:tc>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Anu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Clerk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8921468092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Ensuring hardware/network uptime, physical filing of records, assisting in rapid document dispatch, and maintaining the Control Room's physical infrastructure.</w:t>
            </w:r>
          </w:p>
          <w:p w:rsidR="00A054D7" w:rsidRDefault="00A054D7">
            <w:pPr>
              <w:rPr>
                <w:rFonts w:ascii="Times New Roman" w:eastAsia="Times New Roman" w:hAnsi="Times New Roman" w:cs="Times New Roman"/>
              </w:rPr>
            </w:pPr>
          </w:p>
        </w:tc>
      </w:tr>
    </w:tbl>
    <w:p w:rsidR="00A054D7" w:rsidRDefault="00A054D7">
      <w:pPr>
        <w:rPr>
          <w:rFonts w:ascii="Times New Roman" w:eastAsia="Times New Roman" w:hAnsi="Times New Roman" w:cs="Times New Roman"/>
        </w:rPr>
      </w:pPr>
    </w:p>
    <w:p w:rsidR="00A054D7" w:rsidRDefault="000D6B78">
      <w:pPr>
        <w:rPr>
          <w:rFonts w:ascii="Times New Roman" w:eastAsia="Times New Roman" w:hAnsi="Times New Roman" w:cs="Times New Roman"/>
          <w:color w:val="FF0000"/>
        </w:rPr>
      </w:pPr>
      <w:r>
        <w:rPr>
          <w:rFonts w:ascii="Times New Roman" w:eastAsia="Times New Roman" w:hAnsi="Times New Roman" w:cs="Times New Roman"/>
          <w:color w:val="FF0000"/>
        </w:rPr>
        <w:lastRenderedPageBreak/>
        <w:t>SOP for alert escalation/trigger point with mapping of responsibilities.</w:t>
      </w:r>
    </w:p>
    <w:p w:rsidR="00A054D7" w:rsidRDefault="000D6B78">
      <w:pPr>
        <w:spacing w:before="240" w:after="240"/>
        <w:ind w:left="720"/>
        <w:rPr>
          <w:rFonts w:ascii="Times New Roman" w:eastAsia="Times New Roman" w:hAnsi="Times New Roman" w:cs="Times New Roman"/>
          <w:b/>
          <w:bCs/>
        </w:rPr>
      </w:pPr>
      <w:r>
        <w:rPr>
          <w:rFonts w:ascii="Times New Roman" w:eastAsia="Times New Roman" w:hAnsi="Times New Roman" w:cs="Times New Roman"/>
          <w:b/>
          <w:bCs/>
        </w:rPr>
        <w:t xml:space="preserve">Key Points: </w:t>
      </w:r>
    </w:p>
    <w:p w:rsidR="00A054D7" w:rsidRDefault="000D6B78">
      <w:pPr>
        <w:numPr>
          <w:ilvl w:val="0"/>
          <w:numId w:val="32"/>
        </w:numPr>
        <w:spacing w:before="240"/>
        <w:jc w:val="left"/>
        <w:rPr>
          <w:rFonts w:ascii="Times New Roman" w:eastAsia="Times New Roman" w:hAnsi="Times New Roman" w:cs="Times New Roman"/>
        </w:rPr>
      </w:pPr>
      <w:r>
        <w:rPr>
          <w:rFonts w:ascii="Times New Roman" w:eastAsia="Times New Roman" w:hAnsi="Times New Roman" w:cs="Times New Roman"/>
        </w:rPr>
        <w:t>The Control Room shall be staffed with a designated In-charge, data entry personnel, and communication staff with clearly defined roles and shift arrangements.</w:t>
      </w:r>
      <w:r>
        <w:rPr>
          <w:rFonts w:ascii="Times New Roman" w:eastAsia="Times New Roman" w:hAnsi="Times New Roman" w:cs="Times New Roman"/>
        </w:rPr>
        <w:br/>
      </w:r>
    </w:p>
    <w:p w:rsidR="00A054D7" w:rsidRDefault="000D6B78">
      <w:pPr>
        <w:numPr>
          <w:ilvl w:val="0"/>
          <w:numId w:val="32"/>
        </w:numPr>
        <w:jc w:val="left"/>
        <w:rPr>
          <w:rFonts w:ascii="Times New Roman" w:eastAsia="Times New Roman" w:hAnsi="Times New Roman" w:cs="Times New Roman"/>
        </w:rPr>
      </w:pPr>
      <w:r>
        <w:rPr>
          <w:rFonts w:ascii="Times New Roman" w:eastAsia="Times New Roman" w:hAnsi="Times New Roman" w:cs="Times New Roman"/>
        </w:rPr>
        <w:t>It shall maintain updated records on daily monitoring indicators including new cases, persons u</w:t>
      </w:r>
      <w:r>
        <w:rPr>
          <w:rFonts w:ascii="Times New Roman" w:eastAsia="Times New Roman" w:hAnsi="Times New Roman" w:cs="Times New Roman"/>
        </w:rPr>
        <w:t>nder active quarantine, and hospital bed occupancy.</w:t>
      </w:r>
      <w:r>
        <w:rPr>
          <w:rFonts w:ascii="Times New Roman" w:eastAsia="Times New Roman" w:hAnsi="Times New Roman" w:cs="Times New Roman"/>
        </w:rPr>
        <w:br/>
      </w:r>
    </w:p>
    <w:p w:rsidR="00A054D7" w:rsidRDefault="000D6B78">
      <w:pPr>
        <w:numPr>
          <w:ilvl w:val="0"/>
          <w:numId w:val="32"/>
        </w:numPr>
        <w:jc w:val="left"/>
        <w:rPr>
          <w:rFonts w:ascii="Times New Roman" w:eastAsia="Times New Roman" w:hAnsi="Times New Roman" w:cs="Times New Roman"/>
        </w:rPr>
      </w:pPr>
      <w:r>
        <w:rPr>
          <w:rFonts w:ascii="Times New Roman" w:eastAsia="Times New Roman" w:hAnsi="Times New Roman" w:cs="Times New Roman"/>
        </w:rPr>
        <w:t>All reports and situation updates shall be shared daily with the Block and District Surveillance Unit.</w:t>
      </w:r>
      <w:r>
        <w:rPr>
          <w:rFonts w:ascii="Times New Roman" w:eastAsia="Times New Roman" w:hAnsi="Times New Roman" w:cs="Times New Roman"/>
        </w:rPr>
        <w:br/>
      </w:r>
    </w:p>
    <w:p w:rsidR="00A054D7" w:rsidRDefault="000D6B78">
      <w:pPr>
        <w:numPr>
          <w:ilvl w:val="0"/>
          <w:numId w:val="32"/>
        </w:numPr>
        <w:jc w:val="left"/>
        <w:rPr>
          <w:rFonts w:ascii="Times New Roman" w:eastAsia="Times New Roman" w:hAnsi="Times New Roman" w:cs="Times New Roman"/>
        </w:rPr>
      </w:pPr>
      <w:r>
        <w:rPr>
          <w:rFonts w:ascii="Times New Roman" w:eastAsia="Times New Roman" w:hAnsi="Times New Roman" w:cs="Times New Roman"/>
        </w:rPr>
        <w:t>The Control Room shall act as a single point of contact for coordination with response teams, healt</w:t>
      </w:r>
      <w:r>
        <w:rPr>
          <w:rFonts w:ascii="Times New Roman" w:eastAsia="Times New Roman" w:hAnsi="Times New Roman" w:cs="Times New Roman"/>
        </w:rPr>
        <w:t>h institutions, and other departments.</w:t>
      </w:r>
      <w:r>
        <w:rPr>
          <w:rFonts w:ascii="Times New Roman" w:eastAsia="Times New Roman" w:hAnsi="Times New Roman" w:cs="Times New Roman"/>
        </w:rPr>
        <w:br/>
      </w:r>
    </w:p>
    <w:p w:rsidR="00A054D7" w:rsidRDefault="000D6B78">
      <w:pPr>
        <w:numPr>
          <w:ilvl w:val="0"/>
          <w:numId w:val="32"/>
        </w:numPr>
        <w:spacing w:after="240"/>
        <w:jc w:val="left"/>
        <w:rPr>
          <w:rFonts w:ascii="Times New Roman" w:eastAsia="Times New Roman" w:hAnsi="Times New Roman" w:cs="Times New Roman"/>
        </w:rPr>
      </w:pPr>
      <w:r>
        <w:rPr>
          <w:rFonts w:ascii="Times New Roman" w:eastAsia="Times New Roman" w:hAnsi="Times New Roman" w:cs="Times New Roman"/>
        </w:rPr>
        <w:t>Contact details of the Control Room shall be widely communicated to field staff and stakeholders during activation.</w:t>
      </w:r>
    </w:p>
    <w:p w:rsidR="00A054D7" w:rsidRDefault="000D6B78">
      <w:pPr>
        <w:pStyle w:val="Heading3"/>
        <w:spacing w:before="240" w:after="240"/>
        <w:ind w:left="720"/>
        <w:jc w:val="left"/>
        <w:rPr>
          <w:rFonts w:ascii="Times New Roman" w:eastAsia="Times New Roman" w:hAnsi="Times New Roman" w:cs="Times New Roman"/>
          <w:b/>
          <w:bCs/>
          <w:color w:val="000000"/>
        </w:rPr>
      </w:pPr>
      <w:bookmarkStart w:id="110" w:name="_heading=h.4cxccmaw6x89" w:colFirst="0" w:colLast="0"/>
      <w:bookmarkEnd w:id="110"/>
      <w:r>
        <w:rPr>
          <w:rFonts w:ascii="Times New Roman" w:eastAsia="Times New Roman" w:hAnsi="Times New Roman" w:cs="Times New Roman"/>
          <w:b/>
          <w:bCs/>
          <w:color w:val="000000"/>
        </w:rPr>
        <w:t>Daily Monitoring Indicators</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To ensure timely decision-making and effective response, the following k</w:t>
      </w:r>
      <w:r>
        <w:rPr>
          <w:rFonts w:ascii="Times New Roman" w:eastAsia="Times New Roman" w:hAnsi="Times New Roman" w:cs="Times New Roman"/>
        </w:rPr>
        <w:t>ey indicators shall be monitored and updated on a daily basis by the Pandemic Control Room:</w:t>
      </w:r>
    </w:p>
    <w:p w:rsidR="00A054D7" w:rsidRDefault="000D6B78">
      <w:pPr>
        <w:pStyle w:val="Heading3"/>
        <w:keepNext w:val="0"/>
        <w:keepLines w:val="0"/>
        <w:numPr>
          <w:ilvl w:val="0"/>
          <w:numId w:val="25"/>
        </w:numPr>
        <w:spacing w:before="280"/>
        <w:rPr>
          <w:rFonts w:ascii="Times New Roman" w:eastAsia="Times New Roman" w:hAnsi="Times New Roman" w:cs="Times New Roman"/>
          <w:b/>
          <w:bCs/>
          <w:color w:val="000000"/>
          <w:sz w:val="26"/>
          <w:szCs w:val="26"/>
        </w:rPr>
      </w:pPr>
      <w:bookmarkStart w:id="111" w:name="_heading=h.7qw5no7eiwbt" w:colFirst="0" w:colLast="0"/>
      <w:bookmarkEnd w:id="111"/>
      <w:r>
        <w:rPr>
          <w:rFonts w:ascii="Times New Roman" w:eastAsia="Times New Roman" w:hAnsi="Times New Roman" w:cs="Times New Roman"/>
          <w:b/>
          <w:bCs/>
          <w:color w:val="000000"/>
          <w:sz w:val="26"/>
          <w:szCs w:val="26"/>
        </w:rPr>
        <w:t>Epidemiological Indicators:</w:t>
      </w:r>
    </w:p>
    <w:p w:rsidR="00A054D7" w:rsidRDefault="000D6B78">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t>New cases reported today, Total active cases</w:t>
      </w:r>
      <w:r>
        <w:rPr>
          <w:rFonts w:ascii="Times New Roman" w:eastAsia="Times New Roman" w:hAnsi="Times New Roman" w:cs="Times New Roman"/>
          <w:i/>
          <w:iCs/>
        </w:rPr>
        <w:t xml:space="preserve">, </w:t>
      </w:r>
      <w:r>
        <w:rPr>
          <w:rFonts w:ascii="Times New Roman" w:eastAsia="Times New Roman" w:hAnsi="Times New Roman" w:cs="Times New Roman"/>
        </w:rPr>
        <w:t xml:space="preserve">Test Positivity Rate (TPR), Case Fatality Rate (CFR) </w:t>
      </w:r>
    </w:p>
    <w:p w:rsidR="00A054D7" w:rsidRDefault="000D6B78">
      <w:pPr>
        <w:numPr>
          <w:ilvl w:val="0"/>
          <w:numId w:val="25"/>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Surveillance Indicators:</w:t>
      </w:r>
    </w:p>
    <w:p w:rsidR="00A054D7" w:rsidRDefault="000D6B78">
      <w:pPr>
        <w:spacing w:before="240" w:after="240"/>
        <w:ind w:left="1440"/>
        <w:rPr>
          <w:rFonts w:ascii="Times New Roman" w:eastAsia="Times New Roman" w:hAnsi="Times New Roman" w:cs="Times New Roman"/>
        </w:rPr>
      </w:pPr>
      <w:r>
        <w:rPr>
          <w:rFonts w:ascii="Times New Roman" w:eastAsia="Times New Roman"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w:t>
      </w:r>
      <w:r>
        <w:rPr>
          <w:rFonts w:ascii="Times New Roman" w:eastAsia="Times New Roman" w:hAnsi="Times New Roman" w:cs="Times New Roman"/>
        </w:rPr>
        <w:t>als), Mortality surveillance (excess deaths, unexplained fatalities, verbal autopsy reports)</w:t>
      </w:r>
    </w:p>
    <w:p w:rsidR="00A054D7" w:rsidRDefault="000D6B78">
      <w:pPr>
        <w:numPr>
          <w:ilvl w:val="0"/>
          <w:numId w:val="25"/>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Logistics and Infrastructure Indicators:</w:t>
      </w:r>
    </w:p>
    <w:p w:rsidR="00A054D7" w:rsidRDefault="000D6B78">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t>Hospital / CFLTC beds occupied, Oxygen cylinders/concentrators available, Ambulances on standby</w:t>
      </w:r>
    </w:p>
    <w:p w:rsidR="00A054D7" w:rsidRDefault="000D6B78">
      <w:pPr>
        <w:numPr>
          <w:ilvl w:val="0"/>
          <w:numId w:val="25"/>
        </w:numPr>
        <w:spacing w:before="360"/>
        <w:jc w:val="left"/>
        <w:rPr>
          <w:rFonts w:ascii="Times New Roman" w:eastAsia="Times New Roman" w:hAnsi="Times New Roman" w:cs="Times New Roman"/>
          <w:b/>
          <w:bCs/>
        </w:rPr>
      </w:pPr>
      <w:r>
        <w:rPr>
          <w:rFonts w:ascii="Times New Roman" w:eastAsia="Times New Roman" w:hAnsi="Times New Roman" w:cs="Times New Roman"/>
          <w:b/>
          <w:bCs/>
        </w:rPr>
        <w:t>Alert Findings</w:t>
      </w:r>
    </w:p>
    <w:p w:rsidR="00A054D7" w:rsidRDefault="000D6B78">
      <w:pPr>
        <w:spacing w:before="120" w:after="120"/>
        <w:ind w:left="1440"/>
        <w:rPr>
          <w:rFonts w:ascii="Times New Roman" w:eastAsia="Times New Roman" w:hAnsi="Times New Roman" w:cs="Times New Roman"/>
        </w:rPr>
      </w:pPr>
      <w:r>
        <w:rPr>
          <w:rFonts w:ascii="Times New Roman" w:eastAsia="Times New Roman" w:hAnsi="Times New Roman" w:cs="Times New Roman"/>
        </w:rPr>
        <w:lastRenderedPageBreak/>
        <w:t>The followi</w:t>
      </w:r>
      <w:r>
        <w:rPr>
          <w:rFonts w:ascii="Times New Roman" w:eastAsia="Times New Roman" w:hAnsi="Times New Roman" w:cs="Times New Roman"/>
        </w:rPr>
        <w:t xml:space="preserve">ng table outlines category-specific </w:t>
      </w:r>
      <w:r>
        <w:rPr>
          <w:rFonts w:ascii="Times New Roman" w:eastAsia="Times New Roman" w:hAnsi="Times New Roman" w:cs="Times New Roman"/>
          <w:b/>
          <w:bCs/>
        </w:rPr>
        <w:t>trigger points (red flags)</w:t>
      </w:r>
      <w:r>
        <w:rPr>
          <w:rFonts w:ascii="Times New Roman" w:eastAsia="Times New Roman" w:hAnsi="Times New Roman" w:cs="Times New Roman"/>
        </w:rPr>
        <w:t xml:space="preserve"> from surveillance indicators and corresponding immediate actions for the Pandemic Control Room. These enable rapid response to alert findings like testing anomalies, positive cases exceeding th</w:t>
      </w:r>
      <w:r>
        <w:rPr>
          <w:rFonts w:ascii="Times New Roman" w:eastAsia="Times New Roman" w:hAnsi="Times New Roman" w:cs="Times New Roman"/>
        </w:rPr>
        <w:t xml:space="preserve">resholds, clusters, and WGS reports. </w:t>
      </w:r>
    </w:p>
    <w:p w:rsidR="00A054D7" w:rsidRDefault="00A054D7">
      <w:pPr>
        <w:spacing w:before="120" w:after="120"/>
        <w:ind w:left="1440"/>
        <w:jc w:val="left"/>
        <w:rPr>
          <w:rFonts w:ascii="Times New Roman" w:eastAsia="Times New Roman" w:hAnsi="Times New Roman" w:cs="Times New Roman"/>
        </w:rPr>
      </w:pPr>
    </w:p>
    <w:tbl>
      <w:tblPr>
        <w:tblStyle w:val="affffffffffff"/>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A054D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Immediate Action</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b/>
                <w:bCs/>
              </w:rPr>
            </w:pPr>
            <w:r>
              <w:rPr>
                <w:rFonts w:ascii="Times New Roman" w:eastAsia="Times New Roman"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Geographical or facility-based:</w:t>
            </w:r>
            <w:r>
              <w:rPr>
                <w:rFonts w:ascii="Times New Roman" w:eastAsia="Times New Roman"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Declare a micro-containment zone; perimeter control and active case finding.</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b/>
                <w:bCs/>
              </w:rPr>
            </w:pPr>
            <w:r>
              <w:rPr>
                <w:rFonts w:ascii="Times New Roman" w:eastAsia="Times New Roman"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Review the sample collection process, address lab bottlenecks, deploy additional testing teams, and notify</w:t>
            </w:r>
            <w:r>
              <w:rPr>
                <w:rFonts w:ascii="Times New Roman" w:eastAsia="Times New Roman" w:hAnsi="Times New Roman" w:cs="Times New Roman"/>
                <w:sz w:val="21"/>
                <w:szCs w:val="21"/>
              </w:rPr>
              <w:t xml:space="preserve"> the District Lab.</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Increase testing sites in that ward.</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 xml:space="preserve">Activate backup/CFLTC </w:t>
            </w:r>
            <w:r>
              <w:rPr>
                <w:rFonts w:ascii="Times New Roman" w:eastAsia="Times New Roman" w:hAnsi="Times New Roman" w:cs="Times New Roman"/>
              </w:rPr>
              <w:t>beds.</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Trace all passengers in adjacent seats; implement mandatory institutional quarantine.</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 xml:space="preserve">Notify Animal Husbandry, sample the area, and dispatch </w:t>
            </w:r>
            <w:r>
              <w:rPr>
                <w:rFonts w:ascii="Times New Roman" w:eastAsia="Times New Roman" w:hAnsi="Times New Roman" w:cs="Times New Roman"/>
              </w:rPr>
              <w:lastRenderedPageBreak/>
              <w:t>RRT for environmental sampling and zoonotic check.</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 xml:space="preserve"> Audit the deaths and Active Case Search drive</w:t>
            </w:r>
          </w:p>
        </w:tc>
      </w:tr>
      <w:tr w:rsidR="00A054D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b/>
                <w:bCs/>
              </w:rPr>
              <w:t xml:space="preserve">Additional investigations  like </w:t>
            </w:r>
            <w:r>
              <w:rPr>
                <w:rFonts w:ascii="Times New Roman" w:eastAsia="Times New Roman" w:hAnsi="Times New Roman" w:cs="Times New Roman"/>
                <w:b/>
                <w:bCs/>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 xml:space="preserve">Detection of a </w:t>
            </w:r>
            <w:r>
              <w:rPr>
                <w:rFonts w:ascii="Times New Roman" w:eastAsia="Times New Roman"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rPr>
            </w:pPr>
            <w:r>
              <w:rPr>
                <w:rFonts w:ascii="Times New Roman" w:eastAsia="Times New Roman" w:hAnsi="Times New Roman" w:cs="Times New Roman"/>
              </w:rPr>
              <w:t>Implement strict micro-containment; update clinical protocols to match variant severity.</w:t>
            </w:r>
          </w:p>
        </w:tc>
      </w:tr>
    </w:tbl>
    <w:p w:rsidR="00A054D7" w:rsidRDefault="000D6B78">
      <w:pPr>
        <w:pStyle w:val="Heading3"/>
        <w:keepNext w:val="0"/>
        <w:keepLines w:val="0"/>
        <w:numPr>
          <w:ilvl w:val="0"/>
          <w:numId w:val="37"/>
        </w:numPr>
        <w:spacing w:before="360"/>
        <w:jc w:val="left"/>
        <w:rPr>
          <w:rFonts w:ascii="Times New Roman" w:eastAsia="Times New Roman" w:hAnsi="Times New Roman" w:cs="Times New Roman"/>
          <w:b/>
          <w:bCs/>
          <w:color w:val="000000"/>
        </w:rPr>
      </w:pPr>
      <w:bookmarkStart w:id="112" w:name="_heading=h.p7vjprltwnkh" w:colFirst="0" w:colLast="0"/>
      <w:bookmarkEnd w:id="112"/>
      <w:r>
        <w:rPr>
          <w:rFonts w:ascii="Times New Roman" w:eastAsia="Times New Roman" w:hAnsi="Times New Roman" w:cs="Times New Roman"/>
          <w:b/>
          <w:bCs/>
          <w:color w:val="000000"/>
        </w:rPr>
        <w:t>Communication of Public Health Information</w:t>
      </w:r>
    </w:p>
    <w:p w:rsidR="00A054D7" w:rsidRDefault="000D6B78">
      <w:pPr>
        <w:spacing w:before="240" w:after="240"/>
        <w:ind w:left="720"/>
        <w:rPr>
          <w:rFonts w:ascii="Times New Roman" w:eastAsia="Times New Roman" w:hAnsi="Times New Roman" w:cs="Times New Roman"/>
          <w:b/>
          <w:bCs/>
        </w:rPr>
      </w:pPr>
      <w:r>
        <w:rPr>
          <w:rFonts w:ascii="Times New Roman" w:eastAsia="Times New Roman" w:hAnsi="Times New Roman" w:cs="Times New Roman"/>
        </w:rPr>
        <w:t>A Community Communicatio</w:t>
      </w:r>
      <w:r>
        <w:rPr>
          <w:rFonts w:ascii="Times New Roman" w:eastAsia="Times New Roman" w:hAnsi="Times New Roman" w:cs="Times New Roman"/>
        </w:rPr>
        <w:t>n Hub shall be established to ensure timely, accurate, and consistent dissemination of information during a pandemic. The Hub will function under the coordination of Nodal officers of the control room and act as the nodal point for public communication, ri</w:t>
      </w:r>
      <w:r>
        <w:rPr>
          <w:rFonts w:ascii="Times New Roman" w:eastAsia="Times New Roman" w:hAnsi="Times New Roman" w:cs="Times New Roman"/>
        </w:rPr>
        <w:t xml:space="preserve">sk messaging, and community engagement. </w:t>
      </w:r>
      <w:r>
        <w:rPr>
          <w:rFonts w:ascii="Times New Roman" w:eastAsia="Times New Roman" w:hAnsi="Times New Roman" w:cs="Times New Roman"/>
          <w:b/>
          <w:bCs/>
        </w:rPr>
        <w:t xml:space="preserve">It will support dissemination of official advisories, promote preventive behaviors, address rumors and misinformation, and ensure that messages reach all sections of the population through trusted local channels and </w:t>
      </w:r>
      <w:r>
        <w:rPr>
          <w:rFonts w:ascii="Times New Roman" w:eastAsia="Times New Roman" w:hAnsi="Times New Roman" w:cs="Times New Roman"/>
          <w:b/>
          <w:bCs/>
        </w:rPr>
        <w:t>leaders.</w:t>
      </w:r>
    </w:p>
    <w:p w:rsidR="00A054D7" w:rsidRDefault="000D6B78">
      <w:pPr>
        <w:pStyle w:val="Heading3"/>
        <w:ind w:left="720"/>
        <w:rPr>
          <w:rFonts w:ascii="Times New Roman" w:eastAsia="Times New Roman" w:hAnsi="Times New Roman" w:cs="Times New Roman"/>
          <w:color w:val="000000"/>
        </w:rPr>
      </w:pPr>
      <w:bookmarkStart w:id="113" w:name="_heading=h.tolyqsfcvb1i" w:colFirst="0" w:colLast="0"/>
      <w:bookmarkEnd w:id="113"/>
      <w:r>
        <w:rPr>
          <w:rFonts w:ascii="Times New Roman" w:eastAsia="Times New Roman" w:hAnsi="Times New Roman" w:cs="Times New Roman"/>
          <w:color w:val="000000"/>
        </w:rPr>
        <w:t>Key communicators</w:t>
      </w:r>
    </w:p>
    <w:tbl>
      <w:tblPr>
        <w:tblStyle w:val="affffffffffff0"/>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A054D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Contact</w:t>
            </w:r>
          </w:p>
        </w:tc>
      </w:tr>
      <w:tr w:rsidR="00A054D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9446044039</w:t>
            </w:r>
          </w:p>
        </w:tc>
      </w:tr>
      <w:tr w:rsidR="00A054D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9495556594</w:t>
            </w:r>
          </w:p>
        </w:tc>
      </w:tr>
      <w:tr w:rsidR="00A054D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9446044039</w:t>
            </w:r>
          </w:p>
        </w:tc>
      </w:tr>
    </w:tbl>
    <w:p w:rsidR="00A054D7" w:rsidRDefault="00A054D7">
      <w:pPr>
        <w:ind w:left="720"/>
        <w:rPr>
          <w:rFonts w:ascii="Times New Roman" w:eastAsia="Times New Roman" w:hAnsi="Times New Roman" w:cs="Times New Roman"/>
        </w:rPr>
      </w:pPr>
    </w:p>
    <w:p w:rsidR="00A054D7" w:rsidRDefault="000D6B78">
      <w:pPr>
        <w:numPr>
          <w:ilvl w:val="0"/>
          <w:numId w:val="28"/>
        </w:numPr>
        <w:rPr>
          <w:rFonts w:ascii="Times New Roman" w:eastAsia="Times New Roman" w:hAnsi="Times New Roman" w:cs="Times New Roman"/>
        </w:rPr>
      </w:pPr>
      <w:r>
        <w:rPr>
          <w:rFonts w:ascii="Times New Roman" w:eastAsia="Times New Roman" w:hAnsi="Times New Roman" w:cs="Times New Roman"/>
        </w:rPr>
        <w:lastRenderedPageBreak/>
        <w:t>All messages disseminated through the Hub shall align with advisories issued by the Health Department and District authorities.</w:t>
      </w:r>
      <w:r>
        <w:rPr>
          <w:rFonts w:ascii="Times New Roman" w:eastAsia="Times New Roman" w:hAnsi="Times New Roman" w:cs="Times New Roman"/>
        </w:rPr>
        <w:br/>
      </w:r>
    </w:p>
    <w:p w:rsidR="00A054D7" w:rsidRDefault="000D6B78">
      <w:pPr>
        <w:numPr>
          <w:ilvl w:val="0"/>
          <w:numId w:val="28"/>
        </w:numPr>
        <w:rPr>
          <w:rFonts w:ascii="Times New Roman" w:eastAsia="Times New Roman" w:hAnsi="Times New Roman" w:cs="Times New Roman"/>
        </w:rPr>
      </w:pPr>
      <w:r>
        <w:rPr>
          <w:rFonts w:ascii="Times New Roman" w:eastAsia="Times New Roman" w:hAnsi="Times New Roman" w:cs="Times New Roman"/>
        </w:rPr>
        <w:t>Community leaders shall be sensitized to support behavior change, reduce stigma, and counter misinformation.</w:t>
      </w:r>
      <w:r>
        <w:rPr>
          <w:rFonts w:ascii="Times New Roman" w:eastAsia="Times New Roman" w:hAnsi="Times New Roman" w:cs="Times New Roman"/>
        </w:rPr>
        <w:br/>
      </w:r>
    </w:p>
    <w:p w:rsidR="00A054D7" w:rsidRDefault="000D6B78">
      <w:pPr>
        <w:numPr>
          <w:ilvl w:val="0"/>
          <w:numId w:val="28"/>
        </w:numPr>
        <w:rPr>
          <w:rFonts w:ascii="Times New Roman" w:eastAsia="Times New Roman" w:hAnsi="Times New Roman" w:cs="Times New Roman"/>
        </w:rPr>
      </w:pPr>
      <w:r>
        <w:rPr>
          <w:rFonts w:ascii="Times New Roman" w:eastAsia="Times New Roman" w:hAnsi="Times New Roman" w:cs="Times New Roman"/>
        </w:rPr>
        <w:t>Special efforts s</w:t>
      </w:r>
      <w:r>
        <w:rPr>
          <w:rFonts w:ascii="Times New Roman" w:eastAsia="Times New Roman" w:hAnsi="Times New Roman" w:cs="Times New Roman"/>
        </w:rPr>
        <w:t>hall be made to reach vulnerable and hard-to-reach populations using locally appropriate communication methods.</w:t>
      </w:r>
    </w:p>
    <w:p w:rsidR="00A054D7" w:rsidRDefault="00A054D7">
      <w:pPr>
        <w:ind w:left="720"/>
        <w:rPr>
          <w:rFonts w:ascii="Times New Roman" w:eastAsia="Times New Roman" w:hAnsi="Times New Roman" w:cs="Times New Roman"/>
        </w:rPr>
      </w:pP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b/>
          <w:bCs/>
        </w:rPr>
        <w:t>Rumor Tracking:</w:t>
      </w:r>
      <w:r>
        <w:rPr>
          <w:rFonts w:ascii="Times New Roman" w:eastAsia="Times New Roman" w:hAnsi="Times New Roman" w:cs="Times New Roman"/>
        </w:rPr>
        <w:t xml:space="preserve"> A designated volunteer will monitor local social media/WhatsApp groups daily to identify misinformation and issue official clarifications via the Communication Hub.</w:t>
      </w:r>
    </w:p>
    <w:p w:rsidR="00A054D7" w:rsidRDefault="000D6B78">
      <w:pPr>
        <w:pStyle w:val="Heading3"/>
        <w:numPr>
          <w:ilvl w:val="0"/>
          <w:numId w:val="37"/>
        </w:numPr>
        <w:rPr>
          <w:rFonts w:ascii="Times New Roman" w:eastAsia="Times New Roman" w:hAnsi="Times New Roman" w:cs="Times New Roman"/>
          <w:b/>
          <w:bCs/>
          <w:color w:val="000000"/>
        </w:rPr>
      </w:pPr>
      <w:bookmarkStart w:id="114" w:name="_heading=h.dcqe7ubcamap" w:colFirst="0" w:colLast="0"/>
      <w:bookmarkEnd w:id="114"/>
      <w:r>
        <w:rPr>
          <w:rFonts w:ascii="Times New Roman" w:eastAsia="Times New Roman" w:hAnsi="Times New Roman" w:cs="Times New Roman"/>
          <w:b/>
          <w:bCs/>
          <w:color w:val="000000"/>
        </w:rPr>
        <w:t>Coordination with District/State Authorities &amp; Other Organisations</w:t>
      </w:r>
    </w:p>
    <w:p w:rsidR="00A054D7" w:rsidRDefault="000D6B78">
      <w:pPr>
        <w:ind w:left="720"/>
        <w:rPr>
          <w:rFonts w:ascii="Times New Roman" w:eastAsia="Times New Roman" w:hAnsi="Times New Roman" w:cs="Times New Roman"/>
        </w:rPr>
      </w:pPr>
      <w:r>
        <w:rPr>
          <w:rFonts w:ascii="Times New Roman" w:eastAsia="Times New Roman" w:hAnsi="Times New Roman" w:cs="Times New Roman"/>
        </w:rPr>
        <w:t xml:space="preserve">Effective coordination </w:t>
      </w:r>
      <w:r>
        <w:rPr>
          <w:rFonts w:ascii="Times New Roman" w:eastAsia="Times New Roman" w:hAnsi="Times New Roman" w:cs="Times New Roman"/>
        </w:rPr>
        <w:t>with Block, District, and State authorities is essential to ensure timely reporting, technical guidance, and uninterrupted supply of essential resources during a pandemic. The LSG shall establish clear communication channels, designate responsible officers</w:t>
      </w:r>
      <w:r>
        <w:rPr>
          <w:rFonts w:ascii="Times New Roman" w:eastAsia="Times New Roman" w:hAnsi="Times New Roman" w:cs="Times New Roman"/>
        </w:rPr>
        <w:t>, and adhere to prescribed reporting timelines to support coordinated public health action and efficient resource mobilisation.</w:t>
      </w:r>
    </w:p>
    <w:p w:rsidR="00A054D7" w:rsidRDefault="00A054D7">
      <w:pPr>
        <w:ind w:left="720"/>
        <w:rPr>
          <w:rFonts w:ascii="Times New Roman" w:eastAsia="Times New Roman" w:hAnsi="Times New Roman" w:cs="Times New Roman"/>
        </w:rPr>
      </w:pPr>
    </w:p>
    <w:p w:rsidR="00A054D7" w:rsidRDefault="000D6B78">
      <w:pPr>
        <w:pStyle w:val="Heading3"/>
        <w:spacing w:before="240" w:after="240"/>
        <w:ind w:left="720"/>
        <w:rPr>
          <w:rFonts w:ascii="Times New Roman" w:eastAsia="Times New Roman" w:hAnsi="Times New Roman" w:cs="Times New Roman"/>
          <w:color w:val="000000"/>
        </w:rPr>
      </w:pPr>
      <w:bookmarkStart w:id="115" w:name="_heading=h.gnrhyeplpkop" w:colFirst="0" w:colLast="0"/>
      <w:bookmarkEnd w:id="115"/>
      <w:r>
        <w:rPr>
          <w:rFonts w:ascii="Times New Roman" w:eastAsia="Times New Roman" w:hAnsi="Times New Roman" w:cs="Times New Roman"/>
          <w:color w:val="000000"/>
        </w:rPr>
        <w:t>Key Details:</w:t>
      </w:r>
    </w:p>
    <w:p w:rsidR="00A054D7" w:rsidRDefault="000D6B78">
      <w:pPr>
        <w:numPr>
          <w:ilvl w:val="0"/>
          <w:numId w:val="34"/>
        </w:numPr>
        <w:spacing w:before="240"/>
        <w:ind w:left="1440"/>
        <w:jc w:val="left"/>
        <w:rPr>
          <w:rFonts w:ascii="Times New Roman" w:eastAsia="Times New Roman" w:hAnsi="Times New Roman" w:cs="Times New Roman"/>
        </w:rPr>
      </w:pPr>
      <w:r>
        <w:rPr>
          <w:rFonts w:ascii="Times New Roman" w:eastAsia="Times New Roman" w:hAnsi="Times New Roman" w:cs="Times New Roman"/>
          <w:b/>
          <w:bCs/>
        </w:rPr>
        <w:t>Nodal Officer for Reporting:</w:t>
      </w:r>
    </w:p>
    <w:p w:rsidR="00A054D7" w:rsidRDefault="000D6B78">
      <w:pPr>
        <w:numPr>
          <w:ilvl w:val="0"/>
          <w:numId w:val="34"/>
        </w:numPr>
        <w:spacing w:after="240"/>
        <w:ind w:left="1440"/>
        <w:jc w:val="left"/>
        <w:rPr>
          <w:rFonts w:ascii="Times New Roman" w:eastAsia="Times New Roman" w:hAnsi="Times New Roman" w:cs="Times New Roman"/>
        </w:rPr>
      </w:pPr>
      <w:r>
        <w:rPr>
          <w:rFonts w:ascii="Times New Roman" w:eastAsia="Times New Roman" w:hAnsi="Times New Roman" w:cs="Times New Roman"/>
          <w:b/>
          <w:bCs/>
        </w:rPr>
        <w:t>Contact Number:</w:t>
      </w:r>
    </w:p>
    <w:p w:rsidR="00A054D7" w:rsidRDefault="000D6B78">
      <w:pPr>
        <w:spacing w:after="240"/>
        <w:ind w:left="720"/>
        <w:jc w:val="left"/>
        <w:rPr>
          <w:rFonts w:ascii="Times New Roman" w:eastAsia="Times New Roman" w:hAnsi="Times New Roman" w:cs="Times New Roman"/>
          <w:color w:val="000000"/>
        </w:rPr>
      </w:pPr>
      <w:r>
        <w:rPr>
          <w:rFonts w:ascii="Times New Roman" w:eastAsia="Times New Roman" w:hAnsi="Times New Roman" w:cs="Times New Roman"/>
          <w:color w:val="000000"/>
        </w:rPr>
        <w:t>Reporting Schedule and Protocols:</w:t>
      </w:r>
    </w:p>
    <w:p w:rsidR="00A054D7" w:rsidRDefault="00A054D7">
      <w:pPr>
        <w:rPr>
          <w:rFonts w:ascii="Times New Roman" w:eastAsia="Times New Roman" w:hAnsi="Times New Roman" w:cs="Times New Roman"/>
        </w:rPr>
      </w:pPr>
    </w:p>
    <w:tbl>
      <w:tblPr>
        <w:tblStyle w:val="affffffffffff1"/>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A054D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N</w:t>
            </w:r>
            <w:r>
              <w:rPr>
                <w:rFonts w:ascii="Times New Roman" w:eastAsia="Times New Roman" w:hAnsi="Times New Roman" w:cs="Times New Roman"/>
                <w:b/>
                <w:bCs/>
              </w:rPr>
              <w:t>odal Person</w:t>
            </w:r>
          </w:p>
        </w:tc>
      </w:tr>
      <w:tr w:rsidR="00A054D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Block Medical Officer</w:t>
            </w:r>
          </w:p>
          <w:p w:rsidR="00A054D7" w:rsidRDefault="000D6B78">
            <w:pPr>
              <w:rPr>
                <w:rFonts w:ascii="Times New Roman" w:eastAsia="Times New Roman" w:hAnsi="Times New Roman" w:cs="Times New Roman"/>
              </w:rPr>
            </w:pPr>
            <w:r>
              <w:rPr>
                <w:rFonts w:ascii="Times New Roman" w:eastAsia="Times New Roman" w:hAnsi="Times New Roman" w:cs="Times New Roman"/>
              </w:rPr>
              <w:t>Dr. Shoukkathali Puthukkara</w:t>
            </w:r>
          </w:p>
          <w:p w:rsidR="00A054D7" w:rsidRDefault="000D6B78">
            <w:pPr>
              <w:rPr>
                <w:rFonts w:ascii="Times New Roman" w:eastAsia="Times New Roman" w:hAnsi="Times New Roman" w:cs="Times New Roman"/>
              </w:rPr>
            </w:pPr>
            <w:r>
              <w:rPr>
                <w:rFonts w:ascii="Times New Roman" w:eastAsia="Times New Roman" w:hAnsi="Times New Roman" w:cs="Times New Roman"/>
              </w:rPr>
              <w:t>9947060745</w:t>
            </w:r>
          </w:p>
          <w:p w:rsidR="00A054D7" w:rsidRDefault="00A054D7">
            <w:pPr>
              <w:rPr>
                <w:rFonts w:ascii="Times New Roman" w:eastAsia="Times New Roman" w:hAnsi="Times New Roman" w:cs="Times New Roman"/>
              </w:rPr>
            </w:pPr>
          </w:p>
        </w:tc>
      </w:tr>
      <w:tr w:rsidR="00A054D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Monthly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Dr. Jeevan  Nair</w:t>
            </w:r>
          </w:p>
          <w:p w:rsidR="00A054D7" w:rsidRDefault="000D6B78">
            <w:pPr>
              <w:rPr>
                <w:rFonts w:ascii="Times New Roman" w:eastAsia="Times New Roman" w:hAnsi="Times New Roman" w:cs="Times New Roman"/>
              </w:rPr>
            </w:pPr>
            <w:r>
              <w:rPr>
                <w:rFonts w:ascii="Times New Roman" w:eastAsia="Times New Roman" w:hAnsi="Times New Roman" w:cs="Times New Roman"/>
              </w:rPr>
              <w:t>9847033362</w:t>
            </w:r>
          </w:p>
        </w:tc>
      </w:tr>
      <w:tr w:rsidR="00A054D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lastRenderedPageBreak/>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Monthly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Dr. Sumayya</w:t>
            </w:r>
          </w:p>
          <w:p w:rsidR="00A054D7" w:rsidRDefault="000D6B78">
            <w:pPr>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Monthly </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SSO</w:t>
            </w:r>
          </w:p>
        </w:tc>
      </w:tr>
    </w:tbl>
    <w:p w:rsidR="00A054D7" w:rsidRDefault="00A054D7">
      <w:pPr>
        <w:rPr>
          <w:rFonts w:ascii="Times New Roman" w:eastAsia="Times New Roman" w:hAnsi="Times New Roman" w:cs="Times New Roman"/>
        </w:rPr>
      </w:pPr>
    </w:p>
    <w:p w:rsidR="00A054D7" w:rsidRDefault="000D6B78">
      <w:pPr>
        <w:pStyle w:val="Heading3"/>
        <w:keepNext w:val="0"/>
        <w:keepLines w:val="0"/>
        <w:spacing w:before="360"/>
        <w:rPr>
          <w:rFonts w:ascii="Times New Roman" w:eastAsia="Times New Roman" w:hAnsi="Times New Roman" w:cs="Times New Roman"/>
          <w:color w:val="000000"/>
        </w:rPr>
      </w:pPr>
      <w:bookmarkStart w:id="116" w:name="_heading=h.vvnhsxy142lr" w:colFirst="0" w:colLast="0"/>
      <w:bookmarkEnd w:id="116"/>
      <w:r>
        <w:rPr>
          <w:rFonts w:ascii="Times New Roman" w:eastAsia="Times New Roman" w:hAnsi="Times New Roman" w:cs="Times New Roman"/>
          <w:color w:val="000000"/>
        </w:rPr>
        <w:t>Supply Chain Coordination</w:t>
      </w:r>
    </w:p>
    <w:p w:rsidR="00A054D7" w:rsidRDefault="000D6B78">
      <w:pPr>
        <w:rPr>
          <w:rFonts w:ascii="Times New Roman" w:eastAsia="Times New Roman" w:hAnsi="Times New Roman" w:cs="Times New Roman"/>
        </w:rPr>
      </w:pPr>
      <w:r>
        <w:rPr>
          <w:rFonts w:ascii="Times New Roman" w:eastAsia="Times New Roman"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w:t>
      </w:r>
      <w:r>
        <w:rPr>
          <w:rFonts w:ascii="Times New Roman" w:eastAsia="Times New Roman" w:hAnsi="Times New Roman" w:cs="Times New Roman"/>
        </w:rPr>
        <w:t>oad and communicated promptly to the appropriate authorities for timely replenishment.</w:t>
      </w: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Key Points:</w:t>
      </w:r>
    </w:p>
    <w:p w:rsidR="00A054D7" w:rsidRDefault="000D6B78">
      <w:pPr>
        <w:numPr>
          <w:ilvl w:val="0"/>
          <w:numId w:val="29"/>
        </w:numPr>
        <w:spacing w:before="240"/>
        <w:jc w:val="left"/>
        <w:rPr>
          <w:rFonts w:ascii="Times New Roman" w:eastAsia="Times New Roman" w:hAnsi="Times New Roman" w:cs="Times New Roman"/>
        </w:rPr>
      </w:pPr>
      <w:r>
        <w:rPr>
          <w:rFonts w:ascii="Times New Roman" w:eastAsia="Times New Roman" w:hAnsi="Times New Roman" w:cs="Times New Roman"/>
        </w:rPr>
        <w:t>Maintain updated contact details of District and Block nodal officers for health logistics, oxygen supply, ambulances, and essential medicines.</w:t>
      </w:r>
      <w:r>
        <w:rPr>
          <w:rFonts w:ascii="Times New Roman" w:eastAsia="Times New Roman" w:hAnsi="Times New Roman" w:cs="Times New Roman"/>
        </w:rPr>
        <w:br/>
      </w:r>
    </w:p>
    <w:p w:rsidR="00A054D7" w:rsidRDefault="000D6B78">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Submit timel</w:t>
      </w:r>
      <w:r>
        <w:rPr>
          <w:rFonts w:ascii="Times New Roman" w:eastAsia="Times New Roman" w:hAnsi="Times New Roman" w:cs="Times New Roman"/>
        </w:rPr>
        <w:t>y indent requests for PPE, testing kits, medicines, oxygen, and other critical supplies through prescribed channels.</w:t>
      </w:r>
      <w:r>
        <w:rPr>
          <w:rFonts w:ascii="Times New Roman" w:eastAsia="Times New Roman" w:hAnsi="Times New Roman" w:cs="Times New Roman"/>
        </w:rPr>
        <w:br/>
      </w:r>
    </w:p>
    <w:p w:rsidR="00A054D7" w:rsidRDefault="000D6B78">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Monitor stock levels at LSGD facilities, quarantine/isolation centres, and field teams through daily stock registers and dispensing logs t</w:t>
      </w:r>
      <w:r>
        <w:rPr>
          <w:rFonts w:ascii="Times New Roman" w:eastAsia="Times New Roman" w:hAnsi="Times New Roman" w:cs="Times New Roman"/>
        </w:rPr>
        <w:t>o prevent shortages.</w:t>
      </w:r>
      <w:r>
        <w:rPr>
          <w:rFonts w:ascii="Times New Roman" w:eastAsia="Times New Roman" w:hAnsi="Times New Roman" w:cs="Times New Roman"/>
        </w:rPr>
        <w:br/>
      </w:r>
    </w:p>
    <w:p w:rsidR="00A054D7" w:rsidRDefault="000D6B78">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Coordinate with District authorities, Karunya/Neethi medical shops, and local purchase committees for funds allocation and emergency procurement.</w:t>
      </w:r>
    </w:p>
    <w:p w:rsidR="00A054D7" w:rsidRDefault="00A054D7">
      <w:pPr>
        <w:ind w:left="720"/>
        <w:jc w:val="left"/>
        <w:rPr>
          <w:rFonts w:ascii="Times New Roman" w:eastAsia="Times New Roman" w:hAnsi="Times New Roman" w:cs="Times New Roman"/>
        </w:rPr>
      </w:pPr>
    </w:p>
    <w:p w:rsidR="00A054D7" w:rsidRDefault="000D6B78">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Ensure regular monitoring of dispensing registers at all facilities to track usage, exp</w:t>
      </w:r>
      <w:r>
        <w:rPr>
          <w:rFonts w:ascii="Times New Roman" w:eastAsia="Times New Roman" w:hAnsi="Times New Roman" w:cs="Times New Roman"/>
        </w:rPr>
        <w:t>iry, and pilferage—shortages being a perennial issue requiring proactive weekly audits.</w:t>
      </w:r>
    </w:p>
    <w:p w:rsidR="00A054D7" w:rsidRDefault="00A054D7">
      <w:pPr>
        <w:ind w:left="720"/>
        <w:jc w:val="left"/>
        <w:rPr>
          <w:rFonts w:ascii="Times New Roman" w:eastAsia="Times New Roman" w:hAnsi="Times New Roman" w:cs="Times New Roman"/>
        </w:rPr>
      </w:pPr>
    </w:p>
    <w:p w:rsidR="00A054D7" w:rsidRDefault="000D6B78">
      <w:pPr>
        <w:numPr>
          <w:ilvl w:val="0"/>
          <w:numId w:val="29"/>
        </w:numPr>
        <w:jc w:val="left"/>
        <w:rPr>
          <w:rFonts w:ascii="Times New Roman" w:eastAsia="Times New Roman" w:hAnsi="Times New Roman" w:cs="Times New Roman"/>
        </w:rPr>
      </w:pPr>
      <w:r>
        <w:rPr>
          <w:rFonts w:ascii="Times New Roman" w:eastAsia="Times New Roman" w:hAnsi="Times New Roman" w:cs="Times New Roman"/>
        </w:rPr>
        <w:t>Activate surge procurement protocols during high caseloads, leveraging local purchase powers under LSGD funds alongside state supplies.</w:t>
      </w:r>
    </w:p>
    <w:p w:rsidR="00A054D7" w:rsidRDefault="00A054D7">
      <w:pPr>
        <w:pStyle w:val="Heading3"/>
        <w:rPr>
          <w:rFonts w:ascii="Times New Roman" w:eastAsia="Times New Roman" w:hAnsi="Times New Roman" w:cs="Times New Roman"/>
          <w:color w:val="000000"/>
        </w:rPr>
      </w:pPr>
      <w:bookmarkStart w:id="117" w:name="_heading=h.ea9oxwguegln" w:colFirst="0" w:colLast="0"/>
      <w:bookmarkEnd w:id="117"/>
    </w:p>
    <w:p w:rsidR="00A054D7" w:rsidRDefault="000D6B78">
      <w:pPr>
        <w:pStyle w:val="Heading3"/>
        <w:rPr>
          <w:rFonts w:ascii="Times New Roman" w:eastAsia="Times New Roman" w:hAnsi="Times New Roman" w:cs="Times New Roman"/>
          <w:color w:val="000000"/>
        </w:rPr>
      </w:pPr>
      <w:bookmarkStart w:id="118" w:name="_heading=h.aa89h7m1a7td" w:colFirst="0" w:colLast="0"/>
      <w:bookmarkEnd w:id="118"/>
      <w:r>
        <w:rPr>
          <w:rFonts w:ascii="Times New Roman" w:eastAsia="Times New Roman" w:hAnsi="Times New Roman" w:cs="Times New Roman"/>
          <w:color w:val="000000"/>
        </w:rPr>
        <w:t>Resource Inventory and Contacts</w:t>
      </w:r>
    </w:p>
    <w:tbl>
      <w:tblPr>
        <w:tblStyle w:val="affffffffffff2"/>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A054D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t>Source</w:t>
            </w:r>
          </w:p>
          <w:p w:rsidR="00A054D7" w:rsidRDefault="000D6B78">
            <w:pPr>
              <w:spacing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ind w:left="270"/>
              <w:jc w:val="left"/>
              <w:rPr>
                <w:rFonts w:ascii="Times New Roman" w:eastAsia="Times New Roman" w:hAnsi="Times New Roman" w:cs="Times New Roman"/>
                <w:b/>
                <w:bCs/>
              </w:rPr>
            </w:pPr>
            <w:r>
              <w:rPr>
                <w:rFonts w:ascii="Times New Roman" w:eastAsia="Times New Roman" w:hAnsi="Times New Roman" w:cs="Times New Roman"/>
                <w:b/>
                <w:bCs/>
              </w:rPr>
              <w:t>Oxygen</w:t>
            </w:r>
          </w:p>
          <w:p w:rsidR="00A054D7" w:rsidRDefault="000D6B78">
            <w:pPr>
              <w:spacing w:after="240"/>
              <w:ind w:left="270"/>
              <w:jc w:val="left"/>
              <w:rPr>
                <w:rFonts w:ascii="Times New Roman" w:eastAsia="Times New Roman" w:hAnsi="Times New Roman" w:cs="Times New Roman"/>
              </w:rPr>
            </w:pPr>
            <w:r>
              <w:rPr>
                <w:rFonts w:ascii="Times New Roman" w:eastAsia="Times New Roman"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A054D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A054D7" w:rsidRDefault="000D6B78">
            <w:pPr>
              <w:spacing w:before="220" w:after="22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9995599249</w:t>
            </w:r>
          </w:p>
        </w:tc>
      </w:tr>
    </w:tbl>
    <w:p w:rsidR="00A054D7" w:rsidRDefault="00A054D7">
      <w:pPr>
        <w:pStyle w:val="Heading2"/>
        <w:rPr>
          <w:rFonts w:ascii="Times New Roman" w:eastAsia="Times New Roman" w:hAnsi="Times New Roman" w:cs="Times New Roman"/>
          <w:b w:val="0"/>
          <w:bCs w:val="0"/>
          <w:color w:val="000000"/>
          <w:sz w:val="24"/>
          <w:szCs w:val="24"/>
        </w:rPr>
      </w:pPr>
      <w:bookmarkStart w:id="119" w:name="_heading=h.1abvkrwi71m9" w:colFirst="0" w:colLast="0"/>
      <w:bookmarkEnd w:id="119"/>
    </w:p>
    <w:p w:rsidR="00A054D7" w:rsidRDefault="000D6B78">
      <w:pPr>
        <w:pStyle w:val="Heading3"/>
        <w:rPr>
          <w:rFonts w:ascii="Times New Roman" w:eastAsia="Times New Roman" w:hAnsi="Times New Roman" w:cs="Times New Roman"/>
          <w:color w:val="000000"/>
        </w:rPr>
      </w:pPr>
      <w:bookmarkStart w:id="120" w:name="_heading=h.7m1lknofjf2y" w:colFirst="0" w:colLast="0"/>
      <w:bookmarkEnd w:id="120"/>
      <w:r>
        <w:rPr>
          <w:rFonts w:ascii="Times New Roman" w:eastAsia="Times New Roman" w:hAnsi="Times New Roman" w:cs="Times New Roman"/>
          <w:color w:val="000000"/>
        </w:rPr>
        <w:t>Collaboration with NGOs, PPP, and CSR</w:t>
      </w:r>
    </w:p>
    <w:p w:rsidR="00A054D7" w:rsidRDefault="000D6B78">
      <w:pPr>
        <w:rPr>
          <w:rFonts w:ascii="Times New Roman" w:eastAsia="Times New Roman" w:hAnsi="Times New Roman" w:cs="Times New Roman"/>
        </w:rPr>
      </w:pPr>
      <w:r>
        <w:rPr>
          <w:rFonts w:ascii="Times New Roman" w:eastAsia="Times New Roman"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Times New Roman" w:eastAsia="Times New Roman" w:hAnsi="Times New Roman" w:cs="Times New Roman"/>
        </w:rPr>
        <w:t>ict authorities.</w:t>
      </w:r>
    </w:p>
    <w:p w:rsidR="00A054D7" w:rsidRDefault="00A054D7">
      <w:pPr>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Key Points:</w:t>
      </w:r>
    </w:p>
    <w:p w:rsidR="00A054D7" w:rsidRDefault="000D6B78">
      <w:pPr>
        <w:numPr>
          <w:ilvl w:val="0"/>
          <w:numId w:val="22"/>
        </w:numPr>
        <w:spacing w:before="240"/>
        <w:jc w:val="left"/>
        <w:rPr>
          <w:rFonts w:ascii="Times New Roman" w:eastAsia="Times New Roman" w:hAnsi="Times New Roman" w:cs="Times New Roman"/>
        </w:rPr>
      </w:pPr>
      <w:r>
        <w:rPr>
          <w:rFonts w:ascii="Times New Roman" w:eastAsia="Times New Roman" w:hAnsi="Times New Roman" w:cs="Times New Roman"/>
        </w:rPr>
        <w:t>Engage NGOs and community-based organisations for community outreach, awareness, and support to vulnerable populations.</w:t>
      </w:r>
      <w:r>
        <w:rPr>
          <w:rFonts w:ascii="Times New Roman" w:eastAsia="Times New Roman" w:hAnsi="Times New Roman" w:cs="Times New Roman"/>
        </w:rPr>
        <w:br/>
      </w:r>
    </w:p>
    <w:p w:rsidR="00A054D7" w:rsidRDefault="000D6B78">
      <w:pPr>
        <w:numPr>
          <w:ilvl w:val="0"/>
          <w:numId w:val="22"/>
        </w:numPr>
        <w:jc w:val="left"/>
        <w:rPr>
          <w:rFonts w:ascii="Times New Roman" w:eastAsia="Times New Roman" w:hAnsi="Times New Roman" w:cs="Times New Roman"/>
        </w:rPr>
      </w:pPr>
      <w:r>
        <w:rPr>
          <w:rFonts w:ascii="Times New Roman" w:eastAsia="Times New Roman" w:hAnsi="Times New Roman" w:cs="Times New Roman"/>
        </w:rPr>
        <w:t>Leverage CSR support for procurement of medical equipment, PPE, oxygen concentrators, food kits, and sani</w:t>
      </w:r>
      <w:r>
        <w:rPr>
          <w:rFonts w:ascii="Times New Roman" w:eastAsia="Times New Roman" w:hAnsi="Times New Roman" w:cs="Times New Roman"/>
        </w:rPr>
        <w:t>tation materials, as permitted.</w:t>
      </w:r>
      <w:r>
        <w:rPr>
          <w:rFonts w:ascii="Times New Roman" w:eastAsia="Times New Roman" w:hAnsi="Times New Roman" w:cs="Times New Roman"/>
        </w:rPr>
        <w:br/>
      </w:r>
    </w:p>
    <w:p w:rsidR="00A054D7" w:rsidRDefault="000D6B78">
      <w:pPr>
        <w:numPr>
          <w:ilvl w:val="0"/>
          <w:numId w:val="22"/>
        </w:numPr>
        <w:jc w:val="left"/>
        <w:rPr>
          <w:rFonts w:ascii="Times New Roman" w:eastAsia="Times New Roman" w:hAnsi="Times New Roman" w:cs="Times New Roman"/>
        </w:rPr>
      </w:pPr>
      <w:r>
        <w:rPr>
          <w:rFonts w:ascii="Times New Roman" w:eastAsia="Times New Roman" w:hAnsi="Times New Roman" w:cs="Times New Roman"/>
        </w:rPr>
        <w:t>Ensure all collaborations align with government guidelines and are routed through approved administrative and financial procedures.</w:t>
      </w:r>
      <w:r>
        <w:rPr>
          <w:rFonts w:ascii="Times New Roman" w:eastAsia="Times New Roman" w:hAnsi="Times New Roman" w:cs="Times New Roman"/>
        </w:rPr>
        <w:br/>
      </w:r>
    </w:p>
    <w:p w:rsidR="00A054D7" w:rsidRDefault="000D6B78">
      <w:pPr>
        <w:numPr>
          <w:ilvl w:val="0"/>
          <w:numId w:val="22"/>
        </w:numPr>
        <w:spacing w:after="240"/>
        <w:jc w:val="left"/>
        <w:rPr>
          <w:rFonts w:ascii="Times New Roman" w:eastAsia="Times New Roman" w:hAnsi="Times New Roman" w:cs="Times New Roman"/>
        </w:rPr>
      </w:pPr>
      <w:r>
        <w:rPr>
          <w:rFonts w:ascii="Times New Roman" w:eastAsia="Times New Roman" w:hAnsi="Times New Roman" w:cs="Times New Roman"/>
        </w:rPr>
        <w:t>Maintain transparency and documentation for all external support received and utilised.</w:t>
      </w:r>
    </w:p>
    <w:tbl>
      <w:tblPr>
        <w:tblStyle w:val="affffffffffff3"/>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A054D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lastRenderedPageBreak/>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Contact Person</w:t>
            </w:r>
          </w:p>
        </w:tc>
      </w:tr>
      <w:tr w:rsidR="00A054D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NA</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NA</w:t>
            </w:r>
          </w:p>
        </w:tc>
      </w:tr>
    </w:tbl>
    <w:p w:rsidR="00A054D7" w:rsidRDefault="000D6B78">
      <w:pPr>
        <w:pStyle w:val="Heading3"/>
        <w:keepNext w:val="0"/>
        <w:keepLines w:val="0"/>
        <w:spacing w:before="360"/>
        <w:rPr>
          <w:rFonts w:ascii="Times New Roman" w:eastAsia="Times New Roman" w:hAnsi="Times New Roman" w:cs="Times New Roman"/>
          <w:b/>
          <w:bCs/>
          <w:color w:val="000000"/>
        </w:rPr>
      </w:pPr>
      <w:bookmarkStart w:id="121" w:name="_heading=h.gxow5nwhoz9b" w:colFirst="0" w:colLast="0"/>
      <w:bookmarkEnd w:id="121"/>
      <w:r>
        <w:rPr>
          <w:rFonts w:ascii="Times New Roman" w:eastAsia="Times New Roman" w:hAnsi="Times New Roman" w:cs="Times New Roman"/>
          <w:b/>
          <w:bCs/>
          <w:color w:val="000000"/>
        </w:rPr>
        <w:t>Interdepartmental Coordination</w:t>
      </w:r>
    </w:p>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Times New Roman" w:eastAsia="Times New Roman" w:hAnsi="Times New Roman" w:cs="Times New Roman"/>
        </w:rPr>
        <w:t>operational gaps, and taking joint decisions to ensure a coordinated and timely response.</w:t>
      </w:r>
    </w:p>
    <w:p w:rsidR="00A054D7" w:rsidRDefault="00A054D7">
      <w:pPr>
        <w:rPr>
          <w:rFonts w:ascii="Times New Roman" w:eastAsia="Times New Roman" w:hAnsi="Times New Roman" w:cs="Times New Roman"/>
        </w:rPr>
      </w:pPr>
    </w:p>
    <w:tbl>
      <w:tblPr>
        <w:tblStyle w:val="affffffffffff4"/>
        <w:tblW w:w="94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995"/>
        <w:gridCol w:w="2175"/>
        <w:gridCol w:w="2895"/>
        <w:gridCol w:w="2355"/>
      </w:tblGrid>
      <w:tr w:rsidR="00A054D7">
        <w:trPr>
          <w:trHeight w:val="20"/>
        </w:trPr>
        <w:tc>
          <w:tcPr>
            <w:tcW w:w="19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Department</w:t>
            </w:r>
          </w:p>
        </w:tc>
        <w:tc>
          <w:tcPr>
            <w:tcW w:w="21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Key Role</w:t>
            </w:r>
          </w:p>
        </w:tc>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Health (PHC)</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Staff Nurse : Rani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Case management</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9562791622</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Veterinary</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 xml:space="preserve">Veterinary Surgeon: </w:t>
            </w:r>
          </w:p>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Dr. Sumayya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Animal surveillance</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ICDS</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Supervisor: </w:t>
            </w:r>
          </w:p>
          <w:p w:rsidR="00A054D7" w:rsidRDefault="000D6B78">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Preetha Lakshmi</w:t>
            </w:r>
          </w:p>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(In-charge)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Nutrition support</w:t>
            </w:r>
          </w:p>
        </w:tc>
        <w:tc>
          <w:tcPr>
            <w:tcW w:w="235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9744252882</w:t>
            </w:r>
          </w:p>
          <w:p w:rsidR="00A054D7" w:rsidRDefault="00A054D7">
            <w:pPr>
              <w:spacing w:line="240" w:lineRule="auto"/>
              <w:rPr>
                <w:rFonts w:ascii="Times New Roman" w:eastAsia="Times New Roman" w:hAnsi="Times New Roman" w:cs="Times New Roman"/>
                <w:highlight w:val="white"/>
              </w:rPr>
            </w:pP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Head Teacher:</w:t>
            </w:r>
          </w:p>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Sreelatha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School coordination: High School Kuttoor</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8547788022</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Police</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 xml:space="preserve">Sub inspector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Containment enforcement</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9997987053</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Water Authority</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Supplier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Water supply</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Arial" w:eastAsia="Arial" w:hAnsi="Arial" w:cs="Arial"/>
                <w:color w:val="0A0A0A"/>
                <w:highlight w:val="white"/>
              </w:rPr>
              <w:t>0469 2700748</w:t>
            </w:r>
          </w:p>
        </w:tc>
      </w:tr>
      <w:tr w:rsidR="00A054D7">
        <w:trPr>
          <w:trHeight w:val="20"/>
        </w:trPr>
        <w:tc>
          <w:tcPr>
            <w:tcW w:w="19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LSGD Engineering</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 xml:space="preserve">Assistant Engineer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Quarantine infrastructure</w:t>
            </w:r>
          </w:p>
        </w:tc>
        <w:tc>
          <w:tcPr>
            <w:tcW w:w="235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spacing w:line="240" w:lineRule="auto"/>
              <w:rPr>
                <w:rFonts w:ascii="Times New Roman" w:eastAsia="Times New Roman" w:hAnsi="Times New Roman" w:cs="Times New Roman"/>
              </w:rPr>
            </w:pPr>
            <w:r>
              <w:rPr>
                <w:rFonts w:ascii="Times New Roman" w:eastAsia="Times New Roman" w:hAnsi="Times New Roman" w:cs="Times New Roman"/>
              </w:rPr>
              <w:t>9497075525</w:t>
            </w:r>
          </w:p>
        </w:tc>
      </w:tr>
    </w:tbl>
    <w:p w:rsidR="00A054D7" w:rsidRDefault="00A054D7">
      <w:pPr>
        <w:rPr>
          <w:rFonts w:ascii="Times New Roman" w:eastAsia="Times New Roman" w:hAnsi="Times New Roman" w:cs="Times New Roman"/>
        </w:rPr>
      </w:pPr>
    </w:p>
    <w:p w:rsidR="00A054D7" w:rsidRDefault="000D6B78">
      <w:pPr>
        <w:pStyle w:val="Heading2"/>
        <w:rPr>
          <w:rFonts w:ascii="Times New Roman" w:eastAsia="Times New Roman" w:hAnsi="Times New Roman" w:cs="Times New Roman"/>
          <w:color w:val="000000"/>
        </w:rPr>
      </w:pPr>
      <w:bookmarkStart w:id="122" w:name="_heading=h.j1zzx36vpk8c" w:colFirst="0" w:colLast="0"/>
      <w:bookmarkEnd w:id="122"/>
      <w:r>
        <w:br w:type="page"/>
      </w:r>
      <w:r>
        <w:rPr>
          <w:rFonts w:ascii="Times New Roman" w:eastAsia="Times New Roman" w:hAnsi="Times New Roman" w:cs="Times New Roman"/>
          <w:color w:val="000000"/>
        </w:rPr>
        <w:lastRenderedPageBreak/>
        <w:t>PHASE 3 - Surge Capacity</w:t>
      </w:r>
    </w:p>
    <w:p w:rsidR="00A054D7" w:rsidRDefault="000D6B78">
      <w:pPr>
        <w:rPr>
          <w:rFonts w:ascii="Times New Roman" w:eastAsia="Times New Roman" w:hAnsi="Times New Roman" w:cs="Times New Roman"/>
        </w:rPr>
      </w:pPr>
      <w:r>
        <w:rPr>
          <w:rFonts w:ascii="Times New Roman" w:eastAsia="Times New Roman"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Times New Roman" w:eastAsia="Times New Roman" w:hAnsi="Times New Roman" w:cs="Times New Roman"/>
        </w:rPr>
        <w:t>vices, and mobilise additional resources through district and state support mechanisms.</w:t>
      </w:r>
    </w:p>
    <w:p w:rsidR="00A054D7" w:rsidRDefault="000D6B78">
      <w:pPr>
        <w:pStyle w:val="Heading2"/>
        <w:keepNext w:val="0"/>
        <w:keepLines w:val="0"/>
        <w:spacing w:before="360"/>
        <w:rPr>
          <w:rFonts w:ascii="Times New Roman" w:eastAsia="Times New Roman" w:hAnsi="Times New Roman" w:cs="Times New Roman"/>
          <w:color w:val="000000"/>
        </w:rPr>
      </w:pPr>
      <w:bookmarkStart w:id="123" w:name="_heading=h.oaq557vg4i06" w:colFirst="0" w:colLast="0"/>
      <w:bookmarkEnd w:id="123"/>
      <w:r>
        <w:rPr>
          <w:rFonts w:ascii="Times New Roman" w:eastAsia="Times New Roman" w:hAnsi="Times New Roman" w:cs="Times New Roman"/>
          <w:color w:val="000000"/>
        </w:rPr>
        <w:t>Conversion of Community Facilities</w:t>
      </w:r>
    </w:p>
    <w:p w:rsidR="00A054D7" w:rsidRDefault="000D6B78">
      <w:pPr>
        <w:rPr>
          <w:rFonts w:ascii="Times New Roman" w:eastAsia="Times New Roman" w:hAnsi="Times New Roman" w:cs="Times New Roman"/>
        </w:rPr>
      </w:pPr>
      <w:r>
        <w:rPr>
          <w:rFonts w:ascii="Times New Roman" w:eastAsia="Times New Roman" w:hAnsi="Times New Roman" w:cs="Times New Roman"/>
        </w:rPr>
        <w:t>To manage increased case load, the LSGD shall activate additional isolation facilities by repurposing identified community infrastruc</w:t>
      </w:r>
      <w:r>
        <w:rPr>
          <w:rFonts w:ascii="Times New Roman" w:eastAsia="Times New Roman" w:hAnsi="Times New Roman" w:cs="Times New Roman"/>
        </w:rPr>
        <w:t>ture such as community halls, auditoriums, schools, hostels, or other suitable buildings.</w:t>
      </w:r>
    </w:p>
    <w:p w:rsidR="00A054D7" w:rsidRDefault="00A054D7">
      <w:pPr>
        <w:rPr>
          <w:rFonts w:ascii="Times New Roman" w:eastAsia="Times New Roman" w:hAnsi="Times New Roman" w:cs="Times New Roman"/>
        </w:rPr>
      </w:pPr>
    </w:p>
    <w:tbl>
      <w:tblPr>
        <w:tblStyle w:val="affffffffffff5"/>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A054D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A054D7" w:rsidRDefault="000D6B78">
            <w:pPr>
              <w:jc w:val="left"/>
              <w:rPr>
                <w:rFonts w:ascii="Times New Roman" w:eastAsia="Times New Roman" w:hAnsi="Times New Roman" w:cs="Times New Roman"/>
              </w:rPr>
            </w:pPr>
            <w:r>
              <w:rPr>
                <w:rFonts w:ascii="Times New Roman" w:eastAsia="Times New Roman" w:hAnsi="Times New Roman" w:cs="Times New Roman"/>
                <w:b/>
                <w:bCs/>
              </w:rPr>
              <w:t>Nodal Person</w:t>
            </w:r>
          </w:p>
        </w:tc>
      </w:tr>
      <w:tr w:rsidR="00A054D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Kuttoor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Govt 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8547788022</w:t>
            </w:r>
          </w:p>
        </w:tc>
      </w:tr>
      <w:tr w:rsidR="00A054D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AMM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b/>
                <w:bCs/>
              </w:rPr>
            </w:pPr>
            <w:r>
              <w:rPr>
                <w:rFonts w:ascii="Times New Roman" w:eastAsia="Times New Roman" w:hAnsi="Times New Roman" w:cs="Times New Roman"/>
                <w:b/>
                <w:bCs/>
              </w:rPr>
              <w:t>Govt 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9446092763</w:t>
            </w:r>
          </w:p>
        </w:tc>
      </w:tr>
    </w:tbl>
    <w:p w:rsidR="00A054D7" w:rsidRDefault="00A054D7">
      <w:pPr>
        <w:spacing w:line="360" w:lineRule="auto"/>
        <w:ind w:left="720"/>
        <w:rPr>
          <w:rFonts w:ascii="Times New Roman" w:eastAsia="Times New Roman" w:hAnsi="Times New Roman" w:cs="Times New Roman"/>
        </w:rPr>
      </w:pPr>
    </w:p>
    <w:p w:rsidR="00A054D7" w:rsidRDefault="000D6B78">
      <w:pPr>
        <w:spacing w:line="360" w:lineRule="auto"/>
        <w:ind w:left="720"/>
        <w:rPr>
          <w:rFonts w:ascii="Times New Roman" w:eastAsia="Times New Roman" w:hAnsi="Times New Roman" w:cs="Times New Roman"/>
        </w:rPr>
      </w:pPr>
      <w:r>
        <w:rPr>
          <w:rFonts w:ascii="Times New Roman" w:eastAsia="Times New Roman" w:hAnsi="Times New Roman" w:cs="Times New Roman"/>
        </w:rPr>
        <w:t>Within the Kuttoor Grama Panchayath, there are a total of 14 schools, of which two specific institutions—Kuttoor School and AMM School—have been designated as primary centers for disaster management. Additionally, the jurisdiction includes two community ha</w:t>
      </w:r>
      <w:r>
        <w:rPr>
          <w:rFonts w:ascii="Times New Roman" w:eastAsia="Times New Roman" w:hAnsi="Times New Roman" w:cs="Times New Roman"/>
        </w:rPr>
        <w:t>lls available for emergency use, while currently, there are no hostel facilities allocated for such purposes.</w:t>
      </w:r>
    </w:p>
    <w:p w:rsidR="00A054D7" w:rsidRDefault="00A054D7">
      <w:pPr>
        <w:rPr>
          <w:rFonts w:ascii="Times New Roman" w:eastAsia="Times New Roman" w:hAnsi="Times New Roman" w:cs="Times New Roman"/>
        </w:rPr>
      </w:pPr>
    </w:p>
    <w:p w:rsidR="00A054D7" w:rsidRDefault="000D6B78">
      <w:pPr>
        <w:numPr>
          <w:ilvl w:val="0"/>
          <w:numId w:val="12"/>
        </w:num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Recovery and rehabilitation phase</w:t>
      </w:r>
    </w:p>
    <w:p w:rsidR="00A054D7" w:rsidRDefault="00A054D7">
      <w:pPr>
        <w:rPr>
          <w:rFonts w:ascii="Arial" w:eastAsia="Arial" w:hAnsi="Arial" w:cs="Arial"/>
          <w:b/>
          <w:bCs/>
          <w:color w:val="1F1F1F"/>
          <w:sz w:val="36"/>
          <w:szCs w:val="36"/>
        </w:rPr>
      </w:pPr>
    </w:p>
    <w:p w:rsidR="00A054D7" w:rsidRDefault="000D6B78">
      <w:pPr>
        <w:pStyle w:val="Heading3"/>
        <w:keepNext w:val="0"/>
        <w:keepLines w:val="0"/>
        <w:spacing w:before="0" w:after="120"/>
        <w:rPr>
          <w:rFonts w:ascii="Times New Roman" w:eastAsia="Times New Roman" w:hAnsi="Times New Roman" w:cs="Times New Roman"/>
          <w:color w:val="1F1F1F"/>
          <w:sz w:val="24"/>
          <w:szCs w:val="24"/>
        </w:rPr>
      </w:pPr>
      <w:bookmarkStart w:id="124" w:name="_heading=h.gz63ol8z67h" w:colFirst="0" w:colLast="0"/>
      <w:bookmarkEnd w:id="124"/>
      <w:r>
        <w:rPr>
          <w:rFonts w:ascii="Times New Roman" w:eastAsia="Times New Roman" w:hAnsi="Times New Roman" w:cs="Times New Roman"/>
          <w:color w:val="1F1F1F"/>
          <w:sz w:val="24"/>
          <w:szCs w:val="24"/>
        </w:rPr>
        <w:t>I. Infrastructure &amp; Environmental Restoration</w:t>
      </w:r>
    </w:p>
    <w:p w:rsidR="00A054D7" w:rsidRDefault="000D6B78">
      <w:pPr>
        <w:numPr>
          <w:ilvl w:val="0"/>
          <w:numId w:val="10"/>
        </w:numPr>
        <w:jc w:val="left"/>
        <w:rPr>
          <w:rFonts w:ascii="Times New Roman" w:eastAsia="Times New Roman" w:hAnsi="Times New Roman" w:cs="Times New Roman"/>
        </w:rPr>
      </w:pPr>
      <w:r>
        <w:rPr>
          <w:rFonts w:ascii="Times New Roman" w:eastAsia="Times New Roman" w:hAnsi="Times New Roman" w:cs="Times New Roman"/>
          <w:color w:val="1F1F1F"/>
        </w:rPr>
        <w:t>Damage &amp; Impact Assessment: The LSGD Engineering Wing conducts a rapid structural audit of all 14 schools and 2 community halls to ensure they are safe for re-occupancy.</w:t>
      </w:r>
    </w:p>
    <w:p w:rsidR="00A054D7" w:rsidRDefault="000D6B78">
      <w:pPr>
        <w:numPr>
          <w:ilvl w:val="0"/>
          <w:numId w:val="10"/>
        </w:numPr>
        <w:jc w:val="left"/>
        <w:rPr>
          <w:rFonts w:ascii="Times New Roman" w:eastAsia="Times New Roman" w:hAnsi="Times New Roman" w:cs="Times New Roman"/>
        </w:rPr>
      </w:pPr>
      <w:r>
        <w:rPr>
          <w:rFonts w:ascii="Times New Roman" w:eastAsia="Times New Roman" w:hAnsi="Times New Roman" w:cs="Times New Roman"/>
          <w:color w:val="1F1F1F"/>
        </w:rPr>
        <w:t>Restoration of Health Services: Prioritizes the "de-flooding" (if applicable) and deep</w:t>
      </w:r>
      <w:r>
        <w:rPr>
          <w:rFonts w:ascii="Times New Roman" w:eastAsia="Times New Roman" w:hAnsi="Times New Roman" w:cs="Times New Roman"/>
          <w:color w:val="1F1F1F"/>
        </w:rPr>
        <w:t xml:space="preserve"> sanitization of the Primary Health Centre (PHC). Ensures the cold chain for vaccines is re-verified before resuming routine immunization.</w:t>
      </w:r>
    </w:p>
    <w:p w:rsidR="00A054D7" w:rsidRDefault="000D6B78">
      <w:pPr>
        <w:numPr>
          <w:ilvl w:val="0"/>
          <w:numId w:val="10"/>
        </w:numPr>
        <w:spacing w:after="360"/>
        <w:jc w:val="left"/>
        <w:rPr>
          <w:rFonts w:ascii="Times New Roman" w:eastAsia="Times New Roman" w:hAnsi="Times New Roman" w:cs="Times New Roman"/>
        </w:rPr>
      </w:pPr>
      <w:r>
        <w:rPr>
          <w:rFonts w:ascii="Times New Roman" w:eastAsia="Times New Roman" w:hAnsi="Times New Roman" w:cs="Times New Roman"/>
          <w:color w:val="1F1F1F"/>
        </w:rPr>
        <w:lastRenderedPageBreak/>
        <w:t>Environmental Cleanup &amp; Sanitation: A massive "Shuchitwa Mission" drive is launched to chlorinate all open wells in K</w:t>
      </w:r>
      <w:r>
        <w:rPr>
          <w:rFonts w:ascii="Times New Roman" w:eastAsia="Times New Roman" w:hAnsi="Times New Roman" w:cs="Times New Roman"/>
          <w:color w:val="1F1F1F"/>
        </w:rPr>
        <w:t>uttoor. The BMWM (Bio-Medical Waste Management) Team ensures that all hazardous waste from the PCR is disposed of via IMAGE (Indian Medical Association Goes Eco-friendly) protocols.</w:t>
      </w:r>
    </w:p>
    <w:p w:rsidR="00A054D7" w:rsidRDefault="000D6B78">
      <w:pPr>
        <w:pStyle w:val="Heading3"/>
        <w:keepNext w:val="0"/>
        <w:keepLines w:val="0"/>
        <w:spacing w:before="0" w:after="120"/>
        <w:rPr>
          <w:rFonts w:ascii="Times New Roman" w:eastAsia="Times New Roman" w:hAnsi="Times New Roman" w:cs="Times New Roman"/>
          <w:color w:val="1F1F1F"/>
          <w:sz w:val="24"/>
          <w:szCs w:val="24"/>
        </w:rPr>
      </w:pPr>
      <w:bookmarkStart w:id="125" w:name="_heading=h.z5fo25z00wru" w:colFirst="0" w:colLast="0"/>
      <w:bookmarkEnd w:id="125"/>
      <w:r>
        <w:rPr>
          <w:rFonts w:ascii="Times New Roman" w:eastAsia="Times New Roman" w:hAnsi="Times New Roman" w:cs="Times New Roman"/>
          <w:color w:val="1F1F1F"/>
          <w:sz w:val="24"/>
          <w:szCs w:val="24"/>
        </w:rPr>
        <w:t>II. Human &amp; Social Rehabilitation</w:t>
      </w:r>
    </w:p>
    <w:p w:rsidR="00A054D7" w:rsidRDefault="000D6B78">
      <w:pPr>
        <w:numPr>
          <w:ilvl w:val="0"/>
          <w:numId w:val="44"/>
        </w:numPr>
        <w:jc w:val="left"/>
        <w:rPr>
          <w:rFonts w:ascii="Times New Roman" w:eastAsia="Times New Roman" w:hAnsi="Times New Roman" w:cs="Times New Roman"/>
        </w:rPr>
      </w:pPr>
      <w:r>
        <w:rPr>
          <w:rFonts w:ascii="Times New Roman" w:eastAsia="Times New Roman" w:hAnsi="Times New Roman" w:cs="Times New Roman"/>
          <w:color w:val="1F1F1F"/>
        </w:rPr>
        <w:t>Rehabilitation of Affected Population: C</w:t>
      </w:r>
      <w:r>
        <w:rPr>
          <w:rFonts w:ascii="Times New Roman" w:eastAsia="Times New Roman" w:hAnsi="Times New Roman" w:cs="Times New Roman"/>
          <w:color w:val="1F1F1F"/>
        </w:rPr>
        <w:t>oordinates the safe return of families from the Kuttoor and AMM School shelters to their homes, providing "Return Kits" (cleaning supplies and dry rations).</w:t>
      </w:r>
    </w:p>
    <w:p w:rsidR="00A054D7" w:rsidRDefault="000D6B78">
      <w:pPr>
        <w:numPr>
          <w:ilvl w:val="0"/>
          <w:numId w:val="44"/>
        </w:numPr>
        <w:jc w:val="left"/>
        <w:rPr>
          <w:rFonts w:ascii="Times New Roman" w:eastAsia="Times New Roman" w:hAnsi="Times New Roman" w:cs="Times New Roman"/>
        </w:rPr>
      </w:pPr>
      <w:r>
        <w:rPr>
          <w:rFonts w:ascii="Times New Roman" w:eastAsia="Times New Roman" w:hAnsi="Times New Roman" w:cs="Times New Roman"/>
          <w:color w:val="1F1F1F"/>
        </w:rPr>
        <w:t>Psychosocial &amp; Mental Health Support: Deploys the "Pariraksha" model, where trained ASHAs and couns</w:t>
      </w:r>
      <w:r>
        <w:rPr>
          <w:rFonts w:ascii="Times New Roman" w:eastAsia="Times New Roman" w:hAnsi="Times New Roman" w:cs="Times New Roman"/>
          <w:color w:val="1F1F1F"/>
        </w:rPr>
        <w:t>elors conduct home visits to identify signs of PTSD, anxiety, or "survivor guilt" in the community.</w:t>
      </w:r>
    </w:p>
    <w:p w:rsidR="00A054D7" w:rsidRDefault="000D6B78">
      <w:pPr>
        <w:numPr>
          <w:ilvl w:val="0"/>
          <w:numId w:val="44"/>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Livelihood Restoration: Links affected families to the MGNREGS (National Rural Employment Guarantee Scheme) for immediate income and coordinates with Kudumbashree units to provide micro-loans for small business restarts.</w:t>
      </w:r>
    </w:p>
    <w:p w:rsidR="00A054D7" w:rsidRDefault="000D6B78">
      <w:pPr>
        <w:pStyle w:val="Heading3"/>
        <w:keepNext w:val="0"/>
        <w:keepLines w:val="0"/>
        <w:spacing w:before="0" w:after="120"/>
        <w:rPr>
          <w:rFonts w:ascii="Times New Roman" w:eastAsia="Times New Roman" w:hAnsi="Times New Roman" w:cs="Times New Roman"/>
          <w:color w:val="1F1F1F"/>
          <w:sz w:val="24"/>
          <w:szCs w:val="24"/>
        </w:rPr>
      </w:pPr>
      <w:bookmarkStart w:id="126" w:name="_heading=h.6kpll5o5in8r" w:colFirst="0" w:colLast="0"/>
      <w:bookmarkEnd w:id="126"/>
      <w:r>
        <w:rPr>
          <w:rFonts w:ascii="Times New Roman" w:eastAsia="Times New Roman" w:hAnsi="Times New Roman" w:cs="Times New Roman"/>
          <w:color w:val="1F1F1F"/>
          <w:sz w:val="24"/>
          <w:szCs w:val="24"/>
        </w:rPr>
        <w:t>III. Health Surveillance &amp; Research</w:t>
      </w:r>
    </w:p>
    <w:p w:rsidR="00A054D7" w:rsidRDefault="000D6B78">
      <w:pPr>
        <w:numPr>
          <w:ilvl w:val="0"/>
          <w:numId w:val="5"/>
        </w:numPr>
        <w:jc w:val="left"/>
        <w:rPr>
          <w:rFonts w:ascii="Times New Roman" w:eastAsia="Times New Roman" w:hAnsi="Times New Roman" w:cs="Times New Roman"/>
        </w:rPr>
      </w:pPr>
      <w:r>
        <w:rPr>
          <w:rFonts w:ascii="Times New Roman" w:eastAsia="Times New Roman" w:hAnsi="Times New Roman" w:cs="Times New Roman"/>
          <w:color w:val="1F1F1F"/>
        </w:rPr>
        <w:t>Disease Surveillance: The Laboratory Surveillance Team continues intensive monitoring for 21 days post-recovery to catch secondary outbreaks of water-borne (Leptospirosis, Cholera) or vector-borne (Dengue) diseases.</w:t>
      </w:r>
    </w:p>
    <w:p w:rsidR="00A054D7" w:rsidRDefault="000D6B78">
      <w:pPr>
        <w:numPr>
          <w:ilvl w:val="0"/>
          <w:numId w:val="5"/>
        </w:numPr>
        <w:jc w:val="left"/>
        <w:rPr>
          <w:rFonts w:ascii="Times New Roman" w:eastAsia="Times New Roman" w:hAnsi="Times New Roman" w:cs="Times New Roman"/>
        </w:rPr>
      </w:pPr>
      <w:r>
        <w:rPr>
          <w:rFonts w:ascii="Times New Roman" w:eastAsia="Times New Roman" w:hAnsi="Times New Roman" w:cs="Times New Roman"/>
          <w:color w:val="1F1F1F"/>
        </w:rPr>
        <w:t>Documentation &amp; After-Action Review: Th</w:t>
      </w:r>
      <w:r>
        <w:rPr>
          <w:rFonts w:ascii="Times New Roman" w:eastAsia="Times New Roman" w:hAnsi="Times New Roman" w:cs="Times New Roman"/>
          <w:color w:val="1F1F1F"/>
        </w:rPr>
        <w:t>e PCR compiles a "Chronicle of Response," documenting timelines, resource gaps (like the lack of hostels), and successful interventions.</w:t>
      </w:r>
    </w:p>
    <w:p w:rsidR="00A054D7" w:rsidRDefault="000D6B78">
      <w:pPr>
        <w:numPr>
          <w:ilvl w:val="0"/>
          <w:numId w:val="5"/>
        </w:numPr>
        <w:spacing w:after="360"/>
        <w:jc w:val="left"/>
        <w:rPr>
          <w:rFonts w:ascii="Times New Roman" w:eastAsia="Times New Roman" w:hAnsi="Times New Roman" w:cs="Times New Roman"/>
        </w:rPr>
      </w:pPr>
      <w:r>
        <w:rPr>
          <w:rFonts w:ascii="Times New Roman" w:eastAsia="Times New Roman" w:hAnsi="Times New Roman" w:cs="Times New Roman"/>
          <w:color w:val="1F1F1F"/>
        </w:rPr>
        <w:t>Research &amp; Policy Revision: Analyzes the case data (like the 51.2% Food Borne Disease rate identified earlier) to propo</w:t>
      </w:r>
      <w:r>
        <w:rPr>
          <w:rFonts w:ascii="Times New Roman" w:eastAsia="Times New Roman" w:hAnsi="Times New Roman" w:cs="Times New Roman"/>
          <w:color w:val="1F1F1F"/>
        </w:rPr>
        <w:t>se new bylaws for local food stalls and catering units during festival seasons.</w:t>
      </w:r>
    </w:p>
    <w:p w:rsidR="00A054D7" w:rsidRDefault="00A054D7">
      <w:pPr>
        <w:rPr>
          <w:rFonts w:ascii="Times New Roman" w:eastAsia="Times New Roman" w:hAnsi="Times New Roman" w:cs="Times New Roman"/>
          <w:color w:val="1F1F1F"/>
        </w:rPr>
      </w:pPr>
    </w:p>
    <w:p w:rsidR="00A054D7" w:rsidRDefault="00A054D7">
      <w:pPr>
        <w:pStyle w:val="Heading3"/>
        <w:keepNext w:val="0"/>
        <w:keepLines w:val="0"/>
        <w:spacing w:before="0" w:after="120"/>
        <w:rPr>
          <w:rFonts w:ascii="Times New Roman" w:eastAsia="Times New Roman" w:hAnsi="Times New Roman" w:cs="Times New Roman"/>
          <w:color w:val="1F1F1F"/>
          <w:sz w:val="24"/>
          <w:szCs w:val="24"/>
        </w:rPr>
      </w:pPr>
      <w:bookmarkStart w:id="127" w:name="_heading=h.652lg1t25qgd" w:colFirst="0" w:colLast="0"/>
      <w:bookmarkEnd w:id="127"/>
    </w:p>
    <w:tbl>
      <w:tblPr>
        <w:tblStyle w:val="affffffffffff6"/>
        <w:tblpPr w:leftFromText="180" w:rightFromText="180" w:topFromText="180" w:bottomFromText="180" w:vertAnchor="text" w:tblpX="-30"/>
        <w:tblW w:w="8760" w:type="dxa"/>
        <w:tblBorders>
          <w:top w:val="nil"/>
          <w:left w:val="nil"/>
          <w:bottom w:val="nil"/>
          <w:right w:val="nil"/>
          <w:insideH w:val="nil"/>
          <w:insideV w:val="nil"/>
        </w:tblBorders>
        <w:tblLayout w:type="fixed"/>
        <w:tblLook w:val="0600" w:firstRow="0" w:lastRow="0" w:firstColumn="0" w:lastColumn="0" w:noHBand="1" w:noVBand="1"/>
      </w:tblPr>
      <w:tblGrid>
        <w:gridCol w:w="1590"/>
        <w:gridCol w:w="1470"/>
        <w:gridCol w:w="2850"/>
        <w:gridCol w:w="2850"/>
      </w:tblGrid>
      <w:tr w:rsidR="00A054D7">
        <w:trPr>
          <w:trHeight w:val="540"/>
        </w:trPr>
        <w:tc>
          <w:tcPr>
            <w:tcW w:w="159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lastRenderedPageBreak/>
              <w:t>Phase</w:t>
            </w:r>
          </w:p>
        </w:tc>
        <w:tc>
          <w:tcPr>
            <w:tcW w:w="147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Duration</w:t>
            </w:r>
          </w:p>
        </w:tc>
        <w:tc>
          <w:tcPr>
            <w:tcW w:w="285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Focus Area</w:t>
            </w:r>
          </w:p>
        </w:tc>
        <w:tc>
          <w:tcPr>
            <w:tcW w:w="285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Key Actors</w:t>
            </w:r>
          </w:p>
        </w:tc>
      </w:tr>
      <w:tr w:rsidR="00A054D7">
        <w:trPr>
          <w:trHeight w:val="1095"/>
        </w:trPr>
        <w:tc>
          <w:tcPr>
            <w:tcW w:w="15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Immediate</w:t>
            </w:r>
          </w:p>
        </w:tc>
        <w:tc>
          <w:tcPr>
            <w:tcW w:w="14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0–7 Days</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Cleanup, Water Chlorination, PHC Restart</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Suchitwa Mission, Health Inspectors</w:t>
            </w:r>
          </w:p>
        </w:tc>
      </w:tr>
      <w:tr w:rsidR="00A054D7">
        <w:trPr>
          <w:trHeight w:val="825"/>
        </w:trPr>
        <w:tc>
          <w:tcPr>
            <w:tcW w:w="15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Short-term</w:t>
            </w:r>
          </w:p>
        </w:tc>
        <w:tc>
          <w:tcPr>
            <w:tcW w:w="14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1–4 Weeks</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Psychosocial First Aid, Livelihood mapping</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Kudumbashree, ICDS (Anganwadis)</w:t>
            </w:r>
          </w:p>
        </w:tc>
      </w:tr>
      <w:tr w:rsidR="00A054D7">
        <w:trPr>
          <w:trHeight w:val="1095"/>
        </w:trPr>
        <w:tc>
          <w:tcPr>
            <w:tcW w:w="159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Long-term</w:t>
            </w:r>
          </w:p>
        </w:tc>
        <w:tc>
          <w:tcPr>
            <w:tcW w:w="14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1–6 Months</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Infrastructure hardening, Policy Revision</w:t>
            </w:r>
          </w:p>
        </w:tc>
        <w:tc>
          <w:tcPr>
            <w:tcW w:w="28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Panchayat Board, LSGD Engineering</w:t>
            </w:r>
          </w:p>
        </w:tc>
      </w:tr>
    </w:tbl>
    <w:p w:rsidR="00A054D7" w:rsidRDefault="00A054D7">
      <w:pPr>
        <w:pStyle w:val="Heading3"/>
        <w:keepNext w:val="0"/>
        <w:keepLines w:val="0"/>
        <w:spacing w:before="0" w:after="120"/>
        <w:rPr>
          <w:rFonts w:ascii="Times New Roman" w:eastAsia="Times New Roman" w:hAnsi="Times New Roman" w:cs="Times New Roman"/>
          <w:color w:val="1F1F1F"/>
        </w:rPr>
      </w:pPr>
      <w:bookmarkStart w:id="128" w:name="_heading=h.72caoo668pz9" w:colFirst="0" w:colLast="0"/>
      <w:bookmarkEnd w:id="128"/>
    </w:p>
    <w:p w:rsidR="00A054D7" w:rsidRDefault="00A054D7">
      <w:pPr>
        <w:rPr>
          <w:rFonts w:ascii="Times New Roman" w:eastAsia="Times New Roman" w:hAnsi="Times New Roman" w:cs="Times New Roman"/>
          <w:b/>
          <w:bCs/>
          <w:sz w:val="36"/>
          <w:szCs w:val="36"/>
        </w:rPr>
      </w:pPr>
    </w:p>
    <w:p w:rsidR="00A054D7" w:rsidRDefault="00A054D7">
      <w:pPr>
        <w:pStyle w:val="Heading1"/>
        <w:rPr>
          <w:rFonts w:ascii="Times New Roman" w:eastAsia="Times New Roman" w:hAnsi="Times New Roman" w:cs="Times New Roman"/>
          <w:color w:val="FF0000"/>
        </w:rPr>
      </w:pPr>
      <w:bookmarkStart w:id="129" w:name="_heading=h.m27eux2o89jm" w:colFirst="0" w:colLast="0"/>
      <w:bookmarkEnd w:id="129"/>
    </w:p>
    <w:p w:rsidR="00A054D7" w:rsidRDefault="00A054D7">
      <w:pPr>
        <w:pStyle w:val="Heading1"/>
        <w:rPr>
          <w:rFonts w:ascii="Times New Roman" w:eastAsia="Times New Roman" w:hAnsi="Times New Roman" w:cs="Times New Roman"/>
          <w:color w:val="FF0000"/>
        </w:rPr>
      </w:pPr>
      <w:bookmarkStart w:id="130" w:name="_heading=h.hizv5btpqway" w:colFirst="0" w:colLast="0"/>
      <w:bookmarkEnd w:id="130"/>
    </w:p>
    <w:p w:rsidR="00A054D7" w:rsidRDefault="00A054D7">
      <w:pPr>
        <w:pStyle w:val="Heading1"/>
        <w:rPr>
          <w:rFonts w:ascii="Times New Roman" w:eastAsia="Times New Roman" w:hAnsi="Times New Roman" w:cs="Times New Roman"/>
          <w:color w:val="FF0000"/>
        </w:rPr>
      </w:pPr>
      <w:bookmarkStart w:id="131" w:name="_heading=h.sm7sjwb9ou42" w:colFirst="0" w:colLast="0"/>
      <w:bookmarkEnd w:id="131"/>
    </w:p>
    <w:p w:rsidR="00A054D7" w:rsidRDefault="000D6B78">
      <w:pPr>
        <w:pStyle w:val="Heading1"/>
        <w:rPr>
          <w:rFonts w:ascii="Times New Roman" w:eastAsia="Times New Roman" w:hAnsi="Times New Roman" w:cs="Times New Roman"/>
          <w:color w:val="FF0000"/>
        </w:rPr>
      </w:pPr>
      <w:bookmarkStart w:id="132" w:name="_heading=h.xk8070qeb5rv" w:colFirst="0" w:colLast="0"/>
      <w:bookmarkEnd w:id="132"/>
      <w:r>
        <w:rPr>
          <w:rFonts w:ascii="Times New Roman" w:eastAsia="Times New Roman" w:hAnsi="Times New Roman" w:cs="Times New Roman"/>
          <w:color w:val="FF0000"/>
        </w:rPr>
        <w:t>CONCLUSION</w:t>
      </w:r>
    </w:p>
    <w:p w:rsidR="00A054D7" w:rsidRDefault="00A054D7">
      <w:pPr>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bCs/>
        </w:rPr>
        <w:t>Pandemic Preparedness Plan for Kuttoor Grama Panchayat</w:t>
      </w:r>
      <w:r>
        <w:rPr>
          <w:rFonts w:ascii="Times New Roman" w:eastAsia="Times New Roman" w:hAnsi="Times New Roman" w:cs="Times New Roman"/>
        </w:rPr>
        <w:t xml:space="preserve"> serves as a living roadmap to ensure that the community is not merely reactive, but strategically resilient in the face of public health emergencies. By centralizing operations within the </w:t>
      </w:r>
      <w:r>
        <w:rPr>
          <w:rFonts w:ascii="Times New Roman" w:eastAsia="Times New Roman" w:hAnsi="Times New Roman" w:cs="Times New Roman"/>
          <w:b/>
          <w:bCs/>
        </w:rPr>
        <w:t>Pandemic Control Room (PCR)</w:t>
      </w:r>
      <w:r>
        <w:rPr>
          <w:rFonts w:ascii="Times New Roman" w:eastAsia="Times New Roman" w:hAnsi="Times New Roman" w:cs="Times New Roman"/>
        </w:rPr>
        <w:t xml:space="preserve"> at the Panchayat Office and designating</w:t>
      </w:r>
      <w:r>
        <w:rPr>
          <w:rFonts w:ascii="Times New Roman" w:eastAsia="Times New Roman" w:hAnsi="Times New Roman" w:cs="Times New Roman"/>
        </w:rPr>
        <w:t xml:space="preserve"> </w:t>
      </w:r>
      <w:r>
        <w:rPr>
          <w:rFonts w:ascii="Times New Roman" w:eastAsia="Times New Roman" w:hAnsi="Times New Roman" w:cs="Times New Roman"/>
          <w:b/>
          <w:bCs/>
        </w:rPr>
        <w:t>Kuttoor and AMM Schools</w:t>
      </w:r>
      <w:r>
        <w:rPr>
          <w:rFonts w:ascii="Times New Roman" w:eastAsia="Times New Roman" w:hAnsi="Times New Roman" w:cs="Times New Roman"/>
        </w:rPr>
        <w:t xml:space="preserve"> as primary relief centers, the administration has established a clear physical and operational command structure.</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The strength of this plan lies in its </w:t>
      </w:r>
      <w:r>
        <w:rPr>
          <w:rFonts w:ascii="Times New Roman" w:eastAsia="Times New Roman" w:hAnsi="Times New Roman" w:cs="Times New Roman"/>
          <w:b/>
          <w:bCs/>
        </w:rPr>
        <w:t>multidisciplinary approach</w:t>
      </w:r>
      <w:r>
        <w:rPr>
          <w:rFonts w:ascii="Times New Roman" w:eastAsia="Times New Roman" w:hAnsi="Times New Roman" w:cs="Times New Roman"/>
        </w:rPr>
        <w:t>. From the Rapid Response Teams (RRT) managing immedi</w:t>
      </w:r>
      <w:r>
        <w:rPr>
          <w:rFonts w:ascii="Times New Roman" w:eastAsia="Times New Roman" w:hAnsi="Times New Roman" w:cs="Times New Roman"/>
        </w:rPr>
        <w:t xml:space="preserve">ate clinical risks to the LSGD Engineering Wing overseeing structural recovery, every pillar is designed to close the gap between data and action. </w:t>
      </w:r>
      <w:r>
        <w:rPr>
          <w:rFonts w:ascii="Times New Roman" w:eastAsia="Times New Roman" w:hAnsi="Times New Roman" w:cs="Times New Roman"/>
        </w:rPr>
        <w:lastRenderedPageBreak/>
        <w:t xml:space="preserve">Furthermore, the focus on </w:t>
      </w:r>
      <w:r>
        <w:rPr>
          <w:rFonts w:ascii="Times New Roman" w:eastAsia="Times New Roman" w:hAnsi="Times New Roman" w:cs="Times New Roman"/>
          <w:b/>
          <w:bCs/>
        </w:rPr>
        <w:t>Food-Borne Disease prevention</w:t>
      </w:r>
      <w:r>
        <w:rPr>
          <w:rFonts w:ascii="Times New Roman" w:eastAsia="Times New Roman" w:hAnsi="Times New Roman" w:cs="Times New Roman"/>
        </w:rPr>
        <w:t xml:space="preserve"> (addressing the 51.2% historical case majority) and t</w:t>
      </w:r>
      <w:r>
        <w:rPr>
          <w:rFonts w:ascii="Times New Roman" w:eastAsia="Times New Roman" w:hAnsi="Times New Roman" w:cs="Times New Roman"/>
        </w:rPr>
        <w:t xml:space="preserve">he integration of </w:t>
      </w:r>
      <w:r>
        <w:rPr>
          <w:rFonts w:ascii="Times New Roman" w:eastAsia="Times New Roman" w:hAnsi="Times New Roman" w:cs="Times New Roman"/>
          <w:b/>
          <w:bCs/>
        </w:rPr>
        <w:t>Psychosocial Support</w:t>
      </w:r>
      <w:r>
        <w:rPr>
          <w:rFonts w:ascii="Times New Roman" w:eastAsia="Times New Roman" w:hAnsi="Times New Roman" w:cs="Times New Roman"/>
        </w:rPr>
        <w:t xml:space="preserve"> ensures that both the physical and mental well-being of Kuttoor’s residents remain a priority throughout the recovery phase.</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Ultimately, the success of this plan depends on the </w:t>
      </w:r>
      <w:r>
        <w:rPr>
          <w:rFonts w:ascii="Times New Roman" w:eastAsia="Times New Roman" w:hAnsi="Times New Roman" w:cs="Times New Roman"/>
          <w:b/>
          <w:bCs/>
        </w:rPr>
        <w:t>"Convergence"</w:t>
      </w:r>
      <w:r>
        <w:rPr>
          <w:rFonts w:ascii="Times New Roman" w:eastAsia="Times New Roman" w:hAnsi="Times New Roman" w:cs="Times New Roman"/>
        </w:rPr>
        <w:t xml:space="preserve"> of local self-government, </w:t>
      </w:r>
      <w:r>
        <w:rPr>
          <w:rFonts w:ascii="Times New Roman" w:eastAsia="Times New Roman" w:hAnsi="Times New Roman" w:cs="Times New Roman"/>
        </w:rPr>
        <w:t>healthcare professionals, and the community. Through continuous documentation, after-action reviews, and the strengthening of laboratory surveillance, Kuttoor Panchayat is committed to evolving its strategies, ensuring that lessons learned today become the</w:t>
      </w:r>
      <w:r>
        <w:rPr>
          <w:rFonts w:ascii="Times New Roman" w:eastAsia="Times New Roman" w:hAnsi="Times New Roman" w:cs="Times New Roman"/>
        </w:rPr>
        <w:t xml:space="preserve"> lifesaving protocols of tomorrow.</w:t>
      </w: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A054D7">
      <w:pPr>
        <w:rPr>
          <w:rFonts w:ascii="Times New Roman" w:eastAsia="Times New Roman" w:hAnsi="Times New Roman" w:cs="Times New Roman"/>
        </w:rPr>
      </w:pPr>
    </w:p>
    <w:p w:rsidR="00A054D7" w:rsidRDefault="000D6B78">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Additional points</w:t>
      </w:r>
    </w:p>
    <w:p w:rsidR="00A054D7" w:rsidRDefault="00A054D7">
      <w:pPr>
        <w:jc w:val="center"/>
        <w:rPr>
          <w:rFonts w:ascii="Times New Roman" w:eastAsia="Times New Roman" w:hAnsi="Times New Roman" w:cs="Times New Roman"/>
          <w:b/>
          <w:bCs/>
          <w:sz w:val="32"/>
          <w:szCs w:val="32"/>
        </w:rPr>
      </w:pPr>
    </w:p>
    <w:p w:rsidR="00A054D7" w:rsidRDefault="000D6B78">
      <w:pPr>
        <w:spacing w:after="240"/>
        <w:jc w:val="left"/>
        <w:rPr>
          <w:rFonts w:ascii="Arial" w:eastAsia="Arial" w:hAnsi="Arial" w:cs="Arial"/>
          <w:color w:val="1F1F1F"/>
        </w:rPr>
      </w:pPr>
      <w:r>
        <w:rPr>
          <w:rFonts w:ascii="Arial" w:eastAsia="Arial" w:hAnsi="Arial" w:cs="Arial"/>
          <w:color w:val="1F1F1F"/>
        </w:rPr>
        <w:t xml:space="preserve">This </w:t>
      </w:r>
      <w:r>
        <w:rPr>
          <w:rFonts w:ascii="Arial" w:eastAsia="Arial" w:hAnsi="Arial" w:cs="Arial"/>
          <w:b/>
          <w:bCs/>
          <w:color w:val="1F1F1F"/>
        </w:rPr>
        <w:t>"First 24-Hour" Action Plan</w:t>
      </w:r>
      <w:r>
        <w:rPr>
          <w:rFonts w:ascii="Arial" w:eastAsia="Arial" w:hAnsi="Arial" w:cs="Arial"/>
          <w:color w:val="1F1F1F"/>
        </w:rPr>
        <w:t xml:space="preserve"> serves as the immediate operational trigger for the Kuttoor Grama Panchayat upon the notification of a potential outbreak or disaster.</w:t>
      </w:r>
    </w:p>
    <w:p w:rsidR="00A054D7" w:rsidRDefault="00A054D7">
      <w:pPr>
        <w:jc w:val="left"/>
        <w:rPr>
          <w:rFonts w:ascii="Arial" w:eastAsia="Arial" w:hAnsi="Arial" w:cs="Arial"/>
          <w:color w:val="1F1F1F"/>
        </w:rPr>
      </w:pPr>
    </w:p>
    <w:p w:rsidR="00A054D7" w:rsidRDefault="000D6B78">
      <w:pPr>
        <w:pStyle w:val="Heading2"/>
        <w:keepNext w:val="0"/>
        <w:keepLines w:val="0"/>
        <w:spacing w:before="0" w:after="120"/>
        <w:jc w:val="left"/>
        <w:rPr>
          <w:rFonts w:ascii="Times New Roman" w:eastAsia="Times New Roman" w:hAnsi="Times New Roman" w:cs="Times New Roman"/>
          <w:color w:val="1F1F1F"/>
          <w:sz w:val="24"/>
          <w:szCs w:val="24"/>
        </w:rPr>
      </w:pPr>
      <w:bookmarkStart w:id="133" w:name="_heading=h.ng6vmm56jcjy" w:colFirst="0" w:colLast="0"/>
      <w:bookmarkEnd w:id="133"/>
      <w:r>
        <w:rPr>
          <w:rFonts w:ascii="Times New Roman" w:eastAsia="Times New Roman" w:hAnsi="Times New Roman" w:cs="Times New Roman"/>
          <w:color w:val="1F1F1F"/>
          <w:sz w:val="24"/>
          <w:szCs w:val="24"/>
        </w:rPr>
        <w:t>Kuttoor Panchayat: The Golden Hour Response (0–24 Hours)</w:t>
      </w:r>
    </w:p>
    <w:p w:rsidR="00A054D7" w:rsidRDefault="000D6B78">
      <w:pPr>
        <w:pStyle w:val="Heading3"/>
        <w:keepNext w:val="0"/>
        <w:keepLines w:val="0"/>
        <w:spacing w:before="0" w:after="120"/>
        <w:jc w:val="left"/>
        <w:rPr>
          <w:rFonts w:ascii="Times New Roman" w:eastAsia="Times New Roman" w:hAnsi="Times New Roman" w:cs="Times New Roman"/>
          <w:b/>
          <w:bCs/>
          <w:color w:val="1F1F1F"/>
          <w:sz w:val="24"/>
          <w:szCs w:val="24"/>
        </w:rPr>
      </w:pPr>
      <w:bookmarkStart w:id="134" w:name="_heading=h.7tfnejwk8bru" w:colFirst="0" w:colLast="0"/>
      <w:bookmarkEnd w:id="134"/>
      <w:r>
        <w:rPr>
          <w:rFonts w:ascii="Times New Roman" w:eastAsia="Times New Roman" w:hAnsi="Times New Roman" w:cs="Times New Roman"/>
          <w:b/>
          <w:bCs/>
          <w:color w:val="1F1F1F"/>
          <w:sz w:val="24"/>
          <w:szCs w:val="24"/>
        </w:rPr>
        <w:t>Phase 1: Mobilization (Hours 0–4)</w:t>
      </w:r>
    </w:p>
    <w:p w:rsidR="00A054D7" w:rsidRDefault="000D6B78">
      <w:pPr>
        <w:numPr>
          <w:ilvl w:val="0"/>
          <w:numId w:val="11"/>
        </w:numPr>
        <w:jc w:val="left"/>
      </w:pPr>
      <w:r>
        <w:rPr>
          <w:rFonts w:ascii="Times New Roman" w:eastAsia="Times New Roman" w:hAnsi="Times New Roman" w:cs="Times New Roman"/>
          <w:b/>
          <w:bCs/>
          <w:color w:val="1F1F1F"/>
        </w:rPr>
        <w:t>PCR Activation:</w:t>
      </w:r>
      <w:r>
        <w:rPr>
          <w:rFonts w:ascii="Times New Roman" w:eastAsia="Times New Roman" w:hAnsi="Times New Roman" w:cs="Times New Roman"/>
          <w:color w:val="1F1F1F"/>
        </w:rPr>
        <w:t xml:space="preserve"> The President and Health Secretary officially open the </w:t>
      </w:r>
      <w:r>
        <w:rPr>
          <w:rFonts w:ascii="Times New Roman" w:eastAsia="Times New Roman" w:hAnsi="Times New Roman" w:cs="Times New Roman"/>
          <w:b/>
          <w:bCs/>
          <w:color w:val="1F1F1F"/>
        </w:rPr>
        <w:t>Pandemic Control Room</w:t>
      </w:r>
      <w:r>
        <w:rPr>
          <w:rFonts w:ascii="Times New Roman" w:eastAsia="Times New Roman" w:hAnsi="Times New Roman" w:cs="Times New Roman"/>
          <w:color w:val="1F1F1F"/>
        </w:rPr>
        <w:t xml:space="preserve"> at the Panchayat Office. If the office is compromised, operations shift </w:t>
      </w:r>
      <w:r>
        <w:rPr>
          <w:rFonts w:ascii="Times New Roman" w:eastAsia="Times New Roman" w:hAnsi="Times New Roman" w:cs="Times New Roman"/>
          <w:color w:val="1F1F1F"/>
        </w:rPr>
        <w:t xml:space="preserve">to the </w:t>
      </w:r>
      <w:r>
        <w:rPr>
          <w:rFonts w:ascii="Times New Roman" w:eastAsia="Times New Roman" w:hAnsi="Times New Roman" w:cs="Times New Roman"/>
          <w:b/>
          <w:bCs/>
          <w:color w:val="1F1F1F"/>
        </w:rPr>
        <w:t>Kuttoor G.P. Community Hall</w:t>
      </w:r>
      <w:r>
        <w:rPr>
          <w:rFonts w:ascii="Times New Roman" w:eastAsia="Times New Roman" w:hAnsi="Times New Roman" w:cs="Times New Roman"/>
          <w:color w:val="1F1F1F"/>
        </w:rPr>
        <w:t>.</w:t>
      </w:r>
    </w:p>
    <w:p w:rsidR="00A054D7" w:rsidRDefault="000D6B78">
      <w:pPr>
        <w:numPr>
          <w:ilvl w:val="0"/>
          <w:numId w:val="11"/>
        </w:numPr>
        <w:jc w:val="left"/>
      </w:pPr>
      <w:r>
        <w:rPr>
          <w:rFonts w:ascii="Times New Roman" w:eastAsia="Times New Roman" w:hAnsi="Times New Roman" w:cs="Times New Roman"/>
          <w:b/>
          <w:bCs/>
          <w:color w:val="1F1F1F"/>
        </w:rPr>
        <w:t>Power &amp; Tech Check:</w:t>
      </w: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KSEB</w:t>
      </w:r>
      <w:r>
        <w:rPr>
          <w:rFonts w:ascii="Times New Roman" w:eastAsia="Times New Roman" w:hAnsi="Times New Roman" w:cs="Times New Roman"/>
          <w:color w:val="1F1F1F"/>
        </w:rPr>
        <w:t xml:space="preserve"> is alerted to prioritize the PCR grid. </w:t>
      </w:r>
      <w:r>
        <w:rPr>
          <w:rFonts w:ascii="Times New Roman" w:eastAsia="Times New Roman" w:hAnsi="Times New Roman" w:cs="Times New Roman"/>
          <w:b/>
          <w:bCs/>
          <w:color w:val="1F1F1F"/>
        </w:rPr>
        <w:t>Tech Support</w:t>
      </w:r>
      <w:r>
        <w:rPr>
          <w:rFonts w:ascii="Times New Roman" w:eastAsia="Times New Roman" w:hAnsi="Times New Roman" w:cs="Times New Roman"/>
          <w:color w:val="1F1F1F"/>
        </w:rPr>
        <w:t xml:space="preserve"> ensures high-speed internet and dashboard connectivity are live; </w:t>
      </w:r>
      <w:r>
        <w:rPr>
          <w:rFonts w:ascii="Times New Roman" w:eastAsia="Times New Roman" w:hAnsi="Times New Roman" w:cs="Times New Roman"/>
          <w:b/>
          <w:bCs/>
          <w:color w:val="1F1F1F"/>
        </w:rPr>
        <w:t>Ham Radio Operators</w:t>
      </w:r>
      <w:r>
        <w:rPr>
          <w:rFonts w:ascii="Times New Roman" w:eastAsia="Times New Roman" w:hAnsi="Times New Roman" w:cs="Times New Roman"/>
          <w:color w:val="1F1F1F"/>
        </w:rPr>
        <w:t xml:space="preserve"> establish a backup link to District HQ.</w:t>
      </w:r>
    </w:p>
    <w:p w:rsidR="00A054D7" w:rsidRDefault="000D6B78">
      <w:pPr>
        <w:numPr>
          <w:ilvl w:val="0"/>
          <w:numId w:val="11"/>
        </w:numPr>
        <w:spacing w:after="360"/>
        <w:jc w:val="left"/>
      </w:pPr>
      <w:r>
        <w:rPr>
          <w:rFonts w:ascii="Times New Roman" w:eastAsia="Times New Roman" w:hAnsi="Times New Roman" w:cs="Times New Roman"/>
          <w:b/>
          <w:bCs/>
          <w:color w:val="1F1F1F"/>
        </w:rPr>
        <w:t>RRT Deployment:</w:t>
      </w:r>
      <w:r>
        <w:rPr>
          <w:rFonts w:ascii="Times New Roman" w:eastAsia="Times New Roman" w:hAnsi="Times New Roman" w:cs="Times New Roman"/>
          <w:color w:val="1F1F1F"/>
        </w:rPr>
        <w:t xml:space="preserve"> Th</w:t>
      </w:r>
      <w:r>
        <w:rPr>
          <w:rFonts w:ascii="Times New Roman" w:eastAsia="Times New Roman" w:hAnsi="Times New Roman" w:cs="Times New Roman"/>
          <w:color w:val="1F1F1F"/>
        </w:rPr>
        <w:t xml:space="preserve">e </w:t>
      </w:r>
      <w:r>
        <w:rPr>
          <w:rFonts w:ascii="Times New Roman" w:eastAsia="Times New Roman" w:hAnsi="Times New Roman" w:cs="Times New Roman"/>
          <w:b/>
          <w:bCs/>
          <w:color w:val="1F1F1F"/>
        </w:rPr>
        <w:t>Rapid Response Team</w:t>
      </w:r>
      <w:r>
        <w:rPr>
          <w:rFonts w:ascii="Times New Roman" w:eastAsia="Times New Roman" w:hAnsi="Times New Roman" w:cs="Times New Roman"/>
          <w:color w:val="1F1F1F"/>
        </w:rPr>
        <w:t xml:space="preserve"> is dispatched to the initial "index case" or cluster location for immediate field investigation.</w:t>
      </w:r>
    </w:p>
    <w:p w:rsidR="00A054D7" w:rsidRDefault="000D6B78">
      <w:pPr>
        <w:pStyle w:val="Heading3"/>
        <w:keepNext w:val="0"/>
        <w:keepLines w:val="0"/>
        <w:spacing w:before="0" w:after="120"/>
        <w:jc w:val="left"/>
        <w:rPr>
          <w:rFonts w:ascii="Times New Roman" w:eastAsia="Times New Roman" w:hAnsi="Times New Roman" w:cs="Times New Roman"/>
          <w:b/>
          <w:bCs/>
          <w:color w:val="1F1F1F"/>
          <w:sz w:val="24"/>
          <w:szCs w:val="24"/>
        </w:rPr>
      </w:pPr>
      <w:bookmarkStart w:id="135" w:name="_heading=h.zerazt7yyhk1" w:colFirst="0" w:colLast="0"/>
      <w:bookmarkEnd w:id="135"/>
      <w:r>
        <w:rPr>
          <w:rFonts w:ascii="Times New Roman" w:eastAsia="Times New Roman" w:hAnsi="Times New Roman" w:cs="Times New Roman"/>
          <w:b/>
          <w:bCs/>
          <w:color w:val="1F1F1F"/>
          <w:sz w:val="24"/>
          <w:szCs w:val="24"/>
        </w:rPr>
        <w:t>Phase 2: Infrastructure &amp; Logistics (Hours 4–12)</w:t>
      </w:r>
    </w:p>
    <w:p w:rsidR="00A054D7" w:rsidRDefault="000D6B78">
      <w:pPr>
        <w:numPr>
          <w:ilvl w:val="0"/>
          <w:numId w:val="3"/>
        </w:numPr>
        <w:jc w:val="left"/>
      </w:pPr>
      <w:r>
        <w:rPr>
          <w:rFonts w:ascii="Times New Roman" w:eastAsia="Times New Roman" w:hAnsi="Times New Roman" w:cs="Times New Roman"/>
          <w:b/>
          <w:bCs/>
          <w:color w:val="1F1F1F"/>
        </w:rPr>
        <w:t>Shelter Readiness:</w:t>
      </w: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Kuttoor School and AMM School</w:t>
      </w:r>
      <w:r>
        <w:rPr>
          <w:rFonts w:ascii="Times New Roman" w:eastAsia="Times New Roman" w:hAnsi="Times New Roman" w:cs="Times New Roman"/>
          <w:color w:val="1F1F1F"/>
        </w:rPr>
        <w:t xml:space="preserve"> are unlocked and sanitized. The </w:t>
      </w:r>
      <w:r>
        <w:rPr>
          <w:rFonts w:ascii="Times New Roman" w:eastAsia="Times New Roman" w:hAnsi="Times New Roman" w:cs="Times New Roman"/>
          <w:b/>
          <w:bCs/>
          <w:color w:val="1F1F1F"/>
        </w:rPr>
        <w:t>Infrastructure Team</w:t>
      </w:r>
      <w:r>
        <w:rPr>
          <w:rFonts w:ascii="Times New Roman" w:eastAsia="Times New Roman" w:hAnsi="Times New Roman" w:cs="Times New Roman"/>
          <w:color w:val="1F1F1F"/>
        </w:rPr>
        <w:t xml:space="preserve"> verifies bed capacity and water supply.</w:t>
      </w:r>
    </w:p>
    <w:p w:rsidR="00A054D7" w:rsidRDefault="000D6B78">
      <w:pPr>
        <w:numPr>
          <w:ilvl w:val="0"/>
          <w:numId w:val="3"/>
        </w:numPr>
        <w:jc w:val="left"/>
      </w:pPr>
      <w:r>
        <w:rPr>
          <w:rFonts w:ascii="Times New Roman" w:eastAsia="Times New Roman" w:hAnsi="Times New Roman" w:cs="Times New Roman"/>
          <w:b/>
          <w:bCs/>
          <w:color w:val="1F1F1F"/>
        </w:rPr>
        <w:lastRenderedPageBreak/>
        <w:t>Supply Chain Trigger:</w:t>
      </w:r>
      <w:r>
        <w:rPr>
          <w:rFonts w:ascii="Times New Roman" w:eastAsia="Times New Roman" w:hAnsi="Times New Roman" w:cs="Times New Roman"/>
          <w:color w:val="1F1F1F"/>
        </w:rPr>
        <w:t xml:space="preserve"> The first batch of </w:t>
      </w:r>
      <w:r>
        <w:rPr>
          <w:rFonts w:ascii="Times New Roman" w:eastAsia="Times New Roman" w:hAnsi="Times New Roman" w:cs="Times New Roman"/>
          <w:b/>
          <w:bCs/>
          <w:color w:val="1F1F1F"/>
        </w:rPr>
        <w:t>Relief-Based Commodities</w:t>
      </w:r>
      <w:r>
        <w:rPr>
          <w:rFonts w:ascii="Times New Roman" w:eastAsia="Times New Roman" w:hAnsi="Times New Roman" w:cs="Times New Roman"/>
          <w:color w:val="1F1F1F"/>
        </w:rPr>
        <w:t xml:space="preserve"> (mats, blankets, hygiene kits) is moved from the central store to the designated schools.</w:t>
      </w:r>
    </w:p>
    <w:p w:rsidR="00A054D7" w:rsidRDefault="000D6B78">
      <w:pPr>
        <w:numPr>
          <w:ilvl w:val="0"/>
          <w:numId w:val="3"/>
        </w:numPr>
        <w:spacing w:after="360"/>
        <w:jc w:val="left"/>
      </w:pPr>
      <w:r>
        <w:rPr>
          <w:rFonts w:ascii="Times New Roman" w:eastAsia="Times New Roman" w:hAnsi="Times New Roman" w:cs="Times New Roman"/>
          <w:b/>
          <w:bCs/>
          <w:color w:val="1F1F1F"/>
        </w:rPr>
        <w:t>Vulnerability Overlay:</w:t>
      </w:r>
      <w:r>
        <w:rPr>
          <w:rFonts w:ascii="Times New Roman" w:eastAsia="Times New Roman" w:hAnsi="Times New Roman" w:cs="Times New Roman"/>
          <w:color w:val="1F1F1F"/>
        </w:rPr>
        <w:t xml:space="preserve"> The </w:t>
      </w:r>
      <w:r>
        <w:rPr>
          <w:rFonts w:ascii="Times New Roman" w:eastAsia="Times New Roman" w:hAnsi="Times New Roman" w:cs="Times New Roman"/>
          <w:b/>
          <w:bCs/>
          <w:color w:val="1F1F1F"/>
        </w:rPr>
        <w:t>Data Analytics Team</w:t>
      </w:r>
      <w:r>
        <w:rPr>
          <w:rFonts w:ascii="Times New Roman" w:eastAsia="Times New Roman" w:hAnsi="Times New Roman" w:cs="Times New Roman"/>
          <w:color w:val="1F1F1F"/>
        </w:rPr>
        <w:t xml:space="preserve"> pulls the </w:t>
      </w:r>
      <w:r>
        <w:rPr>
          <w:rFonts w:ascii="Times New Roman" w:eastAsia="Times New Roman" w:hAnsi="Times New Roman" w:cs="Times New Roman"/>
          <w:b/>
          <w:bCs/>
          <w:color w:val="1F1F1F"/>
        </w:rPr>
        <w:t>Hazard Vulnerability Map</w:t>
      </w:r>
      <w:r>
        <w:rPr>
          <w:rFonts w:ascii="Times New Roman" w:eastAsia="Times New Roman" w:hAnsi="Times New Roman" w:cs="Times New Roman"/>
          <w:color w:val="1F1F1F"/>
        </w:rPr>
        <w:t xml:space="preserve"> to identify high-risk households (elderly, bedridden, or low-lying areas) near the identified cluster.</w:t>
      </w:r>
    </w:p>
    <w:p w:rsidR="00A054D7" w:rsidRDefault="000D6B78">
      <w:pPr>
        <w:pStyle w:val="Heading3"/>
        <w:keepNext w:val="0"/>
        <w:keepLines w:val="0"/>
        <w:spacing w:before="0" w:after="120"/>
        <w:jc w:val="left"/>
        <w:rPr>
          <w:rFonts w:ascii="Times New Roman" w:eastAsia="Times New Roman" w:hAnsi="Times New Roman" w:cs="Times New Roman"/>
          <w:b/>
          <w:bCs/>
          <w:color w:val="1F1F1F"/>
          <w:sz w:val="24"/>
          <w:szCs w:val="24"/>
        </w:rPr>
      </w:pPr>
      <w:bookmarkStart w:id="136" w:name="_heading=h.cupr7mfce1rn" w:colFirst="0" w:colLast="0"/>
      <w:bookmarkEnd w:id="136"/>
      <w:r>
        <w:rPr>
          <w:rFonts w:ascii="Times New Roman" w:eastAsia="Times New Roman" w:hAnsi="Times New Roman" w:cs="Times New Roman"/>
          <w:b/>
          <w:bCs/>
          <w:color w:val="1F1F1F"/>
          <w:sz w:val="24"/>
          <w:szCs w:val="24"/>
        </w:rPr>
        <w:t>Phase 3: Communication &amp; HR (Hours 12–18)</w:t>
      </w:r>
    </w:p>
    <w:p w:rsidR="00A054D7" w:rsidRDefault="000D6B78">
      <w:pPr>
        <w:numPr>
          <w:ilvl w:val="0"/>
          <w:numId w:val="6"/>
        </w:numPr>
        <w:jc w:val="left"/>
      </w:pPr>
      <w:r>
        <w:rPr>
          <w:rFonts w:ascii="Times New Roman" w:eastAsia="Times New Roman" w:hAnsi="Times New Roman" w:cs="Times New Roman"/>
          <w:b/>
          <w:bCs/>
          <w:color w:val="1F1F1F"/>
        </w:rPr>
        <w:t>Public Advisory:</w:t>
      </w:r>
      <w:r>
        <w:rPr>
          <w:rFonts w:ascii="Times New Roman" w:eastAsia="Times New Roman" w:hAnsi="Times New Roman" w:cs="Times New Roman"/>
          <w:color w:val="1F1F1F"/>
        </w:rPr>
        <w:t xml:space="preserve"> The </w:t>
      </w:r>
      <w:r>
        <w:rPr>
          <w:rFonts w:ascii="Times New Roman" w:eastAsia="Times New Roman" w:hAnsi="Times New Roman" w:cs="Times New Roman"/>
          <w:b/>
          <w:bCs/>
          <w:color w:val="1F1F1F"/>
        </w:rPr>
        <w:t>Communication Team</w:t>
      </w:r>
      <w:r>
        <w:rPr>
          <w:rFonts w:ascii="Times New Roman" w:eastAsia="Times New Roman" w:hAnsi="Times New Roman" w:cs="Times New Roman"/>
          <w:color w:val="1F1F1F"/>
        </w:rPr>
        <w:t xml:space="preserve"> issues the first</w:t>
      </w:r>
      <w:r>
        <w:rPr>
          <w:rFonts w:ascii="Times New Roman" w:eastAsia="Times New Roman" w:hAnsi="Times New Roman" w:cs="Times New Roman"/>
          <w:color w:val="1F1F1F"/>
        </w:rPr>
        <w:t xml:space="preserve"> official bulletin via loudspeakers, WhatsApp groups, and local cable TV to prevent panic.</w:t>
      </w:r>
    </w:p>
    <w:p w:rsidR="00A054D7" w:rsidRDefault="000D6B78">
      <w:pPr>
        <w:numPr>
          <w:ilvl w:val="0"/>
          <w:numId w:val="6"/>
        </w:numPr>
        <w:jc w:val="left"/>
      </w:pPr>
      <w:r>
        <w:rPr>
          <w:rFonts w:ascii="Times New Roman" w:eastAsia="Times New Roman" w:hAnsi="Times New Roman" w:cs="Times New Roman"/>
          <w:b/>
          <w:bCs/>
          <w:color w:val="1F1F1F"/>
        </w:rPr>
        <w:t>Duty Roster Activation:</w:t>
      </w:r>
      <w:r>
        <w:rPr>
          <w:rFonts w:ascii="Times New Roman" w:eastAsia="Times New Roman" w:hAnsi="Times New Roman" w:cs="Times New Roman"/>
          <w:color w:val="1F1F1F"/>
        </w:rPr>
        <w:t xml:space="preserve"> </w:t>
      </w:r>
      <w:r>
        <w:rPr>
          <w:rFonts w:ascii="Times New Roman" w:eastAsia="Times New Roman" w:hAnsi="Times New Roman" w:cs="Times New Roman"/>
          <w:b/>
          <w:bCs/>
          <w:color w:val="1F1F1F"/>
        </w:rPr>
        <w:t>HR Specific Responsibilities</w:t>
      </w:r>
      <w:r>
        <w:rPr>
          <w:rFonts w:ascii="Times New Roman" w:eastAsia="Times New Roman" w:hAnsi="Times New Roman" w:cs="Times New Roman"/>
          <w:color w:val="1F1F1F"/>
        </w:rPr>
        <w:t xml:space="preserve"> are assigned via a 24-hour shift roster. ASHAs and Anganwadi workers are briefed on their specific wards.</w:t>
      </w:r>
    </w:p>
    <w:p w:rsidR="00A054D7" w:rsidRDefault="000D6B78">
      <w:pPr>
        <w:numPr>
          <w:ilvl w:val="0"/>
          <w:numId w:val="6"/>
        </w:numPr>
        <w:spacing w:after="360"/>
        <w:jc w:val="left"/>
      </w:pPr>
      <w:r>
        <w:rPr>
          <w:rFonts w:ascii="Times New Roman" w:eastAsia="Times New Roman" w:hAnsi="Times New Roman" w:cs="Times New Roman"/>
          <w:b/>
          <w:bCs/>
          <w:color w:val="1F1F1F"/>
        </w:rPr>
        <w:t>Call C</w:t>
      </w:r>
      <w:r>
        <w:rPr>
          <w:rFonts w:ascii="Times New Roman" w:eastAsia="Times New Roman" w:hAnsi="Times New Roman" w:cs="Times New Roman"/>
          <w:b/>
          <w:bCs/>
          <w:color w:val="1F1F1F"/>
        </w:rPr>
        <w:t>entre Launch:</w:t>
      </w:r>
      <w:r>
        <w:rPr>
          <w:rFonts w:ascii="Times New Roman" w:eastAsia="Times New Roman" w:hAnsi="Times New Roman" w:cs="Times New Roman"/>
          <w:color w:val="1F1F1F"/>
        </w:rPr>
        <w:t xml:space="preserve"> The </w:t>
      </w:r>
      <w:r>
        <w:rPr>
          <w:rFonts w:ascii="Times New Roman" w:eastAsia="Times New Roman" w:hAnsi="Times New Roman" w:cs="Times New Roman"/>
          <w:b/>
          <w:bCs/>
          <w:color w:val="1F1F1F"/>
        </w:rPr>
        <w:t>Media Surveillance &amp; Call Centre</w:t>
      </w:r>
      <w:r>
        <w:rPr>
          <w:rFonts w:ascii="Times New Roman" w:eastAsia="Times New Roman" w:hAnsi="Times New Roman" w:cs="Times New Roman"/>
          <w:color w:val="1F1F1F"/>
        </w:rPr>
        <w:t xml:space="preserve"> goes live to handle public inquiries and triage symptomatic callers.</w:t>
      </w:r>
    </w:p>
    <w:p w:rsidR="00A054D7" w:rsidRDefault="000D6B78">
      <w:pPr>
        <w:pStyle w:val="Heading3"/>
        <w:keepNext w:val="0"/>
        <w:keepLines w:val="0"/>
        <w:spacing w:before="0" w:after="120"/>
        <w:jc w:val="left"/>
        <w:rPr>
          <w:rFonts w:ascii="Times New Roman" w:eastAsia="Times New Roman" w:hAnsi="Times New Roman" w:cs="Times New Roman"/>
          <w:b/>
          <w:bCs/>
          <w:color w:val="1F1F1F"/>
          <w:sz w:val="24"/>
          <w:szCs w:val="24"/>
        </w:rPr>
      </w:pPr>
      <w:bookmarkStart w:id="137" w:name="_heading=h.uxbocz16fnn4" w:colFirst="0" w:colLast="0"/>
      <w:bookmarkEnd w:id="137"/>
      <w:r>
        <w:rPr>
          <w:rFonts w:ascii="Times New Roman" w:eastAsia="Times New Roman" w:hAnsi="Times New Roman" w:cs="Times New Roman"/>
          <w:b/>
          <w:bCs/>
          <w:color w:val="1F1F1F"/>
          <w:sz w:val="24"/>
          <w:szCs w:val="24"/>
        </w:rPr>
        <w:t>Phase 4: Consolidation (Hours 18–24)</w:t>
      </w:r>
    </w:p>
    <w:p w:rsidR="00A054D7" w:rsidRDefault="000D6B78">
      <w:pPr>
        <w:numPr>
          <w:ilvl w:val="0"/>
          <w:numId w:val="49"/>
        </w:numPr>
        <w:jc w:val="left"/>
      </w:pPr>
      <w:r>
        <w:rPr>
          <w:rFonts w:ascii="Times New Roman" w:eastAsia="Times New Roman" w:hAnsi="Times New Roman" w:cs="Times New Roman"/>
          <w:b/>
          <w:bCs/>
          <w:color w:val="1F1F1F"/>
        </w:rPr>
        <w:t>Intersectoral Briefing:</w:t>
      </w:r>
      <w:r>
        <w:rPr>
          <w:rFonts w:ascii="Times New Roman" w:eastAsia="Times New Roman" w:hAnsi="Times New Roman" w:cs="Times New Roman"/>
          <w:color w:val="1F1F1F"/>
        </w:rPr>
        <w:t xml:space="preserve"> A meeting is held with </w:t>
      </w:r>
      <w:r>
        <w:rPr>
          <w:rFonts w:ascii="Times New Roman" w:eastAsia="Times New Roman" w:hAnsi="Times New Roman" w:cs="Times New Roman"/>
          <w:b/>
          <w:bCs/>
          <w:color w:val="1F1F1F"/>
        </w:rPr>
        <w:t>Police, Revenue, and KSEB</w:t>
      </w:r>
      <w:r>
        <w:rPr>
          <w:rFonts w:ascii="Times New Roman" w:eastAsia="Times New Roman" w:hAnsi="Times New Roman" w:cs="Times New Roman"/>
          <w:color w:val="1F1F1F"/>
        </w:rPr>
        <w:t xml:space="preserve"> officials to synchronize c</w:t>
      </w:r>
      <w:r>
        <w:rPr>
          <w:rFonts w:ascii="Times New Roman" w:eastAsia="Times New Roman" w:hAnsi="Times New Roman" w:cs="Times New Roman"/>
          <w:color w:val="1F1F1F"/>
        </w:rPr>
        <w:t xml:space="preserve">ontainment zone boundaries and transit routes for </w:t>
      </w:r>
      <w:r>
        <w:rPr>
          <w:rFonts w:ascii="Times New Roman" w:eastAsia="Times New Roman" w:hAnsi="Times New Roman" w:cs="Times New Roman"/>
          <w:b/>
          <w:bCs/>
          <w:color w:val="1F1F1F"/>
        </w:rPr>
        <w:t>Transportation</w:t>
      </w:r>
      <w:r>
        <w:rPr>
          <w:rFonts w:ascii="Times New Roman" w:eastAsia="Times New Roman" w:hAnsi="Times New Roman" w:cs="Times New Roman"/>
          <w:color w:val="1F1F1F"/>
        </w:rPr>
        <w:t xml:space="preserve"> teams.</w:t>
      </w:r>
    </w:p>
    <w:p w:rsidR="00A054D7" w:rsidRDefault="000D6B78">
      <w:pPr>
        <w:numPr>
          <w:ilvl w:val="0"/>
          <w:numId w:val="49"/>
        </w:numPr>
        <w:spacing w:after="360"/>
        <w:jc w:val="left"/>
      </w:pPr>
      <w:r>
        <w:rPr>
          <w:rFonts w:ascii="Times New Roman" w:eastAsia="Times New Roman" w:hAnsi="Times New Roman" w:cs="Times New Roman"/>
          <w:b/>
          <w:bCs/>
          <w:color w:val="1F1F1F"/>
        </w:rPr>
        <w:t>First Situation Report (SITREP):</w:t>
      </w:r>
      <w:r>
        <w:rPr>
          <w:rFonts w:ascii="Times New Roman" w:eastAsia="Times New Roman" w:hAnsi="Times New Roman" w:cs="Times New Roman"/>
          <w:color w:val="1F1F1F"/>
        </w:rPr>
        <w:t xml:space="preserve"> The Data Team compiles all findings into a single report for the District Medical Officer (DMO), outlining cases, resource gaps, and the 48-hour projec</w:t>
      </w:r>
      <w:r>
        <w:rPr>
          <w:rFonts w:ascii="Times New Roman" w:eastAsia="Times New Roman" w:hAnsi="Times New Roman" w:cs="Times New Roman"/>
          <w:color w:val="1F1F1F"/>
        </w:rPr>
        <w:t>tion.</w:t>
      </w:r>
    </w:p>
    <w:p w:rsidR="00A054D7" w:rsidRDefault="00A054D7">
      <w:pPr>
        <w:jc w:val="left"/>
        <w:rPr>
          <w:rFonts w:ascii="Times New Roman" w:eastAsia="Times New Roman" w:hAnsi="Times New Roman" w:cs="Times New Roman"/>
          <w:color w:val="1F1F1F"/>
        </w:rPr>
      </w:pPr>
    </w:p>
    <w:p w:rsidR="00A054D7" w:rsidRDefault="000D6B78">
      <w:pPr>
        <w:pStyle w:val="Heading3"/>
        <w:keepNext w:val="0"/>
        <w:keepLines w:val="0"/>
        <w:spacing w:before="0" w:after="120"/>
        <w:jc w:val="left"/>
        <w:rPr>
          <w:rFonts w:ascii="Times New Roman" w:eastAsia="Times New Roman" w:hAnsi="Times New Roman" w:cs="Times New Roman"/>
          <w:b/>
          <w:bCs/>
          <w:color w:val="1F1F1F"/>
          <w:sz w:val="24"/>
          <w:szCs w:val="24"/>
        </w:rPr>
      </w:pPr>
      <w:bookmarkStart w:id="138" w:name="_heading=h.46dpa9wcz00s" w:colFirst="0" w:colLast="0"/>
      <w:bookmarkEnd w:id="138"/>
      <w:r>
        <w:rPr>
          <w:rFonts w:ascii="Times New Roman" w:eastAsia="Times New Roman" w:hAnsi="Times New Roman" w:cs="Times New Roman"/>
          <w:b/>
          <w:bCs/>
          <w:color w:val="1F1F1F"/>
          <w:sz w:val="24"/>
          <w:szCs w:val="24"/>
        </w:rPr>
        <w:t>Immediate Action Summary Table</w:t>
      </w:r>
    </w:p>
    <w:tbl>
      <w:tblPr>
        <w:tblStyle w:val="affffffffffff7"/>
        <w:tblW w:w="8550" w:type="dxa"/>
        <w:tblBorders>
          <w:top w:val="nil"/>
          <w:left w:val="nil"/>
          <w:bottom w:val="nil"/>
          <w:right w:val="nil"/>
          <w:insideH w:val="nil"/>
          <w:insideV w:val="nil"/>
        </w:tblBorders>
        <w:tblLayout w:type="fixed"/>
        <w:tblLook w:val="0600" w:firstRow="0" w:lastRow="0" w:firstColumn="0" w:lastColumn="0" w:noHBand="1" w:noVBand="1"/>
      </w:tblPr>
      <w:tblGrid>
        <w:gridCol w:w="1755"/>
        <w:gridCol w:w="3045"/>
        <w:gridCol w:w="3750"/>
      </w:tblGrid>
      <w:tr w:rsidR="00A054D7">
        <w:trPr>
          <w:trHeight w:val="540"/>
        </w:trPr>
        <w:tc>
          <w:tcPr>
            <w:tcW w:w="175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Timeframe</w:t>
            </w:r>
          </w:p>
        </w:tc>
        <w:tc>
          <w:tcPr>
            <w:tcW w:w="304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Action Item</w:t>
            </w:r>
          </w:p>
        </w:tc>
        <w:tc>
          <w:tcPr>
            <w:tcW w:w="375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Lead Responsibility</w:t>
            </w:r>
          </w:p>
        </w:tc>
      </w:tr>
      <w:tr w:rsidR="00A054D7">
        <w:trPr>
          <w:trHeight w:val="540"/>
        </w:trPr>
        <w:tc>
          <w:tcPr>
            <w:tcW w:w="17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0-2 Hours</w:t>
            </w:r>
          </w:p>
        </w:tc>
        <w:tc>
          <w:tcPr>
            <w:tcW w:w="30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PCR Command Setup</w:t>
            </w:r>
          </w:p>
        </w:tc>
        <w:tc>
          <w:tcPr>
            <w:tcW w:w="37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Panchayat President</w:t>
            </w:r>
          </w:p>
        </w:tc>
      </w:tr>
      <w:tr w:rsidR="00A054D7">
        <w:trPr>
          <w:trHeight w:val="540"/>
        </w:trPr>
        <w:tc>
          <w:tcPr>
            <w:tcW w:w="17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2-6 Hours</w:t>
            </w:r>
          </w:p>
        </w:tc>
        <w:tc>
          <w:tcPr>
            <w:tcW w:w="30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Shelter/School Activation</w:t>
            </w:r>
          </w:p>
        </w:tc>
        <w:tc>
          <w:tcPr>
            <w:tcW w:w="37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LSGD Engineering Wing</w:t>
            </w:r>
          </w:p>
        </w:tc>
      </w:tr>
      <w:tr w:rsidR="00A054D7">
        <w:trPr>
          <w:trHeight w:val="540"/>
        </w:trPr>
        <w:tc>
          <w:tcPr>
            <w:tcW w:w="17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t>6-12 Hours</w:t>
            </w:r>
          </w:p>
        </w:tc>
        <w:tc>
          <w:tcPr>
            <w:tcW w:w="30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Resource Mobilization</w:t>
            </w:r>
          </w:p>
        </w:tc>
        <w:tc>
          <w:tcPr>
            <w:tcW w:w="37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Logistics &amp; Supply Chain</w:t>
            </w:r>
          </w:p>
        </w:tc>
      </w:tr>
      <w:tr w:rsidR="00A054D7">
        <w:trPr>
          <w:trHeight w:val="540"/>
        </w:trPr>
        <w:tc>
          <w:tcPr>
            <w:tcW w:w="175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12-24 Hours</w:t>
            </w:r>
          </w:p>
        </w:tc>
        <w:tc>
          <w:tcPr>
            <w:tcW w:w="304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Community Outreach</w:t>
            </w:r>
          </w:p>
        </w:tc>
        <w:tc>
          <w:tcPr>
            <w:tcW w:w="37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A054D7" w:rsidRDefault="000D6B78">
            <w:pPr>
              <w:spacing w:after="480"/>
              <w:jc w:val="left"/>
              <w:rPr>
                <w:rFonts w:ascii="Times New Roman" w:eastAsia="Times New Roman" w:hAnsi="Times New Roman" w:cs="Times New Roman"/>
                <w:color w:val="1F1F1F"/>
              </w:rPr>
            </w:pPr>
            <w:r>
              <w:rPr>
                <w:rFonts w:ascii="Times New Roman" w:eastAsia="Times New Roman" w:hAnsi="Times New Roman" w:cs="Times New Roman"/>
                <w:color w:val="1F1F1F"/>
              </w:rPr>
              <w:t>Communication &amp; ASHA Teams</w:t>
            </w:r>
          </w:p>
        </w:tc>
      </w:tr>
    </w:tbl>
    <w:p w:rsidR="00A054D7" w:rsidRDefault="00A054D7">
      <w:pPr>
        <w:spacing w:after="240"/>
        <w:jc w:val="left"/>
        <w:rPr>
          <w:rFonts w:ascii="Arial" w:eastAsia="Arial" w:hAnsi="Arial" w:cs="Arial"/>
          <w:b/>
          <w:bCs/>
          <w:color w:val="1F1F1F"/>
        </w:rPr>
      </w:pPr>
    </w:p>
    <w:p w:rsidR="00A054D7" w:rsidRDefault="00A054D7">
      <w:pPr>
        <w:jc w:val="left"/>
        <w:rPr>
          <w:rFonts w:ascii="Times New Roman" w:eastAsia="Times New Roman" w:hAnsi="Times New Roman" w:cs="Times New Roman"/>
        </w:rPr>
      </w:pPr>
    </w:p>
    <w:p w:rsidR="00A054D7" w:rsidRDefault="000D6B78">
      <w:pPr>
        <w:pStyle w:val="Heading1"/>
        <w:spacing w:before="240" w:after="240"/>
        <w:rPr>
          <w:rFonts w:ascii="Times New Roman" w:eastAsia="Times New Roman" w:hAnsi="Times New Roman" w:cs="Times New Roman"/>
          <w:color w:val="000000"/>
        </w:rPr>
      </w:pPr>
      <w:bookmarkStart w:id="139" w:name="_heading=h.4odkfxrbdiim" w:colFirst="0" w:colLast="0"/>
      <w:bookmarkEnd w:id="139"/>
      <w:r>
        <w:rPr>
          <w:rFonts w:ascii="Times New Roman" w:eastAsia="Times New Roman" w:hAnsi="Times New Roman" w:cs="Times New Roman"/>
          <w:color w:val="000000"/>
        </w:rPr>
        <w:t>RECOMMENDATIONS</w:t>
      </w:r>
    </w:p>
    <w:p w:rsidR="00A054D7" w:rsidRDefault="000D6B78">
      <w:pPr>
        <w:pStyle w:val="Heading3"/>
        <w:keepNext w:val="0"/>
        <w:keepLines w:val="0"/>
        <w:numPr>
          <w:ilvl w:val="0"/>
          <w:numId w:val="21"/>
        </w:numPr>
        <w:spacing w:before="280" w:after="0"/>
        <w:rPr>
          <w:rFonts w:ascii="Times New Roman" w:eastAsia="Times New Roman" w:hAnsi="Times New Roman" w:cs="Times New Roman"/>
          <w:color w:val="000000"/>
          <w:sz w:val="24"/>
          <w:szCs w:val="24"/>
        </w:rPr>
      </w:pPr>
      <w:bookmarkStart w:id="140" w:name="_heading=h.uyz93dyllqgz" w:colFirst="0" w:colLast="0"/>
      <w:bookmarkEnd w:id="140"/>
      <w:r>
        <w:rPr>
          <w:rFonts w:ascii="Times New Roman" w:eastAsia="Times New Roman" w:hAnsi="Times New Roman" w:cs="Times New Roman"/>
          <w:color w:val="000000"/>
          <w:sz w:val="24"/>
          <w:szCs w:val="24"/>
        </w:rPr>
        <w:t>Strengthening Healthcare Infrastructure</w:t>
      </w:r>
    </w:p>
    <w:p w:rsidR="00A054D7" w:rsidRDefault="000D6B78">
      <w:pPr>
        <w:numPr>
          <w:ilvl w:val="0"/>
          <w:numId w:val="16"/>
        </w:numPr>
        <w:jc w:val="left"/>
        <w:rPr>
          <w:rFonts w:ascii="Times New Roman" w:eastAsia="Times New Roman" w:hAnsi="Times New Roman" w:cs="Times New Roman"/>
        </w:rPr>
      </w:pPr>
      <w:r>
        <w:rPr>
          <w:rFonts w:ascii="Times New Roman" w:eastAsia="Times New Roman" w:hAnsi="Times New Roman" w:cs="Times New Roman"/>
        </w:rPr>
        <w:t>Establish a primary health response unit within the Panchayat with trained staff.</w:t>
      </w:r>
    </w:p>
    <w:p w:rsidR="00A054D7" w:rsidRDefault="000D6B78">
      <w:pPr>
        <w:numPr>
          <w:ilvl w:val="0"/>
          <w:numId w:val="16"/>
        </w:numPr>
        <w:jc w:val="left"/>
        <w:rPr>
          <w:rFonts w:ascii="Times New Roman" w:eastAsia="Times New Roman" w:hAnsi="Times New Roman" w:cs="Times New Roman"/>
        </w:rPr>
      </w:pPr>
      <w:r>
        <w:rPr>
          <w:rFonts w:ascii="Times New Roman" w:eastAsia="Times New Roman" w:hAnsi="Times New Roman" w:cs="Times New Roman"/>
        </w:rPr>
        <w:t>Ensure availability of basic medical supplies (masks, sanitizers, PPE kits, oxygen cylinders).</w:t>
      </w:r>
    </w:p>
    <w:p w:rsidR="00A054D7" w:rsidRDefault="000D6B78">
      <w:pPr>
        <w:numPr>
          <w:ilvl w:val="0"/>
          <w:numId w:val="16"/>
        </w:numPr>
        <w:spacing w:after="240"/>
        <w:jc w:val="left"/>
        <w:rPr>
          <w:rFonts w:ascii="Times New Roman" w:eastAsia="Times New Roman" w:hAnsi="Times New Roman" w:cs="Times New Roman"/>
        </w:rPr>
      </w:pPr>
      <w:r>
        <w:rPr>
          <w:rFonts w:ascii="Times New Roman" w:eastAsia="Times New Roman" w:hAnsi="Times New Roman" w:cs="Times New Roman"/>
        </w:rPr>
        <w:t>Create tie-ups with nearby hospitals in thiruvalla or emergency referral and transport.</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1" w:name="_heading=h.uvmscrqwsfwc" w:colFirst="0" w:colLast="0"/>
      <w:bookmarkEnd w:id="141"/>
      <w:r>
        <w:rPr>
          <w:rFonts w:ascii="Times New Roman" w:eastAsia="Times New Roman" w:hAnsi="Times New Roman" w:cs="Times New Roman"/>
          <w:color w:val="000000"/>
          <w:sz w:val="24"/>
          <w:szCs w:val="24"/>
        </w:rPr>
        <w:t>2. Community Awareness &amp; Education</w:t>
      </w:r>
    </w:p>
    <w:p w:rsidR="00A054D7" w:rsidRDefault="000D6B78">
      <w:pPr>
        <w:numPr>
          <w:ilvl w:val="0"/>
          <w:numId w:val="19"/>
        </w:numPr>
        <w:spacing w:before="240"/>
        <w:jc w:val="left"/>
        <w:rPr>
          <w:rFonts w:ascii="Times New Roman" w:eastAsia="Times New Roman" w:hAnsi="Times New Roman" w:cs="Times New Roman"/>
        </w:rPr>
      </w:pPr>
      <w:r>
        <w:rPr>
          <w:rFonts w:ascii="Times New Roman" w:eastAsia="Times New Roman" w:hAnsi="Times New Roman" w:cs="Times New Roman"/>
        </w:rPr>
        <w:t>Conduct regular awareness campaigns on hygiene, vaccination, and preventive measures.</w:t>
      </w:r>
    </w:p>
    <w:p w:rsidR="00A054D7" w:rsidRDefault="000D6B78">
      <w:pPr>
        <w:numPr>
          <w:ilvl w:val="0"/>
          <w:numId w:val="19"/>
        </w:numPr>
        <w:jc w:val="left"/>
        <w:rPr>
          <w:rFonts w:ascii="Times New Roman" w:eastAsia="Times New Roman" w:hAnsi="Times New Roman" w:cs="Times New Roman"/>
        </w:rPr>
      </w:pPr>
      <w:r>
        <w:rPr>
          <w:rFonts w:ascii="Times New Roman" w:eastAsia="Times New Roman" w:hAnsi="Times New Roman" w:cs="Times New Roman"/>
        </w:rPr>
        <w:t>Use local communication channels (community radio, WhatsApp groups, notice boards) to spread verified information.</w:t>
      </w:r>
    </w:p>
    <w:p w:rsidR="00A054D7" w:rsidRDefault="000D6B78">
      <w:pPr>
        <w:numPr>
          <w:ilvl w:val="0"/>
          <w:numId w:val="19"/>
        </w:numPr>
        <w:spacing w:after="240"/>
        <w:jc w:val="left"/>
        <w:rPr>
          <w:rFonts w:ascii="Times New Roman" w:eastAsia="Times New Roman" w:hAnsi="Times New Roman" w:cs="Times New Roman"/>
        </w:rPr>
      </w:pPr>
      <w:r>
        <w:rPr>
          <w:rFonts w:ascii="Times New Roman" w:eastAsia="Times New Roman" w:hAnsi="Times New Roman" w:cs="Times New Roman"/>
        </w:rPr>
        <w:t>Train volunteers to act as health ambassadors in each w</w:t>
      </w:r>
      <w:r>
        <w:rPr>
          <w:rFonts w:ascii="Times New Roman" w:eastAsia="Times New Roman" w:hAnsi="Times New Roman" w:cs="Times New Roman"/>
        </w:rPr>
        <w:t>ard.</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2" w:name="_heading=h.rl83lv3vug9c" w:colFirst="0" w:colLast="0"/>
      <w:bookmarkEnd w:id="142"/>
      <w:r>
        <w:rPr>
          <w:rFonts w:ascii="Times New Roman" w:eastAsia="Times New Roman" w:hAnsi="Times New Roman" w:cs="Times New Roman"/>
          <w:color w:val="000000"/>
          <w:sz w:val="24"/>
          <w:szCs w:val="24"/>
        </w:rPr>
        <w:t>3. Emergency Response &amp; Coordination</w:t>
      </w:r>
    </w:p>
    <w:p w:rsidR="00A054D7" w:rsidRDefault="000D6B78">
      <w:pPr>
        <w:numPr>
          <w:ilvl w:val="0"/>
          <w:numId w:val="18"/>
        </w:numPr>
        <w:spacing w:before="240"/>
        <w:jc w:val="left"/>
        <w:rPr>
          <w:rFonts w:ascii="Times New Roman" w:eastAsia="Times New Roman" w:hAnsi="Times New Roman" w:cs="Times New Roman"/>
        </w:rPr>
      </w:pPr>
      <w:r>
        <w:rPr>
          <w:rFonts w:ascii="Times New Roman" w:eastAsia="Times New Roman" w:hAnsi="Times New Roman" w:cs="Times New Roman"/>
        </w:rPr>
        <w:t>Form a Pandemic Preparedness Committee at Panchayat level including health workers, ward members, and NGOs.</w:t>
      </w:r>
    </w:p>
    <w:p w:rsidR="00A054D7" w:rsidRDefault="000D6B78">
      <w:pPr>
        <w:numPr>
          <w:ilvl w:val="0"/>
          <w:numId w:val="18"/>
        </w:numPr>
        <w:jc w:val="left"/>
        <w:rPr>
          <w:rFonts w:ascii="Times New Roman" w:eastAsia="Times New Roman" w:hAnsi="Times New Roman" w:cs="Times New Roman"/>
        </w:rPr>
      </w:pPr>
      <w:r>
        <w:rPr>
          <w:rFonts w:ascii="Times New Roman" w:eastAsia="Times New Roman" w:hAnsi="Times New Roman" w:cs="Times New Roman"/>
        </w:rPr>
        <w:t>Develop a clear action plan for lockdowns, quarantine, and distribution of essentials.</w:t>
      </w:r>
    </w:p>
    <w:p w:rsidR="00A054D7" w:rsidRDefault="000D6B78">
      <w:pPr>
        <w:numPr>
          <w:ilvl w:val="0"/>
          <w:numId w:val="18"/>
        </w:numPr>
        <w:spacing w:after="240"/>
        <w:jc w:val="left"/>
        <w:rPr>
          <w:rFonts w:ascii="Times New Roman" w:eastAsia="Times New Roman" w:hAnsi="Times New Roman" w:cs="Times New Roman"/>
        </w:rPr>
      </w:pPr>
      <w:r>
        <w:rPr>
          <w:rFonts w:ascii="Times New Roman" w:eastAsia="Times New Roman" w:hAnsi="Times New Roman" w:cs="Times New Roman"/>
        </w:rPr>
        <w:t>Maintain a database</w:t>
      </w:r>
      <w:r>
        <w:rPr>
          <w:rFonts w:ascii="Times New Roman" w:eastAsia="Times New Roman" w:hAnsi="Times New Roman" w:cs="Times New Roman"/>
        </w:rPr>
        <w:t xml:space="preserve"> of vulnerable groups (elderly, differently-abled, chronically ill) for targeted support.</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3" w:name="_heading=h.ulxr28i97a76" w:colFirst="0" w:colLast="0"/>
      <w:bookmarkEnd w:id="143"/>
      <w:r>
        <w:rPr>
          <w:rFonts w:ascii="Times New Roman" w:eastAsia="Times New Roman" w:hAnsi="Times New Roman" w:cs="Times New Roman"/>
          <w:color w:val="000000"/>
          <w:sz w:val="24"/>
          <w:szCs w:val="24"/>
        </w:rPr>
        <w:t>4. Supply Chain &amp; Food Security</w:t>
      </w:r>
    </w:p>
    <w:p w:rsidR="00A054D7" w:rsidRDefault="000D6B78">
      <w:pPr>
        <w:numPr>
          <w:ilvl w:val="0"/>
          <w:numId w:val="35"/>
        </w:numPr>
        <w:spacing w:before="240"/>
        <w:jc w:val="left"/>
        <w:rPr>
          <w:rFonts w:ascii="Times New Roman" w:eastAsia="Times New Roman" w:hAnsi="Times New Roman" w:cs="Times New Roman"/>
        </w:rPr>
      </w:pPr>
      <w:r>
        <w:rPr>
          <w:rFonts w:ascii="Times New Roman" w:eastAsia="Times New Roman" w:hAnsi="Times New Roman" w:cs="Times New Roman"/>
        </w:rPr>
        <w:t>Identify and support local suppliers and farmers to ensure uninterrupted food supply.</w:t>
      </w:r>
    </w:p>
    <w:p w:rsidR="00A054D7" w:rsidRDefault="000D6B78">
      <w:pPr>
        <w:numPr>
          <w:ilvl w:val="0"/>
          <w:numId w:val="35"/>
        </w:numPr>
        <w:jc w:val="left"/>
        <w:rPr>
          <w:rFonts w:ascii="Times New Roman" w:eastAsia="Times New Roman" w:hAnsi="Times New Roman" w:cs="Times New Roman"/>
        </w:rPr>
      </w:pPr>
      <w:r>
        <w:rPr>
          <w:rFonts w:ascii="Times New Roman" w:eastAsia="Times New Roman" w:hAnsi="Times New Roman" w:cs="Times New Roman"/>
        </w:rPr>
        <w:t xml:space="preserve">Create community kitchens during emergencies to </w:t>
      </w:r>
      <w:r>
        <w:rPr>
          <w:rFonts w:ascii="Times New Roman" w:eastAsia="Times New Roman" w:hAnsi="Times New Roman" w:cs="Times New Roman"/>
        </w:rPr>
        <w:t>serve vulnerable populations.</w:t>
      </w:r>
    </w:p>
    <w:p w:rsidR="00A054D7" w:rsidRDefault="000D6B78">
      <w:pPr>
        <w:numPr>
          <w:ilvl w:val="0"/>
          <w:numId w:val="35"/>
        </w:numPr>
        <w:spacing w:after="240"/>
        <w:jc w:val="left"/>
        <w:rPr>
          <w:rFonts w:ascii="Times New Roman" w:eastAsia="Times New Roman" w:hAnsi="Times New Roman" w:cs="Times New Roman"/>
        </w:rPr>
      </w:pPr>
      <w:r>
        <w:rPr>
          <w:rFonts w:ascii="Times New Roman" w:eastAsia="Times New Roman" w:hAnsi="Times New Roman" w:cs="Times New Roman"/>
        </w:rPr>
        <w:t>Stockpile essential commodities in Panchayat-run outlets for crisis periods.</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4" w:name="_heading=h.81nkskelxdey" w:colFirst="0" w:colLast="0"/>
      <w:bookmarkEnd w:id="144"/>
      <w:r>
        <w:rPr>
          <w:rFonts w:ascii="Times New Roman" w:eastAsia="Times New Roman" w:hAnsi="Times New Roman" w:cs="Times New Roman"/>
          <w:color w:val="000000"/>
          <w:sz w:val="24"/>
          <w:szCs w:val="24"/>
        </w:rPr>
        <w:t>5. Digital Preparedness</w:t>
      </w:r>
    </w:p>
    <w:p w:rsidR="00A054D7" w:rsidRDefault="000D6B78">
      <w:pPr>
        <w:numPr>
          <w:ilvl w:val="0"/>
          <w:numId w:val="20"/>
        </w:numPr>
        <w:spacing w:before="240"/>
        <w:jc w:val="left"/>
        <w:rPr>
          <w:rFonts w:ascii="Times New Roman" w:eastAsia="Times New Roman" w:hAnsi="Times New Roman" w:cs="Times New Roman"/>
        </w:rPr>
      </w:pPr>
      <w:r>
        <w:rPr>
          <w:rFonts w:ascii="Times New Roman" w:eastAsia="Times New Roman" w:hAnsi="Times New Roman" w:cs="Times New Roman"/>
        </w:rPr>
        <w:t>Promote digital platforms for telemedicine consultations.</w:t>
      </w:r>
    </w:p>
    <w:p w:rsidR="00A054D7" w:rsidRDefault="000D6B78">
      <w:pPr>
        <w:numPr>
          <w:ilvl w:val="0"/>
          <w:numId w:val="20"/>
        </w:numPr>
        <w:jc w:val="left"/>
        <w:rPr>
          <w:rFonts w:ascii="Times New Roman" w:eastAsia="Times New Roman" w:hAnsi="Times New Roman" w:cs="Times New Roman"/>
        </w:rPr>
      </w:pPr>
      <w:r>
        <w:rPr>
          <w:rFonts w:ascii="Times New Roman" w:eastAsia="Times New Roman" w:hAnsi="Times New Roman" w:cs="Times New Roman"/>
        </w:rPr>
        <w:t>Use Panchayat’s website/social media for real-time updates on health advisories.</w:t>
      </w:r>
    </w:p>
    <w:p w:rsidR="00A054D7" w:rsidRDefault="000D6B78">
      <w:pPr>
        <w:numPr>
          <w:ilvl w:val="0"/>
          <w:numId w:val="20"/>
        </w:numPr>
        <w:spacing w:after="240"/>
        <w:jc w:val="left"/>
        <w:rPr>
          <w:rFonts w:ascii="Times New Roman" w:eastAsia="Times New Roman" w:hAnsi="Times New Roman" w:cs="Times New Roman"/>
        </w:rPr>
      </w:pPr>
      <w:r>
        <w:rPr>
          <w:rFonts w:ascii="Times New Roman" w:eastAsia="Times New Roman" w:hAnsi="Times New Roman" w:cs="Times New Roman"/>
        </w:rPr>
        <w:t>Encourage online grievance redressal to reduce crowding in offices.</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5" w:name="_heading=h.h3ums0bfjqzx" w:colFirst="0" w:colLast="0"/>
      <w:bookmarkEnd w:id="145"/>
      <w:r>
        <w:rPr>
          <w:rFonts w:ascii="Times New Roman" w:eastAsia="Times New Roman" w:hAnsi="Times New Roman" w:cs="Times New Roman"/>
          <w:color w:val="000000"/>
          <w:sz w:val="24"/>
          <w:szCs w:val="24"/>
        </w:rPr>
        <w:lastRenderedPageBreak/>
        <w:t>6. Training &amp; Capacity Building</w:t>
      </w:r>
    </w:p>
    <w:p w:rsidR="00A054D7" w:rsidRDefault="000D6B78">
      <w:pPr>
        <w:numPr>
          <w:ilvl w:val="0"/>
          <w:numId w:val="15"/>
        </w:numPr>
        <w:spacing w:before="240"/>
        <w:jc w:val="left"/>
        <w:rPr>
          <w:rFonts w:ascii="Times New Roman" w:eastAsia="Times New Roman" w:hAnsi="Times New Roman" w:cs="Times New Roman"/>
        </w:rPr>
      </w:pPr>
      <w:r>
        <w:rPr>
          <w:rFonts w:ascii="Times New Roman" w:eastAsia="Times New Roman" w:hAnsi="Times New Roman" w:cs="Times New Roman"/>
        </w:rPr>
        <w:t xml:space="preserve">Organize mock drills for pandemic response in schools, offices, and public </w:t>
      </w:r>
      <w:r>
        <w:rPr>
          <w:rFonts w:ascii="Times New Roman" w:eastAsia="Times New Roman" w:hAnsi="Times New Roman" w:cs="Times New Roman"/>
        </w:rPr>
        <w:t>spaces.</w:t>
      </w:r>
    </w:p>
    <w:p w:rsidR="00A054D7" w:rsidRDefault="000D6B78">
      <w:pPr>
        <w:numPr>
          <w:ilvl w:val="0"/>
          <w:numId w:val="15"/>
        </w:numPr>
        <w:jc w:val="left"/>
        <w:rPr>
          <w:rFonts w:ascii="Times New Roman" w:eastAsia="Times New Roman" w:hAnsi="Times New Roman" w:cs="Times New Roman"/>
        </w:rPr>
      </w:pPr>
      <w:r>
        <w:rPr>
          <w:rFonts w:ascii="Times New Roman" w:eastAsia="Times New Roman" w:hAnsi="Times New Roman" w:cs="Times New Roman"/>
        </w:rPr>
        <w:t>Train Panchayat staff and volunteers in first aid, infection control, and crowd management.</w:t>
      </w:r>
    </w:p>
    <w:p w:rsidR="00A054D7" w:rsidRDefault="000D6B78">
      <w:pPr>
        <w:numPr>
          <w:ilvl w:val="0"/>
          <w:numId w:val="15"/>
        </w:numPr>
        <w:spacing w:after="240"/>
        <w:jc w:val="left"/>
        <w:rPr>
          <w:rFonts w:ascii="Times New Roman" w:eastAsia="Times New Roman" w:hAnsi="Times New Roman" w:cs="Times New Roman"/>
        </w:rPr>
      </w:pPr>
      <w:r>
        <w:rPr>
          <w:rFonts w:ascii="Times New Roman" w:eastAsia="Times New Roman" w:hAnsi="Times New Roman" w:cs="Times New Roman"/>
        </w:rPr>
        <w:t>Collaborate with NGOs and health departments for capacity-building workshops.</w:t>
      </w:r>
    </w:p>
    <w:p w:rsidR="00A054D7" w:rsidRDefault="000D6B78">
      <w:pPr>
        <w:pStyle w:val="Heading3"/>
        <w:keepNext w:val="0"/>
        <w:keepLines w:val="0"/>
        <w:spacing w:before="280"/>
        <w:rPr>
          <w:rFonts w:ascii="Times New Roman" w:eastAsia="Times New Roman" w:hAnsi="Times New Roman" w:cs="Times New Roman"/>
          <w:color w:val="000000"/>
          <w:sz w:val="24"/>
          <w:szCs w:val="24"/>
        </w:rPr>
      </w:pPr>
      <w:bookmarkStart w:id="146" w:name="_heading=h.3x7uma3xnpzo" w:colFirst="0" w:colLast="0"/>
      <w:bookmarkEnd w:id="146"/>
      <w:r>
        <w:rPr>
          <w:rFonts w:ascii="Times New Roman" w:eastAsia="Times New Roman" w:hAnsi="Times New Roman" w:cs="Times New Roman"/>
          <w:color w:val="000000"/>
          <w:sz w:val="24"/>
          <w:szCs w:val="24"/>
        </w:rPr>
        <w:t>7. Long-Term Resilience</w:t>
      </w:r>
    </w:p>
    <w:p w:rsidR="00A054D7" w:rsidRDefault="000D6B78">
      <w:pPr>
        <w:numPr>
          <w:ilvl w:val="0"/>
          <w:numId w:val="17"/>
        </w:numPr>
        <w:spacing w:before="240"/>
        <w:jc w:val="left"/>
        <w:rPr>
          <w:rFonts w:ascii="Times New Roman" w:eastAsia="Times New Roman" w:hAnsi="Times New Roman" w:cs="Times New Roman"/>
        </w:rPr>
      </w:pPr>
      <w:r>
        <w:rPr>
          <w:rFonts w:ascii="Times New Roman" w:eastAsia="Times New Roman" w:hAnsi="Times New Roman" w:cs="Times New Roman"/>
        </w:rPr>
        <w:t>Integrate pandemic preparedness into the Panchayat Dev</w:t>
      </w:r>
      <w:r>
        <w:rPr>
          <w:rFonts w:ascii="Times New Roman" w:eastAsia="Times New Roman" w:hAnsi="Times New Roman" w:cs="Times New Roman"/>
        </w:rPr>
        <w:t>elopment Plan.</w:t>
      </w:r>
    </w:p>
    <w:p w:rsidR="00A054D7" w:rsidRDefault="000D6B78">
      <w:pPr>
        <w:numPr>
          <w:ilvl w:val="0"/>
          <w:numId w:val="17"/>
        </w:numPr>
        <w:jc w:val="left"/>
        <w:rPr>
          <w:rFonts w:ascii="Times New Roman" w:eastAsia="Times New Roman" w:hAnsi="Times New Roman" w:cs="Times New Roman"/>
        </w:rPr>
      </w:pPr>
      <w:r>
        <w:rPr>
          <w:rFonts w:ascii="Times New Roman" w:eastAsia="Times New Roman" w:hAnsi="Times New Roman" w:cs="Times New Roman"/>
        </w:rPr>
        <w:t>Allocate a dedicated budget for health emergencies.</w:t>
      </w:r>
    </w:p>
    <w:p w:rsidR="00A054D7" w:rsidRDefault="000D6B78">
      <w:pPr>
        <w:numPr>
          <w:ilvl w:val="0"/>
          <w:numId w:val="17"/>
        </w:numPr>
        <w:spacing w:after="240"/>
        <w:jc w:val="left"/>
        <w:rPr>
          <w:rFonts w:ascii="Times New Roman" w:eastAsia="Times New Roman" w:hAnsi="Times New Roman" w:cs="Times New Roman"/>
        </w:rPr>
      </w:pPr>
      <w:r>
        <w:rPr>
          <w:rFonts w:ascii="Times New Roman" w:eastAsia="Times New Roman" w:hAnsi="Times New Roman" w:cs="Times New Roman"/>
        </w:rPr>
        <w:t>Encourage community participation in planning and monitoring preparedness measures.</w:t>
      </w:r>
    </w:p>
    <w:p w:rsidR="00A054D7" w:rsidRDefault="00A054D7">
      <w:pPr>
        <w:spacing w:before="240" w:after="240"/>
        <w:rPr>
          <w:rFonts w:ascii="Times New Roman" w:eastAsia="Times New Roman" w:hAnsi="Times New Roman" w:cs="Times New Roman"/>
          <w:b/>
          <w:bCs/>
          <w:u w:val="single"/>
        </w:rPr>
      </w:pPr>
    </w:p>
    <w:p w:rsidR="00A054D7" w:rsidRDefault="00A054D7">
      <w:pPr>
        <w:spacing w:before="240" w:after="240"/>
        <w:rPr>
          <w:rFonts w:ascii="Times New Roman" w:eastAsia="Times New Roman" w:hAnsi="Times New Roman" w:cs="Times New Roman"/>
          <w:b/>
          <w:bCs/>
          <w:u w:val="single"/>
        </w:rPr>
      </w:pPr>
    </w:p>
    <w:p w:rsidR="00A054D7" w:rsidRDefault="000D6B78">
      <w:pPr>
        <w:spacing w:before="240" w:after="240"/>
        <w:rPr>
          <w:rFonts w:ascii="Times New Roman" w:eastAsia="Times New Roman" w:hAnsi="Times New Roman" w:cs="Times New Roman"/>
          <w:b/>
          <w:bCs/>
          <w:color w:val="FF0000"/>
          <w:u w:val="single"/>
        </w:rPr>
      </w:pPr>
      <w:r>
        <w:rPr>
          <w:rFonts w:ascii="Times New Roman" w:eastAsia="Times New Roman" w:hAnsi="Times New Roman" w:cs="Times New Roman"/>
          <w:b/>
          <w:bCs/>
          <w:color w:val="FF0000"/>
          <w:u w:val="single"/>
        </w:rPr>
        <w:t>MOCKDRILL SCENARIOS</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          On 7 May 2025 at 4 pm, the Kerala State Disaster Management Authority and</w:t>
      </w:r>
      <w:r>
        <w:rPr>
          <w:rFonts w:ascii="Times New Roman" w:eastAsia="Times New Roman" w:hAnsi="Times New Roman" w:cs="Times New Roman"/>
        </w:rPr>
        <w:t xml:space="preserve"> the Union Ministry of Home Affairs conducted civil defence mock drills in all 14 districts of Kerala, with alert sirens sounded to simulate wartime or emergency situations. The sirens were part of instructions for residents to switch off lights, create a </w:t>
      </w:r>
      <w:r>
        <w:rPr>
          <w:rFonts w:ascii="Times New Roman" w:eastAsia="Times New Roman" w:hAnsi="Times New Roman" w:cs="Times New Roman"/>
        </w:rPr>
        <w:t>blackout, and follow safety protocols; a short “all-clear” siren sounded around 4:28 pm to signal the end of the exercise. These drills took place in 126 locations statewide, including crowded public places, offices, malls, and community centres, to test p</w:t>
      </w:r>
      <w:r>
        <w:rPr>
          <w:rFonts w:ascii="Times New Roman" w:eastAsia="Times New Roman" w:hAnsi="Times New Roman" w:cs="Times New Roman"/>
        </w:rPr>
        <w:t>reparedness and evacuation procedures (Ref: KSDMA)</w:t>
      </w:r>
    </w:p>
    <w:p w:rsidR="00A054D7" w:rsidRDefault="000D6B78">
      <w:pPr>
        <w:pStyle w:val="Heading2"/>
        <w:keepNext w:val="0"/>
        <w:keepLines w:val="0"/>
        <w:spacing w:before="360"/>
        <w:rPr>
          <w:rFonts w:ascii="Times New Roman" w:eastAsia="Times New Roman" w:hAnsi="Times New Roman" w:cs="Times New Roman"/>
          <w:color w:val="000000"/>
          <w:sz w:val="34"/>
          <w:szCs w:val="34"/>
        </w:rPr>
      </w:pPr>
      <w:bookmarkStart w:id="147" w:name="_heading=h.l9tfu14omhe6" w:colFirst="0" w:colLast="0"/>
      <w:bookmarkEnd w:id="147"/>
      <w:r>
        <w:rPr>
          <w:rFonts w:ascii="Times New Roman" w:eastAsia="Times New Roman" w:hAnsi="Times New Roman" w:cs="Times New Roman"/>
          <w:color w:val="000000"/>
          <w:sz w:val="34"/>
          <w:szCs w:val="34"/>
        </w:rPr>
        <w:t>Mock Drill Scenario: "Operation Monsoon Shield" (Leptospirosis)</w:t>
      </w:r>
    </w:p>
    <w:p w:rsidR="00A054D7" w:rsidRDefault="000D6B78">
      <w:pPr>
        <w:pStyle w:val="Heading3"/>
        <w:keepNext w:val="0"/>
        <w:keepLines w:val="0"/>
        <w:spacing w:before="280"/>
        <w:rPr>
          <w:rFonts w:ascii="Times New Roman" w:eastAsia="Times New Roman" w:hAnsi="Times New Roman" w:cs="Times New Roman"/>
          <w:b/>
          <w:bCs/>
          <w:color w:val="000000"/>
          <w:sz w:val="26"/>
          <w:szCs w:val="26"/>
        </w:rPr>
      </w:pPr>
      <w:bookmarkStart w:id="148" w:name="_heading=h.lbrcyzmg18r9" w:colFirst="0" w:colLast="0"/>
      <w:bookmarkEnd w:id="148"/>
      <w:r>
        <w:rPr>
          <w:rFonts w:ascii="Times New Roman" w:eastAsia="Times New Roman" w:hAnsi="Times New Roman" w:cs="Times New Roman"/>
          <w:b/>
          <w:bCs/>
          <w:color w:val="000000"/>
          <w:sz w:val="26"/>
          <w:szCs w:val="26"/>
        </w:rPr>
        <w:t>I. The Trigger: The "Silent" Cluster (08:00 AM)</w:t>
      </w:r>
    </w:p>
    <w:p w:rsidR="00A054D7" w:rsidRDefault="000D6B78">
      <w:pPr>
        <w:numPr>
          <w:ilvl w:val="0"/>
          <w:numId w:val="48"/>
        </w:numPr>
        <w:spacing w:before="240"/>
        <w:jc w:val="left"/>
        <w:rPr>
          <w:rFonts w:ascii="Times New Roman" w:eastAsia="Times New Roman" w:hAnsi="Times New Roman" w:cs="Times New Roman"/>
        </w:rPr>
      </w:pPr>
      <w:r>
        <w:rPr>
          <w:rFonts w:ascii="Times New Roman" w:eastAsia="Times New Roman" w:hAnsi="Times New Roman" w:cs="Times New Roman"/>
          <w:b/>
          <w:bCs/>
        </w:rPr>
        <w:t>Incident:</w:t>
      </w:r>
      <w:r>
        <w:rPr>
          <w:rFonts w:ascii="Times New Roman" w:eastAsia="Times New Roman" w:hAnsi="Times New Roman" w:cs="Times New Roman"/>
        </w:rPr>
        <w:t xml:space="preserve"> Three MGNREGS (National Rural Employment Guarantee Scheme) workers from </w:t>
      </w:r>
      <w:r>
        <w:rPr>
          <w:rFonts w:ascii="Times New Roman" w:eastAsia="Times New Roman" w:hAnsi="Times New Roman" w:cs="Times New Roman"/>
          <w:b/>
          <w:bCs/>
        </w:rPr>
        <w:t>Ward 8</w:t>
      </w:r>
      <w:r>
        <w:rPr>
          <w:rFonts w:ascii="Times New Roman" w:eastAsia="Times New Roman" w:hAnsi="Times New Roman" w:cs="Times New Roman"/>
        </w:rPr>
        <w:t xml:space="preserve"> are admitted to the PHC with high fever, calf muscle pain, and congested eyes (redness).</w:t>
      </w:r>
    </w:p>
    <w:p w:rsidR="00A054D7" w:rsidRDefault="000D6B78">
      <w:pPr>
        <w:numPr>
          <w:ilvl w:val="0"/>
          <w:numId w:val="48"/>
        </w:numPr>
        <w:jc w:val="left"/>
        <w:rPr>
          <w:rFonts w:ascii="Times New Roman" w:eastAsia="Times New Roman" w:hAnsi="Times New Roman" w:cs="Times New Roman"/>
        </w:rPr>
      </w:pPr>
      <w:r>
        <w:rPr>
          <w:rFonts w:ascii="Times New Roman" w:eastAsia="Times New Roman" w:hAnsi="Times New Roman" w:cs="Times New Roman"/>
          <w:b/>
          <w:bCs/>
        </w:rPr>
        <w:t>Vulnerability Context:</w:t>
      </w:r>
      <w:r>
        <w:rPr>
          <w:rFonts w:ascii="Times New Roman" w:eastAsia="Times New Roman" w:hAnsi="Times New Roman" w:cs="Times New Roman"/>
        </w:rPr>
        <w:t xml:space="preserve"> Ward 8 was partially waterlogged two weeks ago following heavy rains.</w:t>
      </w:r>
    </w:p>
    <w:p w:rsidR="00A054D7" w:rsidRDefault="000D6B78">
      <w:pPr>
        <w:numPr>
          <w:ilvl w:val="0"/>
          <w:numId w:val="48"/>
        </w:numPr>
        <w:spacing w:after="240"/>
        <w:jc w:val="left"/>
        <w:rPr>
          <w:rFonts w:ascii="Times New Roman" w:eastAsia="Times New Roman" w:hAnsi="Times New Roman" w:cs="Times New Roman"/>
        </w:rPr>
      </w:pPr>
      <w:r>
        <w:rPr>
          <w:rFonts w:ascii="Times New Roman" w:eastAsia="Times New Roman" w:hAnsi="Times New Roman" w:cs="Times New Roman"/>
          <w:b/>
          <w:bCs/>
        </w:rPr>
        <w:t>The Intelligence:</w:t>
      </w:r>
      <w:r>
        <w:rPr>
          <w:rFonts w:ascii="Times New Roman" w:eastAsia="Times New Roman" w:hAnsi="Times New Roman" w:cs="Times New Roman"/>
        </w:rPr>
        <w:t xml:space="preserve"> </w:t>
      </w:r>
      <w:r>
        <w:rPr>
          <w:rFonts w:ascii="Times New Roman" w:eastAsia="Times New Roman" w:hAnsi="Times New Roman" w:cs="Times New Roman"/>
          <w:b/>
          <w:bCs/>
        </w:rPr>
        <w:t>Media Surveillance</w:t>
      </w:r>
      <w:r>
        <w:rPr>
          <w:rFonts w:ascii="Times New Roman" w:eastAsia="Times New Roman" w:hAnsi="Times New Roman" w:cs="Times New Roman"/>
        </w:rPr>
        <w:t xml:space="preserve"> flags a report of "unusual rodent ac</w:t>
      </w:r>
      <w:r>
        <w:rPr>
          <w:rFonts w:ascii="Times New Roman" w:eastAsia="Times New Roman" w:hAnsi="Times New Roman" w:cs="Times New Roman"/>
        </w:rPr>
        <w:t>tivity" near the Kuttoor School storage area.</w:t>
      </w:r>
    </w:p>
    <w:p w:rsidR="00A054D7" w:rsidRDefault="000D6B78">
      <w:pPr>
        <w:pStyle w:val="Heading3"/>
        <w:keepNext w:val="0"/>
        <w:keepLines w:val="0"/>
        <w:spacing w:before="280"/>
        <w:rPr>
          <w:rFonts w:ascii="Times New Roman" w:eastAsia="Times New Roman" w:hAnsi="Times New Roman" w:cs="Times New Roman"/>
          <w:b/>
          <w:bCs/>
          <w:color w:val="000000"/>
          <w:sz w:val="26"/>
          <w:szCs w:val="26"/>
        </w:rPr>
      </w:pPr>
      <w:bookmarkStart w:id="149" w:name="_heading=h.t3ejze750wju" w:colFirst="0" w:colLast="0"/>
      <w:bookmarkEnd w:id="149"/>
      <w:r>
        <w:rPr>
          <w:rFonts w:ascii="Times New Roman" w:eastAsia="Times New Roman" w:hAnsi="Times New Roman" w:cs="Times New Roman"/>
          <w:b/>
          <w:bCs/>
          <w:color w:val="000000"/>
          <w:sz w:val="26"/>
          <w:szCs w:val="26"/>
        </w:rPr>
        <w:t>II. Immediate Activation: The Prophylaxis Push (09:00 AM – 11:00 AM)</w:t>
      </w:r>
    </w:p>
    <w:p w:rsidR="00A054D7" w:rsidRDefault="000D6B78">
      <w:pPr>
        <w:numPr>
          <w:ilvl w:val="0"/>
          <w:numId w:val="9"/>
        </w:numPr>
        <w:spacing w:before="240"/>
        <w:jc w:val="left"/>
        <w:rPr>
          <w:rFonts w:ascii="Times New Roman" w:eastAsia="Times New Roman" w:hAnsi="Times New Roman" w:cs="Times New Roman"/>
        </w:rPr>
      </w:pPr>
      <w:r>
        <w:rPr>
          <w:rFonts w:ascii="Times New Roman" w:eastAsia="Times New Roman" w:hAnsi="Times New Roman" w:cs="Times New Roman"/>
          <w:b/>
          <w:bCs/>
        </w:rPr>
        <w:lastRenderedPageBreak/>
        <w:t>PCR Command:</w:t>
      </w:r>
      <w:r>
        <w:rPr>
          <w:rFonts w:ascii="Times New Roman" w:eastAsia="Times New Roman" w:hAnsi="Times New Roman" w:cs="Times New Roman"/>
        </w:rPr>
        <w:t xml:space="preserve"> The President activates the PCR. The </w:t>
      </w:r>
      <w:r>
        <w:rPr>
          <w:rFonts w:ascii="Times New Roman" w:eastAsia="Times New Roman" w:hAnsi="Times New Roman" w:cs="Times New Roman"/>
          <w:b/>
          <w:bCs/>
        </w:rPr>
        <w:t>Data Management Team</w:t>
      </w:r>
      <w:r>
        <w:rPr>
          <w:rFonts w:ascii="Times New Roman" w:eastAsia="Times New Roman" w:hAnsi="Times New Roman" w:cs="Times New Roman"/>
        </w:rPr>
        <w:t xml:space="preserve"> identifies all 42 workers who were at the same worksite.</w:t>
      </w:r>
    </w:p>
    <w:p w:rsidR="00A054D7" w:rsidRDefault="000D6B78">
      <w:pPr>
        <w:numPr>
          <w:ilvl w:val="0"/>
          <w:numId w:val="9"/>
        </w:numPr>
        <w:jc w:val="left"/>
        <w:rPr>
          <w:rFonts w:ascii="Times New Roman" w:eastAsia="Times New Roman" w:hAnsi="Times New Roman" w:cs="Times New Roman"/>
        </w:rPr>
      </w:pPr>
      <w:r>
        <w:rPr>
          <w:rFonts w:ascii="Times New Roman" w:eastAsia="Times New Roman" w:hAnsi="Times New Roman" w:cs="Times New Roman"/>
          <w:b/>
          <w:bCs/>
        </w:rPr>
        <w:t>HR Specific R</w:t>
      </w:r>
      <w:r>
        <w:rPr>
          <w:rFonts w:ascii="Times New Roman" w:eastAsia="Times New Roman" w:hAnsi="Times New Roman" w:cs="Times New Roman"/>
          <w:b/>
          <w:bCs/>
        </w:rPr>
        <w:t>esponsibility:</w:t>
      </w:r>
      <w:r>
        <w:rPr>
          <w:rFonts w:ascii="Times New Roman" w:eastAsia="Times New Roman" w:hAnsi="Times New Roman" w:cs="Times New Roman"/>
        </w:rPr>
        <w:t xml:space="preserve"> ASHAs are assigned to track every worker for "Doxycycline Compliance."</w:t>
      </w:r>
    </w:p>
    <w:p w:rsidR="00A054D7" w:rsidRDefault="000D6B78">
      <w:pPr>
        <w:numPr>
          <w:ilvl w:val="0"/>
          <w:numId w:val="9"/>
        </w:numPr>
        <w:spacing w:after="240"/>
        <w:jc w:val="left"/>
        <w:rPr>
          <w:rFonts w:ascii="Times New Roman" w:eastAsia="Times New Roman" w:hAnsi="Times New Roman" w:cs="Times New Roman"/>
        </w:rPr>
      </w:pPr>
      <w:r>
        <w:rPr>
          <w:rFonts w:ascii="Times New Roman" w:eastAsia="Times New Roman" w:hAnsi="Times New Roman" w:cs="Times New Roman"/>
          <w:b/>
          <w:bCs/>
        </w:rPr>
        <w:t>Tech Support:</w:t>
      </w:r>
      <w:r>
        <w:rPr>
          <w:rFonts w:ascii="Times New Roman" w:eastAsia="Times New Roman" w:hAnsi="Times New Roman" w:cs="Times New Roman"/>
        </w:rPr>
        <w:t xml:space="preserve"> Updates the "Prophylaxis Tracker" on the PCR dashboard to ensure 100% coverage of high-risk groups.</w:t>
      </w:r>
    </w:p>
    <w:p w:rsidR="00A054D7" w:rsidRDefault="000D6B78">
      <w:pPr>
        <w:pStyle w:val="Heading3"/>
        <w:keepNext w:val="0"/>
        <w:keepLines w:val="0"/>
        <w:spacing w:before="280"/>
        <w:rPr>
          <w:rFonts w:ascii="Times New Roman" w:eastAsia="Times New Roman" w:hAnsi="Times New Roman" w:cs="Times New Roman"/>
          <w:b/>
          <w:bCs/>
          <w:color w:val="000000"/>
          <w:sz w:val="26"/>
          <w:szCs w:val="26"/>
        </w:rPr>
      </w:pPr>
      <w:bookmarkStart w:id="150" w:name="_heading=h.g6a0bucxbe3u" w:colFirst="0" w:colLast="0"/>
      <w:bookmarkEnd w:id="150"/>
      <w:r>
        <w:rPr>
          <w:rFonts w:ascii="Times New Roman" w:eastAsia="Times New Roman" w:hAnsi="Times New Roman" w:cs="Times New Roman"/>
          <w:b/>
          <w:bCs/>
          <w:color w:val="000000"/>
          <w:sz w:val="26"/>
          <w:szCs w:val="26"/>
        </w:rPr>
        <w:t xml:space="preserve">III. Environmental Strike &amp; Logistics (11:00 AM – 01:30 </w:t>
      </w:r>
      <w:r>
        <w:rPr>
          <w:rFonts w:ascii="Times New Roman" w:eastAsia="Times New Roman" w:hAnsi="Times New Roman" w:cs="Times New Roman"/>
          <w:b/>
          <w:bCs/>
          <w:color w:val="000000"/>
          <w:sz w:val="26"/>
          <w:szCs w:val="26"/>
        </w:rPr>
        <w:t>PM)</w:t>
      </w:r>
    </w:p>
    <w:p w:rsidR="00A054D7" w:rsidRDefault="000D6B78">
      <w:pPr>
        <w:numPr>
          <w:ilvl w:val="0"/>
          <w:numId w:val="2"/>
        </w:numPr>
        <w:spacing w:before="240"/>
        <w:jc w:val="left"/>
        <w:rPr>
          <w:rFonts w:ascii="Times New Roman" w:eastAsia="Times New Roman" w:hAnsi="Times New Roman" w:cs="Times New Roman"/>
        </w:rPr>
      </w:pPr>
      <w:r>
        <w:rPr>
          <w:rFonts w:ascii="Times New Roman" w:eastAsia="Times New Roman" w:hAnsi="Times New Roman" w:cs="Times New Roman"/>
          <w:b/>
          <w:bCs/>
        </w:rPr>
        <w:t>Sanitation (BMWM &amp; LSGD):</w:t>
      </w:r>
      <w:r>
        <w:rPr>
          <w:rFonts w:ascii="Times New Roman" w:eastAsia="Times New Roman" w:hAnsi="Times New Roman" w:cs="Times New Roman"/>
        </w:rPr>
        <w:t xml:space="preserve"> The </w:t>
      </w:r>
      <w:r>
        <w:rPr>
          <w:rFonts w:ascii="Times New Roman" w:eastAsia="Times New Roman" w:hAnsi="Times New Roman" w:cs="Times New Roman"/>
          <w:b/>
          <w:bCs/>
        </w:rPr>
        <w:t>Environmental Cleanup Team</w:t>
      </w:r>
      <w:r>
        <w:rPr>
          <w:rFonts w:ascii="Times New Roman" w:eastAsia="Times New Roman" w:hAnsi="Times New Roman" w:cs="Times New Roman"/>
        </w:rPr>
        <w:t xml:space="preserve"> initiates a "Rodent Control Drive" and intensive chlorination of all water sources in Ward 8.</w:t>
      </w:r>
    </w:p>
    <w:p w:rsidR="00A054D7" w:rsidRDefault="000D6B78">
      <w:pPr>
        <w:numPr>
          <w:ilvl w:val="0"/>
          <w:numId w:val="2"/>
        </w:numPr>
        <w:jc w:val="left"/>
        <w:rPr>
          <w:rFonts w:ascii="Times New Roman" w:eastAsia="Times New Roman" w:hAnsi="Times New Roman" w:cs="Times New Roman"/>
        </w:rPr>
      </w:pPr>
      <w:r>
        <w:rPr>
          <w:rFonts w:ascii="Times New Roman" w:eastAsia="Times New Roman" w:hAnsi="Times New Roman" w:cs="Times New Roman"/>
          <w:b/>
          <w:bCs/>
        </w:rPr>
        <w:t>Logistics:</w:t>
      </w:r>
      <w:r>
        <w:rPr>
          <w:rFonts w:ascii="Times New Roman" w:eastAsia="Times New Roman" w:hAnsi="Times New Roman" w:cs="Times New Roman"/>
        </w:rPr>
        <w:t xml:space="preserve"> </w:t>
      </w:r>
      <w:r>
        <w:rPr>
          <w:rFonts w:ascii="Times New Roman" w:eastAsia="Times New Roman" w:hAnsi="Times New Roman" w:cs="Times New Roman"/>
          <w:b/>
          <w:bCs/>
        </w:rPr>
        <w:t>Relief-Based Commodities</w:t>
      </w:r>
      <w:r>
        <w:rPr>
          <w:rFonts w:ascii="Times New Roman" w:eastAsia="Times New Roman" w:hAnsi="Times New Roman" w:cs="Times New Roman"/>
        </w:rPr>
        <w:t xml:space="preserve"> (rubber boots and gloves) are rushed to the remaining field worke</w:t>
      </w:r>
      <w:r>
        <w:rPr>
          <w:rFonts w:ascii="Times New Roman" w:eastAsia="Times New Roman" w:hAnsi="Times New Roman" w:cs="Times New Roman"/>
        </w:rPr>
        <w:t>rs to prevent further exposure.</w:t>
      </w:r>
    </w:p>
    <w:p w:rsidR="00A054D7" w:rsidRDefault="000D6B78">
      <w:pPr>
        <w:numPr>
          <w:ilvl w:val="0"/>
          <w:numId w:val="2"/>
        </w:numPr>
        <w:spacing w:after="240"/>
        <w:jc w:val="left"/>
        <w:rPr>
          <w:rFonts w:ascii="Times New Roman" w:eastAsia="Times New Roman" w:hAnsi="Times New Roman" w:cs="Times New Roman"/>
        </w:rPr>
      </w:pPr>
      <w:r>
        <w:rPr>
          <w:rFonts w:ascii="Times New Roman" w:eastAsia="Times New Roman" w:hAnsi="Times New Roman" w:cs="Times New Roman"/>
          <w:b/>
          <w:bCs/>
        </w:rPr>
        <w:t>Ham Radio Check:</w:t>
      </w:r>
      <w:r>
        <w:rPr>
          <w:rFonts w:ascii="Times New Roman" w:eastAsia="Times New Roman" w:hAnsi="Times New Roman" w:cs="Times New Roman"/>
        </w:rPr>
        <w:t xml:space="preserve"> A simulated "Mobile Tower Down" in Ward 8 forces the RRT to use </w:t>
      </w:r>
      <w:r>
        <w:rPr>
          <w:rFonts w:ascii="Times New Roman" w:eastAsia="Times New Roman" w:hAnsi="Times New Roman" w:cs="Times New Roman"/>
          <w:b/>
          <w:bCs/>
        </w:rPr>
        <w:t>Ham Radio Operators</w:t>
      </w:r>
      <w:r>
        <w:rPr>
          <w:rFonts w:ascii="Times New Roman" w:eastAsia="Times New Roman" w:hAnsi="Times New Roman" w:cs="Times New Roman"/>
        </w:rPr>
        <w:t xml:space="preserve"> at the Panchayat Office to request more Larvicides/Rodenticides.</w:t>
      </w:r>
    </w:p>
    <w:p w:rsidR="00A054D7" w:rsidRDefault="000D6B78">
      <w:pPr>
        <w:pStyle w:val="Heading3"/>
        <w:keepNext w:val="0"/>
        <w:keepLines w:val="0"/>
        <w:spacing w:before="280"/>
        <w:rPr>
          <w:rFonts w:ascii="Times New Roman" w:eastAsia="Times New Roman" w:hAnsi="Times New Roman" w:cs="Times New Roman"/>
          <w:b/>
          <w:bCs/>
          <w:color w:val="000000"/>
          <w:sz w:val="26"/>
          <w:szCs w:val="26"/>
        </w:rPr>
      </w:pPr>
      <w:bookmarkStart w:id="151" w:name="_heading=h.ke65uj6haqvy" w:colFirst="0" w:colLast="0"/>
      <w:bookmarkEnd w:id="151"/>
      <w:r>
        <w:rPr>
          <w:rFonts w:ascii="Times New Roman" w:eastAsia="Times New Roman" w:hAnsi="Times New Roman" w:cs="Times New Roman"/>
          <w:b/>
          <w:bCs/>
          <w:color w:val="000000"/>
          <w:sz w:val="26"/>
          <w:szCs w:val="26"/>
        </w:rPr>
        <w:t>IV. Clinical Triage &amp; Transport (01:30 PM – 03:30 PM)</w:t>
      </w:r>
    </w:p>
    <w:p w:rsidR="00A054D7" w:rsidRDefault="000D6B78">
      <w:pPr>
        <w:numPr>
          <w:ilvl w:val="0"/>
          <w:numId w:val="7"/>
        </w:numPr>
        <w:spacing w:before="240"/>
        <w:jc w:val="left"/>
        <w:rPr>
          <w:rFonts w:ascii="Times New Roman" w:eastAsia="Times New Roman" w:hAnsi="Times New Roman" w:cs="Times New Roman"/>
        </w:rPr>
      </w:pPr>
      <w:r>
        <w:rPr>
          <w:rFonts w:ascii="Times New Roman" w:eastAsia="Times New Roman" w:hAnsi="Times New Roman" w:cs="Times New Roman"/>
          <w:b/>
          <w:bCs/>
        </w:rPr>
        <w:t xml:space="preserve">The </w:t>
      </w:r>
      <w:r>
        <w:rPr>
          <w:rFonts w:ascii="Times New Roman" w:eastAsia="Times New Roman" w:hAnsi="Times New Roman" w:cs="Times New Roman"/>
          <w:b/>
          <w:bCs/>
        </w:rPr>
        <w:t>"Hurdle":</w:t>
      </w:r>
      <w:r>
        <w:rPr>
          <w:rFonts w:ascii="Times New Roman" w:eastAsia="Times New Roman" w:hAnsi="Times New Roman" w:cs="Times New Roman"/>
        </w:rPr>
        <w:t xml:space="preserve"> One worker develops "Weil’s Disease" symptoms (jaundice and decreased urine output).</w:t>
      </w:r>
    </w:p>
    <w:p w:rsidR="00A054D7" w:rsidRDefault="000D6B78">
      <w:pPr>
        <w:numPr>
          <w:ilvl w:val="0"/>
          <w:numId w:val="7"/>
        </w:numPr>
        <w:jc w:val="left"/>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The </w:t>
      </w:r>
      <w:r>
        <w:rPr>
          <w:rFonts w:ascii="Times New Roman" w:eastAsia="Times New Roman" w:hAnsi="Times New Roman" w:cs="Times New Roman"/>
          <w:b/>
          <w:bCs/>
        </w:rPr>
        <w:t>Transportation Team</w:t>
      </w:r>
      <w:r>
        <w:rPr>
          <w:rFonts w:ascii="Times New Roman" w:eastAsia="Times New Roman" w:hAnsi="Times New Roman" w:cs="Times New Roman"/>
        </w:rPr>
        <w:t xml:space="preserve"> coordinates an emergency transfer. Since the primary road is "simulated blocked" by a protest, the </w:t>
      </w:r>
      <w:r>
        <w:rPr>
          <w:rFonts w:ascii="Times New Roman" w:eastAsia="Times New Roman" w:hAnsi="Times New Roman" w:cs="Times New Roman"/>
          <w:b/>
          <w:bCs/>
        </w:rPr>
        <w:t>Intersectoral Coordination</w:t>
      </w:r>
      <w:r>
        <w:rPr>
          <w:rFonts w:ascii="Times New Roman" w:eastAsia="Times New Roman" w:hAnsi="Times New Roman" w:cs="Times New Roman"/>
        </w:rPr>
        <w:t xml:space="preserve"> team (Police) must clear a "Green Corridor" for the ambulance.</w:t>
      </w:r>
    </w:p>
    <w:p w:rsidR="00A054D7" w:rsidRDefault="000D6B78">
      <w:pPr>
        <w:numPr>
          <w:ilvl w:val="0"/>
          <w:numId w:val="7"/>
        </w:numPr>
        <w:spacing w:after="240"/>
        <w:jc w:val="left"/>
        <w:rPr>
          <w:rFonts w:ascii="Times New Roman" w:eastAsia="Times New Roman" w:hAnsi="Times New Roman" w:cs="Times New Roman"/>
        </w:rPr>
      </w:pPr>
      <w:r>
        <w:rPr>
          <w:rFonts w:ascii="Times New Roman" w:eastAsia="Times New Roman" w:hAnsi="Times New Roman" w:cs="Times New Roman"/>
          <w:b/>
          <w:bCs/>
        </w:rPr>
        <w:t>Call Centre:</w:t>
      </w:r>
      <w:r>
        <w:rPr>
          <w:rFonts w:ascii="Times New Roman" w:eastAsia="Times New Roman" w:hAnsi="Times New Roman" w:cs="Times New Roman"/>
        </w:rPr>
        <w:t xml:space="preserve"> Handles a surge of calls from panicked parents at </w:t>
      </w:r>
      <w:r>
        <w:rPr>
          <w:rFonts w:ascii="Times New Roman" w:eastAsia="Times New Roman" w:hAnsi="Times New Roman" w:cs="Times New Roman"/>
          <w:b/>
          <w:bCs/>
        </w:rPr>
        <w:t>Kuttoor School</w:t>
      </w:r>
      <w:r>
        <w:rPr>
          <w:rFonts w:ascii="Times New Roman" w:eastAsia="Times New Roman" w:hAnsi="Times New Roman" w:cs="Times New Roman"/>
        </w:rPr>
        <w:t xml:space="preserve"> asking if the school is safe for children.</w:t>
      </w:r>
    </w:p>
    <w:p w:rsidR="00A054D7" w:rsidRDefault="000D6B78">
      <w:pPr>
        <w:pStyle w:val="Heading3"/>
        <w:keepNext w:val="0"/>
        <w:keepLines w:val="0"/>
        <w:spacing w:before="280"/>
        <w:rPr>
          <w:rFonts w:ascii="Times New Roman" w:eastAsia="Times New Roman" w:hAnsi="Times New Roman" w:cs="Times New Roman"/>
          <w:b/>
          <w:bCs/>
          <w:color w:val="000000"/>
          <w:sz w:val="26"/>
          <w:szCs w:val="26"/>
        </w:rPr>
      </w:pPr>
      <w:bookmarkStart w:id="152" w:name="_heading=h.1uxw76sr7vj2" w:colFirst="0" w:colLast="0"/>
      <w:bookmarkEnd w:id="152"/>
      <w:r>
        <w:rPr>
          <w:rFonts w:ascii="Times New Roman" w:eastAsia="Times New Roman" w:hAnsi="Times New Roman" w:cs="Times New Roman"/>
          <w:b/>
          <w:bCs/>
          <w:color w:val="000000"/>
          <w:sz w:val="26"/>
          <w:szCs w:val="26"/>
        </w:rPr>
        <w:t>V. Community Engagement &amp; Review (03:30 PM – 05:00 PM)</w:t>
      </w:r>
    </w:p>
    <w:p w:rsidR="00A054D7" w:rsidRDefault="000D6B78">
      <w:pPr>
        <w:numPr>
          <w:ilvl w:val="0"/>
          <w:numId w:val="42"/>
        </w:numPr>
        <w:spacing w:before="240"/>
        <w:jc w:val="left"/>
        <w:rPr>
          <w:rFonts w:ascii="Times New Roman" w:eastAsia="Times New Roman" w:hAnsi="Times New Roman" w:cs="Times New Roman"/>
        </w:rPr>
      </w:pPr>
      <w:r>
        <w:rPr>
          <w:rFonts w:ascii="Times New Roman" w:eastAsia="Times New Roman" w:hAnsi="Times New Roman" w:cs="Times New Roman"/>
          <w:b/>
          <w:bCs/>
        </w:rPr>
        <w:t>Communication:</w:t>
      </w:r>
      <w:r>
        <w:rPr>
          <w:rFonts w:ascii="Times New Roman" w:eastAsia="Times New Roman" w:hAnsi="Times New Roman" w:cs="Times New Roman"/>
        </w:rPr>
        <w:t xml:space="preserve"> The team releases a video testimonial of a "Recovered Patient" to encourage early reporting and discourage self-medication.</w:t>
      </w:r>
    </w:p>
    <w:p w:rsidR="00A054D7" w:rsidRDefault="000D6B78">
      <w:pPr>
        <w:numPr>
          <w:ilvl w:val="0"/>
          <w:numId w:val="42"/>
        </w:numPr>
        <w:jc w:val="left"/>
        <w:rPr>
          <w:rFonts w:ascii="Times New Roman" w:eastAsia="Times New Roman" w:hAnsi="Times New Roman" w:cs="Times New Roman"/>
        </w:rPr>
      </w:pPr>
      <w:r>
        <w:rPr>
          <w:rFonts w:ascii="Times New Roman" w:eastAsia="Times New Roman" w:hAnsi="Times New Roman" w:cs="Times New Roman"/>
          <w:b/>
          <w:bCs/>
        </w:rPr>
        <w:t>Documentation:</w:t>
      </w:r>
      <w:r>
        <w:rPr>
          <w:rFonts w:ascii="Times New Roman" w:eastAsia="Times New Roman" w:hAnsi="Times New Roman" w:cs="Times New Roman"/>
        </w:rPr>
        <w:t xml:space="preserve"> The </w:t>
      </w:r>
      <w:r>
        <w:rPr>
          <w:rFonts w:ascii="Times New Roman" w:eastAsia="Times New Roman" w:hAnsi="Times New Roman" w:cs="Times New Roman"/>
          <w:b/>
          <w:bCs/>
        </w:rPr>
        <w:t>After-Action Review (AAR)</w:t>
      </w:r>
      <w:r>
        <w:rPr>
          <w:rFonts w:ascii="Times New Roman" w:eastAsia="Times New Roman" w:hAnsi="Times New Roman" w:cs="Times New Roman"/>
        </w:rPr>
        <w:t xml:space="preserve"> focuses on whether the </w:t>
      </w:r>
      <w:r>
        <w:rPr>
          <w:rFonts w:ascii="Times New Roman" w:eastAsia="Times New Roman" w:hAnsi="Times New Roman" w:cs="Times New Roman"/>
          <w:b/>
          <w:bCs/>
        </w:rPr>
        <w:t>Hazard Vulnerability Mapping</w:t>
      </w:r>
      <w:r>
        <w:rPr>
          <w:rFonts w:ascii="Times New Roman" w:eastAsia="Times New Roman" w:hAnsi="Times New Roman" w:cs="Times New Roman"/>
        </w:rPr>
        <w:t xml:space="preserve"> correctly predicted the risk in Wa</w:t>
      </w:r>
      <w:r>
        <w:rPr>
          <w:rFonts w:ascii="Times New Roman" w:eastAsia="Times New Roman" w:hAnsi="Times New Roman" w:cs="Times New Roman"/>
        </w:rPr>
        <w:t>rd 8.</w:t>
      </w:r>
    </w:p>
    <w:p w:rsidR="00A054D7" w:rsidRDefault="000D6B78">
      <w:pPr>
        <w:numPr>
          <w:ilvl w:val="0"/>
          <w:numId w:val="42"/>
        </w:numPr>
        <w:spacing w:after="240"/>
        <w:jc w:val="left"/>
        <w:rPr>
          <w:rFonts w:ascii="Times New Roman" w:eastAsia="Times New Roman" w:hAnsi="Times New Roman" w:cs="Times New Roman"/>
        </w:rPr>
      </w:pPr>
      <w:r>
        <w:rPr>
          <w:rFonts w:ascii="Times New Roman" w:eastAsia="Times New Roman" w:hAnsi="Times New Roman" w:cs="Times New Roman"/>
          <w:b/>
          <w:bCs/>
        </w:rPr>
        <w:t>Lessons Learned:</w:t>
      </w:r>
      <w:r>
        <w:rPr>
          <w:rFonts w:ascii="Times New Roman" w:eastAsia="Times New Roman" w:hAnsi="Times New Roman" w:cs="Times New Roman"/>
        </w:rPr>
        <w:t xml:space="preserve"> The Panchayat Board discusses a new policy for mandatory PPE for all LSGD field workers during the monsoon.</w:t>
      </w:r>
    </w:p>
    <w:p w:rsidR="00A054D7" w:rsidRDefault="00A054D7">
      <w:pPr>
        <w:spacing w:before="240" w:after="240"/>
        <w:rPr>
          <w:rFonts w:ascii="Times New Roman" w:eastAsia="Times New Roman" w:hAnsi="Times New Roman" w:cs="Times New Roman"/>
        </w:rPr>
      </w:pPr>
    </w:p>
    <w:p w:rsidR="00A054D7" w:rsidRDefault="00A054D7">
      <w:pPr>
        <w:spacing w:before="240" w:after="240"/>
        <w:rPr>
          <w:rFonts w:ascii="Times New Roman" w:eastAsia="Times New Roman" w:hAnsi="Times New Roman" w:cs="Times New Roman"/>
          <w:b/>
          <w:bCs/>
          <w:u w:val="single"/>
        </w:rPr>
      </w:pPr>
    </w:p>
    <w:p w:rsidR="00A054D7" w:rsidRDefault="00A054D7">
      <w:pPr>
        <w:spacing w:before="240" w:after="240"/>
        <w:rPr>
          <w:rFonts w:ascii="Times New Roman" w:eastAsia="Times New Roman" w:hAnsi="Times New Roman" w:cs="Times New Roman"/>
          <w:b/>
          <w:bCs/>
          <w:u w:val="single"/>
        </w:rPr>
      </w:pPr>
    </w:p>
    <w:p w:rsidR="00A054D7" w:rsidRDefault="00A054D7">
      <w:pPr>
        <w:spacing w:before="240" w:after="240"/>
        <w:rPr>
          <w:rFonts w:ascii="Times New Roman" w:eastAsia="Times New Roman" w:hAnsi="Times New Roman" w:cs="Times New Roman"/>
          <w:b/>
          <w:bCs/>
          <w:u w:val="single"/>
        </w:rPr>
      </w:pPr>
    </w:p>
    <w:p w:rsidR="00A054D7" w:rsidRDefault="00A054D7">
      <w:pPr>
        <w:spacing w:before="240" w:after="240"/>
        <w:rPr>
          <w:rFonts w:ascii="Times New Roman" w:eastAsia="Times New Roman" w:hAnsi="Times New Roman" w:cs="Times New Roman"/>
          <w:b/>
          <w:bCs/>
          <w:u w:val="single"/>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left"/>
        <w:rPr>
          <w:rFonts w:ascii="Times New Roman" w:eastAsia="Times New Roman" w:hAnsi="Times New Roman" w:cs="Times New Roman"/>
        </w:rPr>
      </w:pPr>
    </w:p>
    <w:p w:rsidR="00A054D7" w:rsidRDefault="00A054D7">
      <w:pPr>
        <w:jc w:val="center"/>
        <w:rPr>
          <w:rFonts w:ascii="Times New Roman" w:eastAsia="Times New Roman" w:hAnsi="Times New Roman" w:cs="Times New Roman"/>
        </w:rPr>
      </w:pPr>
    </w:p>
    <w:p w:rsidR="00A054D7" w:rsidRDefault="00A054D7">
      <w:pPr>
        <w:jc w:val="left"/>
        <w:rPr>
          <w:rFonts w:ascii="Times New Roman" w:eastAsia="Times New Roman" w:hAnsi="Times New Roman" w:cs="Times New Roman"/>
        </w:rPr>
      </w:pPr>
    </w:p>
    <w:p w:rsidR="00A054D7" w:rsidRDefault="000D6B78">
      <w:pPr>
        <w:pStyle w:val="Heading1"/>
        <w:jc w:val="center"/>
        <w:rPr>
          <w:rFonts w:ascii="Times New Roman" w:eastAsia="Times New Roman" w:hAnsi="Times New Roman" w:cs="Times New Roman"/>
          <w:color w:val="000000"/>
          <w:sz w:val="38"/>
          <w:szCs w:val="38"/>
        </w:rPr>
      </w:pPr>
      <w:bookmarkStart w:id="153" w:name="_heading=h.2u0e0f14r54h" w:colFirst="0" w:colLast="0"/>
      <w:bookmarkEnd w:id="153"/>
      <w:r>
        <w:rPr>
          <w:rFonts w:ascii="Times New Roman" w:eastAsia="Times New Roman" w:hAnsi="Times New Roman" w:cs="Times New Roman"/>
          <w:color w:val="000000"/>
          <w:sz w:val="38"/>
          <w:szCs w:val="38"/>
        </w:rPr>
        <w:t>ANNEXURE</w:t>
      </w:r>
    </w:p>
    <w:p w:rsidR="00A054D7" w:rsidRDefault="00A054D7">
      <w:pPr>
        <w:jc w:val="center"/>
        <w:rPr>
          <w:rFonts w:ascii="Times New Roman" w:eastAsia="Times New Roman" w:hAnsi="Times New Roman" w:cs="Times New Roman"/>
          <w:sz w:val="38"/>
          <w:szCs w:val="38"/>
        </w:rPr>
      </w:pPr>
    </w:p>
    <w:p w:rsidR="00A054D7" w:rsidRDefault="000D6B78">
      <w:pPr>
        <w:pStyle w:val="Heading2"/>
        <w:numPr>
          <w:ilvl w:val="0"/>
          <w:numId w:val="23"/>
        </w:numPr>
        <w:jc w:val="left"/>
        <w:rPr>
          <w:rFonts w:ascii="Times New Roman" w:eastAsia="Times New Roman" w:hAnsi="Times New Roman" w:cs="Times New Roman"/>
          <w:color w:val="000000"/>
        </w:rPr>
      </w:pPr>
      <w:bookmarkStart w:id="154" w:name="_heading=h.qnrn5w7ab9b9" w:colFirst="0" w:colLast="0"/>
      <w:bookmarkEnd w:id="154"/>
      <w:r>
        <w:rPr>
          <w:rFonts w:ascii="Times New Roman" w:eastAsia="Times New Roman" w:hAnsi="Times New Roman" w:cs="Times New Roman"/>
          <w:color w:val="000000"/>
        </w:rPr>
        <w:t>IMPORTANT PHONE NUMBERS</w:t>
      </w:r>
    </w:p>
    <w:p w:rsidR="00A054D7" w:rsidRDefault="00A054D7">
      <w:pPr>
        <w:jc w:val="left"/>
        <w:rPr>
          <w:rFonts w:ascii="Times New Roman" w:eastAsia="Times New Roman" w:hAnsi="Times New Roman" w:cs="Times New Roman"/>
          <w:b/>
          <w:bCs/>
        </w:rPr>
      </w:pPr>
    </w:p>
    <w:p w:rsidR="00A054D7" w:rsidRDefault="000D6B78">
      <w:pPr>
        <w:jc w:val="left"/>
        <w:rPr>
          <w:rFonts w:ascii="Times New Roman" w:eastAsia="Times New Roman" w:hAnsi="Times New Roman" w:cs="Times New Roman"/>
        </w:rPr>
      </w:pPr>
      <w:r>
        <w:rPr>
          <w:rFonts w:ascii="Times New Roman" w:eastAsia="Times New Roman" w:hAnsi="Times New Roman" w:cs="Times New Roman"/>
        </w:rPr>
        <w:t>Phone numbers and particulars of persons responsible for providing guidance, assistance, and support for pandemic preparedness operations may be provided here in a manner that allows easy reference at a glance.The information recorded here could be exhibit</w:t>
      </w:r>
      <w:r>
        <w:rPr>
          <w:rFonts w:ascii="Times New Roman" w:eastAsia="Times New Roman" w:hAnsi="Times New Roman" w:cs="Times New Roman"/>
        </w:rPr>
        <w:t>ed elsewhere at the time of emergencies. LSG institutions shall give special attention to collect and record the above data of persons and institutions who/which are supposed to give technical and co-ordination support to reduce the impact of pandemic.</w:t>
      </w:r>
    </w:p>
    <w:p w:rsidR="00A054D7" w:rsidRDefault="000D6B78">
      <w:pPr>
        <w:pStyle w:val="Heading3"/>
        <w:spacing w:before="280"/>
        <w:ind w:right="1120"/>
        <w:jc w:val="left"/>
        <w:rPr>
          <w:rFonts w:ascii="Times New Roman" w:eastAsia="Times New Roman" w:hAnsi="Times New Roman" w:cs="Times New Roman"/>
          <w:color w:val="000000"/>
        </w:rPr>
      </w:pPr>
      <w:bookmarkStart w:id="155" w:name="_heading=h.m4hop9ph8l47" w:colFirst="0" w:colLast="0"/>
      <w:bookmarkEnd w:id="155"/>
      <w:r>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1. Details of grama panchayat/municipality/corporation wards</w:t>
      </w:r>
    </w:p>
    <w:tbl>
      <w:tblPr>
        <w:tblStyle w:val="affffffffffff8"/>
        <w:tblW w:w="9615" w:type="dxa"/>
        <w:tblBorders>
          <w:top w:val="nil"/>
          <w:left w:val="nil"/>
          <w:bottom w:val="nil"/>
          <w:right w:val="nil"/>
          <w:insideH w:val="nil"/>
          <w:insideV w:val="nil"/>
        </w:tblBorders>
        <w:tblLayout w:type="fixed"/>
        <w:tblLook w:val="0600" w:firstRow="0" w:lastRow="0" w:firstColumn="0" w:lastColumn="0" w:noHBand="1" w:noVBand="1"/>
      </w:tblPr>
      <w:tblGrid>
        <w:gridCol w:w="690"/>
        <w:gridCol w:w="2835"/>
        <w:gridCol w:w="1230"/>
        <w:gridCol w:w="2805"/>
        <w:gridCol w:w="2055"/>
      </w:tblGrid>
      <w:tr w:rsidR="00A054D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Sl.No</w:t>
            </w:r>
          </w:p>
        </w:tc>
        <w:tc>
          <w:tcPr>
            <w:tcW w:w="28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tc>
        <w:tc>
          <w:tcPr>
            <w:tcW w:w="12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Ward number</w:t>
            </w:r>
          </w:p>
        </w:tc>
        <w:tc>
          <w:tcPr>
            <w:tcW w:w="28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p w:rsidR="00A054D7" w:rsidRDefault="000D6B78">
            <w:pPr>
              <w:spacing w:after="240"/>
              <w:ind w:left="360"/>
              <w:jc w:val="center"/>
              <w:rPr>
                <w:rFonts w:ascii="Times New Roman" w:eastAsia="Times New Roman" w:hAnsi="Times New Roman" w:cs="Times New Roman"/>
              </w:rPr>
            </w:pPr>
            <w:r>
              <w:rPr>
                <w:rFonts w:ascii="Times New Roman" w:eastAsia="Times New Roman" w:hAnsi="Times New Roman" w:cs="Times New Roman"/>
              </w:rPr>
              <w:t>member</w:t>
            </w:r>
          </w:p>
        </w:tc>
        <w:tc>
          <w:tcPr>
            <w:tcW w:w="20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Contact number</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VENPALA</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ABHILASH</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9605757058</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KADALIMANGALAM</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RAJEEV</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9947187355</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KUTTOOR</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3</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DEEPA.S.NAIR</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9961718338</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4</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KUTTOOR VADAKKU</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4</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GOPAKUMAR</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9048583570</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ELAKUTTOOR</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5</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REJI THOMAS</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7827403375</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PADIJATTOTHARA</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6</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ANUPAMA</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9747441548</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PADIJATTOTHARAKIZAKKU</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BAIJU</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9447757822</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8</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KOTHAVIRUTHI</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PUSHPA VALSAKUMAR</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9400614046</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9</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THYMARAVANKARA</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ALEYAS THEKKATTIL</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9496872705</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10</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KUTTOOR KIZHAKKU</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10</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MINIUMMAN</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8113060028</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11</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KUTTOOR THEKKU</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11</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RADHIKA UTTHAMAN</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9447779053</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12</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THALAYAR</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12</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RAJALEKSHMI</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9539041698</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13</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KUTTOORPADIJARU</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13</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PRASANNA</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9562376942</w:t>
            </w:r>
          </w:p>
        </w:tc>
      </w:tr>
      <w:tr w:rsidR="00A054D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14</w:t>
            </w:r>
          </w:p>
        </w:tc>
        <w:tc>
          <w:tcPr>
            <w:tcW w:w="283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THENGELI</w:t>
            </w:r>
          </w:p>
        </w:tc>
        <w:tc>
          <w:tcPr>
            <w:tcW w:w="12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14</w:t>
            </w:r>
          </w:p>
        </w:tc>
        <w:tc>
          <w:tcPr>
            <w:tcW w:w="28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AJITHA</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99615219096</w:t>
            </w:r>
          </w:p>
        </w:tc>
      </w:tr>
    </w:tbl>
    <w:p w:rsidR="00A054D7" w:rsidRDefault="00A054D7">
      <w:pPr>
        <w:pStyle w:val="Heading3"/>
        <w:ind w:right="-435"/>
        <w:jc w:val="left"/>
        <w:rPr>
          <w:rFonts w:ascii="Times New Roman" w:eastAsia="Times New Roman" w:hAnsi="Times New Roman" w:cs="Times New Roman"/>
          <w:color w:val="000000"/>
        </w:rPr>
      </w:pPr>
      <w:bookmarkStart w:id="156" w:name="_heading=h.mm2d0il9ww7" w:colFirst="0" w:colLast="0"/>
      <w:bookmarkEnd w:id="156"/>
    </w:p>
    <w:p w:rsidR="00A054D7" w:rsidRDefault="000D6B78">
      <w:pPr>
        <w:pStyle w:val="Heading3"/>
        <w:ind w:right="-435"/>
        <w:jc w:val="left"/>
        <w:rPr>
          <w:rFonts w:ascii="Times New Roman" w:eastAsia="Times New Roman" w:hAnsi="Times New Roman" w:cs="Times New Roman"/>
          <w:color w:val="000000"/>
        </w:rPr>
      </w:pPr>
      <w:r>
        <w:rPr>
          <w:rFonts w:ascii="Times New Roman" w:eastAsia="Times New Roman" w:hAnsi="Times New Roman" w:cs="Times New Roman"/>
          <w:color w:val="000000"/>
        </w:rPr>
        <w:t>1.2. Other important phone numbers of grama panchayat/municipality/corporation area</w:t>
      </w:r>
    </w:p>
    <w:tbl>
      <w:tblPr>
        <w:tblStyle w:val="affffffffffff9"/>
        <w:tblW w:w="9240" w:type="dxa"/>
        <w:tblBorders>
          <w:top w:val="nil"/>
          <w:left w:val="nil"/>
          <w:bottom w:val="nil"/>
          <w:right w:val="nil"/>
          <w:insideH w:val="nil"/>
          <w:insideV w:val="nil"/>
        </w:tblBorders>
        <w:tblLayout w:type="fixed"/>
        <w:tblLook w:val="0600" w:firstRow="0" w:lastRow="0" w:firstColumn="0" w:lastColumn="0" w:noHBand="1" w:noVBand="1"/>
      </w:tblPr>
      <w:tblGrid>
        <w:gridCol w:w="825"/>
        <w:gridCol w:w="5655"/>
        <w:gridCol w:w="2760"/>
      </w:tblGrid>
      <w:tr w:rsidR="00A054D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Sl. No.</w:t>
            </w:r>
          </w:p>
        </w:tc>
        <w:tc>
          <w:tcPr>
            <w:tcW w:w="56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Name</w:t>
            </w:r>
          </w:p>
        </w:tc>
        <w:tc>
          <w:tcPr>
            <w:tcW w:w="27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A054D7">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lastRenderedPageBreak/>
              <w:t>1.</w:t>
            </w:r>
          </w:p>
        </w:tc>
        <w:tc>
          <w:tcPr>
            <w:tcW w:w="56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PANCHAYATH PRESEDENT</w:t>
            </w:r>
          </w:p>
        </w:tc>
        <w:tc>
          <w:tcPr>
            <w:tcW w:w="276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9562376942</w:t>
            </w:r>
          </w:p>
        </w:tc>
      </w:tr>
      <w:tr w:rsidR="00A054D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2.</w:t>
            </w:r>
          </w:p>
        </w:tc>
        <w:tc>
          <w:tcPr>
            <w:tcW w:w="56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PANCHAYATH SECRETARY</w:t>
            </w:r>
          </w:p>
        </w:tc>
        <w:tc>
          <w:tcPr>
            <w:tcW w:w="276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9207543567</w:t>
            </w:r>
          </w:p>
        </w:tc>
      </w:tr>
      <w:tr w:rsidR="00A054D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3.</w:t>
            </w:r>
          </w:p>
        </w:tc>
        <w:tc>
          <w:tcPr>
            <w:tcW w:w="56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AROGYA STANDING COMMITTEE CHAIR PERSON</w:t>
            </w:r>
          </w:p>
        </w:tc>
        <w:tc>
          <w:tcPr>
            <w:tcW w:w="276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9961521996</w:t>
            </w:r>
          </w:p>
        </w:tc>
      </w:tr>
      <w:tr w:rsidR="00A054D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4.</w:t>
            </w:r>
          </w:p>
        </w:tc>
        <w:tc>
          <w:tcPr>
            <w:tcW w:w="56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Excise department(EXCISE RANGE OFFICE THIRUVALLA)</w:t>
            </w:r>
          </w:p>
        </w:tc>
        <w:tc>
          <w:tcPr>
            <w:tcW w:w="276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04692707632</w:t>
            </w:r>
          </w:p>
        </w:tc>
      </w:tr>
      <w:tr w:rsidR="00A054D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5.</w:t>
            </w:r>
          </w:p>
        </w:tc>
        <w:tc>
          <w:tcPr>
            <w:tcW w:w="565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Forest department</w:t>
            </w:r>
          </w:p>
        </w:tc>
        <w:tc>
          <w:tcPr>
            <w:tcW w:w="276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NO</w:t>
            </w:r>
          </w:p>
        </w:tc>
      </w:tr>
    </w:tbl>
    <w:p w:rsidR="00A054D7" w:rsidRDefault="000D6B78">
      <w:pPr>
        <w:pStyle w:val="Heading3"/>
        <w:ind w:right="1120"/>
        <w:jc w:val="left"/>
        <w:rPr>
          <w:rFonts w:ascii="Times New Roman" w:eastAsia="Times New Roman" w:hAnsi="Times New Roman" w:cs="Times New Roman"/>
          <w:color w:val="000000"/>
        </w:rPr>
      </w:pPr>
      <w:bookmarkStart w:id="157" w:name="_heading=h.hj6ykvdh0aa8" w:colFirst="0" w:colLast="0"/>
      <w:bookmarkEnd w:id="157"/>
      <w:r>
        <w:rPr>
          <w:rFonts w:ascii="Times New Roman" w:eastAsia="Times New Roman" w:hAnsi="Times New Roman" w:cs="Times New Roman"/>
          <w:color w:val="000000"/>
        </w:rPr>
        <w:t>1.3. Important offices of grama panchayat/municipality/ corporation</w:t>
      </w:r>
    </w:p>
    <w:tbl>
      <w:tblPr>
        <w:tblStyle w:val="affffffffffffa"/>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A054D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04692616100</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7994245742</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9497363748</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9997987053</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04692600300</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8281040530</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04762690244</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NIL</w:t>
            </w:r>
          </w:p>
        </w:tc>
      </w:tr>
      <w:tr w:rsidR="00A054D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04692600101</w:t>
            </w:r>
          </w:p>
        </w:tc>
      </w:tr>
    </w:tbl>
    <w:p w:rsidR="00A054D7" w:rsidRDefault="000D6B78">
      <w:pPr>
        <w:pStyle w:val="Heading3"/>
        <w:spacing w:before="80" w:after="200"/>
        <w:ind w:right="1120"/>
        <w:jc w:val="left"/>
        <w:rPr>
          <w:rFonts w:ascii="Times New Roman" w:eastAsia="Times New Roman" w:hAnsi="Times New Roman" w:cs="Times New Roman"/>
          <w:color w:val="000000"/>
        </w:rPr>
      </w:pPr>
      <w:bookmarkStart w:id="158" w:name="_heading=h.4c0cckq109q" w:colFirst="0" w:colLast="0"/>
      <w:bookmarkEnd w:id="158"/>
      <w:r>
        <w:rPr>
          <w:rFonts w:ascii="Times New Roman" w:eastAsia="Times New Roman" w:hAnsi="Times New Roman" w:cs="Times New Roman"/>
          <w:color w:val="000000"/>
        </w:rPr>
        <w:t xml:space="preserve"> 1.4. Health Services</w:t>
      </w:r>
    </w:p>
    <w:p w:rsidR="00A054D7" w:rsidRDefault="00A054D7">
      <w:pPr>
        <w:spacing w:before="60"/>
        <w:jc w:val="left"/>
        <w:rPr>
          <w:rFonts w:ascii="Times New Roman" w:eastAsia="Times New Roman" w:hAnsi="Times New Roman" w:cs="Times New Roman"/>
          <w:b/>
          <w:bCs/>
        </w:rPr>
      </w:pPr>
    </w:p>
    <w:tbl>
      <w:tblPr>
        <w:tblStyle w:val="affffffffffffb"/>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A054D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Phone number</w:t>
            </w: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PHC Kuttoor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04692614297</w:t>
            </w: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A054D7">
            <w:pPr>
              <w:spacing w:before="240" w:after="240"/>
              <w:jc w:val="center"/>
              <w:rPr>
                <w:rFonts w:ascii="Times New Roman" w:eastAsia="Times New Roman" w:hAnsi="Times New Roman" w:cs="Times New Roman"/>
              </w:rPr>
            </w:pP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Kuttoor, West Othera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9072938008</w:t>
            </w: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PHC Kuttoor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rPr>
              <w:t>04692614297</w:t>
            </w: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Blood donors</w:t>
            </w:r>
          </w:p>
        </w:tc>
        <w:tc>
          <w:tcPr>
            <w:tcW w:w="160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TMM blood bank</w:t>
            </w:r>
          </w:p>
        </w:tc>
        <w:tc>
          <w:tcPr>
            <w:tcW w:w="174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highlight w:val="white"/>
              </w:rPr>
            </w:pPr>
            <w:r>
              <w:rPr>
                <w:rFonts w:ascii="Arial" w:eastAsia="Arial" w:hAnsi="Arial" w:cs="Arial"/>
                <w:sz w:val="23"/>
                <w:szCs w:val="23"/>
                <w:highlight w:val="white"/>
              </w:rPr>
              <w:t>7947148163</w:t>
            </w:r>
          </w:p>
        </w:tc>
      </w:tr>
      <w:tr w:rsidR="00A054D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ind w:left="360"/>
              <w:jc w:val="left"/>
              <w:rPr>
                <w:rFonts w:ascii="Times New Roman" w:eastAsia="Times New Roman" w:hAnsi="Times New Roman" w:cs="Times New Roman"/>
              </w:rPr>
            </w:pPr>
            <w:r>
              <w:rPr>
                <w:rFonts w:ascii="Times New Roman" w:eastAsia="Times New Roman" w:hAnsi="Times New Roman" w:cs="Times New Roman"/>
              </w:rPr>
              <w:t>Other language experts (Bihari, Hindi, Bengali,</w:t>
            </w:r>
          </w:p>
          <w:p w:rsidR="00A054D7" w:rsidRDefault="000D6B78">
            <w:pPr>
              <w:spacing w:after="240"/>
              <w:ind w:left="360"/>
              <w:jc w:val="left"/>
              <w:rPr>
                <w:rFonts w:ascii="Times New Roman" w:eastAsia="Times New Roman" w:hAnsi="Times New Roman" w:cs="Times New Roman"/>
              </w:rPr>
            </w:pPr>
            <w:r>
              <w:rPr>
                <w:rFonts w:ascii="Times New Roman" w:eastAsia="Times New Roman" w:hAnsi="Times New Roman" w:cs="Times New Roman"/>
              </w:rPr>
              <w:t>Asamees ………)</w:t>
            </w:r>
          </w:p>
        </w:tc>
        <w:tc>
          <w:tcPr>
            <w:tcW w:w="160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w:t>
            </w:r>
          </w:p>
        </w:tc>
        <w:tc>
          <w:tcPr>
            <w:tcW w:w="174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NA </w:t>
            </w:r>
          </w:p>
        </w:tc>
      </w:tr>
    </w:tbl>
    <w:p w:rsidR="00A054D7" w:rsidRDefault="00A054D7">
      <w:pPr>
        <w:spacing w:after="240"/>
        <w:jc w:val="left"/>
        <w:rPr>
          <w:rFonts w:ascii="Times New Roman" w:eastAsia="Times New Roman" w:hAnsi="Times New Roman" w:cs="Times New Roman"/>
          <w:b/>
          <w:bCs/>
        </w:rPr>
      </w:pPr>
    </w:p>
    <w:p w:rsidR="00A054D7" w:rsidRDefault="000D6B78">
      <w:pPr>
        <w:pStyle w:val="Heading3"/>
        <w:spacing w:after="200"/>
        <w:ind w:right="1120"/>
        <w:jc w:val="left"/>
        <w:rPr>
          <w:rFonts w:ascii="Times New Roman" w:eastAsia="Times New Roman" w:hAnsi="Times New Roman" w:cs="Times New Roman"/>
          <w:color w:val="000000"/>
        </w:rPr>
      </w:pPr>
      <w:bookmarkStart w:id="159" w:name="_heading=h.o5j147i9lz8s" w:colFirst="0" w:colLast="0"/>
      <w:bookmarkEnd w:id="159"/>
      <w:r>
        <w:rPr>
          <w:rFonts w:ascii="Times New Roman" w:eastAsia="Times New Roman" w:hAnsi="Times New Roman" w:cs="Times New Roman"/>
          <w:color w:val="000000"/>
        </w:rPr>
        <w:t>1.5. Veterinary Services</w:t>
      </w:r>
    </w:p>
    <w:tbl>
      <w:tblPr>
        <w:tblStyle w:val="afffff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295"/>
        <w:gridCol w:w="2145"/>
        <w:gridCol w:w="1500"/>
        <w:gridCol w:w="1890"/>
      </w:tblGrid>
      <w:tr w:rsidR="00A054D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420"/>
              <w:jc w:val="left"/>
              <w:rPr>
                <w:rFonts w:ascii="Times New Roman" w:eastAsia="Times New Roman" w:hAnsi="Times New Roman" w:cs="Times New Roman"/>
              </w:rPr>
            </w:pPr>
            <w:r>
              <w:rPr>
                <w:rFonts w:ascii="Times New Roman" w:eastAsia="Times New Roman" w:hAnsi="Times New Roman" w:cs="Times New Roman"/>
              </w:rPr>
              <w:t>Sl.No</w:t>
            </w:r>
          </w:p>
        </w:tc>
        <w:tc>
          <w:tcPr>
            <w:tcW w:w="22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Name of the Clinic</w:t>
            </w:r>
          </w:p>
        </w:tc>
        <w:tc>
          <w:tcPr>
            <w:tcW w:w="21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ind w:left="260"/>
              <w:jc w:val="center"/>
              <w:rPr>
                <w:rFonts w:ascii="Times New Roman" w:eastAsia="Times New Roman" w:hAnsi="Times New Roman" w:cs="Times New Roman"/>
              </w:rPr>
            </w:pPr>
            <w:r>
              <w:rPr>
                <w:rFonts w:ascii="Times New Roman" w:eastAsia="Times New Roman" w:hAnsi="Times New Roman" w:cs="Times New Roman"/>
              </w:rPr>
              <w:t>Name of the</w:t>
            </w:r>
          </w:p>
          <w:p w:rsidR="00A054D7" w:rsidRDefault="000D6B78">
            <w:pPr>
              <w:spacing w:after="240"/>
              <w:ind w:left="260"/>
              <w:jc w:val="center"/>
              <w:rPr>
                <w:rFonts w:ascii="Times New Roman" w:eastAsia="Times New Roman" w:hAnsi="Times New Roman" w:cs="Times New Roman"/>
              </w:rPr>
            </w:pPr>
            <w:r>
              <w:rPr>
                <w:rFonts w:ascii="Times New Roman" w:eastAsia="Times New Roman" w:hAnsi="Times New Roman" w:cs="Times New Roman"/>
              </w:rPr>
              <w:t>Surgeon/Doctor</w:t>
            </w:r>
          </w:p>
        </w:tc>
        <w:tc>
          <w:tcPr>
            <w:tcW w:w="15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before="240"/>
              <w:ind w:left="360"/>
              <w:jc w:val="left"/>
              <w:rPr>
                <w:rFonts w:ascii="Times New Roman" w:eastAsia="Times New Roman" w:hAnsi="Times New Roman" w:cs="Times New Roman"/>
              </w:rPr>
            </w:pPr>
            <w:r>
              <w:rPr>
                <w:rFonts w:ascii="Times New Roman" w:eastAsia="Times New Roman" w:hAnsi="Times New Roman" w:cs="Times New Roman"/>
              </w:rPr>
              <w:t>Phone</w:t>
            </w:r>
          </w:p>
          <w:p w:rsidR="00A054D7" w:rsidRDefault="000D6B78">
            <w:pPr>
              <w:spacing w:after="240"/>
              <w:ind w:left="360"/>
              <w:jc w:val="left"/>
              <w:rPr>
                <w:rFonts w:ascii="Times New Roman" w:eastAsia="Times New Roman" w:hAnsi="Times New Roman" w:cs="Times New Roman"/>
              </w:rPr>
            </w:pPr>
            <w:r>
              <w:rPr>
                <w:rFonts w:ascii="Times New Roman" w:eastAsia="Times New Roman" w:hAnsi="Times New Roman" w:cs="Times New Roman"/>
              </w:rPr>
              <w:t>number</w:t>
            </w:r>
          </w:p>
        </w:tc>
      </w:tr>
      <w:tr w:rsidR="00A054D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229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Govt.Veterinary Hospital</w:t>
            </w:r>
          </w:p>
        </w:tc>
        <w:tc>
          <w:tcPr>
            <w:tcW w:w="2145"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DR.SUMAYYA</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KUTTOOR</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9497363748</w:t>
            </w:r>
          </w:p>
        </w:tc>
      </w:tr>
    </w:tbl>
    <w:p w:rsidR="00A054D7" w:rsidRDefault="00A054D7">
      <w:pPr>
        <w:spacing w:before="240" w:after="240"/>
        <w:jc w:val="left"/>
        <w:rPr>
          <w:rFonts w:ascii="Times New Roman" w:eastAsia="Times New Roman" w:hAnsi="Times New Roman" w:cs="Times New Roman"/>
          <w:b/>
          <w:bCs/>
        </w:rPr>
      </w:pPr>
    </w:p>
    <w:p w:rsidR="00A054D7" w:rsidRDefault="000D6B78">
      <w:pPr>
        <w:pStyle w:val="Heading3"/>
        <w:spacing w:after="200"/>
        <w:ind w:right="1120"/>
        <w:jc w:val="left"/>
        <w:rPr>
          <w:rFonts w:ascii="Times New Roman" w:eastAsia="Times New Roman" w:hAnsi="Times New Roman" w:cs="Times New Roman"/>
          <w:b/>
          <w:bCs/>
          <w:color w:val="000000"/>
        </w:rPr>
      </w:pPr>
      <w:bookmarkStart w:id="160" w:name="_heading=h.hmjdex8c6s9r" w:colFirst="0" w:colLast="0"/>
      <w:bookmarkEnd w:id="160"/>
      <w:r>
        <w:rPr>
          <w:rFonts w:ascii="Times New Roman" w:eastAsia="Times New Roman" w:hAnsi="Times New Roman" w:cs="Times New Roman"/>
          <w:color w:val="000000"/>
        </w:rPr>
        <w:lastRenderedPageBreak/>
        <w:t>1.6. Helpline numbers</w:t>
      </w:r>
    </w:p>
    <w:tbl>
      <w:tblPr>
        <w:tblStyle w:val="affffffffffffd"/>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A054D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A054D7" w:rsidRDefault="000D6B78">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Phone number</w:t>
            </w:r>
          </w:p>
        </w:tc>
      </w:tr>
      <w:tr w:rsidR="00A054D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9997987053</w:t>
            </w:r>
          </w:p>
        </w:tc>
      </w:tr>
      <w:tr w:rsidR="00A054D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04692600101</w:t>
            </w:r>
          </w:p>
        </w:tc>
      </w:tr>
      <w:tr w:rsidR="00A054D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A054D7" w:rsidRDefault="000D6B78">
            <w:pPr>
              <w:spacing w:line="279" w:lineRule="auto"/>
              <w:ind w:left="260"/>
              <w:jc w:val="center"/>
              <w:rPr>
                <w:rFonts w:ascii="Times New Roman" w:eastAsia="Times New Roman" w:hAnsi="Times New Roman" w:cs="Times New Roman"/>
              </w:rPr>
            </w:pPr>
            <w:r>
              <w:rPr>
                <w:rFonts w:ascii="Times New Roman" w:eastAsia="Times New Roman"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A054D7" w:rsidRDefault="000D6B78">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04762690244</w:t>
            </w:r>
          </w:p>
        </w:tc>
      </w:tr>
    </w:tbl>
    <w:p w:rsidR="00A054D7" w:rsidRDefault="00A054D7">
      <w:pPr>
        <w:jc w:val="left"/>
        <w:rPr>
          <w:rFonts w:ascii="Times New Roman" w:eastAsia="Times New Roman" w:hAnsi="Times New Roman" w:cs="Times New Roman"/>
          <w:sz w:val="38"/>
          <w:szCs w:val="38"/>
        </w:rPr>
      </w:pPr>
    </w:p>
    <w:p w:rsidR="00A054D7" w:rsidRDefault="00A054D7">
      <w:pPr>
        <w:jc w:val="left"/>
        <w:rPr>
          <w:rFonts w:ascii="Times New Roman" w:eastAsia="Times New Roman" w:hAnsi="Times New Roman" w:cs="Times New Roman"/>
          <w:sz w:val="38"/>
          <w:szCs w:val="38"/>
        </w:rPr>
      </w:pPr>
    </w:p>
    <w:p w:rsidR="00A054D7" w:rsidRDefault="000D6B78">
      <w:pPr>
        <w:pStyle w:val="Heading3"/>
        <w:jc w:val="left"/>
        <w:rPr>
          <w:rFonts w:ascii="Times New Roman" w:eastAsia="Times New Roman" w:hAnsi="Times New Roman" w:cs="Times New Roman"/>
          <w:color w:val="000000"/>
        </w:rPr>
      </w:pPr>
      <w:bookmarkStart w:id="161" w:name="_heading=h.qlz8grvvackp" w:colFirst="0" w:colLast="0"/>
      <w:bookmarkEnd w:id="161"/>
      <w:r>
        <w:rPr>
          <w:rFonts w:ascii="Times New Roman" w:eastAsia="Times New Roman" w:hAnsi="Times New Roman" w:cs="Times New Roman"/>
          <w:color w:val="000000"/>
        </w:rPr>
        <w:t>1.7. Public and Private Schools Contact details</w:t>
      </w:r>
    </w:p>
    <w:p w:rsidR="00A054D7" w:rsidRDefault="00A054D7">
      <w:pPr>
        <w:jc w:val="left"/>
        <w:rPr>
          <w:rFonts w:ascii="Times New Roman" w:eastAsia="Times New Roman" w:hAnsi="Times New Roman" w:cs="Times New Roman"/>
        </w:rPr>
      </w:pPr>
    </w:p>
    <w:tbl>
      <w:tblPr>
        <w:tblStyle w:val="affffffffffffe"/>
        <w:tblW w:w="92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75"/>
        <w:gridCol w:w="3535"/>
        <w:gridCol w:w="1768"/>
        <w:gridCol w:w="1768"/>
        <w:gridCol w:w="1645"/>
      </w:tblGrid>
      <w:tr w:rsidR="00A054D7">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S.No</w:t>
            </w:r>
          </w:p>
        </w:tc>
        <w:tc>
          <w:tcPr>
            <w:tcW w:w="35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Name of School</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Ward</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Institution type</w:t>
            </w:r>
          </w:p>
        </w:tc>
        <w:tc>
          <w:tcPr>
            <w:tcW w:w="164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UPS WEST OTHARA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9961808721</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2</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AMM  HS WEST OTHARA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9496148659</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SALPS VENPALA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9495628237</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4</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CMSLPS KOTHAVAIRUTHI</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9446458519</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5</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PTPM UPS THYMARAVUMKARA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9446711151</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EALPS WEST OTHARA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9400617072</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KADALIMANGALAM DLPS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9526781202</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 LPS WEST OTHARA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9449817209</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 LPS THENGAYLI</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9446585605</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 LPS PANDISSERY</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9946727848</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 HSS KUTTOOR</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8547788022</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MTDM ENGLISH MEDIUM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9447942503</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ST MERRY ENGLISH MEDIUM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9446579660</w:t>
            </w:r>
          </w:p>
        </w:tc>
      </w:tr>
      <w:tr w:rsidR="00A054D7">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THOMAS CANA NURSERY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PRIVATE</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9497487185</w:t>
            </w:r>
          </w:p>
        </w:tc>
      </w:tr>
    </w:tbl>
    <w:p w:rsidR="00A054D7" w:rsidRDefault="00A054D7">
      <w:pPr>
        <w:jc w:val="left"/>
        <w:rPr>
          <w:rFonts w:ascii="Times New Roman" w:eastAsia="Times New Roman" w:hAnsi="Times New Roman" w:cs="Times New Roman"/>
        </w:rPr>
      </w:pPr>
    </w:p>
    <w:p w:rsidR="00A054D7" w:rsidRDefault="00A054D7">
      <w:pPr>
        <w:jc w:val="left"/>
        <w:rPr>
          <w:rFonts w:ascii="Times New Roman" w:eastAsia="Times New Roman" w:hAnsi="Times New Roman" w:cs="Times New Roman"/>
        </w:rPr>
      </w:pPr>
    </w:p>
    <w:p w:rsidR="00A054D7" w:rsidRDefault="00A054D7">
      <w:pPr>
        <w:jc w:val="left"/>
        <w:rPr>
          <w:rFonts w:ascii="Times New Roman" w:eastAsia="Times New Roman" w:hAnsi="Times New Roman" w:cs="Times New Roman"/>
        </w:rPr>
      </w:pPr>
    </w:p>
    <w:p w:rsidR="00A054D7" w:rsidRDefault="00A054D7">
      <w:pPr>
        <w:jc w:val="left"/>
        <w:rPr>
          <w:rFonts w:ascii="Times New Roman" w:eastAsia="Times New Roman" w:hAnsi="Times New Roman" w:cs="Times New Roman"/>
        </w:rPr>
      </w:pPr>
    </w:p>
    <w:p w:rsidR="00A054D7" w:rsidRDefault="000D6B78">
      <w:pPr>
        <w:pStyle w:val="Heading3"/>
        <w:jc w:val="left"/>
        <w:rPr>
          <w:rFonts w:ascii="Times New Roman" w:eastAsia="Times New Roman" w:hAnsi="Times New Roman" w:cs="Times New Roman"/>
          <w:color w:val="000000"/>
        </w:rPr>
      </w:pPr>
      <w:bookmarkStart w:id="162" w:name="_heading=h.pqhabq9yijfc" w:colFirst="0" w:colLast="0"/>
      <w:bookmarkEnd w:id="162"/>
      <w:r>
        <w:rPr>
          <w:rFonts w:ascii="Times New Roman" w:eastAsia="Times New Roman" w:hAnsi="Times New Roman" w:cs="Times New Roman"/>
          <w:color w:val="000000"/>
        </w:rPr>
        <w:t xml:space="preserve">1.9. Anganwadi Contact Details </w:t>
      </w:r>
    </w:p>
    <w:p w:rsidR="00A054D7" w:rsidRDefault="00A054D7">
      <w:pPr>
        <w:jc w:val="left"/>
        <w:rPr>
          <w:rFonts w:ascii="Times New Roman" w:eastAsia="Times New Roman" w:hAnsi="Times New Roman" w:cs="Times New Roman"/>
        </w:rPr>
      </w:pPr>
    </w:p>
    <w:tbl>
      <w:tblPr>
        <w:tblStyle w:val="afffffffffffff"/>
        <w:tblW w:w="92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369"/>
        <w:gridCol w:w="3234"/>
        <w:gridCol w:w="2344"/>
        <w:gridCol w:w="2344"/>
      </w:tblGrid>
      <w:tr w:rsidR="00A054D7">
        <w:trPr>
          <w:trHeight w:val="285"/>
        </w:trPr>
        <w:tc>
          <w:tcPr>
            <w:tcW w:w="13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Ward No</w:t>
            </w:r>
          </w:p>
        </w:tc>
        <w:tc>
          <w:tcPr>
            <w:tcW w:w="323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Name of Anganwadi Teachers</w:t>
            </w:r>
          </w:p>
        </w:tc>
        <w:tc>
          <w:tcPr>
            <w:tcW w:w="234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Anganwadi Number</w:t>
            </w:r>
          </w:p>
        </w:tc>
        <w:tc>
          <w:tcPr>
            <w:tcW w:w="234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VIJIMOL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52</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9961461885</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ACHAMMA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49</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9961718423</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ANJU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53</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8089967027</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SINDHU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45</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9539914883</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SUDHA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52</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9074147528</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SHEELA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57</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9544199060</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RAJALEKSHMI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58</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9562966474</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VIMALA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47</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9544308634</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ALEYAMMA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61</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8086937629</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ASHA KUMARI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55</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9526115862</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SOSAMMA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123</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9605520430</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SYAMALA DEVI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60</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9447800977</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JAYASREE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59</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7510555722</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lastRenderedPageBreak/>
              <w:t>15</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RAJESHWARI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153</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9526115862</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SUNIJA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48</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9544884850</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ASWINI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50</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9645563940</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JAYANTHI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46</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9633658064</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MALATHI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122</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9562109567</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BINDHU JAIN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51</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8848788585</w:t>
            </w:r>
          </w:p>
        </w:tc>
      </w:tr>
      <w:tr w:rsidR="00A054D7">
        <w:trPr>
          <w:trHeight w:val="285"/>
        </w:trPr>
        <w:tc>
          <w:tcPr>
            <w:tcW w:w="13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A054D7" w:rsidRDefault="000D6B78">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323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 xml:space="preserve">SUNI </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AW 54</w:t>
            </w:r>
          </w:p>
        </w:tc>
        <w:tc>
          <w:tcPr>
            <w:tcW w:w="2343" w:type="dxa"/>
            <w:tcBorders>
              <w:top w:val="nil"/>
              <w:left w:val="nil"/>
              <w:bottom w:val="single" w:sz="5" w:space="0" w:color="000000"/>
              <w:right w:val="single" w:sz="5" w:space="0" w:color="000000"/>
            </w:tcBorders>
            <w:tcMar>
              <w:top w:w="0" w:type="dxa"/>
              <w:left w:w="100" w:type="dxa"/>
              <w:bottom w:w="0" w:type="dxa"/>
              <w:right w:w="100" w:type="dxa"/>
            </w:tcMar>
          </w:tcPr>
          <w:p w:rsidR="00A054D7" w:rsidRDefault="000D6B78">
            <w:pPr>
              <w:spacing w:before="240"/>
              <w:jc w:val="left"/>
              <w:rPr>
                <w:rFonts w:ascii="Times New Roman" w:eastAsia="Times New Roman" w:hAnsi="Times New Roman" w:cs="Times New Roman"/>
              </w:rPr>
            </w:pPr>
            <w:r>
              <w:rPr>
                <w:rFonts w:ascii="Times New Roman" w:eastAsia="Times New Roman" w:hAnsi="Times New Roman" w:cs="Times New Roman"/>
              </w:rPr>
              <w:t>6282349197</w:t>
            </w:r>
          </w:p>
        </w:tc>
      </w:tr>
    </w:tbl>
    <w:p w:rsidR="00A054D7" w:rsidRDefault="000D6B78">
      <w:pPr>
        <w:pStyle w:val="Heading3"/>
        <w:jc w:val="left"/>
        <w:rPr>
          <w:rFonts w:ascii="Times New Roman" w:eastAsia="Times New Roman" w:hAnsi="Times New Roman" w:cs="Times New Roman"/>
          <w:color w:val="000000"/>
        </w:rPr>
      </w:pPr>
      <w:bookmarkStart w:id="163" w:name="_heading=h.6uvqkakw0ij8" w:colFirst="0" w:colLast="0"/>
      <w:bookmarkEnd w:id="163"/>
      <w:r>
        <w:rPr>
          <w:rFonts w:ascii="Times New Roman" w:eastAsia="Times New Roman" w:hAnsi="Times New Roman" w:cs="Times New Roman"/>
          <w:color w:val="000000"/>
        </w:rPr>
        <w:t>1.12. Information regarding resources</w:t>
      </w:r>
    </w:p>
    <w:p w:rsidR="00A054D7" w:rsidRDefault="00A054D7">
      <w:pPr>
        <w:rPr>
          <w:rFonts w:ascii="Times New Roman" w:eastAsia="Times New Roman" w:hAnsi="Times New Roman" w:cs="Times New Roman"/>
        </w:rPr>
      </w:pPr>
    </w:p>
    <w:tbl>
      <w:tblPr>
        <w:tblStyle w:val="afffffffffffff0"/>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A054D7">
        <w:tc>
          <w:tcPr>
            <w:tcW w:w="3064" w:type="dxa"/>
            <w:shd w:val="clear" w:color="auto" w:fill="FFFFFF"/>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Means of transportation</w:t>
            </w:r>
          </w:p>
        </w:tc>
        <w:tc>
          <w:tcPr>
            <w:tcW w:w="3064" w:type="dxa"/>
            <w:shd w:val="clear" w:color="auto" w:fill="FFFFFF"/>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Name of Owner</w:t>
            </w:r>
          </w:p>
        </w:tc>
        <w:tc>
          <w:tcPr>
            <w:tcW w:w="3064" w:type="dxa"/>
            <w:shd w:val="clear" w:color="auto" w:fill="FFFFFF"/>
            <w:tcMar>
              <w:top w:w="100" w:type="dxa"/>
              <w:left w:w="100" w:type="dxa"/>
              <w:bottom w:w="100" w:type="dxa"/>
              <w:right w:w="100" w:type="dxa"/>
            </w:tcMar>
          </w:tcPr>
          <w:p w:rsidR="00A054D7" w:rsidRDefault="000D6B78">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Phone Number</w:t>
            </w:r>
          </w:p>
        </w:tc>
      </w:tr>
      <w:tr w:rsidR="00A054D7">
        <w:tc>
          <w:tcPr>
            <w:tcW w:w="3064"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Heavy Trucks</w:t>
            </w:r>
          </w:p>
        </w:tc>
        <w:tc>
          <w:tcPr>
            <w:tcW w:w="3064" w:type="dxa"/>
            <w:shd w:val="clear" w:color="auto" w:fill="FFFFFF"/>
            <w:tcMar>
              <w:top w:w="100" w:type="dxa"/>
              <w:left w:w="100" w:type="dxa"/>
              <w:bottom w:w="100" w:type="dxa"/>
              <w:right w:w="100" w:type="dxa"/>
            </w:tcMar>
          </w:tcPr>
          <w:p w:rsidR="00A054D7" w:rsidRDefault="000D6B78">
            <w:pPr>
              <w:pStyle w:val="Heading2"/>
              <w:keepNext w:val="0"/>
              <w:keepLines w:val="0"/>
              <w:widowControl w:val="0"/>
              <w:pBdr>
                <w:bottom w:val="none" w:sz="0" w:space="1" w:color="auto"/>
              </w:pBdr>
              <w:shd w:val="clear" w:color="auto" w:fill="FFFFFF"/>
              <w:spacing w:before="0" w:after="0" w:line="321" w:lineRule="auto"/>
              <w:ind w:right="880"/>
              <w:jc w:val="left"/>
              <w:rPr>
                <w:rFonts w:ascii="Times New Roman" w:eastAsia="Times New Roman" w:hAnsi="Times New Roman" w:cs="Times New Roman"/>
                <w:b w:val="0"/>
                <w:bCs w:val="0"/>
                <w:color w:val="000000"/>
                <w:sz w:val="24"/>
                <w:szCs w:val="24"/>
                <w:highlight w:val="white"/>
              </w:rPr>
            </w:pPr>
            <w:bookmarkStart w:id="164" w:name="_heading=h.posftgj5i1uh" w:colFirst="0" w:colLast="0"/>
            <w:bookmarkEnd w:id="164"/>
            <w:r>
              <w:rPr>
                <w:rFonts w:ascii="Times New Roman" w:eastAsia="Times New Roman" w:hAnsi="Times New Roman" w:cs="Times New Roman"/>
                <w:b w:val="0"/>
                <w:bCs w:val="0"/>
                <w:color w:val="000000"/>
                <w:sz w:val="24"/>
                <w:szCs w:val="24"/>
                <w:highlight w:val="white"/>
              </w:rPr>
              <w:t xml:space="preserve">Eicher Trucks and Buses Service Center </w:t>
            </w:r>
          </w:p>
          <w:p w:rsidR="00A054D7" w:rsidRDefault="00A054D7">
            <w:pPr>
              <w:widowControl w:val="0"/>
              <w:spacing w:line="240" w:lineRule="auto"/>
              <w:jc w:val="left"/>
              <w:rPr>
                <w:rFonts w:ascii="Times New Roman" w:eastAsia="Times New Roman" w:hAnsi="Times New Roman" w:cs="Times New Roman"/>
                <w:highlight w:val="white"/>
              </w:rPr>
            </w:pPr>
          </w:p>
        </w:tc>
        <w:tc>
          <w:tcPr>
            <w:tcW w:w="3064" w:type="dxa"/>
            <w:shd w:val="clear" w:color="auto" w:fill="FFFFFF"/>
            <w:tcMar>
              <w:top w:w="100" w:type="dxa"/>
              <w:left w:w="100" w:type="dxa"/>
              <w:bottom w:w="100" w:type="dxa"/>
              <w:right w:w="100" w:type="dxa"/>
            </w:tcMar>
          </w:tcPr>
          <w:p w:rsidR="00A054D7" w:rsidRDefault="000D6B78">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hyperlink r:id="rId41">
              <w:r>
                <w:rPr>
                  <w:rFonts w:ascii="Times New Roman" w:eastAsia="Times New Roman" w:hAnsi="Times New Roman" w:cs="Times New Roman"/>
                  <w:highlight w:val="white"/>
                </w:rPr>
                <w:t>8071 178 940</w:t>
              </w:r>
            </w:hyperlink>
          </w:p>
        </w:tc>
      </w:tr>
      <w:tr w:rsidR="00A054D7">
        <w:tc>
          <w:tcPr>
            <w:tcW w:w="3064"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Tractor</w:t>
            </w:r>
          </w:p>
        </w:tc>
        <w:tc>
          <w:tcPr>
            <w:tcW w:w="3064" w:type="dxa"/>
            <w:shd w:val="clear" w:color="auto" w:fill="FFFFFF"/>
            <w:tcMar>
              <w:top w:w="100" w:type="dxa"/>
              <w:left w:w="100" w:type="dxa"/>
              <w:bottom w:w="100" w:type="dxa"/>
              <w:right w:w="100" w:type="dxa"/>
            </w:tcMar>
          </w:tcPr>
          <w:p w:rsidR="00A054D7" w:rsidRDefault="000D6B78">
            <w:pPr>
              <w:pStyle w:val="Heading2"/>
              <w:keepNext w:val="0"/>
              <w:keepLines w:val="0"/>
              <w:widowControl w:val="0"/>
              <w:pBdr>
                <w:bottom w:val="none" w:sz="0" w:space="1" w:color="auto"/>
              </w:pBdr>
              <w:shd w:val="clear" w:color="auto" w:fill="FFFFFF"/>
              <w:spacing w:before="0" w:after="0" w:line="321" w:lineRule="auto"/>
              <w:ind w:right="880"/>
              <w:jc w:val="left"/>
              <w:rPr>
                <w:rFonts w:ascii="Times New Roman" w:eastAsia="Times New Roman" w:hAnsi="Times New Roman" w:cs="Times New Roman"/>
                <w:b w:val="0"/>
                <w:bCs w:val="0"/>
                <w:color w:val="000000"/>
                <w:sz w:val="24"/>
                <w:szCs w:val="24"/>
                <w:highlight w:val="white"/>
              </w:rPr>
            </w:pPr>
            <w:bookmarkStart w:id="165" w:name="_heading=h.8f6d1q864kwd" w:colFirst="0" w:colLast="0"/>
            <w:bookmarkEnd w:id="165"/>
            <w:r>
              <w:rPr>
                <w:rFonts w:ascii="Times New Roman" w:eastAsia="Times New Roman" w:hAnsi="Times New Roman" w:cs="Times New Roman"/>
                <w:b w:val="0"/>
                <w:bCs w:val="0"/>
                <w:color w:val="000000"/>
                <w:sz w:val="24"/>
                <w:szCs w:val="24"/>
                <w:highlight w:val="white"/>
              </w:rPr>
              <w:t>Mahindra Tractor - Jeevitha Associate, Spare Parts and Service</w:t>
            </w:r>
          </w:p>
          <w:p w:rsidR="00A054D7" w:rsidRDefault="00A054D7">
            <w:pPr>
              <w:widowControl w:val="0"/>
              <w:spacing w:line="240" w:lineRule="auto"/>
              <w:jc w:val="left"/>
              <w:rPr>
                <w:rFonts w:ascii="Times New Roman" w:eastAsia="Times New Roman" w:hAnsi="Times New Roman" w:cs="Times New Roman"/>
                <w:highlight w:val="white"/>
              </w:rPr>
            </w:pPr>
          </w:p>
        </w:tc>
        <w:tc>
          <w:tcPr>
            <w:tcW w:w="3064" w:type="dxa"/>
            <w:shd w:val="clear" w:color="auto" w:fill="FFFFFF"/>
            <w:tcMar>
              <w:top w:w="100" w:type="dxa"/>
              <w:left w:w="100" w:type="dxa"/>
              <w:bottom w:w="100" w:type="dxa"/>
              <w:right w:w="100" w:type="dxa"/>
            </w:tcMar>
          </w:tcPr>
          <w:p w:rsidR="00A054D7" w:rsidRDefault="000D6B78">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hyperlink r:id="rId42">
              <w:r>
                <w:rPr>
                  <w:rFonts w:ascii="Times New Roman" w:eastAsia="Times New Roman" w:hAnsi="Times New Roman" w:cs="Times New Roman"/>
                  <w:highlight w:val="white"/>
                </w:rPr>
                <w:t>90720 21005</w:t>
              </w:r>
            </w:hyperlink>
          </w:p>
        </w:tc>
      </w:tr>
      <w:tr w:rsidR="00A054D7">
        <w:tc>
          <w:tcPr>
            <w:tcW w:w="3064"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A</w:t>
            </w:r>
            <w:r>
              <w:rPr>
                <w:rFonts w:ascii="Times New Roman" w:eastAsia="Times New Roman" w:hAnsi="Times New Roman" w:cs="Times New Roman"/>
                <w:highlight w:val="white"/>
              </w:rPr>
              <w:t>mbulances</w:t>
            </w:r>
          </w:p>
        </w:tc>
        <w:tc>
          <w:tcPr>
            <w:tcW w:w="3064" w:type="dxa"/>
            <w:shd w:val="clear" w:color="auto" w:fill="FFFFFF"/>
            <w:tcMar>
              <w:top w:w="100" w:type="dxa"/>
              <w:left w:w="100" w:type="dxa"/>
              <w:bottom w:w="100" w:type="dxa"/>
              <w:right w:w="100" w:type="dxa"/>
            </w:tcMar>
          </w:tcPr>
          <w:p w:rsidR="00A054D7" w:rsidRDefault="000D6B78">
            <w:pPr>
              <w:pStyle w:val="Heading2"/>
              <w:keepNext w:val="0"/>
              <w:keepLines w:val="0"/>
              <w:widowControl w:val="0"/>
              <w:pBdr>
                <w:bottom w:val="none" w:sz="0" w:space="1" w:color="auto"/>
              </w:pBdr>
              <w:shd w:val="clear" w:color="auto" w:fill="FFFFFF"/>
              <w:spacing w:before="0" w:after="0" w:line="321" w:lineRule="auto"/>
              <w:ind w:right="880"/>
              <w:jc w:val="left"/>
              <w:rPr>
                <w:rFonts w:ascii="Times New Roman" w:eastAsia="Times New Roman" w:hAnsi="Times New Roman" w:cs="Times New Roman"/>
                <w:b w:val="0"/>
                <w:bCs w:val="0"/>
                <w:color w:val="000000"/>
                <w:sz w:val="24"/>
                <w:szCs w:val="24"/>
                <w:highlight w:val="white"/>
              </w:rPr>
            </w:pPr>
            <w:bookmarkStart w:id="166" w:name="_heading=h.vsrp5ytuo2bi" w:colFirst="0" w:colLast="0"/>
            <w:bookmarkEnd w:id="166"/>
            <w:r>
              <w:rPr>
                <w:rFonts w:ascii="Times New Roman" w:eastAsia="Times New Roman" w:hAnsi="Times New Roman" w:cs="Times New Roman"/>
                <w:b w:val="0"/>
                <w:bCs w:val="0"/>
                <w:color w:val="000000"/>
                <w:sz w:val="24"/>
                <w:szCs w:val="24"/>
                <w:highlight w:val="white"/>
              </w:rPr>
              <w:t>MEDCO EMERGENCY AMBULANCE SERVICE</w:t>
            </w:r>
          </w:p>
          <w:p w:rsidR="00A054D7" w:rsidRDefault="00A054D7">
            <w:pPr>
              <w:widowControl w:val="0"/>
              <w:spacing w:line="240" w:lineRule="auto"/>
              <w:jc w:val="left"/>
              <w:rPr>
                <w:rFonts w:ascii="Times New Roman" w:eastAsia="Times New Roman" w:hAnsi="Times New Roman" w:cs="Times New Roman"/>
                <w:highlight w:val="white"/>
              </w:rPr>
            </w:pPr>
          </w:p>
        </w:tc>
        <w:tc>
          <w:tcPr>
            <w:tcW w:w="3064" w:type="dxa"/>
            <w:shd w:val="clear" w:color="auto" w:fill="FFFFFF"/>
            <w:tcMar>
              <w:top w:w="100" w:type="dxa"/>
              <w:left w:w="100" w:type="dxa"/>
              <w:bottom w:w="100" w:type="dxa"/>
              <w:right w:w="100" w:type="dxa"/>
            </w:tcMar>
          </w:tcPr>
          <w:p w:rsidR="00A054D7" w:rsidRDefault="000D6B78">
            <w:pPr>
              <w:widowControl w:val="0"/>
              <w:spacing w:line="342"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81570 59967</w:t>
            </w:r>
          </w:p>
        </w:tc>
      </w:tr>
      <w:tr w:rsidR="00A054D7">
        <w:tc>
          <w:tcPr>
            <w:tcW w:w="3064"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Boats</w:t>
            </w:r>
          </w:p>
        </w:tc>
        <w:tc>
          <w:tcPr>
            <w:tcW w:w="3064" w:type="dxa"/>
            <w:shd w:val="clear" w:color="auto" w:fill="FFFFFF"/>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Nil</w:t>
            </w:r>
          </w:p>
        </w:tc>
        <w:tc>
          <w:tcPr>
            <w:tcW w:w="3064" w:type="dxa"/>
            <w:shd w:val="clear" w:color="auto" w:fill="FFFFFF"/>
            <w:tcMar>
              <w:top w:w="100" w:type="dxa"/>
              <w:left w:w="100" w:type="dxa"/>
              <w:bottom w:w="100" w:type="dxa"/>
              <w:right w:w="100" w:type="dxa"/>
            </w:tcMar>
          </w:tcPr>
          <w:p w:rsidR="00A054D7" w:rsidRDefault="000D6B78">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nil</w:t>
            </w:r>
          </w:p>
        </w:tc>
      </w:tr>
      <w:tr w:rsidR="00A054D7">
        <w:tc>
          <w:tcPr>
            <w:tcW w:w="3064" w:type="dxa"/>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Taxi service</w:t>
            </w:r>
          </w:p>
        </w:tc>
        <w:tc>
          <w:tcPr>
            <w:tcW w:w="3064" w:type="dxa"/>
            <w:shd w:val="clear" w:color="auto" w:fill="FFFFFF"/>
            <w:tcMar>
              <w:top w:w="100" w:type="dxa"/>
              <w:left w:w="100" w:type="dxa"/>
              <w:bottom w:w="100" w:type="dxa"/>
              <w:right w:w="100" w:type="dxa"/>
            </w:tcMar>
          </w:tcPr>
          <w:p w:rsidR="00A054D7" w:rsidRDefault="000D6B78">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Gaadicab</w:t>
            </w:r>
          </w:p>
        </w:tc>
        <w:tc>
          <w:tcPr>
            <w:tcW w:w="3064" w:type="dxa"/>
            <w:shd w:val="clear" w:color="auto" w:fill="FFFFFF"/>
            <w:tcMar>
              <w:top w:w="100" w:type="dxa"/>
              <w:left w:w="100" w:type="dxa"/>
              <w:bottom w:w="100" w:type="dxa"/>
              <w:right w:w="100" w:type="dxa"/>
            </w:tcMar>
          </w:tcPr>
          <w:p w:rsidR="00A054D7" w:rsidRDefault="000D6B78">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b/>
                <w:bCs/>
                <w:highlight w:val="white"/>
              </w:rPr>
              <w:t>9665 70 3666</w:t>
            </w:r>
          </w:p>
        </w:tc>
      </w:tr>
    </w:tbl>
    <w:p w:rsidR="00A054D7" w:rsidRDefault="00A054D7">
      <w:pPr>
        <w:rPr>
          <w:rFonts w:ascii="Times New Roman" w:eastAsia="Times New Roman" w:hAnsi="Times New Roman" w:cs="Times New Roman"/>
          <w:highlight w:val="white"/>
        </w:rPr>
      </w:pPr>
    </w:p>
    <w:p w:rsidR="00A054D7" w:rsidRDefault="000D6B78">
      <w:pPr>
        <w:rPr>
          <w:rFonts w:ascii="Times New Roman" w:eastAsia="Times New Roman" w:hAnsi="Times New Roman" w:cs="Times New Roman"/>
        </w:rPr>
      </w:pPr>
      <w:r>
        <w:br w:type="page"/>
      </w:r>
    </w:p>
    <w:p w:rsidR="00A054D7" w:rsidRDefault="000D6B78">
      <w:pPr>
        <w:spacing w:before="240" w:after="240"/>
        <w:jc w:val="center"/>
        <w:rPr>
          <w:rFonts w:ascii="Times New Roman" w:eastAsia="Times New Roman" w:hAnsi="Times New Roman" w:cs="Times New Roman"/>
        </w:rPr>
      </w:pPr>
      <w:r>
        <w:rPr>
          <w:rFonts w:ascii="Times New Roman" w:eastAsia="Times New Roman" w:hAnsi="Times New Roman" w:cs="Times New Roman"/>
          <w:b/>
          <w:bCs/>
          <w:sz w:val="32"/>
          <w:szCs w:val="32"/>
        </w:rPr>
        <w:lastRenderedPageBreak/>
        <w:t xml:space="preserve">Annexure 1: LSG Baseline Data Collection Format </w:t>
      </w: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A. Baseline data</w:t>
      </w:r>
    </w:p>
    <w:tbl>
      <w:tblPr>
        <w:tblStyle w:val="afffffffffffff1"/>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A054D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Kuttoor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Pulikkeezhu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12.6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7</w:t>
            </w:r>
          </w:p>
        </w:tc>
        <w:tc>
          <w:tcPr>
            <w:tcW w:w="36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GIS boundary file available </w:t>
            </w:r>
          </w:p>
        </w:tc>
        <w:tc>
          <w:tcPr>
            <w:tcW w:w="2235" w:type="dxa"/>
            <w:tcBorders>
              <w:top w:val="single" w:sz="4" w:space="0" w:color="000000"/>
              <w:left w:val="single" w:sz="4" w:space="0" w:color="000000"/>
              <w:bottom w:val="single" w:sz="8"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 Yes </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jc w:val="center"/>
              <w:rPr>
                <w:rFonts w:ascii="Times New Roman" w:eastAsia="Times New Roman" w:hAnsi="Times New Roman" w:cs="Times New Roman"/>
              </w:rPr>
            </w:pPr>
            <w:r>
              <w:rPr>
                <w:rFonts w:ascii="Times New Roman" w:eastAsia="Times New Roman" w:hAnsi="Times New Roman" w:cs="Times New Roman"/>
              </w:rPr>
              <w:t>8</w:t>
            </w:r>
          </w:p>
        </w:tc>
        <w:tc>
          <w:tcPr>
            <w:tcW w:w="3675" w:type="dxa"/>
            <w:tcBorders>
              <w:top w:val="single" w:sz="4" w:space="0" w:color="000000"/>
              <w:left w:val="single" w:sz="4" w:space="0" w:color="000000"/>
              <w:bottom w:val="single" w:sz="4" w:space="0" w:color="000000"/>
              <w:right w:val="single" w:sz="8"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Key contact person &amp; phone</w:t>
            </w:r>
          </w:p>
        </w:tc>
        <w:tc>
          <w:tcPr>
            <w:tcW w:w="223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Smt.Prasanna 9562376943</w:t>
            </w:r>
          </w:p>
        </w:tc>
        <w:tc>
          <w:tcPr>
            <w:tcW w:w="2235" w:type="dxa"/>
            <w:tcBorders>
              <w:top w:val="single" w:sz="4" w:space="0" w:color="000000"/>
              <w:left w:val="single" w:sz="8" w:space="0" w:color="000000"/>
              <w:bottom w:val="single" w:sz="4" w:space="0" w:color="000000"/>
              <w:right w:val="single" w:sz="4" w:space="0" w:color="000000"/>
            </w:tcBorders>
            <w:tcMar>
              <w:top w:w="0" w:type="dxa"/>
              <w:left w:w="100" w:type="dxa"/>
              <w:bottom w:w="0" w:type="dxa"/>
              <w:right w:w="100" w:type="dxa"/>
            </w:tcMar>
          </w:tcPr>
          <w:p w:rsidR="00A054D7" w:rsidRDefault="000D6B78">
            <w:pPr>
              <w:rPr>
                <w:rFonts w:ascii="Times New Roman" w:eastAsia="Times New Roman" w:hAnsi="Times New Roman" w:cs="Times New Roman"/>
              </w:rPr>
            </w:pPr>
            <w:r>
              <w:rPr>
                <w:rFonts w:ascii="Times New Roman" w:eastAsia="Times New Roman" w:hAnsi="Times New Roman" w:cs="Times New Roman"/>
              </w:rPr>
              <w:t xml:space="preserve">Panchayat president </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b/>
          <w:bCs/>
        </w:rPr>
        <w:t>B. Demography</w:t>
      </w:r>
    </w:p>
    <w:tbl>
      <w:tblPr>
        <w:tblStyle w:val="afffffffffffff2"/>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A054D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23578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11730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11848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Age distribution</w:t>
            </w:r>
          </w:p>
          <w:p w:rsidR="00A054D7" w:rsidRDefault="000D6B78">
            <w:pPr>
              <w:spacing w:line="240" w:lineRule="auto"/>
              <w:rPr>
                <w:rFonts w:ascii="Times New Roman" w:eastAsia="Times New Roman" w:hAnsi="Times New Roman" w:cs="Times New Roman"/>
              </w:rPr>
            </w:pPr>
            <w:sdt>
              <w:sdtPr>
                <w:tag w:val="goog_rdk_4"/>
                <w:id w:val="-1952483511"/>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619,818,19065,3076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6129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1.9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lastRenderedPageBreak/>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206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A054D7">
      <w:pPr>
        <w:spacing w:before="240" w:after="240"/>
        <w:rPr>
          <w:rFonts w:ascii="Times New Roman" w:eastAsia="Times New Roman" w:hAnsi="Times New Roman" w:cs="Times New Roman"/>
        </w:rPr>
      </w:pPr>
    </w:p>
    <w:p w:rsidR="00A054D7" w:rsidRDefault="00A054D7">
      <w:pPr>
        <w:spacing w:before="240" w:after="240"/>
        <w:rPr>
          <w:rFonts w:ascii="Times New Roman" w:eastAsia="Times New Roman" w:hAnsi="Times New Roman" w:cs="Times New Roman"/>
          <w:b/>
          <w:bCs/>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C. Vulnerable Populations &amp; Social Risks</w:t>
      </w:r>
    </w:p>
    <w:tbl>
      <w:tblPr>
        <w:tblStyle w:val="afffffffffffff3"/>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A054D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sdt>
              <w:sdtPr>
                <w:tag w:val="goog_rdk_5"/>
                <w:id w:val="-949652572"/>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3250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173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4031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502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3610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D. Health System &amp; Service ReadinessGH</w:t>
      </w:r>
    </w:p>
    <w:tbl>
      <w:tblPr>
        <w:tblStyle w:val="afffffffffffff4"/>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A054D7">
        <w:trPr>
          <w:trHeight w:val="1201"/>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1(Value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  (PHC)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PHC KUTTOOR ,KUTTOOR THIRUVALLA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5(Including Homeo and Dental clinics)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 Public Lab (PHC Kuttoor)</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  Private Lab</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 (Private)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JHI 2 ,JPHN 4, ASHA 17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r w:rsidR="00A054D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LSGD DATA </w:t>
            </w:r>
          </w:p>
        </w:tc>
      </w:tr>
    </w:tbl>
    <w:p w:rsidR="00A054D7" w:rsidRDefault="00A054D7">
      <w:pPr>
        <w:spacing w:before="240" w:after="240"/>
        <w:rPr>
          <w:rFonts w:ascii="Times New Roman" w:eastAsia="Times New Roman" w:hAnsi="Times New Roman" w:cs="Times New Roman"/>
        </w:rPr>
      </w:pPr>
    </w:p>
    <w:p w:rsidR="00A054D7" w:rsidRDefault="00A054D7">
      <w:pPr>
        <w:spacing w:before="240" w:after="240"/>
        <w:rPr>
          <w:rFonts w:ascii="Times New Roman" w:eastAsia="Times New Roman" w:hAnsi="Times New Roman" w:cs="Times New Roman"/>
        </w:rPr>
      </w:pPr>
    </w:p>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lastRenderedPageBreak/>
        <w:t>E. Points of Entry &amp; Mobility</w:t>
      </w:r>
    </w:p>
    <w:tbl>
      <w:tblPr>
        <w:tblStyle w:val="afffff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A054D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MC ROAD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F. Water, Sanitation &amp; Hygiene (WASH)</w:t>
      </w:r>
    </w:p>
    <w:tbl>
      <w:tblPr>
        <w:tblStyle w:val="afffff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A054D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PIPED,WELL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3252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 (PHC Kuttoor)</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G. Zoonotic Risks &amp; One Health</w:t>
      </w:r>
    </w:p>
    <w:tbl>
      <w:tblPr>
        <w:tblStyle w:val="afffffffffffff7"/>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Livestock population (cattle/goats/pigs/poultry) – estimates</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Cattle-536</w:t>
            </w:r>
          </w:p>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Goat-235 Paultry-6491</w:t>
            </w:r>
          </w:p>
          <w:p w:rsidR="00A054D7" w:rsidRDefault="00A054D7">
            <w:pPr>
              <w:spacing w:before="240" w:after="240"/>
              <w:rPr>
                <w:rFonts w:ascii="Times New Roman" w:eastAsia="Times New Roman" w:hAnsi="Times New Roman" w:cs="Times New Roman"/>
              </w:rPr>
            </w:pPr>
          </w:p>
          <w:p w:rsidR="00A054D7" w:rsidRDefault="00A054D7">
            <w:pPr>
              <w:spacing w:before="240" w:after="240"/>
              <w:rPr>
                <w:rFonts w:ascii="Times New Roman" w:eastAsia="Times New Roman" w:hAnsi="Times New Roman" w:cs="Times New Roman"/>
              </w:rPr>
            </w:pP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VETERINARY DEPARTMENT </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 of dairy farms / poultry farms / pig farms</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Poultry farm-1</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Slaughterhouses / meat shops (number)</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Animal markets (Yes/No, details)</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dispensaries (number)</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History of zoonotic outbreaks (rabies, leptospirosis, avian flu etc.)</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Lumpy skin</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Stray dog population management measures (Yes/No)</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Rodent infestation hotspots (Yes/No)</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Wetlands / waterlogged areas prone to leptospirosis</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Bat roosting areas / caves / fruit orchards (if any)</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37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Human-animal interface hotspots (farms near residences)</w:t>
            </w:r>
          </w:p>
        </w:tc>
        <w:tc>
          <w:tcPr>
            <w:tcW w:w="21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08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bl>
    <w:p w:rsidR="00A054D7" w:rsidRDefault="00A054D7">
      <w:pPr>
        <w:spacing w:before="240" w:after="240"/>
        <w:rPr>
          <w:rFonts w:ascii="Times New Roman" w:eastAsia="Times New Roman" w:hAnsi="Times New Roman" w:cs="Times New Roman"/>
          <w:b/>
          <w:bCs/>
        </w:rPr>
      </w:pPr>
    </w:p>
    <w:p w:rsidR="00A054D7" w:rsidRDefault="00A054D7">
      <w:pPr>
        <w:spacing w:before="240" w:after="240"/>
        <w:rPr>
          <w:rFonts w:ascii="Times New Roman" w:eastAsia="Times New Roman" w:hAnsi="Times New Roman" w:cs="Times New Roman"/>
          <w:b/>
          <w:bCs/>
        </w:rPr>
      </w:pPr>
    </w:p>
    <w:p w:rsidR="00A054D7" w:rsidRDefault="00A054D7">
      <w:pPr>
        <w:spacing w:before="240" w:after="240"/>
        <w:rPr>
          <w:rFonts w:ascii="Times New Roman" w:eastAsia="Times New Roman" w:hAnsi="Times New Roman" w:cs="Times New Roman"/>
          <w:b/>
          <w:bCs/>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H. Climate &amp; Disaster Risks (Pandemic Amplifiers)</w:t>
      </w:r>
    </w:p>
    <w:tbl>
      <w:tblPr>
        <w:tblStyle w:val="afffffffffffff8"/>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Flood-prone wards (list)</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12,14</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Landslide-prone wards (list)</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NO</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Cyclone/sea surge risk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NO</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Heatwave risk zones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NO</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Waterlogging areas (list)</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Venpala</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6</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Shelter homes / relief camps (number, capacity)</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West othera (25)</w:t>
            </w:r>
          </w:p>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Kuttoor (50)</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7</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Past disaster displacement history</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 Flood &amp; Land slide</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4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Disruption to water supply/transport common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FIELD DATA</w:t>
            </w:r>
          </w:p>
        </w:tc>
      </w:tr>
    </w:tbl>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I. Critical Infrastructure &amp; Logistics</w:t>
      </w:r>
    </w:p>
    <w:tbl>
      <w:tblPr>
        <w:tblStyle w:val="afffffffffffff9"/>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Schools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Anganwadis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20</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Colleges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Community halls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Places of worship with large gatherings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Large markets / shopping areas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 Kuttoor</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Warehouses / cold storages (number)</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Telecom/mobile network coverage gaps (Yes/No)</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9</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Power outage frequency (high/medium/low)</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medium</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6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Availability of generators in key facilities</w:t>
            </w:r>
          </w:p>
        </w:tc>
        <w:tc>
          <w:tcPr>
            <w:tcW w:w="225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1-PHC Kuttoor</w:t>
            </w:r>
          </w:p>
        </w:tc>
        <w:tc>
          <w:tcPr>
            <w:tcW w:w="220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J. Risk Communication &amp; Community Networks</w:t>
      </w:r>
    </w:p>
    <w:tbl>
      <w:tblPr>
        <w:tblStyle w:val="afffffffffffffa"/>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Ward-level rapid response teams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Jagratha samithis / committees active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Kudumbashree presence and strength (number of units)</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20</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Volunteer network (number, coverage)</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Yes- 150</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Community-based surveillance mechanisms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IEC dissemination channels (WhatsApp groups, community radio, PA systems)</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Rumour tracking mechanisms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Languages spoken / literacy considerations</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89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6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Vulnerable groups communication strategy available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K. Preparedness Planning &amp; Governance</w:t>
      </w:r>
    </w:p>
    <w:tbl>
      <w:tblPr>
        <w:tblStyle w:val="afffffffffffffb"/>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 emergency plan available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Pandemic preparedness plan available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Incident Command System identified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Rapid procurement mechanism available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Emergency fund available (Yes/No, amount)</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Past outbreak response experience (Yes/No, details)</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Intersectoral coordination mechanism (Health, Police, LSG, Veterinary, Education)</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Mock drills conducted in last 12 months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r w:rsidR="00A054D7">
        <w:trPr>
          <w:trHeight w:val="20"/>
        </w:trPr>
        <w:tc>
          <w:tcPr>
            <w:tcW w:w="71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4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Training coverage for staff/volunteers (Yes/No)</w:t>
            </w:r>
          </w:p>
        </w:tc>
        <w:tc>
          <w:tcPr>
            <w:tcW w:w="2265"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2220" w:type="dxa"/>
            <w:tcMar>
              <w:top w:w="0" w:type="dxa"/>
              <w:left w:w="100" w:type="dxa"/>
              <w:bottom w:w="0" w:type="dxa"/>
              <w:right w:w="100" w:type="dxa"/>
            </w:tcMar>
          </w:tcPr>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LSGD DATA</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L. Surveillance &amp; Data Systems</w:t>
      </w:r>
    </w:p>
    <w:tbl>
      <w:tblPr>
        <w:tblStyle w:val="afffffffffffffc"/>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Digital reporting tools used (e.g., DHIS2, portals)</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line-listing format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Contact tracing team identified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Mapping of high-risk households available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Testing sample transport mechanism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6</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Reporting timeline adherence (good/average/poor)</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Good</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7</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Data sharing between departments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9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9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dashboard for monitoring (Yes/No)</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bl>
    <w:p w:rsidR="00A054D7" w:rsidRDefault="00A054D7">
      <w:pPr>
        <w:spacing w:before="240" w:after="240"/>
        <w:rPr>
          <w:rFonts w:ascii="Times New Roman" w:eastAsia="Times New Roman" w:hAnsi="Times New Roman" w:cs="Times New Roman"/>
        </w:rPr>
      </w:pPr>
    </w:p>
    <w:p w:rsidR="00A054D7" w:rsidRDefault="000D6B78">
      <w:pPr>
        <w:spacing w:before="240" w:after="240"/>
        <w:rPr>
          <w:rFonts w:ascii="Times New Roman" w:eastAsia="Times New Roman" w:hAnsi="Times New Roman" w:cs="Times New Roman"/>
          <w:b/>
          <w:bCs/>
        </w:rPr>
      </w:pPr>
      <w:r>
        <w:rPr>
          <w:rFonts w:ascii="Times New Roman" w:eastAsia="Times New Roman" w:hAnsi="Times New Roman" w:cs="Times New Roman"/>
          <w:b/>
          <w:bCs/>
        </w:rPr>
        <w:t>M. Additional Notes &amp; Observations</w:t>
      </w:r>
    </w:p>
    <w:tbl>
      <w:tblPr>
        <w:tblStyle w:val="afffff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054D7">
        <w:trPr>
          <w:trHeight w:val="20"/>
        </w:trPr>
        <w:tc>
          <w:tcPr>
            <w:tcW w:w="8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54D7">
        <w:trPr>
          <w:trHeight w:val="20"/>
        </w:trPr>
        <w:tc>
          <w:tcPr>
            <w:tcW w:w="8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Key challenges perceived by LSG</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Lack of Relief camp facilities</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Top 5 high-risk wards (reason)</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Venpala      - Flood , Communicable disease</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Any unique local risks (industrial pollution, refugee camps, etc.)</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Nil</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A054D7">
        <w:trPr>
          <w:trHeight w:val="20"/>
        </w:trPr>
        <w:tc>
          <w:tcPr>
            <w:tcW w:w="8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Recommendations for preparedness strengthening</w:t>
            </w:r>
          </w:p>
        </w:tc>
        <w:tc>
          <w:tcPr>
            <w:tcW w:w="2250"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Provide adequate facility for PHC </w:t>
            </w:r>
          </w:p>
        </w:tc>
        <w:tc>
          <w:tcPr>
            <w:tcW w:w="2205" w:type="dxa"/>
            <w:tcMar>
              <w:top w:w="0" w:type="dxa"/>
              <w:left w:w="100" w:type="dxa"/>
              <w:bottom w:w="0" w:type="dxa"/>
              <w:right w:w="100" w:type="dxa"/>
            </w:tcMar>
          </w:tcPr>
          <w:p w:rsidR="00A054D7" w:rsidRDefault="000D6B78">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FIELD DATA </w:t>
            </w:r>
          </w:p>
        </w:tc>
      </w:tr>
    </w:tbl>
    <w:p w:rsidR="00A054D7" w:rsidRDefault="000D6B78">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A054D7" w:rsidRDefault="00A054D7">
      <w:pPr>
        <w:rPr>
          <w:rFonts w:ascii="Times New Roman" w:eastAsia="Times New Roman" w:hAnsi="Times New Roman" w:cs="Times New Roman"/>
        </w:rPr>
      </w:pPr>
    </w:p>
    <w:sectPr w:rsidR="00A054D7" w:rsidSect="00C64A6E">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B78" w:rsidRDefault="000D6B78">
      <w:pPr>
        <w:spacing w:line="240" w:lineRule="auto"/>
      </w:pPr>
      <w:r>
        <w:separator/>
      </w:r>
    </w:p>
  </w:endnote>
  <w:endnote w:type="continuationSeparator" w:id="0">
    <w:p w:rsidR="000D6B78" w:rsidRDefault="000D6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default"/>
    <w:embedRegular r:id="rId1" w:fontKey="{EAE2E22D-F7E6-4124-AFBD-5A48B1F4D163}"/>
    <w:embedBold r:id="rId2" w:fontKey="{4103DAC4-A46F-40BC-BB66-069105428E05}"/>
    <w:embedItalic r:id="rId3" w:fontKey="{84C75469-CB81-4B7C-A4A8-D202FC669852}"/>
  </w:font>
  <w:font w:name="Apto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092279C2-4D31-4F7E-8D7E-60D75FFBB5AC}"/>
  </w:font>
  <w:font w:name="Tw Cen MT">
    <w:panose1 w:val="020B0602020104020603"/>
    <w:charset w:val="00"/>
    <w:family w:val="swiss"/>
    <w:pitch w:val="variable"/>
    <w:sig w:usb0="00000007" w:usb1="00000000" w:usb2="00000000" w:usb3="00000000" w:csb0="00000003" w:csb1="00000000"/>
    <w:embedRegular r:id="rId5" w:fontKey="{1A2240A2-9379-4663-9802-94E5BA1915E2}"/>
  </w:font>
  <w:font w:name="Kartika">
    <w:panose1 w:val="02020503030404060203"/>
    <w:charset w:val="00"/>
    <w:family w:val="roman"/>
    <w:pitch w:val="variable"/>
    <w:sig w:usb0="00800003" w:usb1="00000000" w:usb2="00000000" w:usb3="00000000" w:csb0="00000001" w:csb1="00000000"/>
    <w:embedRegular r:id="rId6" w:fontKey="{D081EAE2-9FF1-4759-8D54-ACE63D3FA3E5}"/>
  </w:font>
  <w:font w:name="Tahoma">
    <w:panose1 w:val="020B0604030504040204"/>
    <w:charset w:val="00"/>
    <w:family w:val="swiss"/>
    <w:pitch w:val="variable"/>
    <w:sig w:usb0="E1002EFF" w:usb1="C000605B" w:usb2="00000029" w:usb3="00000000" w:csb0="000101FF" w:csb1="00000000"/>
    <w:embedRegular r:id="rId7" w:fontKey="{BF3EB36E-086D-4AC7-95B2-9213A9B638EA}"/>
  </w:font>
  <w:font w:name="Garamond">
    <w:panose1 w:val="02020404030301010803"/>
    <w:charset w:val="00"/>
    <w:family w:val="roman"/>
    <w:pitch w:val="variable"/>
    <w:sig w:usb0="00000287" w:usb1="00000000" w:usb2="00000000" w:usb3="00000000" w:csb0="0000009F" w:csb1="00000000"/>
    <w:embedRegular r:id="rId8" w:fontKey="{50234DF2-15FE-4C8D-99A2-B70EFA9EA4CA}"/>
  </w:font>
  <w:font w:name="Cardo">
    <w:charset w:val="00"/>
    <w:family w:val="auto"/>
    <w:pitch w:val="default"/>
    <w:embedRegular r:id="rId9" w:fontKey="{DD1385D2-C25E-4A59-BF3E-2D55D2CE5134}"/>
  </w:font>
  <w:font w:name="Gungsuh">
    <w:altName w:val="Times New Roman"/>
    <w:charset w:val="00"/>
    <w:family w:val="auto"/>
    <w:pitch w:val="default"/>
  </w:font>
  <w:font w:name="Tw Cen MT Condensed">
    <w:panose1 w:val="020B0606020104020203"/>
    <w:charset w:val="00"/>
    <w:family w:val="swiss"/>
    <w:pitch w:val="variable"/>
    <w:sig w:usb0="00000007" w:usb1="00000000" w:usb2="00000000" w:usb3="00000000" w:csb0="00000003" w:csb1="00000000"/>
    <w:embedRegular r:id="rId10" w:fontKey="{75AE15E0-18D3-4B98-AF50-B8BD92F60EA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D7" w:rsidRDefault="000D6B7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2ACD2AC9" wp14:editId="1BEF2F2C">
              <wp:simplePos x="0" y="0"/>
              <wp:positionH relativeFrom="column">
                <wp:posOffset>-866136</wp:posOffset>
              </wp:positionH>
              <wp:positionV relativeFrom="paragraph">
                <wp:posOffset>-309242</wp:posOffset>
              </wp:positionV>
              <wp:extent cx="7681595" cy="930275"/>
              <wp:effectExtent l="0" t="0" r="0" b="0"/>
              <wp:wrapNone/>
              <wp:docPr id="34" name="Rectangle 34"/>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rsidR="00A054D7" w:rsidRDefault="00A054D7">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-866136</wp:posOffset>
              </wp:positionH>
              <wp:positionV relativeFrom="paragraph">
                <wp:posOffset>-309242</wp:posOffset>
              </wp:positionV>
              <wp:extent cx="7681595" cy="930275"/>
              <wp:effectExtent b="0" l="0" r="0" t="0"/>
              <wp:wrapNone/>
              <wp:docPr id="34"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D7" w:rsidRDefault="00A054D7">
    <w:pPr>
      <w:widowControl w:val="0"/>
      <w:pBdr>
        <w:top w:val="nil"/>
        <w:left w:val="nil"/>
        <w:bottom w:val="nil"/>
        <w:right w:val="nil"/>
        <w:between w:val="nil"/>
      </w:pBdr>
      <w:jc w:val="left"/>
      <w:rPr>
        <w:rFonts w:ascii="Calibri" w:eastAsia="Calibri" w:hAnsi="Calibri" w:cs="Calibri"/>
        <w:color w:val="000000"/>
      </w:rPr>
    </w:pPr>
  </w:p>
  <w:tbl>
    <w:tblPr>
      <w:tblStyle w:val="afffffffffffffe"/>
      <w:tblW w:w="11347" w:type="dxa"/>
      <w:tblInd w:w="-1398" w:type="dxa"/>
      <w:tblLayout w:type="fixed"/>
      <w:tblLook w:val="0400" w:firstRow="0" w:lastRow="0" w:firstColumn="0" w:lastColumn="0" w:noHBand="0" w:noVBand="1"/>
    </w:tblPr>
    <w:tblGrid>
      <w:gridCol w:w="4525"/>
      <w:gridCol w:w="6822"/>
    </w:tblGrid>
    <w:tr w:rsidR="00A054D7">
      <w:trPr>
        <w:trHeight w:val="285"/>
      </w:trPr>
      <w:tc>
        <w:tcPr>
          <w:tcW w:w="4525" w:type="dxa"/>
          <w:shd w:val="clear" w:color="auto" w:fill="4472C4"/>
          <w:tcMar>
            <w:top w:w="0" w:type="dxa"/>
            <w:bottom w:w="0" w:type="dxa"/>
          </w:tcMar>
        </w:tcPr>
        <w:p w:rsidR="00A054D7" w:rsidRDefault="00A054D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A054D7" w:rsidRDefault="00A054D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054D7">
      <w:tc>
        <w:tcPr>
          <w:tcW w:w="4525" w:type="dxa"/>
          <w:vAlign w:val="center"/>
        </w:tcPr>
        <w:p w:rsidR="00A054D7" w:rsidRDefault="000D6B78">
          <w:pPr>
            <w:pBdr>
              <w:top w:val="nil"/>
              <w:left w:val="nil"/>
              <w:bottom w:val="nil"/>
              <w:right w:val="nil"/>
              <w:between w:val="nil"/>
            </w:pBdr>
            <w:tabs>
              <w:tab w:val="center" w:pos="4513"/>
              <w:tab w:val="right" w:pos="9026"/>
            </w:tabs>
            <w:spacing w:line="240" w:lineRule="auto"/>
            <w:jc w:val="left"/>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 xml:space="preserve">KUTTOR PANDEMIC PREPAREDNESS PLAN </w:t>
          </w:r>
        </w:p>
      </w:tc>
      <w:tc>
        <w:tcPr>
          <w:tcW w:w="6822" w:type="dxa"/>
          <w:vAlign w:val="center"/>
        </w:tcPr>
        <w:p w:rsidR="00A054D7" w:rsidRDefault="000D6B78">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C64A6E">
            <w:rPr>
              <w:rFonts w:ascii="Calibri" w:eastAsia="Calibri" w:hAnsi="Calibri" w:cs="Calibri"/>
              <w:smallCaps/>
              <w:color w:val="808080"/>
              <w:sz w:val="28"/>
              <w:szCs w:val="28"/>
            </w:rPr>
            <w:fldChar w:fldCharType="separate"/>
          </w:r>
          <w:r w:rsidR="00506F73">
            <w:rPr>
              <w:rFonts w:ascii="Calibri" w:eastAsia="Calibri" w:hAnsi="Calibri" w:cs="Calibri"/>
              <w:smallCaps/>
              <w:noProof/>
              <w:color w:val="808080"/>
              <w:sz w:val="28"/>
              <w:szCs w:val="28"/>
            </w:rPr>
            <w:t>117</w:t>
          </w:r>
          <w:r>
            <w:rPr>
              <w:rFonts w:ascii="Calibri" w:eastAsia="Calibri" w:hAnsi="Calibri" w:cs="Calibri"/>
              <w:smallCaps/>
              <w:color w:val="808080"/>
              <w:sz w:val="28"/>
              <w:szCs w:val="28"/>
            </w:rPr>
            <w:fldChar w:fldCharType="end"/>
          </w:r>
        </w:p>
      </w:tc>
    </w:tr>
  </w:tbl>
  <w:p w:rsidR="00A054D7" w:rsidRDefault="00A054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B78" w:rsidRDefault="000D6B78">
      <w:pPr>
        <w:spacing w:line="240" w:lineRule="auto"/>
      </w:pPr>
      <w:r>
        <w:separator/>
      </w:r>
    </w:p>
  </w:footnote>
  <w:footnote w:type="continuationSeparator" w:id="0">
    <w:p w:rsidR="000D6B78" w:rsidRDefault="000D6B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D7" w:rsidRDefault="000D6B78">
    <w:pPr>
      <w:tabs>
        <w:tab w:val="center" w:pos="4513"/>
        <w:tab w:val="right" w:pos="9026"/>
      </w:tabs>
      <w:rPr>
        <w:rFonts w:ascii="Garamond" w:eastAsia="Garamond" w:hAnsi="Garamond" w:cs="Garamond"/>
      </w:rPr>
    </w:pPr>
    <w:r>
      <w:rPr>
        <w:noProof/>
      </w:rPr>
      <mc:AlternateContent>
        <mc:Choice Requires="wpg">
          <w:drawing>
            <wp:anchor distT="0" distB="0" distL="114300" distR="114300" simplePos="0" relativeHeight="251658240" behindDoc="0" locked="0" layoutInCell="1" hidden="0" allowOverlap="1" wp14:anchorId="3A94C6BE" wp14:editId="789943DB">
              <wp:simplePos x="0" y="0"/>
              <wp:positionH relativeFrom="column">
                <wp:posOffset>-1253961</wp:posOffset>
              </wp:positionH>
              <wp:positionV relativeFrom="paragraph">
                <wp:posOffset>-449579</wp:posOffset>
              </wp:positionV>
              <wp:extent cx="8234363" cy="1384539"/>
              <wp:effectExtent l="0" t="0" r="0" b="0"/>
              <wp:wrapNone/>
              <wp:docPr id="33" name="Group 33"/>
              <wp:cNvGraphicFramePr/>
              <a:graphic xmlns:a="http://schemas.openxmlformats.org/drawingml/2006/main">
                <a:graphicData uri="http://schemas.microsoft.com/office/word/2010/wordprocessingGroup">
                  <wpg:wgp>
                    <wpg:cNvGrpSpPr/>
                    <wpg:grpSpPr>
                      <a:xfrm>
                        <a:off x="0" y="0"/>
                        <a:ext cx="8234363" cy="1384539"/>
                        <a:chOff x="1688475" y="3172125"/>
                        <a:chExt cx="8591725" cy="1427400"/>
                      </a:xfrm>
                    </wpg:grpSpPr>
                    <wpg:grpSp>
                      <wpg:cNvPr id="2" name="Group 2"/>
                      <wpg:cNvGrpSpPr/>
                      <wpg:grpSpPr>
                        <a:xfrm>
                          <a:off x="1688481" y="3172145"/>
                          <a:ext cx="8591702" cy="1427366"/>
                          <a:chOff x="1688400" y="3172300"/>
                          <a:chExt cx="7315200" cy="1215400"/>
                        </a:xfrm>
                      </wpg:grpSpPr>
                      <wps:wsp>
                        <wps:cNvPr id="3" name="Rectangle 3"/>
                        <wps:cNvSpPr/>
                        <wps:spPr>
                          <a:xfrm>
                            <a:off x="1688400" y="3172300"/>
                            <a:ext cx="7315200" cy="1215400"/>
                          </a:xfrm>
                          <a:prstGeom prst="rect">
                            <a:avLst/>
                          </a:prstGeom>
                          <a:noFill/>
                          <a:ln>
                            <a:noFill/>
                          </a:ln>
                        </wps:spPr>
                        <wps:txbx>
                          <w:txbxContent>
                            <w:p w:rsidR="00A054D7" w:rsidRDefault="00A054D7">
                              <w:pPr>
                                <w:spacing w:line="240" w:lineRule="auto"/>
                                <w:jc w:val="left"/>
                                <w:textDirection w:val="btLr"/>
                              </w:pPr>
                            </w:p>
                          </w:txbxContent>
                        </wps:txbx>
                        <wps:bodyPr spcFirstLastPara="1" wrap="square" lIns="107375" tIns="107375" rIns="107375" bIns="107375" anchor="ctr" anchorCtr="0">
                          <a:noAutofit/>
                        </wps:bodyPr>
                      </wps:wsp>
                      <wpg:grpSp>
                        <wpg:cNvPr id="4" name="Group 4"/>
                        <wpg:cNvGrpSpPr/>
                        <wpg:grpSpPr>
                          <a:xfrm>
                            <a:off x="1688400" y="3172305"/>
                            <a:ext cx="7315200" cy="1215391"/>
                            <a:chOff x="0" y="-1"/>
                            <a:chExt cx="7315200" cy="1216153"/>
                          </a:xfrm>
                        </wpg:grpSpPr>
                        <wps:wsp>
                          <wps:cNvPr id="5" name="Rectangle 5"/>
                          <wps:cNvSpPr/>
                          <wps:spPr>
                            <a:xfrm>
                              <a:off x="0" y="-1"/>
                              <a:ext cx="7315200" cy="1216150"/>
                            </a:xfrm>
                            <a:prstGeom prst="rect">
                              <a:avLst/>
                            </a:prstGeom>
                            <a:noFill/>
                            <a:ln>
                              <a:noFill/>
                            </a:ln>
                          </wps:spPr>
                          <wps:txbx>
                            <w:txbxContent>
                              <w:p w:rsidR="00A054D7" w:rsidRDefault="00A054D7">
                                <w:pPr>
                                  <w:spacing w:line="240" w:lineRule="auto"/>
                                  <w:jc w:val="left"/>
                                  <w:textDirection w:val="btLr"/>
                                </w:pPr>
                              </w:p>
                            </w:txbxContent>
                          </wps:txbx>
                          <wps:bodyPr spcFirstLastPara="1" wrap="square" lIns="107375" tIns="107375" rIns="107375" bIns="107375" anchor="ctr" anchorCtr="0">
                            <a:noAutofit/>
                          </wps:bodyPr>
                        </wps:wsp>
                        <wps:wsp>
                          <wps:cNvPr id="6" name="Freeform 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107375" tIns="107375" rIns="107375" bIns="107375" anchor="ctr" anchorCtr="0">
                            <a:noAutofit/>
                          </wps:bodyPr>
                        </wps:wsp>
                        <wps:wsp>
                          <wps:cNvPr id="7" name="Rectangle 7"/>
                          <wps:cNvSpPr/>
                          <wps:spPr>
                            <a:xfrm>
                              <a:off x="0" y="0"/>
                              <a:ext cx="7315200" cy="1216152"/>
                            </a:xfrm>
                            <a:prstGeom prst="rect">
                              <a:avLst/>
                            </a:prstGeom>
                            <a:blipFill rotWithShape="1">
                              <a:blip r:embed="rId1">
                                <a:alphaModFix/>
                              </a:blip>
                              <a:stretch>
                                <a:fillRect r="-7572"/>
                              </a:stretch>
                            </a:blipFill>
                            <a:ln>
                              <a:noFill/>
                            </a:ln>
                          </wps:spPr>
                          <wps:txbx>
                            <w:txbxContent>
                              <w:p w:rsidR="00A054D7" w:rsidRDefault="00A054D7">
                                <w:pPr>
                                  <w:spacing w:line="240" w:lineRule="auto"/>
                                  <w:jc w:val="left"/>
                                  <w:textDirection w:val="btLr"/>
                                </w:pPr>
                              </w:p>
                            </w:txbxContent>
                          </wps:txbx>
                          <wps:bodyPr spcFirstLastPara="1" wrap="square" lIns="107375" tIns="107375" rIns="107375" bIns="107375" anchor="ctr" anchorCtr="0">
                            <a:noAutofit/>
                          </wps:bodyPr>
                        </wps:w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-1253961</wp:posOffset>
              </wp:positionH>
              <wp:positionV relativeFrom="paragraph">
                <wp:posOffset>-449579</wp:posOffset>
              </wp:positionV>
              <wp:extent cx="8234363" cy="1384539"/>
              <wp:effectExtent b="0" l="0" r="0" t="0"/>
              <wp:wrapNone/>
              <wp:docPr id="33" name="image30.png"/>
              <a:graphic>
                <a:graphicData uri="http://schemas.openxmlformats.org/drawingml/2006/picture">
                  <pic:pic>
                    <pic:nvPicPr>
                      <pic:cNvPr id="0" name="image30.png"/>
                      <pic:cNvPicPr preferRelativeResize="0"/>
                    </pic:nvPicPr>
                    <pic:blipFill>
                      <a:blip r:embed="rId2"/>
                      <a:srcRect/>
                      <a:stretch>
                        <a:fillRect/>
                      </a:stretch>
                    </pic:blipFill>
                    <pic:spPr>
                      <a:xfrm>
                        <a:off x="0" y="0"/>
                        <a:ext cx="8234363" cy="1384539"/>
                      </a:xfrm>
                      <a:prstGeom prst="rect"/>
                      <a:ln/>
                    </pic:spPr>
                  </pic:pic>
                </a:graphicData>
              </a:graphic>
            </wp:anchor>
          </w:drawing>
        </mc:Fallback>
      </mc:AlternateContent>
    </w:r>
  </w:p>
  <w:p w:rsidR="00A054D7" w:rsidRDefault="00A054D7">
    <w:pPr>
      <w:pBdr>
        <w:top w:val="nil"/>
        <w:left w:val="nil"/>
        <w:bottom w:val="nil"/>
        <w:right w:val="nil"/>
        <w:between w:val="nil"/>
      </w:pBdr>
      <w:tabs>
        <w:tab w:val="center" w:pos="4513"/>
        <w:tab w:val="right" w:pos="9026"/>
      </w:tabs>
      <w:spacing w:line="240" w:lineRule="auto"/>
      <w:jc w:val="left"/>
      <w:rPr>
        <w:rFonts w:ascii="Garamond" w:eastAsia="Garamond" w:hAnsi="Garamond" w:cs="Garamon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D7" w:rsidRDefault="000D6B78">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A054D7" w:rsidRDefault="00A054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263"/>
    <w:multiLevelType w:val="multilevel"/>
    <w:tmpl w:val="3B78E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57C0B"/>
    <w:multiLevelType w:val="multilevel"/>
    <w:tmpl w:val="0874A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03A52"/>
    <w:multiLevelType w:val="multilevel"/>
    <w:tmpl w:val="17DCA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2A5E22"/>
    <w:multiLevelType w:val="multilevel"/>
    <w:tmpl w:val="0FCA3CDC"/>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707486"/>
    <w:multiLevelType w:val="multilevel"/>
    <w:tmpl w:val="08D8B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A273AA"/>
    <w:multiLevelType w:val="multilevel"/>
    <w:tmpl w:val="01D23B02"/>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912B32"/>
    <w:multiLevelType w:val="multilevel"/>
    <w:tmpl w:val="A36AC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793092"/>
    <w:multiLevelType w:val="multilevel"/>
    <w:tmpl w:val="28B03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2602556"/>
    <w:multiLevelType w:val="multilevel"/>
    <w:tmpl w:val="27D451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FF114E6"/>
    <w:multiLevelType w:val="multilevel"/>
    <w:tmpl w:val="FA380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261810"/>
    <w:multiLevelType w:val="multilevel"/>
    <w:tmpl w:val="92DEE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1274B7"/>
    <w:multiLevelType w:val="multilevel"/>
    <w:tmpl w:val="AA0CFD0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D05AFD"/>
    <w:multiLevelType w:val="multilevel"/>
    <w:tmpl w:val="E3F85BA0"/>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187D87"/>
    <w:multiLevelType w:val="multilevel"/>
    <w:tmpl w:val="E29C2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CF4497"/>
    <w:multiLevelType w:val="multilevel"/>
    <w:tmpl w:val="2674A33C"/>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6C3A16"/>
    <w:multiLevelType w:val="multilevel"/>
    <w:tmpl w:val="3CC25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C44A89"/>
    <w:multiLevelType w:val="multilevel"/>
    <w:tmpl w:val="80CEB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E30263"/>
    <w:multiLevelType w:val="multilevel"/>
    <w:tmpl w:val="90FC8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3931C8"/>
    <w:multiLevelType w:val="multilevel"/>
    <w:tmpl w:val="10609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277477"/>
    <w:multiLevelType w:val="multilevel"/>
    <w:tmpl w:val="ABA66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BA1520"/>
    <w:multiLevelType w:val="multilevel"/>
    <w:tmpl w:val="2D78D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D01B91"/>
    <w:multiLevelType w:val="multilevel"/>
    <w:tmpl w:val="7AC07EF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8707DC"/>
    <w:multiLevelType w:val="multilevel"/>
    <w:tmpl w:val="5A142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45853CB8"/>
    <w:multiLevelType w:val="multilevel"/>
    <w:tmpl w:val="209C8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6C544A0"/>
    <w:multiLevelType w:val="multilevel"/>
    <w:tmpl w:val="E62E0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415DA6"/>
    <w:multiLevelType w:val="multilevel"/>
    <w:tmpl w:val="DB641DC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943509F"/>
    <w:multiLevelType w:val="multilevel"/>
    <w:tmpl w:val="41941F0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4998174F"/>
    <w:multiLevelType w:val="multilevel"/>
    <w:tmpl w:val="F4006CB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487076"/>
    <w:multiLevelType w:val="multilevel"/>
    <w:tmpl w:val="706E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A961FBB"/>
    <w:multiLevelType w:val="multilevel"/>
    <w:tmpl w:val="E67CB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470F48"/>
    <w:multiLevelType w:val="multilevel"/>
    <w:tmpl w:val="DF428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9E7ADB"/>
    <w:multiLevelType w:val="multilevel"/>
    <w:tmpl w:val="C92E60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528C78AC"/>
    <w:multiLevelType w:val="multilevel"/>
    <w:tmpl w:val="7408F6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39B3047"/>
    <w:multiLevelType w:val="multilevel"/>
    <w:tmpl w:val="A4E6A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7314395"/>
    <w:multiLevelType w:val="multilevel"/>
    <w:tmpl w:val="E8C8CA9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89476B0"/>
    <w:multiLevelType w:val="multilevel"/>
    <w:tmpl w:val="040A3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D623417"/>
    <w:multiLevelType w:val="multilevel"/>
    <w:tmpl w:val="46CC4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DA72927"/>
    <w:multiLevelType w:val="multilevel"/>
    <w:tmpl w:val="EB7A266C"/>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9D08BA"/>
    <w:multiLevelType w:val="multilevel"/>
    <w:tmpl w:val="CE260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ED7443"/>
    <w:multiLevelType w:val="multilevel"/>
    <w:tmpl w:val="F64A0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525C67"/>
    <w:multiLevelType w:val="multilevel"/>
    <w:tmpl w:val="489881EA"/>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A6D185A"/>
    <w:multiLevelType w:val="multilevel"/>
    <w:tmpl w:val="D004B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AE644B9"/>
    <w:multiLevelType w:val="multilevel"/>
    <w:tmpl w:val="55AAF08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3" w15:restartNumberingAfterBreak="0">
    <w:nsid w:val="738F7425"/>
    <w:multiLevelType w:val="multilevel"/>
    <w:tmpl w:val="F68AC178"/>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6B0113B"/>
    <w:multiLevelType w:val="multilevel"/>
    <w:tmpl w:val="8BEA394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553756"/>
    <w:multiLevelType w:val="multilevel"/>
    <w:tmpl w:val="536CC520"/>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AB719B4"/>
    <w:multiLevelType w:val="multilevel"/>
    <w:tmpl w:val="9970E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A94715"/>
    <w:multiLevelType w:val="multilevel"/>
    <w:tmpl w:val="7CA64E9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F0123BF"/>
    <w:multiLevelType w:val="multilevel"/>
    <w:tmpl w:val="39167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48"/>
  </w:num>
  <w:num w:numId="3">
    <w:abstractNumId w:val="47"/>
  </w:num>
  <w:num w:numId="4">
    <w:abstractNumId w:val="43"/>
  </w:num>
  <w:num w:numId="5">
    <w:abstractNumId w:val="34"/>
  </w:num>
  <w:num w:numId="6">
    <w:abstractNumId w:val="25"/>
  </w:num>
  <w:num w:numId="7">
    <w:abstractNumId w:val="35"/>
  </w:num>
  <w:num w:numId="8">
    <w:abstractNumId w:val="39"/>
  </w:num>
  <w:num w:numId="9">
    <w:abstractNumId w:val="2"/>
  </w:num>
  <w:num w:numId="10">
    <w:abstractNumId w:val="44"/>
  </w:num>
  <w:num w:numId="11">
    <w:abstractNumId w:val="40"/>
  </w:num>
  <w:num w:numId="12">
    <w:abstractNumId w:val="13"/>
  </w:num>
  <w:num w:numId="13">
    <w:abstractNumId w:val="26"/>
  </w:num>
  <w:num w:numId="14">
    <w:abstractNumId w:val="16"/>
  </w:num>
  <w:num w:numId="15">
    <w:abstractNumId w:val="9"/>
  </w:num>
  <w:num w:numId="16">
    <w:abstractNumId w:val="19"/>
  </w:num>
  <w:num w:numId="17">
    <w:abstractNumId w:val="38"/>
  </w:num>
  <w:num w:numId="18">
    <w:abstractNumId w:val="4"/>
  </w:num>
  <w:num w:numId="19">
    <w:abstractNumId w:val="0"/>
  </w:num>
  <w:num w:numId="20">
    <w:abstractNumId w:val="20"/>
  </w:num>
  <w:num w:numId="21">
    <w:abstractNumId w:val="28"/>
  </w:num>
  <w:num w:numId="22">
    <w:abstractNumId w:val="46"/>
  </w:num>
  <w:num w:numId="23">
    <w:abstractNumId w:val="33"/>
  </w:num>
  <w:num w:numId="24">
    <w:abstractNumId w:val="7"/>
  </w:num>
  <w:num w:numId="25">
    <w:abstractNumId w:val="31"/>
  </w:num>
  <w:num w:numId="26">
    <w:abstractNumId w:val="1"/>
  </w:num>
  <w:num w:numId="27">
    <w:abstractNumId w:val="10"/>
  </w:num>
  <w:num w:numId="28">
    <w:abstractNumId w:val="30"/>
  </w:num>
  <w:num w:numId="29">
    <w:abstractNumId w:val="41"/>
  </w:num>
  <w:num w:numId="30">
    <w:abstractNumId w:val="21"/>
  </w:num>
  <w:num w:numId="31">
    <w:abstractNumId w:val="23"/>
  </w:num>
  <w:num w:numId="32">
    <w:abstractNumId w:val="29"/>
  </w:num>
  <w:num w:numId="33">
    <w:abstractNumId w:val="8"/>
  </w:num>
  <w:num w:numId="34">
    <w:abstractNumId w:val="24"/>
  </w:num>
  <w:num w:numId="35">
    <w:abstractNumId w:val="15"/>
  </w:num>
  <w:num w:numId="36">
    <w:abstractNumId w:val="17"/>
  </w:num>
  <w:num w:numId="37">
    <w:abstractNumId w:val="32"/>
  </w:num>
  <w:num w:numId="38">
    <w:abstractNumId w:val="42"/>
  </w:num>
  <w:num w:numId="39">
    <w:abstractNumId w:val="18"/>
  </w:num>
  <w:num w:numId="40">
    <w:abstractNumId w:val="37"/>
  </w:num>
  <w:num w:numId="41">
    <w:abstractNumId w:val="14"/>
  </w:num>
  <w:num w:numId="42">
    <w:abstractNumId w:val="36"/>
  </w:num>
  <w:num w:numId="43">
    <w:abstractNumId w:val="12"/>
  </w:num>
  <w:num w:numId="44">
    <w:abstractNumId w:val="27"/>
  </w:num>
  <w:num w:numId="45">
    <w:abstractNumId w:val="11"/>
  </w:num>
  <w:num w:numId="46">
    <w:abstractNumId w:val="45"/>
  </w:num>
  <w:num w:numId="47">
    <w:abstractNumId w:val="5"/>
  </w:num>
  <w:num w:numId="48">
    <w:abstractNumId w:val="6"/>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D7"/>
    <w:rsid w:val="000D6B78"/>
    <w:rsid w:val="00506F73"/>
    <w:rsid w:val="00A054D7"/>
    <w:rsid w:val="00C64A6E"/>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50A63D-8C5F-48D3-A739-54ADA018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rsid w:val="007D7263"/>
    <w:tblPr>
      <w:tblCellMar>
        <w:top w:w="100" w:type="dxa"/>
        <w:left w:w="100" w:type="dxa"/>
        <w:bottom w:w="100" w:type="dxa"/>
        <w:right w:w="100" w:type="dxa"/>
      </w:tblCellMar>
    </w:tblPr>
  </w:style>
  <w:style w:type="table" w:customStyle="1" w:styleId="a">
    <w:basedOn w:val="TableNormal2"/>
    <w:rsid w:val="007D7263"/>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rsid w:val="007D7263"/>
    <w:tblPr>
      <w:tblStyleRowBandSize w:val="1"/>
      <w:tblStyleColBandSize w:val="1"/>
    </w:tblPr>
  </w:style>
  <w:style w:type="table" w:customStyle="1" w:styleId="a1">
    <w:basedOn w:val="TableNormal2"/>
    <w:rsid w:val="007D7263"/>
    <w:tblPr>
      <w:tblStyleRowBandSize w:val="1"/>
      <w:tblStyleColBandSize w:val="1"/>
      <w:tblCellMar>
        <w:top w:w="15" w:type="dxa"/>
        <w:left w:w="15" w:type="dxa"/>
        <w:bottom w:w="15" w:type="dxa"/>
        <w:right w:w="15" w:type="dxa"/>
      </w:tblCellMar>
    </w:tblPr>
  </w:style>
  <w:style w:type="table" w:customStyle="1" w:styleId="a2">
    <w:basedOn w:val="TableNormal2"/>
    <w:rsid w:val="007D7263"/>
    <w:tblPr>
      <w:tblStyleRowBandSize w:val="1"/>
      <w:tblStyleColBandSize w:val="1"/>
      <w:tblCellMar>
        <w:top w:w="15" w:type="dxa"/>
        <w:left w:w="15" w:type="dxa"/>
        <w:bottom w:w="15" w:type="dxa"/>
        <w:right w:w="15" w:type="dxa"/>
      </w:tblCellMar>
    </w:tblPr>
  </w:style>
  <w:style w:type="table" w:customStyle="1" w:styleId="a3">
    <w:basedOn w:val="TableNormal2"/>
    <w:rsid w:val="007D7263"/>
    <w:tblPr>
      <w:tblStyleRowBandSize w:val="1"/>
      <w:tblStyleColBandSize w:val="1"/>
      <w:tblCellMar>
        <w:top w:w="15" w:type="dxa"/>
        <w:left w:w="15" w:type="dxa"/>
        <w:bottom w:w="15" w:type="dxa"/>
        <w:right w:w="15" w:type="dxa"/>
      </w:tblCellMar>
    </w:tblPr>
  </w:style>
  <w:style w:type="table" w:customStyle="1" w:styleId="a4">
    <w:basedOn w:val="TableNormal2"/>
    <w:rsid w:val="007D7263"/>
    <w:tblPr>
      <w:tblStyleRowBandSize w:val="1"/>
      <w:tblStyleColBandSize w:val="1"/>
      <w:tblCellMar>
        <w:top w:w="15" w:type="dxa"/>
        <w:left w:w="15" w:type="dxa"/>
        <w:bottom w:w="15" w:type="dxa"/>
        <w:right w:w="15" w:type="dxa"/>
      </w:tblCellMar>
    </w:tblPr>
  </w:style>
  <w:style w:type="table" w:customStyle="1" w:styleId="a5">
    <w:basedOn w:val="TableNormal2"/>
    <w:rsid w:val="007D7263"/>
    <w:tblPr>
      <w:tblStyleRowBandSize w:val="1"/>
      <w:tblStyleColBandSize w:val="1"/>
    </w:tblPr>
  </w:style>
  <w:style w:type="table" w:customStyle="1" w:styleId="a6">
    <w:basedOn w:val="TableNormal2"/>
    <w:rsid w:val="007D7263"/>
    <w:tblPr>
      <w:tblStyleRowBandSize w:val="1"/>
      <w:tblStyleColBandSize w:val="1"/>
    </w:tblPr>
  </w:style>
  <w:style w:type="table" w:customStyle="1" w:styleId="a7">
    <w:basedOn w:val="TableNormal2"/>
    <w:rsid w:val="007D7263"/>
    <w:tblPr>
      <w:tblStyleRowBandSize w:val="1"/>
      <w:tblStyleColBandSize w:val="1"/>
    </w:tblPr>
  </w:style>
  <w:style w:type="table" w:customStyle="1" w:styleId="a8">
    <w:basedOn w:val="TableNormal2"/>
    <w:rsid w:val="007D7263"/>
    <w:tblPr>
      <w:tblStyleRowBandSize w:val="1"/>
      <w:tblStyleColBandSize w:val="1"/>
    </w:tblPr>
  </w:style>
  <w:style w:type="table" w:customStyle="1" w:styleId="a9">
    <w:basedOn w:val="TableNormal2"/>
    <w:rsid w:val="007D7263"/>
    <w:tblPr>
      <w:tblStyleRowBandSize w:val="1"/>
      <w:tblStyleColBandSize w:val="1"/>
      <w:tblCellMar>
        <w:top w:w="15" w:type="dxa"/>
        <w:left w:w="15" w:type="dxa"/>
        <w:bottom w:w="15" w:type="dxa"/>
        <w:right w:w="15" w:type="dxa"/>
      </w:tblCellMar>
    </w:tblPr>
  </w:style>
  <w:style w:type="table" w:customStyle="1" w:styleId="aa">
    <w:basedOn w:val="TableNormal2"/>
    <w:rsid w:val="007D7263"/>
    <w:tblPr>
      <w:tblStyleRowBandSize w:val="1"/>
      <w:tblStyleColBandSize w:val="1"/>
    </w:tblPr>
  </w:style>
  <w:style w:type="table" w:customStyle="1" w:styleId="ab">
    <w:basedOn w:val="TableNormal2"/>
    <w:rsid w:val="007D7263"/>
    <w:tblPr>
      <w:tblStyleRowBandSize w:val="1"/>
      <w:tblStyleColBandSize w:val="1"/>
    </w:tblPr>
  </w:style>
  <w:style w:type="table" w:customStyle="1" w:styleId="ac">
    <w:basedOn w:val="TableNormal2"/>
    <w:rsid w:val="007D7263"/>
    <w:tblPr>
      <w:tblStyleRowBandSize w:val="1"/>
      <w:tblStyleColBandSize w:val="1"/>
    </w:tblPr>
  </w:style>
  <w:style w:type="table" w:customStyle="1" w:styleId="ad">
    <w:basedOn w:val="TableNormal2"/>
    <w:rsid w:val="007D7263"/>
    <w:tblPr>
      <w:tblStyleRowBandSize w:val="1"/>
      <w:tblStyleColBandSize w:val="1"/>
    </w:tblPr>
  </w:style>
  <w:style w:type="table" w:customStyle="1" w:styleId="ae">
    <w:basedOn w:val="TableNormal2"/>
    <w:rsid w:val="007D7263"/>
    <w:tblPr>
      <w:tblStyleRowBandSize w:val="1"/>
      <w:tblStyleColBandSize w:val="1"/>
    </w:tblPr>
  </w:style>
  <w:style w:type="table" w:customStyle="1" w:styleId="af">
    <w:basedOn w:val="TableNormal2"/>
    <w:rsid w:val="007D7263"/>
    <w:tblPr>
      <w:tblStyleRowBandSize w:val="1"/>
      <w:tblStyleColBandSize w:val="1"/>
    </w:tblPr>
  </w:style>
  <w:style w:type="table" w:customStyle="1" w:styleId="af0">
    <w:basedOn w:val="TableNormal2"/>
    <w:rsid w:val="007D7263"/>
    <w:tblPr>
      <w:tblStyleRowBandSize w:val="1"/>
      <w:tblStyleColBandSize w:val="1"/>
    </w:tblPr>
  </w:style>
  <w:style w:type="table" w:customStyle="1" w:styleId="af1">
    <w:basedOn w:val="TableNormal2"/>
    <w:rsid w:val="007D7263"/>
    <w:tblPr>
      <w:tblStyleRowBandSize w:val="1"/>
      <w:tblStyleColBandSize w:val="1"/>
    </w:tblPr>
  </w:style>
  <w:style w:type="table" w:customStyle="1" w:styleId="af2">
    <w:basedOn w:val="TableNormal2"/>
    <w:rsid w:val="007D7263"/>
    <w:tblPr>
      <w:tblStyleRowBandSize w:val="1"/>
      <w:tblStyleColBandSize w:val="1"/>
      <w:tblCellMar>
        <w:top w:w="0" w:type="dxa"/>
        <w:left w:w="108" w:type="dxa"/>
        <w:bottom w:w="0" w:type="dxa"/>
        <w:right w:w="108" w:type="dxa"/>
      </w:tblCellMar>
    </w:tblPr>
  </w:style>
  <w:style w:type="table" w:customStyle="1" w:styleId="af3">
    <w:basedOn w:val="TableNormal2"/>
    <w:rsid w:val="007D7263"/>
    <w:tblPr>
      <w:tblStyleRowBandSize w:val="1"/>
      <w:tblStyleColBandSize w:val="1"/>
    </w:tblPr>
  </w:style>
  <w:style w:type="table" w:customStyle="1" w:styleId="af4">
    <w:basedOn w:val="TableNormal2"/>
    <w:rsid w:val="007D7263"/>
    <w:tblPr>
      <w:tblStyleRowBandSize w:val="1"/>
      <w:tblStyleColBandSize w:val="1"/>
    </w:tblPr>
  </w:style>
  <w:style w:type="table" w:customStyle="1" w:styleId="af5">
    <w:basedOn w:val="TableNormal2"/>
    <w:rsid w:val="007D7263"/>
    <w:tblPr>
      <w:tblStyleRowBandSize w:val="1"/>
      <w:tblStyleColBandSize w:val="1"/>
    </w:tblPr>
  </w:style>
  <w:style w:type="table" w:customStyle="1" w:styleId="af6">
    <w:basedOn w:val="TableNormal2"/>
    <w:rsid w:val="007D7263"/>
    <w:tblPr>
      <w:tblStyleRowBandSize w:val="1"/>
      <w:tblStyleColBandSize w:val="1"/>
      <w:tblCellMar>
        <w:top w:w="0" w:type="dxa"/>
        <w:left w:w="108" w:type="dxa"/>
        <w:bottom w:w="0" w:type="dxa"/>
        <w:right w:w="108" w:type="dxa"/>
      </w:tblCellMar>
    </w:tblPr>
  </w:style>
  <w:style w:type="table" w:customStyle="1" w:styleId="af7">
    <w:basedOn w:val="TableNormal2"/>
    <w:rsid w:val="007D7263"/>
    <w:tblPr>
      <w:tblStyleRowBandSize w:val="1"/>
      <w:tblStyleColBandSize w:val="1"/>
    </w:tblPr>
  </w:style>
  <w:style w:type="table" w:customStyle="1" w:styleId="af8">
    <w:basedOn w:val="TableNormal2"/>
    <w:rsid w:val="007D7263"/>
    <w:tblPr>
      <w:tblStyleRowBandSize w:val="1"/>
      <w:tblStyleColBandSize w:val="1"/>
    </w:tblPr>
  </w:style>
  <w:style w:type="table" w:customStyle="1" w:styleId="af9">
    <w:basedOn w:val="TableNormal2"/>
    <w:rsid w:val="007D7263"/>
    <w:tblPr>
      <w:tblStyleRowBandSize w:val="1"/>
      <w:tblStyleColBandSize w:val="1"/>
    </w:tblPr>
  </w:style>
  <w:style w:type="table" w:customStyle="1" w:styleId="afa">
    <w:basedOn w:val="TableNormal2"/>
    <w:rsid w:val="007D7263"/>
    <w:tblPr>
      <w:tblStyleRowBandSize w:val="1"/>
      <w:tblStyleColBandSize w:val="1"/>
    </w:tblPr>
  </w:style>
  <w:style w:type="table" w:customStyle="1" w:styleId="afb">
    <w:basedOn w:val="TableNormal2"/>
    <w:rsid w:val="007D7263"/>
    <w:tblPr>
      <w:tblStyleRowBandSize w:val="1"/>
      <w:tblStyleColBandSize w:val="1"/>
    </w:tblPr>
  </w:style>
  <w:style w:type="table" w:customStyle="1" w:styleId="afc">
    <w:basedOn w:val="TableNormal2"/>
    <w:rsid w:val="007D7263"/>
    <w:tblPr>
      <w:tblStyleRowBandSize w:val="1"/>
      <w:tblStyleColBandSize w:val="1"/>
    </w:tblPr>
  </w:style>
  <w:style w:type="table" w:customStyle="1" w:styleId="afd">
    <w:basedOn w:val="TableNormal2"/>
    <w:rsid w:val="007D7263"/>
    <w:tblPr>
      <w:tblStyleRowBandSize w:val="1"/>
      <w:tblStyleColBandSize w:val="1"/>
    </w:tblPr>
  </w:style>
  <w:style w:type="table" w:customStyle="1" w:styleId="afe">
    <w:basedOn w:val="TableNormal2"/>
    <w:rsid w:val="007D7263"/>
    <w:tblPr>
      <w:tblStyleRowBandSize w:val="1"/>
      <w:tblStyleColBandSize w:val="1"/>
    </w:tblPr>
  </w:style>
  <w:style w:type="table" w:customStyle="1" w:styleId="aff">
    <w:basedOn w:val="TableNormal2"/>
    <w:rsid w:val="007D7263"/>
    <w:tblPr>
      <w:tblStyleRowBandSize w:val="1"/>
      <w:tblStyleColBandSize w:val="1"/>
      <w:tblCellMar>
        <w:top w:w="0" w:type="dxa"/>
        <w:left w:w="108" w:type="dxa"/>
        <w:bottom w:w="0" w:type="dxa"/>
        <w:right w:w="108" w:type="dxa"/>
      </w:tblCellMar>
    </w:tblPr>
  </w:style>
  <w:style w:type="table" w:customStyle="1" w:styleId="aff0">
    <w:basedOn w:val="TableNormal2"/>
    <w:rsid w:val="007D7263"/>
    <w:tblPr>
      <w:tblStyleRowBandSize w:val="1"/>
      <w:tblStyleColBandSize w:val="1"/>
      <w:tblCellMar>
        <w:top w:w="0" w:type="dxa"/>
        <w:left w:w="108" w:type="dxa"/>
        <w:bottom w:w="0" w:type="dxa"/>
        <w:right w:w="108" w:type="dxa"/>
      </w:tblCellMar>
    </w:tblPr>
  </w:style>
  <w:style w:type="table" w:customStyle="1" w:styleId="aff1">
    <w:basedOn w:val="TableNormal2"/>
    <w:rsid w:val="007D7263"/>
    <w:tblPr>
      <w:tblStyleRowBandSize w:val="1"/>
      <w:tblStyleColBandSize w:val="1"/>
      <w:tblCellMar>
        <w:top w:w="0" w:type="dxa"/>
        <w:left w:w="108" w:type="dxa"/>
        <w:bottom w:w="0" w:type="dxa"/>
        <w:right w:w="108" w:type="dxa"/>
      </w:tblCellMar>
    </w:tblPr>
  </w:style>
  <w:style w:type="table" w:customStyle="1" w:styleId="aff2">
    <w:basedOn w:val="TableNormal2"/>
    <w:rsid w:val="007D7263"/>
    <w:tblPr>
      <w:tblStyleRowBandSize w:val="1"/>
      <w:tblStyleColBandSize w:val="1"/>
      <w:tblCellMar>
        <w:top w:w="0" w:type="dxa"/>
        <w:left w:w="108" w:type="dxa"/>
        <w:bottom w:w="0" w:type="dxa"/>
        <w:right w:w="108" w:type="dxa"/>
      </w:tblCellMar>
    </w:tblPr>
  </w:style>
  <w:style w:type="table" w:customStyle="1" w:styleId="aff3">
    <w:basedOn w:val="TableNormal2"/>
    <w:rsid w:val="007D7263"/>
    <w:tblPr>
      <w:tblStyleRowBandSize w:val="1"/>
      <w:tblStyleColBandSize w:val="1"/>
      <w:tblCellMar>
        <w:top w:w="0" w:type="dxa"/>
        <w:left w:w="108" w:type="dxa"/>
        <w:bottom w:w="0" w:type="dxa"/>
        <w:right w:w="108" w:type="dxa"/>
      </w:tblCellMar>
    </w:tblPr>
  </w:style>
  <w:style w:type="table" w:customStyle="1" w:styleId="aff4">
    <w:basedOn w:val="TableNormal2"/>
    <w:rsid w:val="007D7263"/>
    <w:tblPr>
      <w:tblStyleRowBandSize w:val="1"/>
      <w:tblStyleColBandSize w:val="1"/>
      <w:tblCellMar>
        <w:top w:w="0" w:type="dxa"/>
        <w:left w:w="108" w:type="dxa"/>
        <w:bottom w:w="0" w:type="dxa"/>
        <w:right w:w="108" w:type="dxa"/>
      </w:tblCellMar>
    </w:tblPr>
  </w:style>
  <w:style w:type="table" w:customStyle="1" w:styleId="aff5">
    <w:basedOn w:val="TableNormal2"/>
    <w:rsid w:val="007D7263"/>
    <w:tblPr>
      <w:tblStyleRowBandSize w:val="1"/>
      <w:tblStyleColBandSize w:val="1"/>
    </w:tblPr>
  </w:style>
  <w:style w:type="table" w:customStyle="1" w:styleId="aff6">
    <w:basedOn w:val="TableNormal2"/>
    <w:rsid w:val="007D7263"/>
    <w:tblPr>
      <w:tblStyleRowBandSize w:val="1"/>
      <w:tblStyleColBandSize w:val="1"/>
    </w:tblPr>
  </w:style>
  <w:style w:type="table" w:customStyle="1" w:styleId="aff7">
    <w:basedOn w:val="TableNormal2"/>
    <w:rsid w:val="007D7263"/>
    <w:tblPr>
      <w:tblStyleRowBandSize w:val="1"/>
      <w:tblStyleColBandSize w:val="1"/>
    </w:tblPr>
  </w:style>
  <w:style w:type="table" w:customStyle="1" w:styleId="aff8">
    <w:basedOn w:val="TableNormal2"/>
    <w:rsid w:val="007D7263"/>
    <w:tblPr>
      <w:tblStyleRowBandSize w:val="1"/>
      <w:tblStyleColBandSize w:val="1"/>
    </w:tblPr>
  </w:style>
  <w:style w:type="table" w:customStyle="1" w:styleId="aff9">
    <w:basedOn w:val="TableNormal2"/>
    <w:rsid w:val="007D7263"/>
    <w:tblPr>
      <w:tblStyleRowBandSize w:val="1"/>
      <w:tblStyleColBandSize w:val="1"/>
    </w:tblPr>
  </w:style>
  <w:style w:type="table" w:customStyle="1" w:styleId="affa">
    <w:basedOn w:val="TableNormal2"/>
    <w:rsid w:val="007D7263"/>
    <w:tblPr>
      <w:tblStyleRowBandSize w:val="1"/>
      <w:tblStyleColBandSize w:val="1"/>
    </w:tblPr>
  </w:style>
  <w:style w:type="table" w:customStyle="1" w:styleId="affb">
    <w:basedOn w:val="TableNormal2"/>
    <w:rsid w:val="007D7263"/>
    <w:tblPr>
      <w:tblStyleRowBandSize w:val="1"/>
      <w:tblStyleColBandSize w:val="1"/>
    </w:tblPr>
  </w:style>
  <w:style w:type="table" w:customStyle="1" w:styleId="affc">
    <w:basedOn w:val="TableNormal2"/>
    <w:rsid w:val="007D7263"/>
    <w:tblPr>
      <w:tblStyleRowBandSize w:val="1"/>
      <w:tblStyleColBandSize w:val="1"/>
    </w:tblPr>
  </w:style>
  <w:style w:type="table" w:customStyle="1" w:styleId="affd">
    <w:basedOn w:val="TableNormal2"/>
    <w:rsid w:val="007D7263"/>
    <w:tblPr>
      <w:tblStyleRowBandSize w:val="1"/>
      <w:tblStyleColBandSize w:val="1"/>
    </w:tblPr>
  </w:style>
  <w:style w:type="table" w:customStyle="1" w:styleId="affe">
    <w:basedOn w:val="TableNormal2"/>
    <w:rsid w:val="007D7263"/>
    <w:tblPr>
      <w:tblStyleRowBandSize w:val="1"/>
      <w:tblStyleColBandSize w:val="1"/>
    </w:tblPr>
  </w:style>
  <w:style w:type="table" w:customStyle="1" w:styleId="afff">
    <w:basedOn w:val="TableNormal2"/>
    <w:rsid w:val="007D7263"/>
    <w:tblPr>
      <w:tblStyleRowBandSize w:val="1"/>
      <w:tblStyleColBandSize w:val="1"/>
    </w:tblPr>
  </w:style>
  <w:style w:type="table" w:customStyle="1" w:styleId="afff0">
    <w:basedOn w:val="TableNormal2"/>
    <w:rsid w:val="007D7263"/>
    <w:tblPr>
      <w:tblStyleRowBandSize w:val="1"/>
      <w:tblStyleColBandSize w:val="1"/>
    </w:tblPr>
  </w:style>
  <w:style w:type="table" w:customStyle="1" w:styleId="afff1">
    <w:basedOn w:val="TableNormal2"/>
    <w:rsid w:val="007D7263"/>
    <w:tblPr>
      <w:tblStyleRowBandSize w:val="1"/>
      <w:tblStyleColBandSize w:val="1"/>
    </w:tblPr>
  </w:style>
  <w:style w:type="table" w:customStyle="1" w:styleId="afff2">
    <w:basedOn w:val="TableNormal2"/>
    <w:rsid w:val="007D7263"/>
    <w:tblPr>
      <w:tblStyleRowBandSize w:val="1"/>
      <w:tblStyleColBandSize w:val="1"/>
    </w:tblPr>
  </w:style>
  <w:style w:type="table" w:customStyle="1" w:styleId="afff3">
    <w:basedOn w:val="TableNormal2"/>
    <w:rsid w:val="007D7263"/>
    <w:tblPr>
      <w:tblStyleRowBandSize w:val="1"/>
      <w:tblStyleColBandSize w:val="1"/>
    </w:tblPr>
  </w:style>
  <w:style w:type="table" w:customStyle="1" w:styleId="afff4">
    <w:basedOn w:val="TableNormal2"/>
    <w:rsid w:val="007D7263"/>
    <w:tblPr>
      <w:tblStyleRowBandSize w:val="1"/>
      <w:tblStyleColBandSize w:val="1"/>
    </w:tblPr>
  </w:style>
  <w:style w:type="table" w:customStyle="1" w:styleId="afff5">
    <w:basedOn w:val="TableNormal2"/>
    <w:rsid w:val="007D7263"/>
    <w:tblPr>
      <w:tblStyleRowBandSize w:val="1"/>
      <w:tblStyleColBandSize w:val="1"/>
    </w:tblPr>
  </w:style>
  <w:style w:type="table" w:customStyle="1" w:styleId="afff6">
    <w:basedOn w:val="TableNormal2"/>
    <w:rsid w:val="007D7263"/>
    <w:tblPr>
      <w:tblStyleRowBandSize w:val="1"/>
      <w:tblStyleColBandSize w:val="1"/>
    </w:tblPr>
  </w:style>
  <w:style w:type="table" w:customStyle="1" w:styleId="afff7">
    <w:basedOn w:val="TableNormal2"/>
    <w:rsid w:val="007D7263"/>
    <w:tblPr>
      <w:tblStyleRowBandSize w:val="1"/>
      <w:tblStyleColBandSize w:val="1"/>
    </w:tblPr>
  </w:style>
  <w:style w:type="table" w:customStyle="1" w:styleId="afff8">
    <w:basedOn w:val="TableNormal2"/>
    <w:rsid w:val="007D7263"/>
    <w:tblPr>
      <w:tblStyleRowBandSize w:val="1"/>
      <w:tblStyleColBandSize w:val="1"/>
    </w:tblPr>
  </w:style>
  <w:style w:type="table" w:customStyle="1" w:styleId="afff9">
    <w:basedOn w:val="TableNormal2"/>
    <w:rsid w:val="007D7263"/>
    <w:tblPr>
      <w:tblStyleRowBandSize w:val="1"/>
      <w:tblStyleColBandSize w:val="1"/>
    </w:tblPr>
  </w:style>
  <w:style w:type="table" w:customStyle="1" w:styleId="afffa">
    <w:basedOn w:val="TableNormal2"/>
    <w:rsid w:val="007D7263"/>
    <w:tblPr>
      <w:tblStyleRowBandSize w:val="1"/>
      <w:tblStyleColBandSize w:val="1"/>
      <w:tblCellMar>
        <w:top w:w="0" w:type="dxa"/>
        <w:left w:w="108" w:type="dxa"/>
        <w:bottom w:w="0" w:type="dxa"/>
        <w:right w:w="108" w:type="dxa"/>
      </w:tblCellMar>
    </w:tblPr>
  </w:style>
  <w:style w:type="table" w:customStyle="1" w:styleId="afffb">
    <w:basedOn w:val="TableNormal2"/>
    <w:rsid w:val="007D7263"/>
    <w:tblPr>
      <w:tblStyleRowBandSize w:val="1"/>
      <w:tblStyleColBandSize w:val="1"/>
    </w:tblPr>
  </w:style>
  <w:style w:type="table" w:customStyle="1" w:styleId="afffc">
    <w:basedOn w:val="TableNormal2"/>
    <w:rsid w:val="007D7263"/>
    <w:tblPr>
      <w:tblStyleRowBandSize w:val="1"/>
      <w:tblStyleColBandSize w:val="1"/>
    </w:tblPr>
  </w:style>
  <w:style w:type="table" w:customStyle="1" w:styleId="afffd">
    <w:basedOn w:val="TableNormal2"/>
    <w:rsid w:val="007D7263"/>
    <w:tblPr>
      <w:tblStyleRowBandSize w:val="1"/>
      <w:tblStyleColBandSize w:val="1"/>
    </w:tblPr>
  </w:style>
  <w:style w:type="table" w:customStyle="1" w:styleId="afffe">
    <w:basedOn w:val="TableNormal2"/>
    <w:rsid w:val="007D7263"/>
    <w:tblPr>
      <w:tblStyleRowBandSize w:val="1"/>
      <w:tblStyleColBandSize w:val="1"/>
    </w:tblPr>
  </w:style>
  <w:style w:type="table" w:customStyle="1" w:styleId="affff">
    <w:basedOn w:val="TableNormal2"/>
    <w:rsid w:val="007D7263"/>
    <w:tblPr>
      <w:tblStyleRowBandSize w:val="1"/>
      <w:tblStyleColBandSize w:val="1"/>
    </w:tblPr>
  </w:style>
  <w:style w:type="table" w:customStyle="1" w:styleId="affff0">
    <w:basedOn w:val="TableNormal2"/>
    <w:rsid w:val="007D7263"/>
    <w:tblPr>
      <w:tblStyleRowBandSize w:val="1"/>
      <w:tblStyleColBandSize w:val="1"/>
    </w:tblPr>
  </w:style>
  <w:style w:type="table" w:customStyle="1" w:styleId="affff1">
    <w:basedOn w:val="TableNormal2"/>
    <w:rsid w:val="007D7263"/>
    <w:tblPr>
      <w:tblStyleRowBandSize w:val="1"/>
      <w:tblStyleColBandSize w:val="1"/>
    </w:tblPr>
  </w:style>
  <w:style w:type="table" w:customStyle="1" w:styleId="affff2">
    <w:basedOn w:val="TableNormal2"/>
    <w:rsid w:val="007D7263"/>
    <w:tblPr>
      <w:tblStyleRowBandSize w:val="1"/>
      <w:tblStyleColBandSize w:val="1"/>
    </w:tblPr>
  </w:style>
  <w:style w:type="table" w:customStyle="1" w:styleId="affff3">
    <w:basedOn w:val="TableNormal2"/>
    <w:rsid w:val="007D7263"/>
    <w:tblPr>
      <w:tblStyleRowBandSize w:val="1"/>
      <w:tblStyleColBandSize w:val="1"/>
    </w:tblPr>
  </w:style>
  <w:style w:type="table" w:customStyle="1" w:styleId="affff4">
    <w:basedOn w:val="TableNormal2"/>
    <w:rsid w:val="007D7263"/>
    <w:tblPr>
      <w:tblStyleRowBandSize w:val="1"/>
      <w:tblStyleColBandSize w:val="1"/>
    </w:tblPr>
  </w:style>
  <w:style w:type="table" w:customStyle="1" w:styleId="affff5">
    <w:basedOn w:val="TableNormal2"/>
    <w:rsid w:val="007D7263"/>
    <w:tblPr>
      <w:tblStyleRowBandSize w:val="1"/>
      <w:tblStyleColBandSize w:val="1"/>
    </w:tblPr>
  </w:style>
  <w:style w:type="table" w:customStyle="1" w:styleId="affff6">
    <w:basedOn w:val="TableNormal2"/>
    <w:rsid w:val="007D7263"/>
    <w:tblPr>
      <w:tblStyleRowBandSize w:val="1"/>
      <w:tblStyleColBandSize w:val="1"/>
    </w:tblPr>
  </w:style>
  <w:style w:type="table" w:customStyle="1" w:styleId="affff7">
    <w:basedOn w:val="TableNormal2"/>
    <w:rsid w:val="007D7263"/>
    <w:tblPr>
      <w:tblStyleRowBandSize w:val="1"/>
      <w:tblStyleColBandSize w:val="1"/>
    </w:tblPr>
  </w:style>
  <w:style w:type="table" w:customStyle="1" w:styleId="affff8">
    <w:basedOn w:val="TableNormal2"/>
    <w:rsid w:val="007D7263"/>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E63A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AF9"/>
    <w:rPr>
      <w:rFonts w:ascii="Tahoma" w:hAnsi="Tahoma" w:cs="Tahoma"/>
      <w:sz w:val="16"/>
      <w:szCs w:val="16"/>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rPr>
      <w:color w:val="595959"/>
      <w:sz w:val="28"/>
      <w:szCs w:val="28"/>
    </w:rPr>
  </w:style>
  <w:style w:type="table" w:customStyle="1" w:styleId="afffffffff3">
    <w:basedOn w:val="TableNormal"/>
    <w:pPr>
      <w:spacing w:line="240" w:lineRule="auto"/>
    </w:pPr>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CellMar>
        <w:top w:w="15" w:type="dxa"/>
        <w:left w:w="15" w:type="dxa"/>
        <w:bottom w:w="15" w:type="dxa"/>
        <w:right w:w="15"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5" w:type="dxa"/>
        <w:left w:w="15" w:type="dxa"/>
        <w:bottom w:w="15" w:type="dxa"/>
        <w:right w:w="15"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Pr>
  </w:style>
  <w:style w:type="table" w:customStyle="1" w:styleId="affffffffffff7">
    <w:basedOn w:val="TableNormal"/>
    <w:tblPr>
      <w:tblStyleRowBandSize w:val="1"/>
      <w:tblStyleColBandSize w:val="1"/>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Pr>
  </w:style>
  <w:style w:type="table" w:customStyle="1" w:styleId="afffffffffffffd">
    <w:basedOn w:val="TableNormal"/>
    <w:tblPr>
      <w:tblStyleRowBandSize w:val="1"/>
      <w:tblStyleColBandSize w:val="1"/>
    </w:tblPr>
  </w:style>
  <w:style w:type="table" w:customStyle="1" w:styleId="afffffffffffffe">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jpg"/><Relationship Id="rId21" Type="http://schemas.openxmlformats.org/officeDocument/2006/relationships/header" Target="header2.xml"/><Relationship Id="rId34" Type="http://schemas.openxmlformats.org/officeDocument/2006/relationships/image" Target="media/image24.jpg"/><Relationship Id="rId42" Type="http://schemas.openxmlformats.org/officeDocument/2006/relationships/hyperlink" Target="https://www.google.com/search?q=Tractor+CONTACT+NUMBER+IN+KUTTOR&amp;sca_esv=db2351f46a6aa745&amp;biw=1536&amp;bih=730&amp;sxsrf=ANbL-n6scPl1EGRuU3cY2NhgGSbr_UHkZw%3A1772135298975&amp;ei=gqOgacKpO_GMseMPrZecGA&amp;ved=0ahUKEwjC8vS39veSAxVxRmwGHa0LBwMQ4dUDCBE&amp;uact=5&amp;oq=Tractor+CONTACT+NUMBER+IN+KUTTOR&amp;gs_lp=Egxnd3Mtd2l6LXNlcnAiIFRyYWN0b3IgQ09OVEFDVCBOVU1CRVIgSU4gS1VUVE9SMgoQIRigARjDBBgKMgoQIRigARjDBBgKMgoQIRigARjDBBgKSK4_UOkFWMo4cAF4AJABAJgBqgKgAfwgqgEGMC4xMi45uAEDyAEA-AEBmAIOoALPE8ICCBAAGLADGO8FwgILEAAYgAQYsAMYogTCAgUQABjvBcICCBAAGIAEGKIEwgIEECEYCpgDAIgGAZAGBJIHBjEuMTAuM6AH-mSyBwYwLjEwLjO4B8UTwgcFMC42LjjIBzKACAA&amp;sclient=gws-wiz-serp&amp;lqi=CiBUcmFjdG9yIENPTlRBQ1QgTlVNQkVSIElOIEtVVFRPUiICEAFI56Tp3Ze6gIAIWhkQABgAGAIiEXRyYWN0b3IgaW4ga3V0dG9ykgEIc2hvd3Jvb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hyperlink" Target="https://www.google.com/search?q=heavy+trucks+CONTACT+NUMBER+IN+KUTTOR+&amp;sca_esv=db2351f46a6aa745&amp;biw=1536&amp;bih=730&amp;sxsrf=ANbL-n721LJYgXN7-8yGYAO2N9VfAyi2hw%3A1772135062933&amp;ei=lqKgadrVOKK_seMPoNS-uQs&amp;ved=0ahUKEwja-K3H9feSAxWiX2wGHSCqL7cQ4dUDCBE&amp;uact=5&amp;oq=heavy+trucks+CONTACT+NUMBER+IN+KUTTOR+&amp;gs_lp=Egxnd3Mtd2l6LXNlcnAiJmhlYXZ5IHRydWNrcyBDT05UQUNUIE5VTUJFUiBJTiBLVVRUT1IgMgcQIRigARgKMgcQIRigARgKMgcQIRigARgKMgcQIRigARgKSPYhUMcHWIodcAF4AJABAJgBmgKgAfkPqgEFMC4zLja4AQPIAQD4AQGYAgqgAsEQwgIOEAAYgAQYsAMYhgMYigXCAggQABiwAxjvBcICCxAAGIAEGLADGKIEwgIEECMYJ8ICBRAAGO8FwgIIEAAYgAQYogTCAgUQIRigAcICBBAhGBWYAwCIBgGQBgeSBwUxLjIuN6AHxSyyBwUwLjIuN7gHuRDCBwUwLjEuOcgHLYAIAA&amp;sclient=gws-wiz-serp&amp;lqi=CiVoZWF2eSB0cnVja3MgQ09OVEFDVCBOVU1CRVIgSU4gS1VUVE9SIgIQAUi59ce7_K-AgAhaHRAAEAEQAhgBIhNoZWF2eSB0cnVja3Mga3V0dG9ykgEMdHJ1Y2tfZGVhbGV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jp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footer" Target="footer2.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g"/><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32.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xVCZ0ZkRWU1Fc8230MWVYMOvPg==">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14206</Words>
  <Characters>80979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DELL</cp:lastModifiedBy>
  <cp:revision>3</cp:revision>
  <dcterms:created xsi:type="dcterms:W3CDTF">2026-04-07T06:19:00Z</dcterms:created>
  <dcterms:modified xsi:type="dcterms:W3CDTF">2026-04-07T06:19:00Z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