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noProof/>
        </w:rPr>
        <mc:AlternateContent>
          <mc:Choice Requires="wpg">
            <w:drawing>
              <wp:anchor distT="0" distB="0" distL="114300" distR="114300" simplePos="0" relativeHeight="251658240" behindDoc="0" locked="0" layoutInCell="1" hidden="0" allowOverlap="1">
                <wp:simplePos x="0" y="0"/>
                <wp:positionH relativeFrom="page">
                  <wp:posOffset>31288</wp:posOffset>
                </wp:positionH>
                <wp:positionV relativeFrom="page">
                  <wp:posOffset>76996</wp:posOffset>
                </wp:positionV>
                <wp:extent cx="7517275" cy="1120221"/>
                <wp:effectExtent l="0" t="0" r="0" b="0"/>
                <wp:wrapNone/>
                <wp:docPr id="33" name="Group 33"/>
                <wp:cNvGraphicFramePr/>
                <a:graphic xmlns:a="http://schemas.openxmlformats.org/drawingml/2006/main">
                  <a:graphicData uri="http://schemas.microsoft.com/office/word/2010/wordprocessingGroup">
                    <wpg:wgp>
                      <wpg:cNvGrpSpPr/>
                      <wpg:grpSpPr>
                        <a:xfrm>
                          <a:off x="0" y="0"/>
                          <a:ext cx="7517275" cy="1120221"/>
                          <a:chOff x="1688400" y="3172300"/>
                          <a:chExt cx="7315200" cy="1215400"/>
                        </a:xfrm>
                      </wpg:grpSpPr>
                      <wpg:grpSp>
                        <wpg:cNvPr id="1" name="Group 1"/>
                        <wpg:cNvGrpSpPr/>
                        <wpg:grpSpPr>
                          <a:xfrm>
                            <a:off x="1688400" y="3172305"/>
                            <a:ext cx="7315200" cy="1215391"/>
                            <a:chOff x="1688400" y="3172300"/>
                            <a:chExt cx="7315200" cy="1215400"/>
                          </a:xfrm>
                        </wpg:grpSpPr>
                        <wps:wsp>
                          <wps:cNvPr id="2" name="Rectangle 2"/>
                          <wps:cNvSpPr/>
                          <wps:spPr>
                            <a:xfrm>
                              <a:off x="1688400" y="3172300"/>
                              <a:ext cx="7315200" cy="1215400"/>
                            </a:xfrm>
                            <a:prstGeom prst="rect">
                              <a:avLst/>
                            </a:prstGeom>
                            <a:noFill/>
                            <a:ln>
                              <a:noFill/>
                            </a:ln>
                          </wps:spPr>
                          <wps:txbx>
                            <w:txbxContent>
                              <w:p w:rsidR="00B83CC4" w:rsidRDefault="00B83CC4">
                                <w:pPr>
                                  <w:spacing w:line="240" w:lineRule="auto"/>
                                  <w:jc w:val="left"/>
                                  <w:textDirection w:val="btLr"/>
                                </w:pPr>
                              </w:p>
                            </w:txbxContent>
                          </wps:txbx>
                          <wps:bodyPr spcFirstLastPara="1" wrap="square" lIns="91425" tIns="91425" rIns="91425" bIns="91425" anchor="ctr" anchorCtr="0">
                            <a:noAutofit/>
                          </wps:bodyPr>
                        </wps:wsp>
                        <wpg:grpSp>
                          <wpg:cNvPr id="3" name="Group 3"/>
                          <wpg:cNvGrpSpPr/>
                          <wpg:grpSpPr>
                            <a:xfrm>
                              <a:off x="1688400" y="3172305"/>
                              <a:ext cx="7315200" cy="1215391"/>
                              <a:chOff x="0" y="-1"/>
                              <a:chExt cx="7315200" cy="1216153"/>
                            </a:xfrm>
                          </wpg:grpSpPr>
                          <wps:wsp>
                            <wps:cNvPr id="4" name="Rectangle 4"/>
                            <wps:cNvSpPr/>
                            <wps:spPr>
                              <a:xfrm>
                                <a:off x="0" y="-1"/>
                                <a:ext cx="7315200" cy="1216150"/>
                              </a:xfrm>
                              <a:prstGeom prst="rect">
                                <a:avLst/>
                              </a:prstGeom>
                              <a:noFill/>
                              <a:ln>
                                <a:noFill/>
                              </a:ln>
                            </wps:spPr>
                            <wps:txbx>
                              <w:txbxContent>
                                <w:p w:rsidR="00B83CC4" w:rsidRDefault="00B83CC4">
                                  <w:pPr>
                                    <w:spacing w:line="240" w:lineRule="auto"/>
                                    <w:jc w:val="left"/>
                                    <w:textDirection w:val="btLr"/>
                                  </w:pPr>
                                </w:p>
                              </w:txbxContent>
                            </wps:txbx>
                            <wps:bodyPr spcFirstLastPara="1" wrap="square" lIns="91425" tIns="91425" rIns="91425" bIns="91425" anchor="ctr" anchorCtr="0">
                              <a:noAutofit/>
                            </wps:bodyPr>
                          </wps:wsp>
                          <wps:wsp>
                            <wps:cNvPr id="5" name="Freeform 5"/>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6" name="Rectangle 6"/>
                            <wps:cNvSpPr/>
                            <wps:spPr>
                              <a:xfrm>
                                <a:off x="0" y="0"/>
                                <a:ext cx="7315200" cy="1216152"/>
                              </a:xfrm>
                              <a:prstGeom prst="rect">
                                <a:avLst/>
                              </a:prstGeom>
                              <a:blipFill rotWithShape="1">
                                <a:blip r:embed="rId9">
                                  <a:alphaModFix/>
                                </a:blip>
                                <a:stretch>
                                  <a:fillRect r="-7572"/>
                                </a:stretch>
                              </a:blipFill>
                              <a:ln>
                                <a:noFill/>
                              </a:ln>
                            </wps:spPr>
                            <wps:txbx>
                              <w:txbxContent>
                                <w:p w:rsidR="00B83CC4" w:rsidRDefault="00B83CC4">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31288</wp:posOffset>
                </wp:positionH>
                <wp:positionV relativeFrom="page">
                  <wp:posOffset>76996</wp:posOffset>
                </wp:positionV>
                <wp:extent cx="7517275" cy="1120221"/>
                <wp:effectExtent b="0" l="0" r="0" t="0"/>
                <wp:wrapNone/>
                <wp:docPr id="33" name="image25.png"/>
                <a:graphic>
                  <a:graphicData uri="http://schemas.openxmlformats.org/drawingml/2006/picture">
                    <pic:pic>
                      <pic:nvPicPr>
                        <pic:cNvPr id="0" name="image25.png"/>
                        <pic:cNvPicPr preferRelativeResize="0"/>
                      </pic:nvPicPr>
                      <pic:blipFill>
                        <a:blip r:embed="rId10"/>
                        <a:srcRect/>
                        <a:stretch>
                          <a:fillRect/>
                        </a:stretch>
                      </pic:blipFill>
                      <pic:spPr>
                        <a:xfrm>
                          <a:off x="0" y="0"/>
                          <a:ext cx="7517275" cy="1120221"/>
                        </a:xfrm>
                        <a:prstGeom prst="rect"/>
                        <a:ln/>
                      </pic:spPr>
                    </pic:pic>
                  </a:graphicData>
                </a:graphic>
              </wp:anchor>
            </w:drawing>
          </mc:Fallback>
        </mc:AlternateConten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rPr>
        <mc:AlternateContent>
          <mc:Choice Requires="wps">
            <w:drawing>
              <wp:anchor distT="0" distB="0" distL="114300" distR="114300" simplePos="0" relativeHeight="251659264" behindDoc="0" locked="0" layoutInCell="1" hidden="0" allowOverlap="1">
                <wp:simplePos x="0" y="0"/>
                <wp:positionH relativeFrom="page">
                  <wp:posOffset>31288</wp:posOffset>
                </wp:positionH>
                <wp:positionV relativeFrom="page">
                  <wp:posOffset>1200946</wp:posOffset>
                </wp:positionV>
                <wp:extent cx="6902912" cy="3442491"/>
                <wp:effectExtent l="0" t="0" r="0" b="0"/>
                <wp:wrapSquare wrapText="bothSides" distT="0" distB="0" distL="114300" distR="114300"/>
                <wp:docPr id="32" name="Rectangle 32"/>
                <wp:cNvGraphicFramePr/>
                <a:graphic xmlns:a="http://schemas.openxmlformats.org/drawingml/2006/main">
                  <a:graphicData uri="http://schemas.microsoft.com/office/word/2010/wordprocessingShape">
                    <wps:wsp>
                      <wps:cNvSpPr/>
                      <wps:spPr>
                        <a:xfrm>
                          <a:off x="1688400" y="1960725"/>
                          <a:ext cx="7315200" cy="3638550"/>
                        </a:xfrm>
                        <a:prstGeom prst="rect">
                          <a:avLst/>
                        </a:prstGeom>
                        <a:noFill/>
                        <a:ln>
                          <a:noFill/>
                        </a:ln>
                      </wps:spPr>
                      <wps:txbx>
                        <w:txbxContent>
                          <w:p w:rsidR="00B83CC4" w:rsidRDefault="00131B21" w:rsidP="00AF4760">
                            <w:pPr>
                              <w:spacing w:line="275" w:lineRule="auto"/>
                              <w:jc w:val="left"/>
                              <w:textDirection w:val="btLr"/>
                            </w:pPr>
                            <w:r>
                              <w:rPr>
                                <w:smallCaps/>
                                <w:color w:val="1CADE4"/>
                                <w:sz w:val="78"/>
                              </w:rPr>
                              <w:t xml:space="preserve">PANDEMIC PREPAREDNESS PLAN </w:t>
                            </w:r>
                          </w:p>
                          <w:p w:rsidR="00B83CC4" w:rsidRDefault="00131B21" w:rsidP="00AF4760">
                            <w:pPr>
                              <w:spacing w:line="275" w:lineRule="auto"/>
                              <w:jc w:val="left"/>
                              <w:textDirection w:val="btLr"/>
                            </w:pPr>
                            <w:r>
                              <w:rPr>
                                <w:b/>
                                <w:color w:val="404040"/>
                                <w:sz w:val="54"/>
                              </w:rPr>
                              <w:t>NEDUMPRUM GRAMAPANCHAYAT</w:t>
                            </w:r>
                          </w:p>
                          <w:p w:rsidR="00B83CC4" w:rsidRDefault="00131B21" w:rsidP="00AF4760">
                            <w:pPr>
                              <w:spacing w:line="275" w:lineRule="auto"/>
                              <w:textDirection w:val="btLr"/>
                            </w:pPr>
                            <w:r>
                              <w:rPr>
                                <w:b/>
                                <w:color w:val="404040"/>
                                <w:sz w:val="54"/>
                              </w:rPr>
                              <w:t>FHC NEDUMPRUM</w:t>
                            </w:r>
                          </w:p>
                        </w:txbxContent>
                      </wps:txbx>
                      <wps:bodyPr spcFirstLastPara="1" wrap="square" lIns="1600200" tIns="0" rIns="685800" bIns="0" anchor="b" anchorCtr="0">
                        <a:noAutofit/>
                      </wps:bodyPr>
                    </wps:wsp>
                  </a:graphicData>
                </a:graphic>
              </wp:anchor>
            </w:drawing>
          </mc:Choice>
          <mc:Fallback>
            <w:pict>
              <v:rect id="Rectangle 32" o:spid="_x0000_s1033" style="position:absolute;left:0;text-align:left;margin-left:2.45pt;margin-top:94.55pt;width:543.55pt;height:271.0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" filled="f" stroked="f">
                <v:textbox inset="126pt,0,54pt,0">
                  <w:txbxContent>
                    <w:p w:rsidR="00B83CC4" w:rsidRDefault="00131B21" w:rsidP="00AF4760">
                      <w:pPr>
                        <w:spacing w:line="275" w:lineRule="auto"/>
                        <w:jc w:val="left"/>
                        <w:textDirection w:val="btLr"/>
                      </w:pPr>
                      <w:r>
                        <w:rPr>
                          <w:smallCaps/>
                          <w:color w:val="1CADE4"/>
                          <w:sz w:val="78"/>
                        </w:rPr>
                        <w:t xml:space="preserve">PANDEMIC PREPAREDNESS PLAN </w:t>
                      </w:r>
                    </w:p>
                    <w:p w:rsidR="00B83CC4" w:rsidRDefault="00131B21" w:rsidP="00AF4760">
                      <w:pPr>
                        <w:spacing w:line="275" w:lineRule="auto"/>
                        <w:jc w:val="left"/>
                        <w:textDirection w:val="btLr"/>
                      </w:pPr>
                      <w:r>
                        <w:rPr>
                          <w:b/>
                          <w:color w:val="404040"/>
                          <w:sz w:val="54"/>
                        </w:rPr>
                        <w:t>NEDUMPRUM GRAMAPANCHAYAT</w:t>
                      </w:r>
                    </w:p>
                    <w:p w:rsidR="00B83CC4" w:rsidRDefault="00131B21" w:rsidP="00AF4760">
                      <w:pPr>
                        <w:spacing w:line="275" w:lineRule="auto"/>
                        <w:textDirection w:val="btLr"/>
                      </w:pPr>
                      <w:r>
                        <w:rPr>
                          <w:b/>
                          <w:color w:val="404040"/>
                          <w:sz w:val="54"/>
                        </w:rPr>
                        <w:t>FHC NEDUMPRUM</w:t>
                      </w:r>
                    </w:p>
                  </w:txbxContent>
                </v:textbox>
                <w10:wrap type="square" anchorx="page" anchory="page"/>
              </v:rect>
            </w:pict>
          </mc:Fallback>
        </mc:AlternateContent>
      </w:r>
    </w:p>
    <w:p w:rsidR="00B83CC4" w:rsidRDefault="00131B21">
      <w:pPr>
        <w:pBdr>
          <w:top w:val="nil"/>
          <w:left w:val="nil"/>
          <w:bottom w:val="nil"/>
          <w:right w:val="nil"/>
          <w:between w:val="nil"/>
        </w:pBdr>
        <w:spacing w:after="160" w:line="278" w:lineRule="auto"/>
        <w:jc w:val="left"/>
        <w:rPr>
          <w:rFonts w:ascii="Times New Roman" w:eastAsia="Times New Roman" w:hAnsi="Times New Roman" w:cs="Times New Roman"/>
          <w:b/>
          <w:bCs/>
          <w:sz w:val="72"/>
          <w:szCs w:val="72"/>
        </w:rPr>
      </w:pPr>
      <w:r>
        <w:rPr>
          <w:rFonts w:ascii="Times New Roman" w:eastAsia="Times New Roman" w:hAnsi="Times New Roman" w:cs="Times New Roman"/>
          <w:b/>
          <w:bCs/>
          <w:noProof/>
          <w:sz w:val="72"/>
          <w:szCs w:val="72"/>
        </w:rPr>
        <w:drawing>
          <wp:inline distT="114300" distB="114300" distL="114300" distR="114300">
            <wp:extent cx="6235720" cy="4692328"/>
            <wp:effectExtent l="0" t="0" r="0" b="0"/>
            <wp:docPr id="54"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11"/>
                    <a:srcRect/>
                    <a:stretch>
                      <a:fillRect/>
                    </a:stretch>
                  </pic:blipFill>
                  <pic:spPr>
                    <a:xfrm>
                      <a:off x="0" y="0"/>
                      <a:ext cx="6235720" cy="4692328"/>
                    </a:xfrm>
                    <a:prstGeom prst="rect">
                      <a:avLst/>
                    </a:prstGeom>
                    <a:ln/>
                  </pic:spPr>
                </pic:pic>
              </a:graphicData>
            </a:graphic>
          </wp:inline>
        </w:drawing>
      </w:r>
    </w:p>
    <w:p w:rsidR="00B83CC4" w:rsidRDefault="00131B21">
      <w:pPr>
        <w:pBdr>
          <w:top w:val="nil"/>
          <w:left w:val="nil"/>
          <w:bottom w:val="nil"/>
          <w:right w:val="nil"/>
          <w:between w:val="nil"/>
        </w:pBdr>
        <w:spacing w:after="160" w:line="278" w:lineRule="auto"/>
        <w:jc w:val="left"/>
        <w:rPr>
          <w:rFonts w:ascii="Garamond" w:eastAsia="Garamond" w:hAnsi="Garamond" w:cs="Garamond"/>
          <w:b/>
          <w:bCs/>
          <w:smallCaps/>
          <w:sz w:val="40"/>
          <w:szCs w:val="40"/>
          <w:u w:val="single"/>
        </w:rPr>
      </w:pPr>
      <w:r>
        <w:rPr>
          <w:rFonts w:ascii="Times New Roman" w:eastAsia="Times New Roman" w:hAnsi="Times New Roman" w:cs="Times New Roman"/>
          <w:b/>
          <w:bCs/>
          <w:sz w:val="72"/>
          <w:szCs w:val="72"/>
        </w:rPr>
        <w:lastRenderedPageBreak/>
        <w:t xml:space="preserve">          </w:t>
      </w:r>
      <w:r>
        <w:rPr>
          <w:rFonts w:ascii="Garamond" w:eastAsia="Garamond" w:hAnsi="Garamond" w:cs="Garamond"/>
          <w:b/>
          <w:bCs/>
          <w:smallCaps/>
          <w:sz w:val="40"/>
          <w:szCs w:val="40"/>
          <w:u w:val="single"/>
        </w:rPr>
        <w:t>MESSAGE FROM PRESIDENT</w:t>
      </w:r>
    </w:p>
    <w:p w:rsidR="00B83CC4" w:rsidRDefault="00131B21">
      <w:pPr>
        <w:pBdr>
          <w:top w:val="nil"/>
          <w:left w:val="nil"/>
          <w:bottom w:val="nil"/>
          <w:right w:val="nil"/>
          <w:between w:val="nil"/>
        </w:pBdr>
        <w:spacing w:after="160" w:line="278" w:lineRule="auto"/>
        <w:jc w:val="center"/>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noProof/>
          <w:sz w:val="40"/>
          <w:szCs w:val="40"/>
          <w:u w:val="single"/>
        </w:rPr>
        <w:drawing>
          <wp:inline distT="114300" distB="114300" distL="114300" distR="114300">
            <wp:extent cx="1935000" cy="2238375"/>
            <wp:effectExtent l="0" t="0" r="0" b="0"/>
            <wp:docPr id="4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1935000" cy="2238375"/>
                    </a:xfrm>
                    <a:prstGeom prst="rect">
                      <a:avLst/>
                    </a:prstGeom>
                    <a:ln/>
                  </pic:spPr>
                </pic:pic>
              </a:graphicData>
            </a:graphic>
          </wp:inline>
        </w:drawing>
      </w:r>
    </w:p>
    <w:p w:rsidR="00B83CC4" w:rsidRDefault="00131B21">
      <w:pPr>
        <w:pBdr>
          <w:top w:val="nil"/>
          <w:left w:val="nil"/>
          <w:bottom w:val="nil"/>
          <w:right w:val="nil"/>
          <w:between w:val="nil"/>
        </w:pBdr>
        <w:spacing w:after="160" w:line="278" w:lineRule="auto"/>
        <w:rPr>
          <w:rFonts w:ascii="Times New Roman" w:eastAsia="Times New Roman" w:hAnsi="Times New Roman" w:cs="Times New Roman"/>
          <w:b/>
          <w:bCs/>
          <w:smallCaps/>
          <w:sz w:val="28"/>
          <w:szCs w:val="28"/>
        </w:rPr>
      </w:pPr>
      <w:r>
        <w:rPr>
          <w:rFonts w:ascii="Times New Roman" w:eastAsia="Times New Roman" w:hAnsi="Times New Roman" w:cs="Times New Roman"/>
          <w:b/>
          <w:bCs/>
          <w:smallCaps/>
          <w:color w:val="000000"/>
          <w:sz w:val="28"/>
          <w:szCs w:val="28"/>
        </w:rPr>
        <w:t xml:space="preserve">Our </w:t>
      </w:r>
      <w:proofErr w:type="gramStart"/>
      <w:r>
        <w:rPr>
          <w:rFonts w:ascii="Times New Roman" w:eastAsia="Times New Roman" w:hAnsi="Times New Roman" w:cs="Times New Roman"/>
          <w:b/>
          <w:bCs/>
          <w:smallCaps/>
          <w:color w:val="000000"/>
          <w:sz w:val="28"/>
          <w:szCs w:val="28"/>
        </w:rPr>
        <w:t>panchayat ,with</w:t>
      </w:r>
      <w:proofErr w:type="gramEnd"/>
      <w:r>
        <w:rPr>
          <w:rFonts w:ascii="Times New Roman" w:eastAsia="Times New Roman" w:hAnsi="Times New Roman" w:cs="Times New Roman"/>
          <w:b/>
          <w:bCs/>
          <w:smallCaps/>
          <w:color w:val="000000"/>
          <w:sz w:val="28"/>
          <w:szCs w:val="28"/>
        </w:rPr>
        <w:t xml:space="preserve"> its diverse  population of farmers small-industry workers, farmers and migrant workers from other states, is particularly vulnerable  to epidemics ,outbreaks and natural disasters. the </w:t>
      </w:r>
      <w:r>
        <w:rPr>
          <w:rFonts w:ascii="Times New Roman" w:eastAsia="Times New Roman" w:hAnsi="Times New Roman" w:cs="Times New Roman"/>
          <w:b/>
          <w:bCs/>
          <w:smallCaps/>
          <w:sz w:val="28"/>
          <w:szCs w:val="28"/>
        </w:rPr>
        <w:t>hardship these</w:t>
      </w:r>
      <w:r>
        <w:rPr>
          <w:rFonts w:ascii="Times New Roman" w:eastAsia="Times New Roman" w:hAnsi="Times New Roman" w:cs="Times New Roman"/>
          <w:b/>
          <w:bCs/>
          <w:smallCaps/>
          <w:color w:val="000000"/>
          <w:sz w:val="28"/>
          <w:szCs w:val="28"/>
        </w:rPr>
        <w:t xml:space="preserve"> events </w:t>
      </w:r>
      <w:proofErr w:type="spellStart"/>
      <w:proofErr w:type="gramStart"/>
      <w:r>
        <w:rPr>
          <w:rFonts w:ascii="Times New Roman" w:eastAsia="Times New Roman" w:hAnsi="Times New Roman" w:cs="Times New Roman"/>
          <w:b/>
          <w:bCs/>
          <w:smallCaps/>
          <w:color w:val="000000"/>
          <w:sz w:val="28"/>
          <w:szCs w:val="28"/>
        </w:rPr>
        <w:t>cause,including</w:t>
      </w:r>
      <w:proofErr w:type="spellEnd"/>
      <w:proofErr w:type="gramEnd"/>
      <w:r>
        <w:rPr>
          <w:rFonts w:ascii="Times New Roman" w:eastAsia="Times New Roman" w:hAnsi="Times New Roman" w:cs="Times New Roman"/>
          <w:b/>
          <w:bCs/>
          <w:smallCaps/>
          <w:color w:val="000000"/>
          <w:sz w:val="28"/>
          <w:szCs w:val="28"/>
        </w:rPr>
        <w:t xml:space="preserve"> loss of life </w:t>
      </w:r>
      <w:r>
        <w:rPr>
          <w:rFonts w:ascii="Times New Roman" w:eastAsia="Times New Roman" w:hAnsi="Times New Roman" w:cs="Times New Roman"/>
          <w:b/>
          <w:bCs/>
          <w:smallCaps/>
          <w:color w:val="000000"/>
          <w:sz w:val="28"/>
          <w:szCs w:val="28"/>
        </w:rPr>
        <w:t xml:space="preserve">and working </w:t>
      </w:r>
      <w:proofErr w:type="spellStart"/>
      <w:r>
        <w:rPr>
          <w:rFonts w:ascii="Times New Roman" w:eastAsia="Times New Roman" w:hAnsi="Times New Roman" w:cs="Times New Roman"/>
          <w:b/>
          <w:bCs/>
          <w:smallCaps/>
          <w:color w:val="000000"/>
          <w:sz w:val="28"/>
          <w:szCs w:val="28"/>
        </w:rPr>
        <w:t>days,are</w:t>
      </w:r>
      <w:proofErr w:type="spellEnd"/>
      <w:r>
        <w:rPr>
          <w:rFonts w:ascii="Times New Roman" w:eastAsia="Times New Roman" w:hAnsi="Times New Roman" w:cs="Times New Roman"/>
          <w:b/>
          <w:bCs/>
          <w:smallCaps/>
          <w:sz w:val="28"/>
          <w:szCs w:val="28"/>
        </w:rPr>
        <w:t xml:space="preserve"> significant </w:t>
      </w:r>
    </w:p>
    <w:p w:rsidR="00B83CC4" w:rsidRDefault="00131B21">
      <w:pPr>
        <w:pBdr>
          <w:top w:val="nil"/>
          <w:left w:val="nil"/>
          <w:bottom w:val="nil"/>
          <w:right w:val="nil"/>
          <w:between w:val="nil"/>
        </w:pBdr>
        <w:spacing w:after="160" w:line="278" w:lineRule="auto"/>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smallCaps/>
          <w:sz w:val="28"/>
          <w:szCs w:val="28"/>
        </w:rPr>
        <w:t xml:space="preserve"> it </w:t>
      </w:r>
      <w:proofErr w:type="gramStart"/>
      <w:r>
        <w:rPr>
          <w:rFonts w:ascii="Times New Roman" w:eastAsia="Times New Roman" w:hAnsi="Times New Roman" w:cs="Times New Roman"/>
          <w:b/>
          <w:bCs/>
          <w:smallCaps/>
          <w:sz w:val="28"/>
          <w:szCs w:val="28"/>
        </w:rPr>
        <w:t xml:space="preserve">is </w:t>
      </w:r>
      <w:r>
        <w:rPr>
          <w:rFonts w:ascii="Times New Roman" w:eastAsia="Times New Roman" w:hAnsi="Times New Roman" w:cs="Times New Roman"/>
          <w:b/>
          <w:bCs/>
          <w:smallCaps/>
          <w:color w:val="000000"/>
          <w:sz w:val="28"/>
          <w:szCs w:val="28"/>
        </w:rPr>
        <w:t xml:space="preserve"> our</w:t>
      </w:r>
      <w:proofErr w:type="gramEnd"/>
      <w:r>
        <w:rPr>
          <w:rFonts w:ascii="Times New Roman" w:eastAsia="Times New Roman" w:hAnsi="Times New Roman" w:cs="Times New Roman"/>
          <w:b/>
          <w:bCs/>
          <w:smallCaps/>
          <w:color w:val="000000"/>
          <w:sz w:val="28"/>
          <w:szCs w:val="28"/>
        </w:rPr>
        <w:t xml:space="preserve"> duty as a local -</w:t>
      </w:r>
      <w:proofErr w:type="spellStart"/>
      <w:r>
        <w:rPr>
          <w:rFonts w:ascii="Times New Roman" w:eastAsia="Times New Roman" w:hAnsi="Times New Roman" w:cs="Times New Roman"/>
          <w:b/>
          <w:bCs/>
          <w:smallCaps/>
          <w:color w:val="000000"/>
          <w:sz w:val="28"/>
          <w:szCs w:val="28"/>
        </w:rPr>
        <w:t xml:space="preserve">self </w:t>
      </w:r>
      <w:r>
        <w:rPr>
          <w:rFonts w:ascii="Times New Roman" w:eastAsia="Times New Roman" w:hAnsi="Times New Roman" w:cs="Times New Roman"/>
          <w:b/>
          <w:bCs/>
          <w:smallCaps/>
          <w:sz w:val="28"/>
          <w:szCs w:val="28"/>
        </w:rPr>
        <w:t>government</w:t>
      </w:r>
      <w:proofErr w:type="spellEnd"/>
      <w:r>
        <w:rPr>
          <w:rFonts w:ascii="Times New Roman" w:eastAsia="Times New Roman" w:hAnsi="Times New Roman" w:cs="Times New Roman"/>
          <w:b/>
          <w:bCs/>
          <w:smallCaps/>
          <w:color w:val="000000"/>
          <w:sz w:val="28"/>
          <w:szCs w:val="28"/>
        </w:rPr>
        <w:t xml:space="preserve"> to manage these</w:t>
      </w:r>
      <w:r>
        <w:rPr>
          <w:rFonts w:ascii="Times New Roman" w:eastAsia="Times New Roman" w:hAnsi="Times New Roman" w:cs="Times New Roman"/>
          <w:b/>
          <w:bCs/>
          <w:smallCaps/>
          <w:sz w:val="28"/>
          <w:szCs w:val="28"/>
        </w:rPr>
        <w:t xml:space="preserve"> </w:t>
      </w:r>
      <w:r>
        <w:rPr>
          <w:rFonts w:ascii="Times New Roman" w:eastAsia="Times New Roman" w:hAnsi="Times New Roman" w:cs="Times New Roman"/>
          <w:b/>
          <w:bCs/>
          <w:smallCaps/>
          <w:color w:val="000000"/>
          <w:sz w:val="28"/>
          <w:szCs w:val="28"/>
        </w:rPr>
        <w:t>crises effectively and minimise the suffering of our people.</w:t>
      </w:r>
    </w:p>
    <w:p w:rsidR="00B83CC4" w:rsidRDefault="00131B21">
      <w:pPr>
        <w:pBdr>
          <w:top w:val="nil"/>
          <w:left w:val="nil"/>
          <w:bottom w:val="nil"/>
          <w:right w:val="nil"/>
          <w:between w:val="nil"/>
        </w:pBdr>
        <w:spacing w:after="160" w:line="278" w:lineRule="auto"/>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smallCaps/>
          <w:color w:val="000000"/>
          <w:sz w:val="28"/>
          <w:szCs w:val="28"/>
        </w:rPr>
        <w:t xml:space="preserve">To address these </w:t>
      </w:r>
      <w:proofErr w:type="gramStart"/>
      <w:r>
        <w:rPr>
          <w:rFonts w:ascii="Times New Roman" w:eastAsia="Times New Roman" w:hAnsi="Times New Roman" w:cs="Times New Roman"/>
          <w:b/>
          <w:bCs/>
          <w:smallCaps/>
          <w:color w:val="000000"/>
          <w:sz w:val="28"/>
          <w:szCs w:val="28"/>
        </w:rPr>
        <w:t>challenges ,we</w:t>
      </w:r>
      <w:proofErr w:type="gramEnd"/>
      <w:r>
        <w:rPr>
          <w:rFonts w:ascii="Times New Roman" w:eastAsia="Times New Roman" w:hAnsi="Times New Roman" w:cs="Times New Roman"/>
          <w:b/>
          <w:bCs/>
          <w:smallCaps/>
          <w:color w:val="000000"/>
          <w:sz w:val="28"/>
          <w:szCs w:val="28"/>
        </w:rPr>
        <w:t xml:space="preserve"> must implement a comprehensive action plan that prioritises public participation and cross-departmental </w:t>
      </w:r>
      <w:proofErr w:type="spellStart"/>
      <w:r>
        <w:rPr>
          <w:rFonts w:ascii="Times New Roman" w:eastAsia="Times New Roman" w:hAnsi="Times New Roman" w:cs="Times New Roman"/>
          <w:b/>
          <w:bCs/>
          <w:smallCaps/>
          <w:color w:val="000000"/>
          <w:sz w:val="28"/>
          <w:szCs w:val="28"/>
        </w:rPr>
        <w:t>co ordination</w:t>
      </w:r>
      <w:proofErr w:type="spellEnd"/>
      <w:r>
        <w:rPr>
          <w:rFonts w:ascii="Times New Roman" w:eastAsia="Times New Roman" w:hAnsi="Times New Roman" w:cs="Times New Roman"/>
          <w:b/>
          <w:bCs/>
          <w:smallCaps/>
          <w:color w:val="000000"/>
          <w:sz w:val="28"/>
          <w:szCs w:val="28"/>
        </w:rPr>
        <w:t xml:space="preserve"> .this plan will ensure that any health crisis or disaster is swiftly reported and th</w:t>
      </w:r>
      <w:r>
        <w:rPr>
          <w:rFonts w:ascii="Times New Roman" w:eastAsia="Times New Roman" w:hAnsi="Times New Roman" w:cs="Times New Roman"/>
          <w:b/>
          <w:bCs/>
          <w:smallCaps/>
          <w:sz w:val="28"/>
          <w:szCs w:val="28"/>
        </w:rPr>
        <w:t>e</w:t>
      </w:r>
      <w:r>
        <w:rPr>
          <w:rFonts w:ascii="Times New Roman" w:eastAsia="Times New Roman" w:hAnsi="Times New Roman" w:cs="Times New Roman"/>
          <w:b/>
          <w:bCs/>
          <w:smallCaps/>
          <w:color w:val="000000"/>
          <w:sz w:val="28"/>
          <w:szCs w:val="28"/>
        </w:rPr>
        <w:t xml:space="preserve"> relief efforts are o</w:t>
      </w:r>
      <w:r>
        <w:rPr>
          <w:rFonts w:ascii="Times New Roman" w:eastAsia="Times New Roman" w:hAnsi="Times New Roman" w:cs="Times New Roman"/>
          <w:b/>
          <w:bCs/>
          <w:smallCaps/>
          <w:color w:val="000000"/>
          <w:sz w:val="28"/>
          <w:szCs w:val="28"/>
        </w:rPr>
        <w:t>rganised scientifically and efficiently.</w:t>
      </w:r>
    </w:p>
    <w:p w:rsidR="00B83CC4" w:rsidRDefault="00131B21">
      <w:pPr>
        <w:pBdr>
          <w:top w:val="nil"/>
          <w:left w:val="nil"/>
          <w:bottom w:val="nil"/>
          <w:right w:val="nil"/>
          <w:between w:val="nil"/>
        </w:pBdr>
        <w:spacing w:after="160" w:line="278" w:lineRule="auto"/>
        <w:rPr>
          <w:rFonts w:ascii="Times New Roman" w:eastAsia="Times New Roman" w:hAnsi="Times New Roman" w:cs="Times New Roman"/>
          <w:b/>
          <w:bCs/>
          <w:smallCaps/>
          <w:color w:val="000000"/>
          <w:sz w:val="28"/>
          <w:szCs w:val="28"/>
        </w:rPr>
      </w:pPr>
      <w:proofErr w:type="spellStart"/>
      <w:r>
        <w:rPr>
          <w:rFonts w:ascii="Times New Roman" w:eastAsia="Times New Roman" w:hAnsi="Times New Roman" w:cs="Times New Roman"/>
          <w:b/>
          <w:bCs/>
          <w:smallCaps/>
          <w:color w:val="000000"/>
          <w:sz w:val="28"/>
          <w:szCs w:val="28"/>
        </w:rPr>
        <w:t>i</w:t>
      </w:r>
      <w:proofErr w:type="spellEnd"/>
      <w:r>
        <w:rPr>
          <w:rFonts w:ascii="Times New Roman" w:eastAsia="Times New Roman" w:hAnsi="Times New Roman" w:cs="Times New Roman"/>
          <w:b/>
          <w:bCs/>
          <w:smallCaps/>
          <w:color w:val="000000"/>
          <w:sz w:val="28"/>
          <w:szCs w:val="28"/>
        </w:rPr>
        <w:t xml:space="preserve"> urge all stake holders -including </w:t>
      </w:r>
      <w:proofErr w:type="gramStart"/>
      <w:r>
        <w:rPr>
          <w:rFonts w:ascii="Times New Roman" w:eastAsia="Times New Roman" w:hAnsi="Times New Roman" w:cs="Times New Roman"/>
          <w:b/>
          <w:bCs/>
          <w:smallCaps/>
          <w:color w:val="000000"/>
          <w:sz w:val="28"/>
          <w:szCs w:val="28"/>
        </w:rPr>
        <w:t>residents ,community</w:t>
      </w:r>
      <w:proofErr w:type="gramEnd"/>
      <w:r>
        <w:rPr>
          <w:rFonts w:ascii="Times New Roman" w:eastAsia="Times New Roman" w:hAnsi="Times New Roman" w:cs="Times New Roman"/>
          <w:b/>
          <w:bCs/>
          <w:smallCaps/>
          <w:color w:val="000000"/>
          <w:sz w:val="28"/>
          <w:szCs w:val="28"/>
        </w:rPr>
        <w:t xml:space="preserve"> leaders ,and governmental and </w:t>
      </w:r>
      <w:proofErr w:type="spellStart"/>
      <w:r>
        <w:rPr>
          <w:rFonts w:ascii="Times New Roman" w:eastAsia="Times New Roman" w:hAnsi="Times New Roman" w:cs="Times New Roman"/>
          <w:b/>
          <w:bCs/>
          <w:smallCaps/>
          <w:color w:val="000000"/>
          <w:sz w:val="28"/>
          <w:szCs w:val="28"/>
        </w:rPr>
        <w:t>non governmental</w:t>
      </w:r>
      <w:proofErr w:type="spellEnd"/>
      <w:r>
        <w:rPr>
          <w:rFonts w:ascii="Times New Roman" w:eastAsia="Times New Roman" w:hAnsi="Times New Roman" w:cs="Times New Roman"/>
          <w:b/>
          <w:bCs/>
          <w:smallCaps/>
          <w:color w:val="000000"/>
          <w:sz w:val="28"/>
          <w:szCs w:val="28"/>
        </w:rPr>
        <w:t xml:space="preserve"> bodies - to join forces in supporting this </w:t>
      </w:r>
      <w:proofErr w:type="spellStart"/>
      <w:r>
        <w:rPr>
          <w:rFonts w:ascii="Times New Roman" w:eastAsia="Times New Roman" w:hAnsi="Times New Roman" w:cs="Times New Roman"/>
          <w:b/>
          <w:bCs/>
          <w:smallCaps/>
          <w:color w:val="000000"/>
          <w:sz w:val="28"/>
          <w:szCs w:val="28"/>
        </w:rPr>
        <w:t>initiative.your</w:t>
      </w:r>
      <w:proofErr w:type="spellEnd"/>
      <w:r>
        <w:rPr>
          <w:rFonts w:ascii="Times New Roman" w:eastAsia="Times New Roman" w:hAnsi="Times New Roman" w:cs="Times New Roman"/>
          <w:b/>
          <w:bCs/>
          <w:smallCaps/>
          <w:color w:val="000000"/>
          <w:sz w:val="28"/>
          <w:szCs w:val="28"/>
        </w:rPr>
        <w:t xml:space="preserve"> co-operation is vital for the success of this plan a</w:t>
      </w:r>
      <w:r>
        <w:rPr>
          <w:rFonts w:ascii="Times New Roman" w:eastAsia="Times New Roman" w:hAnsi="Times New Roman" w:cs="Times New Roman"/>
          <w:b/>
          <w:bCs/>
          <w:smallCaps/>
          <w:color w:val="000000"/>
          <w:sz w:val="28"/>
          <w:szCs w:val="28"/>
        </w:rPr>
        <w:t xml:space="preserve">nd for safeguarding  the health and </w:t>
      </w:r>
      <w:proofErr w:type="spellStart"/>
      <w:r>
        <w:rPr>
          <w:rFonts w:ascii="Times New Roman" w:eastAsia="Times New Roman" w:hAnsi="Times New Roman" w:cs="Times New Roman"/>
          <w:b/>
          <w:bCs/>
          <w:smallCaps/>
          <w:color w:val="000000"/>
          <w:sz w:val="28"/>
          <w:szCs w:val="28"/>
        </w:rPr>
        <w:t>well being</w:t>
      </w:r>
      <w:proofErr w:type="spellEnd"/>
      <w:r>
        <w:rPr>
          <w:rFonts w:ascii="Times New Roman" w:eastAsia="Times New Roman" w:hAnsi="Times New Roman" w:cs="Times New Roman"/>
          <w:b/>
          <w:bCs/>
          <w:smallCaps/>
          <w:color w:val="000000"/>
          <w:sz w:val="28"/>
          <w:szCs w:val="28"/>
        </w:rPr>
        <w:t xml:space="preserve"> of our community in the </w:t>
      </w:r>
      <w:proofErr w:type="spellStart"/>
      <w:r>
        <w:rPr>
          <w:rFonts w:ascii="Times New Roman" w:eastAsia="Times New Roman" w:hAnsi="Times New Roman" w:cs="Times New Roman"/>
          <w:b/>
          <w:bCs/>
          <w:smallCaps/>
          <w:color w:val="000000"/>
          <w:sz w:val="28"/>
          <w:szCs w:val="28"/>
        </w:rPr>
        <w:t>future.let</w:t>
      </w:r>
      <w:proofErr w:type="spellEnd"/>
      <w:r>
        <w:rPr>
          <w:rFonts w:ascii="Times New Roman" w:eastAsia="Times New Roman" w:hAnsi="Times New Roman" w:cs="Times New Roman"/>
          <w:b/>
          <w:bCs/>
          <w:smallCaps/>
          <w:color w:val="000000"/>
          <w:sz w:val="28"/>
          <w:szCs w:val="28"/>
        </w:rPr>
        <w:t xml:space="preserve"> us work together  to ensure a healthier ,safer future for all </w:t>
      </w:r>
    </w:p>
    <w:p w:rsidR="00B83CC4" w:rsidRDefault="00131B21">
      <w:pPr>
        <w:pBdr>
          <w:top w:val="nil"/>
          <w:left w:val="nil"/>
          <w:bottom w:val="nil"/>
          <w:right w:val="nil"/>
          <w:between w:val="nil"/>
        </w:pBdr>
        <w:spacing w:after="160" w:line="278" w:lineRule="auto"/>
        <w:jc w:val="center"/>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smallCaps/>
          <w:sz w:val="28"/>
          <w:szCs w:val="28"/>
        </w:rPr>
        <w:t xml:space="preserve">                          S</w:t>
      </w:r>
      <w:r>
        <w:rPr>
          <w:rFonts w:ascii="Times New Roman" w:eastAsia="Times New Roman" w:hAnsi="Times New Roman" w:cs="Times New Roman"/>
          <w:b/>
          <w:bCs/>
          <w:smallCaps/>
          <w:color w:val="000000"/>
          <w:sz w:val="28"/>
          <w:szCs w:val="28"/>
        </w:rPr>
        <w:t>incerely,</w:t>
      </w:r>
    </w:p>
    <w:p w:rsidR="00B83CC4" w:rsidRDefault="00131B21">
      <w:pPr>
        <w:widowControl w:val="0"/>
        <w:pBdr>
          <w:top w:val="nil"/>
          <w:left w:val="nil"/>
          <w:bottom w:val="nil"/>
          <w:right w:val="nil"/>
          <w:between w:val="nil"/>
        </w:pBdr>
        <w:spacing w:after="160" w:line="240" w:lineRule="auto"/>
        <w:rPr>
          <w:rFonts w:ascii="Times New Roman" w:eastAsia="Times New Roman" w:hAnsi="Times New Roman" w:cs="Times New Roman"/>
          <w:b/>
          <w:bCs/>
          <w:smallCaps/>
          <w:color w:val="000000"/>
          <w:sz w:val="28"/>
          <w:szCs w:val="28"/>
        </w:rPr>
      </w:pPr>
      <w:r>
        <w:rPr>
          <w:rFonts w:ascii="Times New Roman" w:eastAsia="Times New Roman" w:hAnsi="Times New Roman" w:cs="Times New Roman"/>
          <w:b/>
          <w:bCs/>
          <w:smallCaps/>
          <w:sz w:val="28"/>
          <w:szCs w:val="28"/>
        </w:rPr>
        <w:t xml:space="preserve">                                                      </w:t>
      </w:r>
      <w:r>
        <w:rPr>
          <w:rFonts w:ascii="Times New Roman" w:eastAsia="Times New Roman" w:hAnsi="Times New Roman" w:cs="Times New Roman"/>
          <w:b/>
          <w:bCs/>
          <w:smallCaps/>
          <w:sz w:val="28"/>
          <w:szCs w:val="28"/>
        </w:rPr>
        <w:tab/>
        <w:t xml:space="preserve">       </w:t>
      </w:r>
      <w:r>
        <w:rPr>
          <w:rFonts w:ascii="Times New Roman" w:eastAsia="Times New Roman" w:hAnsi="Times New Roman" w:cs="Times New Roman"/>
          <w:b/>
          <w:bCs/>
          <w:smallCaps/>
          <w:color w:val="000000"/>
          <w:sz w:val="28"/>
          <w:szCs w:val="28"/>
        </w:rPr>
        <w:t>Balachandran</w:t>
      </w:r>
      <w:r>
        <w:rPr>
          <w:rFonts w:ascii="Times New Roman" w:eastAsia="Times New Roman" w:hAnsi="Times New Roman" w:cs="Times New Roman"/>
          <w:b/>
          <w:bCs/>
          <w:smallCaps/>
          <w:color w:val="000000"/>
          <w:sz w:val="28"/>
          <w:szCs w:val="28"/>
        </w:rPr>
        <w:t xml:space="preserve"> k</w:t>
      </w:r>
    </w:p>
    <w:p w:rsidR="00B83CC4" w:rsidRDefault="00131B21">
      <w:pPr>
        <w:widowControl w:val="0"/>
        <w:pBdr>
          <w:top w:val="nil"/>
          <w:left w:val="nil"/>
          <w:bottom w:val="nil"/>
          <w:right w:val="nil"/>
          <w:between w:val="nil"/>
        </w:pBdr>
        <w:spacing w:after="160" w:line="240" w:lineRule="auto"/>
        <w:rPr>
          <w:rFonts w:ascii="Times New Roman" w:eastAsia="Times New Roman" w:hAnsi="Times New Roman" w:cs="Times New Roman"/>
          <w:b/>
          <w:bCs/>
          <w:smallCaps/>
          <w:sz w:val="40"/>
          <w:szCs w:val="40"/>
          <w:u w:val="single"/>
        </w:rPr>
      </w:pPr>
      <w:r>
        <w:rPr>
          <w:rFonts w:ascii="Times New Roman" w:eastAsia="Times New Roman" w:hAnsi="Times New Roman" w:cs="Times New Roman"/>
          <w:b/>
          <w:bCs/>
          <w:smallCaps/>
          <w:sz w:val="28"/>
          <w:szCs w:val="28"/>
        </w:rPr>
        <w:t xml:space="preserve">                                                      </w:t>
      </w:r>
      <w:r>
        <w:rPr>
          <w:rFonts w:ascii="Times New Roman" w:eastAsia="Times New Roman" w:hAnsi="Times New Roman" w:cs="Times New Roman"/>
          <w:b/>
          <w:bCs/>
          <w:smallCaps/>
          <w:sz w:val="28"/>
          <w:szCs w:val="28"/>
        </w:rPr>
        <w:tab/>
        <w:t xml:space="preserve">       </w:t>
      </w:r>
      <w:r>
        <w:rPr>
          <w:rFonts w:ascii="Times New Roman" w:eastAsia="Times New Roman" w:hAnsi="Times New Roman" w:cs="Times New Roman"/>
          <w:b/>
          <w:bCs/>
          <w:smallCaps/>
          <w:color w:val="000000"/>
          <w:sz w:val="28"/>
          <w:szCs w:val="28"/>
        </w:rPr>
        <w:t>panchayat president</w:t>
      </w:r>
    </w:p>
    <w:p w:rsidR="00B83CC4" w:rsidRDefault="00131B21">
      <w:pPr>
        <w:spacing w:after="160" w:line="278" w:lineRule="auto"/>
        <w:jc w:val="center"/>
        <w:rPr>
          <w:rFonts w:ascii="Times New Roman" w:eastAsia="Times New Roman" w:hAnsi="Times New Roman" w:cs="Times New Roman"/>
          <w:color w:val="000000"/>
        </w:rPr>
      </w:pPr>
      <w:r>
        <w:rPr>
          <w:rFonts w:ascii="Garamond" w:eastAsia="Garamond" w:hAnsi="Garamond" w:cs="Garamond"/>
          <w:b/>
          <w:bCs/>
          <w:smallCaps/>
          <w:sz w:val="40"/>
          <w:szCs w:val="40"/>
          <w:u w:val="single"/>
        </w:rPr>
        <w:lastRenderedPageBreak/>
        <w:t>MESSAGE FROM HEALTH STANDING COMMITTE - CHAIRMAN</w:t>
      </w:r>
    </w:p>
    <w:p w:rsidR="00B83CC4" w:rsidRDefault="00131B21">
      <w:pPr>
        <w:jc w:val="center"/>
        <w:rPr>
          <w:rFonts w:ascii="Times New Roman" w:eastAsia="Times New Roman" w:hAnsi="Times New Roman" w:cs="Times New Roman"/>
          <w:color w:val="000000"/>
        </w:rPr>
      </w:pPr>
      <w:r>
        <w:rPr>
          <w:rFonts w:ascii="Times New Roman" w:eastAsia="Times New Roman" w:hAnsi="Times New Roman" w:cs="Times New Roman"/>
          <w:noProof/>
        </w:rPr>
        <w:drawing>
          <wp:inline distT="114300" distB="114300" distL="114300" distR="114300">
            <wp:extent cx="1744500" cy="1819275"/>
            <wp:effectExtent l="0" t="0" r="0" b="0"/>
            <wp:docPr id="53"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3"/>
                    <a:srcRect r="5304" b="7781"/>
                    <a:stretch>
                      <a:fillRect/>
                    </a:stretch>
                  </pic:blipFill>
                  <pic:spPr>
                    <a:xfrm>
                      <a:off x="0" y="0"/>
                      <a:ext cx="1744500" cy="1819275"/>
                    </a:xfrm>
                    <a:prstGeom prst="rect">
                      <a:avLst/>
                    </a:prstGeom>
                    <a:ln/>
                  </pic:spPr>
                </pic:pic>
              </a:graphicData>
            </a:graphic>
          </wp:inline>
        </w:drawing>
      </w:r>
    </w:p>
    <w:p w:rsidR="00B83CC4" w:rsidRDefault="00B83CC4">
      <w:pPr>
        <w:jc w:val="center"/>
        <w:rPr>
          <w:rFonts w:ascii="Times New Roman" w:eastAsia="Times New Roman" w:hAnsi="Times New Roman" w:cs="Times New Roman"/>
          <w:color w:val="000000"/>
        </w:rPr>
      </w:pPr>
    </w:p>
    <w:p w:rsidR="00B83CC4" w:rsidRDefault="00B83CC4">
      <w:pPr>
        <w:pBdr>
          <w:top w:val="nil"/>
          <w:left w:val="nil"/>
          <w:bottom w:val="nil"/>
          <w:right w:val="nil"/>
          <w:between w:val="nil"/>
        </w:pBdr>
        <w:jc w:val="cente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rPr>
          <w:rFonts w:ascii="Times New Roman" w:eastAsia="Times New Roman" w:hAnsi="Times New Roman" w:cs="Times New Roman"/>
        </w:rPr>
      </w:pPr>
      <w:proofErr w:type="spellStart"/>
      <w:r>
        <w:rPr>
          <w:rFonts w:ascii="Times New Roman" w:eastAsia="Times New Roman" w:hAnsi="Times New Roman" w:cs="Times New Roman"/>
        </w:rPr>
        <w:t>Nedumpuram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grama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panchayath</w:t>
      </w:r>
      <w:proofErr w:type="spellEnd"/>
      <w:r>
        <w:rPr>
          <w:rFonts w:ascii="Times New Roman" w:eastAsia="Times New Roman" w:hAnsi="Times New Roman" w:cs="Times New Roman"/>
        </w:rPr>
        <w:t>, with its unique geographic location surrounded by water on</w:t>
      </w:r>
    </w:p>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two </w:t>
      </w:r>
      <w:proofErr w:type="spellStart"/>
      <w:proofErr w:type="gramStart"/>
      <w:r>
        <w:rPr>
          <w:rFonts w:ascii="Times New Roman" w:eastAsia="Times New Roman" w:hAnsi="Times New Roman" w:cs="Times New Roman"/>
        </w:rPr>
        <w:t>sides,is</w:t>
      </w:r>
      <w:proofErr w:type="spellEnd"/>
      <w:proofErr w:type="gramEnd"/>
      <w:r>
        <w:rPr>
          <w:rFonts w:ascii="Times New Roman" w:eastAsia="Times New Roman" w:hAnsi="Times New Roman" w:cs="Times New Roman"/>
        </w:rPr>
        <w:t xml:space="preserve"> home to a diverse </w:t>
      </w:r>
      <w:proofErr w:type="spellStart"/>
      <w:r>
        <w:rPr>
          <w:rFonts w:ascii="Times New Roman" w:eastAsia="Times New Roman" w:hAnsi="Times New Roman" w:cs="Times New Roman"/>
        </w:rPr>
        <w:t>population.Our</w:t>
      </w:r>
      <w:proofErr w:type="spellEnd"/>
      <w:r>
        <w:rPr>
          <w:rFonts w:ascii="Times New Roman" w:eastAsia="Times New Roman" w:hAnsi="Times New Roman" w:cs="Times New Roman"/>
        </w:rPr>
        <w:t xml:space="preserve"> community comprises individuals engaged in</w:t>
      </w:r>
    </w:p>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various sectors including </w:t>
      </w:r>
      <w:proofErr w:type="gramStart"/>
      <w:r>
        <w:rPr>
          <w:rFonts w:ascii="Times New Roman" w:eastAsia="Times New Roman" w:hAnsi="Times New Roman" w:cs="Times New Roman"/>
        </w:rPr>
        <w:t>agriculture ,dairy</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farming,industry</w:t>
      </w:r>
      <w:proofErr w:type="spellEnd"/>
      <w:r>
        <w:rPr>
          <w:rFonts w:ascii="Times New Roman" w:eastAsia="Times New Roman" w:hAnsi="Times New Roman" w:cs="Times New Roman"/>
        </w:rPr>
        <w:t xml:space="preserve"> and migrant workers from </w:t>
      </w:r>
      <w:proofErr w:type="spellStart"/>
      <w:r>
        <w:rPr>
          <w:rFonts w:ascii="Times New Roman" w:eastAsia="Times New Roman" w:hAnsi="Times New Roman" w:cs="Times New Roman"/>
        </w:rPr>
        <w:t>with in</w:t>
      </w:r>
      <w:proofErr w:type="spellEnd"/>
      <w:r>
        <w:rPr>
          <w:rFonts w:ascii="Times New Roman" w:eastAsia="Times New Roman" w:hAnsi="Times New Roman" w:cs="Times New Roman"/>
        </w:rPr>
        <w:t xml:space="preserve"> and outside the country. This diverse economic </w:t>
      </w:r>
      <w:proofErr w:type="gramStart"/>
      <w:r>
        <w:rPr>
          <w:rFonts w:ascii="Times New Roman" w:eastAsia="Times New Roman" w:hAnsi="Times New Roman" w:cs="Times New Roman"/>
        </w:rPr>
        <w:t>base ,while</w:t>
      </w:r>
      <w:proofErr w:type="gramEnd"/>
      <w:r>
        <w:rPr>
          <w:rFonts w:ascii="Times New Roman" w:eastAsia="Times New Roman" w:hAnsi="Times New Roman" w:cs="Times New Roman"/>
        </w:rPr>
        <w:t xml:space="preserve"> a source of </w:t>
      </w:r>
      <w:proofErr w:type="spellStart"/>
      <w:r>
        <w:rPr>
          <w:rFonts w:ascii="Times New Roman" w:eastAsia="Times New Roman" w:hAnsi="Times New Roman" w:cs="Times New Roman"/>
        </w:rPr>
        <w:t>s</w:t>
      </w:r>
      <w:r>
        <w:rPr>
          <w:rFonts w:ascii="Times New Roman" w:eastAsia="Times New Roman" w:hAnsi="Times New Roman" w:cs="Times New Roman"/>
        </w:rPr>
        <w:t>trength,also</w:t>
      </w:r>
      <w:proofErr w:type="spellEnd"/>
      <w:r>
        <w:rPr>
          <w:rFonts w:ascii="Times New Roman" w:eastAsia="Times New Roman" w:hAnsi="Times New Roman" w:cs="Times New Roman"/>
        </w:rPr>
        <w:t xml:space="preserve"> makes us vulnerable to the spread of infectious diseases ,whether local or global.</w:t>
      </w:r>
    </w:p>
    <w:p w:rsidR="00B83CC4" w:rsidRDefault="00B83CC4">
      <w:pPr>
        <w:rPr>
          <w:rFonts w:ascii="Times New Roman" w:eastAsia="Times New Roman" w:hAnsi="Times New Roman" w:cs="Times New Roman"/>
        </w:rPr>
      </w:pPr>
    </w:p>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It is our shared responsibility to prevent loss of life and reduce the physical and mental hardships caused by such </w:t>
      </w:r>
      <w:proofErr w:type="gramStart"/>
      <w:r>
        <w:rPr>
          <w:rFonts w:ascii="Times New Roman" w:eastAsia="Times New Roman" w:hAnsi="Times New Roman" w:cs="Times New Roman"/>
        </w:rPr>
        <w:t>diseases .To</w:t>
      </w:r>
      <w:proofErr w:type="gramEnd"/>
      <w:r>
        <w:rPr>
          <w:rFonts w:ascii="Times New Roman" w:eastAsia="Times New Roman" w:hAnsi="Times New Roman" w:cs="Times New Roman"/>
        </w:rPr>
        <w:t xml:space="preserve"> effectively tackle these chall</w:t>
      </w:r>
      <w:r>
        <w:rPr>
          <w:rFonts w:ascii="Times New Roman" w:eastAsia="Times New Roman" w:hAnsi="Times New Roman" w:cs="Times New Roman"/>
        </w:rPr>
        <w:t>enges ,we must develop and deploy a scientific ,participatory action plan that leverages public-private partnerships and interdepartmental co ordination</w:t>
      </w:r>
    </w:p>
    <w:p w:rsidR="00B83CC4" w:rsidRDefault="00B83CC4">
      <w:pPr>
        <w:rPr>
          <w:rFonts w:ascii="Times New Roman" w:eastAsia="Times New Roman" w:hAnsi="Times New Roman" w:cs="Times New Roman"/>
        </w:rPr>
      </w:pPr>
    </w:p>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The local </w:t>
      </w:r>
      <w:proofErr w:type="spellStart"/>
      <w:r>
        <w:rPr>
          <w:rFonts w:ascii="Times New Roman" w:eastAsia="Times New Roman" w:hAnsi="Times New Roman" w:cs="Times New Roman"/>
        </w:rPr>
        <w:t>self government</w:t>
      </w:r>
      <w:proofErr w:type="spellEnd"/>
      <w:r>
        <w:rPr>
          <w:rFonts w:ascii="Times New Roman" w:eastAsia="Times New Roman" w:hAnsi="Times New Roman" w:cs="Times New Roman"/>
        </w:rPr>
        <w:t xml:space="preserve"> Department (LSGD) is dedicated to promoting public </w:t>
      </w:r>
      <w:proofErr w:type="gramStart"/>
      <w:r>
        <w:rPr>
          <w:rFonts w:ascii="Times New Roman" w:eastAsia="Times New Roman" w:hAnsi="Times New Roman" w:cs="Times New Roman"/>
        </w:rPr>
        <w:t>health ,but</w:t>
      </w:r>
      <w:proofErr w:type="gramEnd"/>
      <w:r>
        <w:rPr>
          <w:rFonts w:ascii="Times New Roman" w:eastAsia="Times New Roman" w:hAnsi="Times New Roman" w:cs="Times New Roman"/>
        </w:rPr>
        <w:t xml:space="preserve"> this cannot b</w:t>
      </w:r>
      <w:r>
        <w:rPr>
          <w:rFonts w:ascii="Times New Roman" w:eastAsia="Times New Roman" w:hAnsi="Times New Roman" w:cs="Times New Roman"/>
        </w:rPr>
        <w:t xml:space="preserve">e accomplished done. It is only through community involvement and cooperation that we can safe guard the health and </w:t>
      </w:r>
      <w:proofErr w:type="spellStart"/>
      <w:r>
        <w:rPr>
          <w:rFonts w:ascii="Times New Roman" w:eastAsia="Times New Roman" w:hAnsi="Times New Roman" w:cs="Times New Roman"/>
        </w:rPr>
        <w:t>well being</w:t>
      </w:r>
      <w:proofErr w:type="spellEnd"/>
      <w:r>
        <w:rPr>
          <w:rFonts w:ascii="Times New Roman" w:eastAsia="Times New Roman" w:hAnsi="Times New Roman" w:cs="Times New Roman"/>
        </w:rPr>
        <w:t xml:space="preserve"> of our people.</w:t>
      </w:r>
    </w:p>
    <w:p w:rsidR="00B83CC4" w:rsidRDefault="00B83CC4">
      <w:pPr>
        <w:rPr>
          <w:rFonts w:ascii="Times New Roman" w:eastAsia="Times New Roman" w:hAnsi="Times New Roman" w:cs="Times New Roman"/>
        </w:rPr>
      </w:pPr>
    </w:p>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I call on all stake holders -community </w:t>
      </w:r>
      <w:proofErr w:type="gramStart"/>
      <w:r>
        <w:rPr>
          <w:rFonts w:ascii="Times New Roman" w:eastAsia="Times New Roman" w:hAnsi="Times New Roman" w:cs="Times New Roman"/>
        </w:rPr>
        <w:t>members ,health</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workers,and</w:t>
      </w:r>
      <w:proofErr w:type="spellEnd"/>
      <w:r>
        <w:rPr>
          <w:rFonts w:ascii="Times New Roman" w:eastAsia="Times New Roman" w:hAnsi="Times New Roman" w:cs="Times New Roman"/>
        </w:rPr>
        <w:t xml:space="preserve"> local authorities - to come together ,just as </w:t>
      </w:r>
      <w:r>
        <w:rPr>
          <w:rFonts w:ascii="Times New Roman" w:eastAsia="Times New Roman" w:hAnsi="Times New Roman" w:cs="Times New Roman"/>
        </w:rPr>
        <w:t xml:space="preserve">we have before ,to fight potential epidemics and protect our future </w:t>
      </w:r>
      <w:proofErr w:type="spellStart"/>
      <w:r>
        <w:rPr>
          <w:rFonts w:ascii="Times New Roman" w:eastAsia="Times New Roman" w:hAnsi="Times New Roman" w:cs="Times New Roman"/>
        </w:rPr>
        <w:t>health,economic</w:t>
      </w:r>
      <w:proofErr w:type="spellEnd"/>
      <w:r>
        <w:rPr>
          <w:rFonts w:ascii="Times New Roman" w:eastAsia="Times New Roman" w:hAnsi="Times New Roman" w:cs="Times New Roman"/>
        </w:rPr>
        <w:t xml:space="preserve"> stability ,and social welfare .</w:t>
      </w:r>
    </w:p>
    <w:p w:rsidR="00B83CC4" w:rsidRDefault="00B83CC4">
      <w:pPr>
        <w:rPr>
          <w:rFonts w:ascii="Times New Roman" w:eastAsia="Times New Roman" w:hAnsi="Times New Roman" w:cs="Times New Roman"/>
        </w:rPr>
      </w:pPr>
    </w:p>
    <w:p w:rsidR="00B83CC4" w:rsidRDefault="00131B21">
      <w:pPr>
        <w:rPr>
          <w:rFonts w:ascii="Times New Roman" w:eastAsia="Times New Roman" w:hAnsi="Times New Roman" w:cs="Times New Roman"/>
        </w:rPr>
      </w:pPr>
      <w:r>
        <w:rPr>
          <w:rFonts w:ascii="Times New Roman" w:eastAsia="Times New Roman" w:hAnsi="Times New Roman" w:cs="Times New Roman"/>
        </w:rPr>
        <w:t>Let us unite for the greater good of our community.</w:t>
      </w:r>
    </w:p>
    <w:p w:rsidR="00B83CC4" w:rsidRDefault="00131B21">
      <w:pPr>
        <w:rPr>
          <w:rFonts w:ascii="Times New Roman" w:eastAsia="Times New Roman" w:hAnsi="Times New Roman" w:cs="Times New Roman"/>
        </w:rPr>
      </w:pPr>
      <w:r>
        <w:rPr>
          <w:rFonts w:ascii="Times New Roman" w:eastAsia="Times New Roman" w:hAnsi="Times New Roman" w:cs="Times New Roman"/>
        </w:rPr>
        <w:t>Best regards</w:t>
      </w:r>
    </w:p>
    <w:p w:rsidR="00B83CC4" w:rsidRDefault="00B83CC4">
      <w:pPr>
        <w:rPr>
          <w:rFonts w:ascii="Times New Roman" w:eastAsia="Times New Roman" w:hAnsi="Times New Roman" w:cs="Times New Roman"/>
        </w:rPr>
      </w:pPr>
    </w:p>
    <w:p w:rsidR="00B83CC4" w:rsidRDefault="00131B21">
      <w:pPr>
        <w:ind w:left="5760"/>
        <w:rPr>
          <w:rFonts w:ascii="Times New Roman" w:eastAsia="Times New Roman" w:hAnsi="Times New Roman" w:cs="Times New Roman"/>
        </w:rPr>
      </w:pPr>
      <w:proofErr w:type="spellStart"/>
      <w:r>
        <w:rPr>
          <w:rFonts w:ascii="Times New Roman" w:eastAsia="Times New Roman" w:hAnsi="Times New Roman" w:cs="Times New Roman"/>
        </w:rPr>
        <w:t>Rinson</w:t>
      </w:r>
      <w:proofErr w:type="spellEnd"/>
      <w:r>
        <w:rPr>
          <w:rFonts w:ascii="Times New Roman" w:eastAsia="Times New Roman" w:hAnsi="Times New Roman" w:cs="Times New Roman"/>
        </w:rPr>
        <w:t xml:space="preserve"> Thomas</w:t>
      </w:r>
    </w:p>
    <w:p w:rsidR="00B83CC4" w:rsidRDefault="00131B21">
      <w:pPr>
        <w:ind w:left="5760"/>
        <w:rPr>
          <w:rFonts w:ascii="Times New Roman" w:eastAsia="Times New Roman" w:hAnsi="Times New Roman" w:cs="Times New Roman"/>
        </w:rPr>
      </w:pPr>
      <w:r>
        <w:rPr>
          <w:rFonts w:ascii="Times New Roman" w:eastAsia="Times New Roman" w:hAnsi="Times New Roman" w:cs="Times New Roman"/>
        </w:rPr>
        <w:t>Health Standing Committee Chairman</w:t>
      </w:r>
    </w:p>
    <w:p w:rsidR="00B83CC4" w:rsidRDefault="00B83CC4">
      <w:pPr>
        <w:pBdr>
          <w:top w:val="nil"/>
          <w:left w:val="nil"/>
          <w:bottom w:val="nil"/>
          <w:right w:val="nil"/>
          <w:between w:val="nil"/>
        </w:pBdr>
        <w:spacing w:after="160" w:line="278" w:lineRule="auto"/>
        <w:rPr>
          <w:rFonts w:ascii="Times New Roman" w:eastAsia="Times New Roman" w:hAnsi="Times New Roman" w:cs="Times New Roman"/>
          <w:color w:val="000000"/>
        </w:rPr>
      </w:pPr>
    </w:p>
    <w:p w:rsidR="00B83CC4" w:rsidRDefault="00B83CC4">
      <w:pPr>
        <w:pBdr>
          <w:top w:val="nil"/>
          <w:left w:val="nil"/>
          <w:bottom w:val="nil"/>
          <w:right w:val="nil"/>
          <w:between w:val="nil"/>
        </w:pBdr>
        <w:spacing w:after="160" w:line="278" w:lineRule="auto"/>
        <w:rPr>
          <w:rFonts w:ascii="Times New Roman" w:eastAsia="Times New Roman" w:hAnsi="Times New Roman" w:cs="Times New Roman"/>
          <w:color w:val="000000"/>
        </w:rPr>
      </w:pPr>
    </w:p>
    <w:p w:rsidR="00B83CC4" w:rsidRDefault="00B83CC4">
      <w:pPr>
        <w:pBdr>
          <w:top w:val="nil"/>
          <w:left w:val="nil"/>
          <w:bottom w:val="nil"/>
          <w:right w:val="nil"/>
          <w:between w:val="nil"/>
        </w:pBdr>
        <w:spacing w:after="160" w:line="278" w:lineRule="auto"/>
        <w:rPr>
          <w:rFonts w:ascii="Times New Roman" w:eastAsia="Times New Roman" w:hAnsi="Times New Roman" w:cs="Times New Roman"/>
          <w:color w:val="000000"/>
        </w:rPr>
      </w:pPr>
    </w:p>
    <w:p w:rsidR="00B83CC4" w:rsidRDefault="00131B21">
      <w:pPr>
        <w:pBdr>
          <w:top w:val="nil"/>
          <w:left w:val="nil"/>
          <w:bottom w:val="nil"/>
          <w:right w:val="nil"/>
          <w:between w:val="nil"/>
        </w:pBdr>
        <w:spacing w:after="160" w:line="278" w:lineRule="auto"/>
        <w:jc w:val="center"/>
        <w:rPr>
          <w:rFonts w:ascii="Times New Roman" w:eastAsia="Times New Roman" w:hAnsi="Times New Roman" w:cs="Times New Roman"/>
          <w:b/>
          <w:bCs/>
          <w:smallCaps/>
          <w:color w:val="000000"/>
          <w:sz w:val="40"/>
          <w:szCs w:val="40"/>
          <w:u w:val="single"/>
        </w:rPr>
      </w:pPr>
      <w:r>
        <w:rPr>
          <w:rFonts w:ascii="Times New Roman" w:eastAsia="Times New Roman" w:hAnsi="Times New Roman" w:cs="Times New Roman"/>
          <w:b/>
          <w:bCs/>
          <w:smallCaps/>
          <w:sz w:val="40"/>
          <w:szCs w:val="40"/>
        </w:rPr>
        <w:t xml:space="preserve">    </w:t>
      </w:r>
      <w:r>
        <w:rPr>
          <w:rFonts w:ascii="Times New Roman" w:eastAsia="Times New Roman" w:hAnsi="Times New Roman" w:cs="Times New Roman"/>
          <w:b/>
          <w:bCs/>
          <w:smallCaps/>
          <w:color w:val="000000"/>
          <w:sz w:val="40"/>
          <w:szCs w:val="40"/>
          <w:u w:val="single"/>
        </w:rPr>
        <w:t>MESSAGE BY MEDICAL OFFICER</w:t>
      </w:r>
    </w:p>
    <w:p w:rsidR="00B83CC4" w:rsidRDefault="00131B21">
      <w:pPr>
        <w:pBdr>
          <w:top w:val="nil"/>
          <w:left w:val="nil"/>
          <w:bottom w:val="nil"/>
          <w:right w:val="nil"/>
          <w:between w:val="nil"/>
        </w:pBdr>
        <w:spacing w:after="160" w:line="278" w:lineRule="auto"/>
        <w:jc w:val="center"/>
        <w:rPr>
          <w:rFonts w:ascii="Times New Roman" w:eastAsia="Times New Roman" w:hAnsi="Times New Roman" w:cs="Times New Roman"/>
          <w:b/>
          <w:bCs/>
          <w:smallCaps/>
          <w:color w:val="000000"/>
          <w:sz w:val="40"/>
          <w:szCs w:val="40"/>
        </w:rPr>
      </w:pPr>
      <w:r>
        <w:rPr>
          <w:noProof/>
        </w:rPr>
        <w:drawing>
          <wp:anchor distT="114300" distB="114300" distL="114300" distR="114300" simplePos="0" relativeHeight="251660288" behindDoc="0" locked="0" layoutInCell="1" hidden="0" allowOverlap="1">
            <wp:simplePos x="0" y="0"/>
            <wp:positionH relativeFrom="column">
              <wp:posOffset>2228850</wp:posOffset>
            </wp:positionH>
            <wp:positionV relativeFrom="paragraph">
              <wp:posOffset>171450</wp:posOffset>
            </wp:positionV>
            <wp:extent cx="1590675" cy="2028825"/>
            <wp:effectExtent l="0" t="0" r="0" b="0"/>
            <wp:wrapSquare wrapText="bothSides" distT="114300" distB="114300" distL="114300" distR="114300"/>
            <wp:docPr id="4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a:stretch>
                      <a:fillRect/>
                    </a:stretch>
                  </pic:blipFill>
                  <pic:spPr>
                    <a:xfrm>
                      <a:off x="0" y="0"/>
                      <a:ext cx="1590675" cy="2028825"/>
                    </a:xfrm>
                    <a:prstGeom prst="rect">
                      <a:avLst/>
                    </a:prstGeom>
                    <a:ln/>
                  </pic:spPr>
                </pic:pic>
              </a:graphicData>
            </a:graphic>
          </wp:anchor>
        </w:drawing>
      </w:r>
    </w:p>
    <w:p w:rsidR="00B83CC4" w:rsidRDefault="00131B21">
      <w:pPr>
        <w:keepNext/>
        <w:keepLines/>
        <w:pBdr>
          <w:top w:val="nil"/>
          <w:left w:val="nil"/>
          <w:bottom w:val="nil"/>
          <w:right w:val="nil"/>
          <w:between w:val="nil"/>
        </w:pBdr>
        <w:tabs>
          <w:tab w:val="left" w:pos="3996"/>
          <w:tab w:val="left" w:pos="5724"/>
        </w:tabs>
        <w:spacing w:before="240" w:after="120" w:line="278" w:lineRule="auto"/>
        <w:jc w:val="left"/>
        <w:rPr>
          <w:rFonts w:ascii="Times New Roman" w:eastAsia="Times New Roman" w:hAnsi="Times New Roman" w:cs="Times New Roman"/>
          <w:b/>
          <w:bCs/>
          <w:smallCaps/>
          <w:color w:val="000000"/>
          <w:sz w:val="40"/>
          <w:szCs w:val="40"/>
        </w:rPr>
      </w:pPr>
      <w:r>
        <w:rPr>
          <w:rFonts w:ascii="Times New Roman" w:eastAsia="Times New Roman" w:hAnsi="Times New Roman" w:cs="Times New Roman"/>
          <w:b/>
          <w:bCs/>
          <w:smallCaps/>
          <w:sz w:val="40"/>
          <w:szCs w:val="40"/>
        </w:rPr>
        <w:tab/>
      </w:r>
    </w:p>
    <w:p w:rsidR="00B83CC4" w:rsidRDefault="00B83CC4">
      <w:pPr>
        <w:pBdr>
          <w:top w:val="nil"/>
          <w:left w:val="nil"/>
          <w:bottom w:val="nil"/>
          <w:right w:val="nil"/>
          <w:between w:val="nil"/>
        </w:pBdr>
        <w:jc w:val="center"/>
        <w:rPr>
          <w:rFonts w:ascii="Times New Roman" w:eastAsia="Times New Roman" w:hAnsi="Times New Roman" w:cs="Times New Roman"/>
          <w:color w:val="000000"/>
        </w:rPr>
      </w:pPr>
    </w:p>
    <w:p w:rsidR="00B83CC4" w:rsidRDefault="00B83CC4">
      <w:pPr>
        <w:pBdr>
          <w:top w:val="nil"/>
          <w:left w:val="nil"/>
          <w:bottom w:val="nil"/>
          <w:right w:val="nil"/>
          <w:between w:val="nil"/>
        </w:pBdr>
        <w:jc w:val="cente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 xml:space="preserve">As the </w:t>
      </w:r>
      <w:r>
        <w:rPr>
          <w:rFonts w:ascii="Times New Roman" w:eastAsia="Times New Roman" w:hAnsi="Times New Roman" w:cs="Times New Roman"/>
          <w:b/>
          <w:bCs/>
        </w:rPr>
        <w:t>Medical Officer of the Family Health Centre (FHC)</w:t>
      </w:r>
      <w:proofErr w:type="spellStart"/>
      <w:proofErr w:type="gramStart"/>
      <w:r>
        <w:rPr>
          <w:rFonts w:ascii="Times New Roman" w:eastAsia="Times New Roman" w:hAnsi="Times New Roman" w:cs="Times New Roman"/>
          <w:b/>
          <w:bCs/>
        </w:rPr>
        <w:t>Nedumprum</w:t>
      </w:r>
      <w:proofErr w:type="spellEnd"/>
      <w:r>
        <w:rPr>
          <w:rFonts w:ascii="Times New Roman" w:eastAsia="Times New Roman" w:hAnsi="Times New Roman" w:cs="Times New Roman"/>
          <w:b/>
          <w:bCs/>
        </w:rPr>
        <w:t xml:space="preserve"> </w:t>
      </w:r>
      <w:r>
        <w:rPr>
          <w:rFonts w:ascii="Times New Roman" w:eastAsia="Times New Roman" w:hAnsi="Times New Roman" w:cs="Times New Roman"/>
        </w:rPr>
        <w:t>,</w:t>
      </w:r>
      <w:proofErr w:type="gramEnd"/>
      <w:r>
        <w:rPr>
          <w:rFonts w:ascii="Times New Roman" w:eastAsia="Times New Roman" w:hAnsi="Times New Roman" w:cs="Times New Roman"/>
        </w:rPr>
        <w:t xml:space="preserve"> I want to express my deepest concern for the health and well-being of our community. While we have successfully navigated the complexities of the recent pandemic, our focus must now shift toward localized threats. This preparedness plan allows us to tran</w:t>
      </w:r>
      <w:r>
        <w:rPr>
          <w:rFonts w:ascii="Times New Roman" w:eastAsia="Times New Roman" w:hAnsi="Times New Roman" w:cs="Times New Roman"/>
        </w:rPr>
        <w:t>sition from general care to precision health, ensuring we protect our most vulnerable residents from the persistent risks of seasonal outbreaks and environmental hazards.</w:t>
      </w:r>
    </w:p>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 xml:space="preserve">Our </w:t>
      </w:r>
      <w:r>
        <w:rPr>
          <w:rFonts w:ascii="Times New Roman" w:eastAsia="Times New Roman" w:hAnsi="Times New Roman" w:cs="Times New Roman"/>
          <w:b/>
          <w:bCs/>
        </w:rPr>
        <w:t>Pandemic Preparedness Plan</w:t>
      </w:r>
      <w:r>
        <w:rPr>
          <w:rFonts w:ascii="Times New Roman" w:eastAsia="Times New Roman" w:hAnsi="Times New Roman" w:cs="Times New Roman"/>
        </w:rPr>
        <w:t xml:space="preserve"> is built on the pillars of integrated surveillance and</w:t>
      </w:r>
      <w:r>
        <w:rPr>
          <w:rFonts w:ascii="Times New Roman" w:eastAsia="Times New Roman" w:hAnsi="Times New Roman" w:cs="Times New Roman"/>
        </w:rPr>
        <w:t xml:space="preserve"> rapid response. By mapping environmental risks—from flood-prone zones to water-borne disease clusters—we are no longer merely reacting to emergencies but anticipating them. This strategy ensures that our medical teams and emergency responders are synchron</w:t>
      </w:r>
      <w:r>
        <w:rPr>
          <w:rFonts w:ascii="Times New Roman" w:eastAsia="Times New Roman" w:hAnsi="Times New Roman" w:cs="Times New Roman"/>
        </w:rPr>
        <w:t>ized, making our intervention during critical situations a life-saving reality for every household.</w:t>
      </w:r>
    </w:p>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I wish great success for this preparedness plan and the continued health of our people. This is a shared mission, and I am confident that through our collec</w:t>
      </w:r>
      <w:r>
        <w:rPr>
          <w:rFonts w:ascii="Times New Roman" w:eastAsia="Times New Roman" w:hAnsi="Times New Roman" w:cs="Times New Roman"/>
        </w:rPr>
        <w:t xml:space="preserve">tive vigilance and commitment to hygiene and vector control, we can maintain our safety records and build a resilient health system. </w:t>
      </w:r>
    </w:p>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Together, let us ensure our community remains a safe and healthy heaven for all.</w:t>
      </w:r>
    </w:p>
    <w:p w:rsidR="00B83CC4" w:rsidRDefault="00131B21">
      <w:pPr>
        <w:pBdr>
          <w:top w:val="nil"/>
          <w:left w:val="nil"/>
          <w:bottom w:val="nil"/>
          <w:right w:val="nil"/>
          <w:between w:val="nil"/>
        </w:pBdr>
        <w:ind w:left="1440"/>
        <w:rPr>
          <w:rFonts w:ascii="Times New Roman" w:eastAsia="Times New Roman" w:hAnsi="Times New Roman" w:cs="Times New Roman"/>
          <w:b/>
          <w:bCs/>
        </w:rPr>
      </w:pPr>
      <w:r>
        <w:rPr>
          <w:rFonts w:ascii="Times New Roman" w:eastAsia="Times New Roman" w:hAnsi="Times New Roman" w:cs="Times New Roman"/>
        </w:rPr>
        <w:t xml:space="preserve">                                                                                  </w:t>
      </w:r>
      <w:r>
        <w:rPr>
          <w:rFonts w:ascii="Times New Roman" w:eastAsia="Times New Roman" w:hAnsi="Times New Roman" w:cs="Times New Roman"/>
          <w:b/>
          <w:bCs/>
        </w:rPr>
        <w:t xml:space="preserve">       Dr Julie George</w:t>
      </w:r>
    </w:p>
    <w:p w:rsidR="00B83CC4" w:rsidRDefault="00131B21">
      <w:pPr>
        <w:pBdr>
          <w:top w:val="nil"/>
          <w:left w:val="nil"/>
          <w:bottom w:val="nil"/>
          <w:right w:val="nil"/>
          <w:between w:val="nil"/>
        </w:pBdr>
        <w:ind w:left="1440"/>
        <w:rPr>
          <w:rFonts w:ascii="Times New Roman" w:eastAsia="Times New Roman" w:hAnsi="Times New Roman" w:cs="Times New Roman"/>
          <w:b/>
          <w:bCs/>
        </w:r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Medical Officer </w:t>
      </w:r>
    </w:p>
    <w:p w:rsidR="00B83CC4" w:rsidRDefault="00131B21">
      <w:pPr>
        <w:pBdr>
          <w:top w:val="nil"/>
          <w:left w:val="nil"/>
          <w:bottom w:val="nil"/>
          <w:right w:val="nil"/>
          <w:between w:val="nil"/>
        </w:pBdr>
        <w:ind w:left="1440"/>
        <w:rPr>
          <w:rFonts w:ascii="Times New Roman" w:eastAsia="Times New Roman" w:hAnsi="Times New Roman" w:cs="Times New Roman"/>
          <w:b/>
          <w:bCs/>
        </w:rPr>
        <w:sectPr w:rsidR="00B83CC4" w:rsidSect="00AF4760">
          <w:headerReference w:type="default" r:id="rId15"/>
          <w:footerReference w:type="default" r:id="rId16"/>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pgNumType w:start="1"/>
          <w:cols w:space="720"/>
        </w:sectPr>
      </w:pP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FHC NEDUMPRUM </w:t>
      </w:r>
    </w:p>
    <w:p w:rsidR="00B83CC4" w:rsidRDefault="00131B21">
      <w:pPr>
        <w:keepNext/>
        <w:keepLines/>
        <w:pBdr>
          <w:top w:val="nil"/>
          <w:left w:val="nil"/>
          <w:bottom w:val="nil"/>
          <w:right w:val="nil"/>
          <w:between w:val="nil"/>
        </w:pBdr>
        <w:tabs>
          <w:tab w:val="left" w:pos="3996"/>
          <w:tab w:val="left" w:pos="5724"/>
        </w:tabs>
        <w:spacing w:before="240" w:after="120" w:line="278" w:lineRule="auto"/>
        <w:jc w:val="center"/>
        <w:rPr>
          <w:rFonts w:ascii="Times New Roman" w:eastAsia="Times New Roman" w:hAnsi="Times New Roman" w:cs="Times New Roman"/>
          <w:b/>
          <w:bCs/>
          <w:smallCaps/>
          <w:color w:val="000000"/>
          <w:sz w:val="40"/>
          <w:szCs w:val="40"/>
        </w:rPr>
      </w:pPr>
      <w:r>
        <w:rPr>
          <w:rFonts w:ascii="Times New Roman" w:eastAsia="Times New Roman" w:hAnsi="Times New Roman" w:cs="Times New Roman"/>
          <w:b/>
          <w:bCs/>
          <w:smallCaps/>
          <w:color w:val="000000"/>
          <w:sz w:val="40"/>
          <w:szCs w:val="40"/>
        </w:rPr>
        <w:lastRenderedPageBreak/>
        <w:t>EXECUTIVE SUMMARY</w:t>
      </w:r>
    </w:p>
    <w:p w:rsidR="00B83CC4" w:rsidRDefault="00B83CC4">
      <w:pPr>
        <w:keepNext/>
        <w:keepLines/>
        <w:pBdr>
          <w:top w:val="nil"/>
          <w:left w:val="nil"/>
          <w:bottom w:val="nil"/>
          <w:right w:val="nil"/>
          <w:between w:val="nil"/>
        </w:pBdr>
        <w:tabs>
          <w:tab w:val="left" w:pos="3996"/>
          <w:tab w:val="left" w:pos="5724"/>
        </w:tabs>
        <w:spacing w:before="240" w:after="120" w:line="278" w:lineRule="auto"/>
        <w:jc w:val="center"/>
        <w:rPr>
          <w:rFonts w:ascii="Times New Roman" w:eastAsia="Times New Roman" w:hAnsi="Times New Roman" w:cs="Times New Roman"/>
          <w:b/>
          <w:bCs/>
          <w:smallCaps/>
          <w:sz w:val="40"/>
          <w:szCs w:val="40"/>
        </w:rPr>
      </w:pPr>
    </w:p>
    <w:p w:rsidR="00B83CC4" w:rsidRDefault="00131B21">
      <w:pPr>
        <w:spacing w:before="240" w:after="240"/>
        <w:rPr>
          <w:rFonts w:ascii="Times New Roman" w:eastAsia="Times New Roman" w:hAnsi="Times New Roman" w:cs="Times New Roman"/>
        </w:rPr>
      </w:pPr>
      <w:proofErr w:type="spellStart"/>
      <w:r>
        <w:rPr>
          <w:rFonts w:ascii="Times New Roman" w:eastAsia="Times New Roman" w:hAnsi="Times New Roman" w:cs="Times New Roman"/>
        </w:rPr>
        <w:t>Nedumpuram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Grama</w:t>
      </w:r>
      <w:proofErr w:type="spellEnd"/>
      <w:r>
        <w:rPr>
          <w:rFonts w:ascii="Times New Roman" w:eastAsia="Times New Roman" w:hAnsi="Times New Roman" w:cs="Times New Roman"/>
        </w:rPr>
        <w:t xml:space="preserve"> Panchayat, situated at the confluence of the </w:t>
      </w:r>
      <w:proofErr w:type="spellStart"/>
      <w:r>
        <w:rPr>
          <w:rFonts w:ascii="Times New Roman" w:eastAsia="Times New Roman" w:hAnsi="Times New Roman" w:cs="Times New Roman"/>
          <w:b/>
          <w:bCs/>
        </w:rPr>
        <w:t>Manimala</w:t>
      </w:r>
      <w:proofErr w:type="spellEnd"/>
      <w:r>
        <w:rPr>
          <w:rFonts w:ascii="Times New Roman" w:eastAsia="Times New Roman" w:hAnsi="Times New Roman" w:cs="Times New Roman"/>
          <w:b/>
          <w:bCs/>
        </w:rPr>
        <w:t xml:space="preserve"> and </w:t>
      </w:r>
      <w:proofErr w:type="spellStart"/>
      <w:r>
        <w:rPr>
          <w:rFonts w:ascii="Times New Roman" w:eastAsia="Times New Roman" w:hAnsi="Times New Roman" w:cs="Times New Roman"/>
          <w:b/>
          <w:bCs/>
        </w:rPr>
        <w:t>Pamba</w:t>
      </w:r>
      <w:proofErr w:type="spellEnd"/>
      <w:r>
        <w:rPr>
          <w:rFonts w:ascii="Times New Roman" w:eastAsia="Times New Roman" w:hAnsi="Times New Roman" w:cs="Times New Roman"/>
          <w:b/>
          <w:bCs/>
        </w:rPr>
        <w:t xml:space="preserve"> rivers</w:t>
      </w:r>
      <w:r>
        <w:rPr>
          <w:rFonts w:ascii="Times New Roman" w:eastAsia="Times New Roman" w:hAnsi="Times New Roman" w:cs="Times New Roman"/>
        </w:rPr>
        <w:t xml:space="preserve">, is a defining landscape of the </w:t>
      </w:r>
      <w:r>
        <w:rPr>
          <w:rFonts w:ascii="Times New Roman" w:eastAsia="Times New Roman" w:hAnsi="Times New Roman" w:cs="Times New Roman"/>
          <w:b/>
          <w:bCs/>
        </w:rPr>
        <w:t xml:space="preserve">Upper </w:t>
      </w:r>
      <w:proofErr w:type="spellStart"/>
      <w:r>
        <w:rPr>
          <w:rFonts w:ascii="Times New Roman" w:eastAsia="Times New Roman" w:hAnsi="Times New Roman" w:cs="Times New Roman"/>
          <w:b/>
          <w:bCs/>
        </w:rPr>
        <w:t>Kuttanad</w:t>
      </w:r>
      <w:proofErr w:type="spellEnd"/>
      <w:r>
        <w:rPr>
          <w:rFonts w:ascii="Times New Roman" w:eastAsia="Times New Roman" w:hAnsi="Times New Roman" w:cs="Times New Roman"/>
        </w:rPr>
        <w:t xml:space="preserve"> belt. Geographically characterized by its low-lying terrain—with much of the land sitting at or below sea level—the Panchayat is interlaced by a dense network of rivers, canals, and expansive paddy fields (</w:t>
      </w:r>
      <w:proofErr w:type="spellStart"/>
      <w:r>
        <w:rPr>
          <w:rFonts w:ascii="Times New Roman" w:eastAsia="Times New Roman" w:hAnsi="Times New Roman" w:cs="Times New Roman"/>
        </w:rPr>
        <w:t>Kole</w:t>
      </w:r>
      <w:proofErr w:type="spellEnd"/>
      <w:r>
        <w:rPr>
          <w:rFonts w:ascii="Times New Roman" w:eastAsia="Times New Roman" w:hAnsi="Times New Roman" w:cs="Times New Roman"/>
        </w:rPr>
        <w:t xml:space="preserve"> lands). While these water bodies are the lif</w:t>
      </w:r>
      <w:r>
        <w:rPr>
          <w:rFonts w:ascii="Times New Roman" w:eastAsia="Times New Roman" w:hAnsi="Times New Roman" w:cs="Times New Roman"/>
        </w:rPr>
        <w:t>eblood of the local agricultural economy, they also render all 14 wards highly vulnerable to recurrent seasonal flooding. This unique hydrological setting creates a complex public health environment, where the risk of waterborne, vector-borne, and zoonotic</w:t>
      </w:r>
      <w:r>
        <w:rPr>
          <w:rFonts w:ascii="Times New Roman" w:eastAsia="Times New Roman" w:hAnsi="Times New Roman" w:cs="Times New Roman"/>
        </w:rPr>
        <w:t xml:space="preserve"> diseases is a persistent reality.</w:t>
      </w:r>
    </w:p>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 xml:space="preserve">With a population of approximately 12,695 residing in 4,551 households, </w:t>
      </w:r>
      <w:proofErr w:type="spellStart"/>
      <w:r>
        <w:rPr>
          <w:rFonts w:ascii="Times New Roman" w:eastAsia="Times New Roman" w:hAnsi="Times New Roman" w:cs="Times New Roman"/>
        </w:rPr>
        <w:t>Nedumpuram</w:t>
      </w:r>
      <w:proofErr w:type="spellEnd"/>
      <w:r>
        <w:rPr>
          <w:rFonts w:ascii="Times New Roman" w:eastAsia="Times New Roman" w:hAnsi="Times New Roman" w:cs="Times New Roman"/>
        </w:rPr>
        <w:t xml:space="preserve"> faces specific demographic and environmental challenges. The community relies on more than </w:t>
      </w:r>
      <w:r>
        <w:rPr>
          <w:rFonts w:ascii="Times New Roman" w:eastAsia="Times New Roman" w:hAnsi="Times New Roman" w:cs="Times New Roman"/>
          <w:b/>
          <w:bCs/>
        </w:rPr>
        <w:t>2,800 open wells</w:t>
      </w:r>
      <w:r>
        <w:rPr>
          <w:rFonts w:ascii="Times New Roman" w:eastAsia="Times New Roman" w:hAnsi="Times New Roman" w:cs="Times New Roman"/>
        </w:rPr>
        <w:t>, which are prone to groundwate</w:t>
      </w:r>
      <w:r>
        <w:rPr>
          <w:rFonts w:ascii="Times New Roman" w:eastAsia="Times New Roman" w:hAnsi="Times New Roman" w:cs="Times New Roman"/>
        </w:rPr>
        <w:t xml:space="preserve">r contamination during flood surges. Furthermore, the high density of elderly residents (28% of the population) and a significant BPL community necessitate a specialized approach to disaster management. Lessons learned from previous emergencies, including </w:t>
      </w:r>
      <w:r>
        <w:rPr>
          <w:rFonts w:ascii="Times New Roman" w:eastAsia="Times New Roman" w:hAnsi="Times New Roman" w:cs="Times New Roman"/>
        </w:rPr>
        <w:t xml:space="preserve">the COVID-19 pandemic and major flood events, have underscored the urgent need for a structured, locally contextualized </w:t>
      </w:r>
      <w:r>
        <w:rPr>
          <w:rFonts w:ascii="Times New Roman" w:eastAsia="Times New Roman" w:hAnsi="Times New Roman" w:cs="Times New Roman"/>
          <w:b/>
          <w:bCs/>
        </w:rPr>
        <w:t>Pandemic Preparedness Plan</w:t>
      </w:r>
      <w:r>
        <w:rPr>
          <w:rFonts w:ascii="Times New Roman" w:eastAsia="Times New Roman" w:hAnsi="Times New Roman" w:cs="Times New Roman"/>
        </w:rPr>
        <w:t xml:space="preserve"> that bridges the gap between environmental reality and healthcare delivery.</w:t>
      </w:r>
    </w:p>
    <w:p w:rsidR="00B83CC4" w:rsidRDefault="00131B21">
      <w:pPr>
        <w:spacing w:before="240" w:after="240"/>
        <w:rPr>
          <w:rFonts w:ascii="Times New Roman" w:eastAsia="Times New Roman" w:hAnsi="Times New Roman" w:cs="Times New Roman"/>
          <w:b/>
          <w:bCs/>
          <w:smallCaps/>
        </w:rPr>
      </w:pPr>
      <w:r>
        <w:rPr>
          <w:rFonts w:ascii="Times New Roman" w:eastAsia="Times New Roman" w:hAnsi="Times New Roman" w:cs="Times New Roman"/>
        </w:rPr>
        <w:t xml:space="preserve">This plan adopts a </w:t>
      </w:r>
      <w:r>
        <w:rPr>
          <w:rFonts w:ascii="Times New Roman" w:eastAsia="Times New Roman" w:hAnsi="Times New Roman" w:cs="Times New Roman"/>
          <w:b/>
          <w:bCs/>
        </w:rPr>
        <w:t>One Health fra</w:t>
      </w:r>
      <w:r>
        <w:rPr>
          <w:rFonts w:ascii="Times New Roman" w:eastAsia="Times New Roman" w:hAnsi="Times New Roman" w:cs="Times New Roman"/>
          <w:b/>
          <w:bCs/>
        </w:rPr>
        <w:t>mework</w:t>
      </w:r>
      <w:r>
        <w:rPr>
          <w:rFonts w:ascii="Times New Roman" w:eastAsia="Times New Roman" w:hAnsi="Times New Roman" w:cs="Times New Roman"/>
        </w:rPr>
        <w:t xml:space="preserve">, integrating the </w:t>
      </w:r>
      <w:proofErr w:type="spellStart"/>
      <w:r>
        <w:rPr>
          <w:rFonts w:ascii="Times New Roman" w:eastAsia="Times New Roman" w:hAnsi="Times New Roman" w:cs="Times New Roman"/>
        </w:rPr>
        <w:t>Nedumpuram</w:t>
      </w:r>
      <w:proofErr w:type="spellEnd"/>
      <w:r>
        <w:rPr>
          <w:rFonts w:ascii="Times New Roman" w:eastAsia="Times New Roman" w:hAnsi="Times New Roman" w:cs="Times New Roman"/>
        </w:rPr>
        <w:t xml:space="preserve"> Family Health Centre (FHC), private sectors like </w:t>
      </w:r>
      <w:proofErr w:type="spellStart"/>
      <w:r>
        <w:rPr>
          <w:rFonts w:ascii="Times New Roman" w:eastAsia="Times New Roman" w:hAnsi="Times New Roman" w:cs="Times New Roman"/>
        </w:rPr>
        <w:t>Manak</w:t>
      </w:r>
      <w:proofErr w:type="spellEnd"/>
      <w:r>
        <w:rPr>
          <w:rFonts w:ascii="Times New Roman" w:eastAsia="Times New Roman" w:hAnsi="Times New Roman" w:cs="Times New Roman"/>
        </w:rPr>
        <w:t xml:space="preserve"> Hospital, and the Government Veterinary Hospital to monitor the human-animal-environment interface. By focusing on ward-level microplanning, advanced </w:t>
      </w:r>
      <w:r>
        <w:rPr>
          <w:rFonts w:ascii="Times New Roman" w:eastAsia="Times New Roman" w:hAnsi="Times New Roman" w:cs="Times New Roman"/>
          <w:b/>
          <w:bCs/>
        </w:rPr>
        <w:t>Hazard Vulnerabi</w:t>
      </w:r>
      <w:r>
        <w:rPr>
          <w:rFonts w:ascii="Times New Roman" w:eastAsia="Times New Roman" w:hAnsi="Times New Roman" w:cs="Times New Roman"/>
          <w:b/>
          <w:bCs/>
        </w:rPr>
        <w:t>lity Mapping</w:t>
      </w:r>
      <w:r>
        <w:rPr>
          <w:rFonts w:ascii="Times New Roman" w:eastAsia="Times New Roman" w:hAnsi="Times New Roman" w:cs="Times New Roman"/>
        </w:rPr>
        <w:t xml:space="preserve">, and resilient communication tools like </w:t>
      </w:r>
      <w:r>
        <w:rPr>
          <w:rFonts w:ascii="Times New Roman" w:eastAsia="Times New Roman" w:hAnsi="Times New Roman" w:cs="Times New Roman"/>
          <w:b/>
          <w:bCs/>
        </w:rPr>
        <w:t>HAM Radio</w:t>
      </w:r>
      <w:r>
        <w:rPr>
          <w:rFonts w:ascii="Times New Roman" w:eastAsia="Times New Roman" w:hAnsi="Times New Roman" w:cs="Times New Roman"/>
        </w:rPr>
        <w:t xml:space="preserve">, </w:t>
      </w:r>
      <w:proofErr w:type="spellStart"/>
      <w:r>
        <w:rPr>
          <w:rFonts w:ascii="Times New Roman" w:eastAsia="Times New Roman" w:hAnsi="Times New Roman" w:cs="Times New Roman"/>
        </w:rPr>
        <w:t>Nedumpuram</w:t>
      </w:r>
      <w:proofErr w:type="spellEnd"/>
      <w:r>
        <w:rPr>
          <w:rFonts w:ascii="Times New Roman" w:eastAsia="Times New Roman" w:hAnsi="Times New Roman" w:cs="Times New Roman"/>
        </w:rPr>
        <w:t xml:space="preserve"> aims to transform its geographical vulnerabilities into institutional strengths. Through </w:t>
      </w:r>
      <w:proofErr w:type="spellStart"/>
      <w:r>
        <w:rPr>
          <w:rFonts w:ascii="Times New Roman" w:eastAsia="Times New Roman" w:hAnsi="Times New Roman" w:cs="Times New Roman"/>
        </w:rPr>
        <w:t>intersectoral</w:t>
      </w:r>
      <w:proofErr w:type="spellEnd"/>
      <w:r>
        <w:rPr>
          <w:rFonts w:ascii="Times New Roman" w:eastAsia="Times New Roman" w:hAnsi="Times New Roman" w:cs="Times New Roman"/>
        </w:rPr>
        <w:t xml:space="preserve"> coordination and community-led vigilance, the Panchayat is committed to ensuri</w:t>
      </w:r>
      <w:r>
        <w:rPr>
          <w:rFonts w:ascii="Times New Roman" w:eastAsia="Times New Roman" w:hAnsi="Times New Roman" w:cs="Times New Roman"/>
        </w:rPr>
        <w:t>ng a healthier, safer, and more resilient future for all its residents.</w:t>
      </w:r>
    </w:p>
    <w:p w:rsidR="00B83CC4" w:rsidRDefault="00B83CC4">
      <w:pPr>
        <w:keepNext/>
        <w:keepLines/>
        <w:pBdr>
          <w:top w:val="nil"/>
          <w:left w:val="nil"/>
          <w:bottom w:val="nil"/>
          <w:right w:val="nil"/>
          <w:between w:val="nil"/>
        </w:pBdr>
        <w:tabs>
          <w:tab w:val="left" w:pos="3996"/>
          <w:tab w:val="left" w:pos="5724"/>
        </w:tabs>
        <w:spacing w:before="240" w:after="120" w:line="278" w:lineRule="auto"/>
        <w:jc w:val="left"/>
        <w:rPr>
          <w:rFonts w:ascii="Times New Roman" w:eastAsia="Times New Roman" w:hAnsi="Times New Roman" w:cs="Times New Roman"/>
          <w:b/>
          <w:bCs/>
          <w:smallCaps/>
        </w:rPr>
      </w:pPr>
    </w:p>
    <w:p w:rsidR="00B83CC4" w:rsidRDefault="00B83CC4">
      <w:pPr>
        <w:keepNext/>
        <w:keepLines/>
        <w:pBdr>
          <w:top w:val="nil"/>
          <w:left w:val="nil"/>
          <w:bottom w:val="nil"/>
          <w:right w:val="nil"/>
          <w:between w:val="nil"/>
        </w:pBdr>
        <w:tabs>
          <w:tab w:val="left" w:pos="3996"/>
          <w:tab w:val="left" w:pos="5724"/>
        </w:tabs>
        <w:spacing w:before="240" w:after="120" w:line="278" w:lineRule="auto"/>
        <w:jc w:val="left"/>
        <w:rPr>
          <w:rFonts w:ascii="Times New Roman" w:eastAsia="Times New Roman" w:hAnsi="Times New Roman" w:cs="Times New Roman"/>
          <w:b/>
          <w:bCs/>
          <w:smallCaps/>
        </w:rPr>
      </w:pPr>
    </w:p>
    <w:p w:rsidR="00B83CC4" w:rsidRDefault="00B83CC4">
      <w:pPr>
        <w:keepNext/>
        <w:keepLines/>
        <w:pBdr>
          <w:top w:val="nil"/>
          <w:left w:val="nil"/>
          <w:bottom w:val="nil"/>
          <w:right w:val="nil"/>
          <w:between w:val="nil"/>
        </w:pBdr>
        <w:tabs>
          <w:tab w:val="left" w:pos="3996"/>
          <w:tab w:val="left" w:pos="5724"/>
        </w:tabs>
        <w:spacing w:before="240" w:after="120" w:line="278" w:lineRule="auto"/>
        <w:jc w:val="left"/>
        <w:rPr>
          <w:rFonts w:ascii="Times New Roman" w:eastAsia="Times New Roman" w:hAnsi="Times New Roman" w:cs="Times New Roman"/>
          <w:b/>
          <w:bCs/>
          <w:smallCaps/>
        </w:rPr>
      </w:pPr>
    </w:p>
    <w:p w:rsidR="00B83CC4" w:rsidRDefault="00B83CC4">
      <w:pPr>
        <w:keepNext/>
        <w:keepLines/>
        <w:pBdr>
          <w:top w:val="nil"/>
          <w:left w:val="nil"/>
          <w:bottom w:val="nil"/>
          <w:right w:val="nil"/>
          <w:between w:val="nil"/>
        </w:pBdr>
        <w:tabs>
          <w:tab w:val="left" w:pos="3996"/>
          <w:tab w:val="left" w:pos="5724"/>
        </w:tabs>
        <w:spacing w:before="240" w:after="120" w:line="278" w:lineRule="auto"/>
        <w:jc w:val="left"/>
        <w:rPr>
          <w:rFonts w:ascii="Times New Roman" w:eastAsia="Times New Roman" w:hAnsi="Times New Roman" w:cs="Times New Roman"/>
          <w:b/>
          <w:bCs/>
          <w:smallCaps/>
        </w:rPr>
      </w:pPr>
    </w:p>
    <w:p w:rsidR="00B83CC4" w:rsidRDefault="00B83CC4">
      <w:pPr>
        <w:pBdr>
          <w:top w:val="nil"/>
          <w:left w:val="nil"/>
          <w:bottom w:val="nil"/>
          <w:right w:val="nil"/>
          <w:between w:val="nil"/>
        </w:pBdr>
        <w:rPr>
          <w:rFonts w:ascii="Times New Roman" w:eastAsia="Times New Roman" w:hAnsi="Times New Roman" w:cs="Times New Roman"/>
        </w:rPr>
        <w:sectPr w:rsidR="00B83CC4" w:rsidSect="00AF4760">
          <w:pgSz w:w="11906" w:h="16838"/>
          <w:pgMar w:top="1440" w:right="1440"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p>
    <w:p w:rsidR="00B83CC4" w:rsidRDefault="00B83CC4">
      <w:pPr>
        <w:pBdr>
          <w:top w:val="nil"/>
          <w:left w:val="nil"/>
          <w:bottom w:val="nil"/>
          <w:right w:val="nil"/>
          <w:between w:val="nil"/>
        </w:pBdr>
        <w:rPr>
          <w:rFonts w:ascii="Times New Roman" w:eastAsia="Times New Roman" w:hAnsi="Times New Roman" w:cs="Times New Roman"/>
          <w:color w:val="000000"/>
          <w:sz w:val="32"/>
          <w:szCs w:val="32"/>
        </w:rPr>
      </w:pPr>
    </w:p>
    <w:p w:rsidR="00B83CC4" w:rsidRDefault="00131B21">
      <w:pPr>
        <w:pBdr>
          <w:top w:val="nil"/>
          <w:left w:val="nil"/>
          <w:bottom w:val="nil"/>
          <w:right w:val="nil"/>
          <w:between w:val="nil"/>
        </w:pBdr>
        <w:jc w:val="center"/>
        <w:rPr>
          <w:rFonts w:ascii="Times New Roman" w:eastAsia="Times New Roman" w:hAnsi="Times New Roman" w:cs="Times New Roman"/>
          <w:b/>
          <w:bCs/>
          <w:smallCaps/>
          <w:color w:val="000000"/>
          <w:sz w:val="40"/>
          <w:szCs w:val="40"/>
        </w:rPr>
      </w:pPr>
      <w:r>
        <w:rPr>
          <w:rFonts w:ascii="Times New Roman" w:eastAsia="Times New Roman" w:hAnsi="Times New Roman" w:cs="Times New Roman"/>
          <w:b/>
          <w:bCs/>
          <w:smallCaps/>
          <w:color w:val="000000"/>
          <w:sz w:val="40"/>
          <w:szCs w:val="40"/>
        </w:rPr>
        <w:t>LIST OF ABBREVIATIONS</w:t>
      </w:r>
    </w:p>
    <w:p w:rsidR="00B83CC4" w:rsidRDefault="00B83CC4">
      <w:pPr>
        <w:jc w:val="center"/>
        <w:rPr>
          <w:rFonts w:ascii="Times New Roman" w:eastAsia="Times New Roman" w:hAnsi="Times New Roman" w:cs="Times New Roman"/>
          <w:b/>
          <w:bCs/>
          <w:smallCaps/>
          <w:color w:val="263343"/>
          <w:sz w:val="40"/>
          <w:szCs w:val="40"/>
        </w:rPr>
      </w:pPr>
    </w:p>
    <w:sdt>
      <w:sdtPr>
        <w:tag w:val="goog_rdk_0"/>
        <w:id w:val="-448033435"/>
        <w:lock w:val="contentLocked"/>
      </w:sdtPr>
      <w:sdtEndPr/>
      <w:sdtContent>
        <w:tbl>
          <w:tblPr>
            <w:tblStyle w:val="afffffffff2"/>
            <w:tblW w:w="9555"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7"/>
            <w:gridCol w:w="7998"/>
          </w:tblGrid>
          <w:tr w:rsidR="00B83CC4">
            <w:trPr>
              <w:trHeight w:val="85"/>
            </w:trPr>
            <w:tc>
              <w:tcPr>
                <w:tcW w:w="1557" w:type="dxa"/>
                <w:vAlign w:val="center"/>
              </w:tcPr>
              <w:p w:rsidR="00B83CC4" w:rsidRDefault="00131B21">
                <w:pPr>
                  <w:spacing w:before="120" w:after="120" w:line="720" w:lineRule="auto"/>
                  <w:jc w:val="lef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LSGD</w:t>
                </w:r>
              </w:p>
            </w:tc>
            <w:tc>
              <w:tcPr>
                <w:tcW w:w="7998" w:type="dxa"/>
                <w:vAlign w:val="center"/>
              </w:tcPr>
              <w:p w:rsidR="00B83CC4" w:rsidRDefault="00131B21">
                <w:pPr>
                  <w:spacing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Local Self Government Department / Local Self Government Institution</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BMO</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Block Medical Officer</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IDSP</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Integrated Disease Surveillance Programme</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NDMA</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National Disaster Management Authority</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PPE</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Personal Protective Equipment</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ICMR</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Indian Council of Medical Research</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CD</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Communicable Diseases</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NCD</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Non-Communicable Diseases</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KSIDC</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Kerala State Industrial Development Corporation</w:t>
                </w:r>
              </w:p>
            </w:tc>
          </w:tr>
          <w:tr w:rsidR="00B83CC4">
            <w:trPr>
              <w:trHeight w:val="85"/>
            </w:trPr>
            <w:tc>
              <w:tcPr>
                <w:tcW w:w="1557" w:type="dxa"/>
                <w:vAlign w:val="center"/>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covid</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Coronavirus Disease</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CAPD</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Continuous Ambulatory Peritoneal Dialysis</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TB</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Tuberculosis</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PHC</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Primary Health Center</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FHC</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Family Health Center</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AYUSH</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Ayurveda, Yoga &amp; Naturopathy, Unani, Siddha, and Homoeopathy</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THQH</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Taluk Head Quarters Hospital</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MCH</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Medical College Hospital</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USG</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Ultrasonography (Ultrasound Scan)</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RT-PCR</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Reverse Transcription Polymerase Chain Reaction</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CT, MRI</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Computed Tomography, Magnetic Resonance Imaging </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NCC/NSS</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National Cadet Corps, National Service Scheme</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CBO</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Community-Based Organizations</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SHG</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Self-Help Groups</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NGO</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Non-Governmental Organizations</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SOP</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Standard Operating Procedure</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ILI, SARI </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Influenza-Like Illness, Severe Acute Respiratory Infections</w:t>
                </w:r>
              </w:p>
            </w:tc>
          </w:tr>
          <w:tr w:rsidR="00B83CC4">
            <w:trPr>
              <w:trHeight w:val="85"/>
            </w:trPr>
            <w:tc>
              <w:tcPr>
                <w:tcW w:w="1557" w:type="dxa"/>
              </w:tcPr>
              <w:p w:rsidR="00B83CC4" w:rsidRDefault="00131B21">
                <w:pPr>
                  <w:spacing w:line="276" w:lineRule="auto"/>
                  <w:jc w:val="lef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CFLTC </w:t>
                </w:r>
              </w:p>
            </w:tc>
            <w:tc>
              <w:tcPr>
                <w:tcW w:w="7998" w:type="dxa"/>
                <w:vAlign w:val="center"/>
              </w:tcPr>
              <w:p w:rsidR="00B83CC4" w:rsidRDefault="00131B21">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COVID First Line Treatment Centre</w:t>
                </w:r>
              </w:p>
            </w:tc>
          </w:tr>
        </w:tbl>
      </w:sdtContent>
    </w:sdt>
    <w:p w:rsidR="00B83CC4" w:rsidRDefault="00B83CC4">
      <w:pPr>
        <w:pBdr>
          <w:top w:val="nil"/>
          <w:left w:val="nil"/>
          <w:bottom w:val="nil"/>
          <w:right w:val="nil"/>
          <w:between w:val="nil"/>
        </w:pBdr>
        <w:spacing w:after="160" w:line="278" w:lineRule="auto"/>
        <w:rPr>
          <w:rFonts w:ascii="Times New Roman" w:eastAsia="Times New Roman" w:hAnsi="Times New Roman" w:cs="Times New Roman"/>
          <w:b/>
          <w:bCs/>
          <w:smallCaps/>
          <w:sz w:val="40"/>
          <w:szCs w:val="40"/>
        </w:rPr>
      </w:pPr>
    </w:p>
    <w:p w:rsidR="00B83CC4" w:rsidRDefault="00131B21">
      <w:pPr>
        <w:pBdr>
          <w:top w:val="nil"/>
          <w:left w:val="nil"/>
          <w:bottom w:val="nil"/>
          <w:right w:val="nil"/>
          <w:between w:val="nil"/>
        </w:pBdr>
        <w:jc w:val="left"/>
        <w:rPr>
          <w:rFonts w:ascii="Times New Roman" w:eastAsia="Times New Roman" w:hAnsi="Times New Roman" w:cs="Times New Roman"/>
          <w:b/>
          <w:bCs/>
          <w:smallCaps/>
          <w:color w:val="000000"/>
          <w:sz w:val="32"/>
          <w:szCs w:val="32"/>
          <w:u w:val="single"/>
        </w:rPr>
      </w:pPr>
      <w:r>
        <w:rPr>
          <w:rFonts w:ascii="Times New Roman" w:eastAsia="Times New Roman" w:hAnsi="Times New Roman" w:cs="Times New Roman"/>
          <w:b/>
          <w:bCs/>
          <w:smallCaps/>
          <w:sz w:val="40"/>
          <w:szCs w:val="40"/>
        </w:rPr>
        <w:t xml:space="preserve">                              </w:t>
      </w:r>
      <w:r>
        <w:rPr>
          <w:rFonts w:ascii="Times New Roman" w:eastAsia="Times New Roman" w:hAnsi="Times New Roman" w:cs="Times New Roman"/>
          <w:b/>
          <w:bCs/>
          <w:smallCaps/>
          <w:color w:val="000000"/>
          <w:sz w:val="32"/>
          <w:szCs w:val="32"/>
          <w:u w:val="single"/>
        </w:rPr>
        <w:t>TABLE OF CONTENTS</w:t>
      </w:r>
    </w:p>
    <w:p w:rsidR="00B83CC4" w:rsidRDefault="00B83CC4">
      <w:pPr>
        <w:pBdr>
          <w:top w:val="nil"/>
          <w:left w:val="nil"/>
          <w:bottom w:val="nil"/>
          <w:right w:val="nil"/>
          <w:between w:val="nil"/>
        </w:pBdr>
        <w:jc w:val="center"/>
        <w:rPr>
          <w:rFonts w:ascii="Times New Roman" w:eastAsia="Times New Roman" w:hAnsi="Times New Roman" w:cs="Times New Roman"/>
          <w:b/>
          <w:bCs/>
          <w:smallCaps/>
          <w:color w:val="000000"/>
          <w:sz w:val="40"/>
          <w:szCs w:val="40"/>
        </w:rPr>
      </w:pPr>
    </w:p>
    <w:sdt>
      <w:sdtPr>
        <w:id w:val="-1298485492"/>
        <w:docPartObj>
          <w:docPartGallery w:val="Table of Contents"/>
          <w:docPartUnique/>
        </w:docPartObj>
      </w:sdtPr>
      <w:sdtEndPr/>
      <w:sdtContent>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begin"/>
          </w:r>
          <w:r>
            <w:instrText xml:space="preserve"> TOC \h \u \z \t "Heading 1,1,Heading 2,2,Heading 5,5,Heading 6,6,"</w:instrText>
          </w:r>
          <w:r>
            <w:fldChar w:fldCharType="separate"/>
          </w:r>
          <w:hyperlink w:anchor="_heading=h.big4urow3mhv">
            <w:r>
              <w:rPr>
                <w:rFonts w:ascii="Times New Roman" w:eastAsia="Times New Roman" w:hAnsi="Times New Roman" w:cs="Times New Roman"/>
                <w:color w:val="000000"/>
              </w:rPr>
              <w:tab/>
              <w:t>3</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dg5ntidjyln0">
            <w:r>
              <w:rPr>
                <w:rFonts w:ascii="Times New Roman" w:eastAsia="Times New Roman" w:hAnsi="Times New Roman" w:cs="Times New Roman"/>
                <w:color w:val="000000"/>
              </w:rPr>
              <w:t>INTRODUCTION</w:t>
            </w:r>
            <w:r>
              <w:rPr>
                <w:rFonts w:ascii="Times New Roman" w:eastAsia="Times New Roman" w:hAnsi="Times New Roman" w:cs="Times New Roman"/>
                <w:color w:val="000000"/>
              </w:rPr>
              <w:tab/>
              <w:t>9</w:t>
            </w:r>
          </w:hyperlink>
        </w:p>
        <w:p w:rsidR="00B83CC4" w:rsidRDefault="00131B21">
          <w:pPr>
            <w:pBdr>
              <w:top w:val="nil"/>
              <w:left w:val="nil"/>
              <w:bottom w:val="nil"/>
              <w:right w:val="nil"/>
              <w:between w:val="nil"/>
            </w:pBdr>
            <w:tabs>
              <w:tab w:val="left" w:pos="480"/>
              <w:tab w:val="right" w:pos="9016"/>
            </w:tabs>
            <w:spacing w:after="100"/>
            <w:rPr>
              <w:rFonts w:ascii="Times New Roman" w:eastAsia="Times New Roman" w:hAnsi="Times New Roman" w:cs="Times New Roman"/>
              <w:color w:val="000000"/>
            </w:rPr>
          </w:pPr>
          <w:r>
            <w:fldChar w:fldCharType="begin"/>
          </w:r>
          <w:r>
            <w:instrText xml:space="preserve"> HYPERLINK \l "_heading=h.4m2upt9kfloe" </w:instrText>
          </w:r>
          <w:r>
            <w:fldChar w:fldCharType="separate"/>
          </w:r>
          <w:r>
            <w:rPr>
              <w:rFonts w:ascii="Times New Roman" w:eastAsia="Times New Roman" w:hAnsi="Times New Roman" w:cs="Times New Roman"/>
              <w:color w:val="000000"/>
            </w:rPr>
            <w:t>●</w:t>
          </w:r>
          <w:r>
            <w:rPr>
              <w:rFonts w:ascii="Times New Roman" w:eastAsia="Times New Roman" w:hAnsi="Times New Roman" w:cs="Times New Roman"/>
              <w:color w:val="000000"/>
            </w:rPr>
            <w:tab/>
            <w:t>Background of the PPP</w:t>
          </w:r>
          <w:r>
            <w:rPr>
              <w:rFonts w:ascii="Times New Roman" w:eastAsia="Times New Roman" w:hAnsi="Times New Roman" w:cs="Times New Roman"/>
              <w:color w:val="000000"/>
            </w:rPr>
            <w:tab/>
            <w:t>9</w:t>
          </w:r>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r>
            <w:fldChar w:fldCharType="end"/>
          </w:r>
          <w:hyperlink w:anchor="_heading=h.wsgj8inn2udo">
            <w:r>
              <w:rPr>
                <w:rFonts w:ascii="Times New Roman" w:eastAsia="Times New Roman" w:hAnsi="Times New Roman" w:cs="Times New Roman"/>
                <w:color w:val="000000"/>
              </w:rPr>
              <w:t>LSGD AT A GLANCE</w:t>
            </w:r>
            <w:r>
              <w:rPr>
                <w:rFonts w:ascii="Times New Roman" w:eastAsia="Times New Roman" w:hAnsi="Times New Roman" w:cs="Times New Roman"/>
                <w:color w:val="000000"/>
              </w:rPr>
              <w:tab/>
              <w:t>9</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up5vbkzynln">
            <w:r>
              <w:rPr>
                <w:rFonts w:ascii="Times New Roman" w:eastAsia="Times New Roman" w:hAnsi="Times New Roman" w:cs="Times New Roman"/>
                <w:color w:val="000000"/>
              </w:rPr>
              <w:t xml:space="preserve">INTEGRATED HEALTH INFRASTRUCTURE MAP OF </w:t>
            </w:r>
          </w:hyperlink>
          <w:hyperlink w:anchor="_heading=h.up5vbkzynln">
            <w:r>
              <w:rPr>
                <w:rFonts w:ascii="Times New Roman" w:eastAsia="Times New Roman" w:hAnsi="Times New Roman" w:cs="Times New Roman"/>
              </w:rPr>
              <w:t xml:space="preserve">NEDUMPRUM </w:t>
            </w:r>
          </w:hyperlink>
          <w:hyperlink w:anchor="_heading=h.up5vbkzynln">
            <w:r>
              <w:rPr>
                <w:rFonts w:ascii="Times New Roman" w:eastAsia="Times New Roman" w:hAnsi="Times New Roman" w:cs="Times New Roman"/>
                <w:color w:val="000000"/>
              </w:rPr>
              <w:t xml:space="preserve"> PANCHAYAT</w:t>
            </w:r>
            <w:r>
              <w:rPr>
                <w:rFonts w:ascii="Times New Roman" w:eastAsia="Times New Roman" w:hAnsi="Times New Roman" w:cs="Times New Roman"/>
                <w:color w:val="000000"/>
              </w:rPr>
              <w:tab/>
              <w:t>10</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497zwadcgc49">
            <w:r>
              <w:rPr>
                <w:rFonts w:ascii="Times New Roman" w:eastAsia="Times New Roman" w:hAnsi="Times New Roman" w:cs="Times New Roman"/>
                <w:color w:val="000000"/>
              </w:rPr>
              <w:t>GENERAL PROFI</w:t>
            </w:r>
            <w:r>
              <w:rPr>
                <w:rFonts w:ascii="Times New Roman" w:eastAsia="Times New Roman" w:hAnsi="Times New Roman" w:cs="Times New Roman"/>
                <w:color w:val="000000"/>
              </w:rPr>
              <w:t>LE OF THE LSGI’S</w:t>
            </w:r>
            <w:r>
              <w:rPr>
                <w:rFonts w:ascii="Times New Roman" w:eastAsia="Times New Roman" w:hAnsi="Times New Roman" w:cs="Times New Roman"/>
                <w:color w:val="000000"/>
              </w:rPr>
              <w:tab/>
              <w:t>13</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w6p0g0w7g33q">
            <w:r>
              <w:rPr>
                <w:rFonts w:ascii="Times New Roman" w:eastAsia="Times New Roman" w:hAnsi="Times New Roman" w:cs="Times New Roman"/>
                <w:color w:val="000000"/>
              </w:rPr>
              <w:t>Background of the LSGI</w:t>
            </w:r>
            <w:r>
              <w:rPr>
                <w:rFonts w:ascii="Times New Roman" w:eastAsia="Times New Roman" w:hAnsi="Times New Roman" w:cs="Times New Roman"/>
                <w:color w:val="000000"/>
              </w:rPr>
              <w:tab/>
              <w:t>13</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7ztfnkqzs3fa">
            <w:r>
              <w:rPr>
                <w:rFonts w:ascii="Times New Roman" w:eastAsia="Times New Roman" w:hAnsi="Times New Roman" w:cs="Times New Roman"/>
                <w:color w:val="000000"/>
              </w:rPr>
              <w:t>Demographic and Vulnerable Population</w:t>
            </w:r>
            <w:r>
              <w:rPr>
                <w:rFonts w:ascii="Times New Roman" w:eastAsia="Times New Roman" w:hAnsi="Times New Roman" w:cs="Times New Roman"/>
                <w:color w:val="000000"/>
              </w:rPr>
              <w:tab/>
              <w:t>14</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z4i50xf8gwog">
            <w:r>
              <w:rPr>
                <w:rFonts w:ascii="Times New Roman" w:eastAsia="Times New Roman" w:hAnsi="Times New Roman" w:cs="Times New Roman"/>
                <w:color w:val="000000"/>
              </w:rPr>
              <w:t>Clinical Vulnerability</w:t>
            </w:r>
            <w:r>
              <w:rPr>
                <w:rFonts w:ascii="Times New Roman" w:eastAsia="Times New Roman" w:hAnsi="Times New Roman" w:cs="Times New Roman"/>
                <w:color w:val="000000"/>
              </w:rPr>
              <w:tab/>
              <w:t>16</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fbk3h6g7o49">
            <w:r>
              <w:rPr>
                <w:rFonts w:ascii="Times New Roman" w:eastAsia="Times New Roman" w:hAnsi="Times New Roman" w:cs="Times New Roman"/>
                <w:color w:val="000000"/>
              </w:rPr>
              <w:t>INFRASTRUCTURE &amp; RESOURCE INVENTORY</w:t>
            </w:r>
            <w:r>
              <w:rPr>
                <w:rFonts w:ascii="Times New Roman" w:eastAsia="Times New Roman" w:hAnsi="Times New Roman" w:cs="Times New Roman"/>
                <w:color w:val="000000"/>
              </w:rPr>
              <w:tab/>
              <w:t>18</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mdey2lkt2b7j">
            <w:r>
              <w:rPr>
                <w:rFonts w:ascii="Times New Roman" w:eastAsia="Times New Roman" w:hAnsi="Times New Roman" w:cs="Times New Roman"/>
                <w:color w:val="000000"/>
              </w:rPr>
              <w:t>Health Facility Directory &amp; Basic Capacity in the LSGD</w:t>
            </w:r>
            <w:r>
              <w:rPr>
                <w:rFonts w:ascii="Times New Roman" w:eastAsia="Times New Roman" w:hAnsi="Times New Roman" w:cs="Times New Roman"/>
                <w:color w:val="000000"/>
              </w:rPr>
              <w:tab/>
              <w:t>18</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of4d93pi85fi">
            <w:r>
              <w:rPr>
                <w:rFonts w:ascii="Times New Roman" w:eastAsia="Times New Roman" w:hAnsi="Times New Roman" w:cs="Times New Roman"/>
                <w:color w:val="000000"/>
              </w:rPr>
              <w:t>Private Clinics</w:t>
            </w:r>
            <w:r>
              <w:rPr>
                <w:rFonts w:ascii="Times New Roman" w:eastAsia="Times New Roman" w:hAnsi="Times New Roman" w:cs="Times New Roman"/>
                <w:color w:val="000000"/>
              </w:rPr>
              <w:tab/>
              <w:t>19</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xxvppjitx8go">
            <w:r>
              <w:rPr>
                <w:rFonts w:ascii="Times New Roman" w:eastAsia="Times New Roman" w:hAnsi="Times New Roman" w:cs="Times New Roman"/>
                <w:color w:val="000000"/>
              </w:rPr>
              <w:t>Healthcare Education &amp; Training Institutions</w:t>
            </w:r>
            <w:r>
              <w:rPr>
                <w:rFonts w:ascii="Times New Roman" w:eastAsia="Times New Roman" w:hAnsi="Times New Roman" w:cs="Times New Roman"/>
                <w:color w:val="000000"/>
              </w:rPr>
              <w:tab/>
              <w:t>20</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368nkf6476b">
            <w:r>
              <w:rPr>
                <w:rFonts w:ascii="Times New Roman" w:eastAsia="Times New Roman" w:hAnsi="Times New Roman" w:cs="Times New Roman"/>
                <w:color w:val="000000"/>
              </w:rPr>
              <w:t>Specialized Services &amp; Emergency Inventory</w:t>
            </w:r>
            <w:r>
              <w:rPr>
                <w:rFonts w:ascii="Times New Roman" w:eastAsia="Times New Roman" w:hAnsi="Times New Roman" w:cs="Times New Roman"/>
                <w:color w:val="000000"/>
              </w:rPr>
              <w:tab/>
              <w:t>20</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873iehk5x5hp">
            <w:r>
              <w:rPr>
                <w:rFonts w:ascii="Times New Roman" w:eastAsia="Times New Roman" w:hAnsi="Times New Roman" w:cs="Times New Roman"/>
                <w:color w:val="000000"/>
              </w:rPr>
              <w:t>Oxygen &amp; Diagnostic Capacity</w:t>
            </w:r>
            <w:r>
              <w:rPr>
                <w:rFonts w:ascii="Times New Roman" w:eastAsia="Times New Roman" w:hAnsi="Times New Roman" w:cs="Times New Roman"/>
                <w:color w:val="000000"/>
              </w:rPr>
              <w:tab/>
            </w:r>
            <w:r>
              <w:rPr>
                <w:rFonts w:ascii="Times New Roman" w:eastAsia="Times New Roman" w:hAnsi="Times New Roman" w:cs="Times New Roman"/>
                <w:color w:val="000000"/>
              </w:rPr>
              <w:t>21</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wi3q427upa9g">
            <w:r>
              <w:rPr>
                <w:rFonts w:ascii="Times New Roman" w:eastAsia="Times New Roman" w:hAnsi="Times New Roman" w:cs="Times New Roman"/>
                <w:color w:val="000000"/>
              </w:rPr>
              <w:t>Diagnostics facility mapping at the LSGI level</w:t>
            </w:r>
            <w:r>
              <w:rPr>
                <w:rFonts w:ascii="Times New Roman" w:eastAsia="Times New Roman" w:hAnsi="Times New Roman" w:cs="Times New Roman"/>
                <w:color w:val="000000"/>
              </w:rPr>
              <w:tab/>
              <w:t>22</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3qsggf6uiywm">
            <w:r>
              <w:rPr>
                <w:rFonts w:ascii="Times New Roman" w:eastAsia="Times New Roman" w:hAnsi="Times New Roman" w:cs="Times New Roman"/>
                <w:color w:val="000000"/>
              </w:rPr>
              <w:t>Laboratory Identification &amp; Basic Details</w:t>
            </w:r>
            <w:r>
              <w:rPr>
                <w:rFonts w:ascii="Times New Roman" w:eastAsia="Times New Roman" w:hAnsi="Times New Roman" w:cs="Times New Roman"/>
                <w:color w:val="000000"/>
              </w:rPr>
              <w:tab/>
              <w:t>22</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ui3zbjwhzb4v">
            <w:r>
              <w:rPr>
                <w:rFonts w:ascii="Times New Roman" w:eastAsia="Times New Roman" w:hAnsi="Times New Roman" w:cs="Times New Roman"/>
                <w:color w:val="000000"/>
              </w:rPr>
              <w:t>Social and Community</w:t>
            </w:r>
            <w:r>
              <w:rPr>
                <w:rFonts w:ascii="Times New Roman" w:eastAsia="Times New Roman" w:hAnsi="Times New Roman" w:cs="Times New Roman"/>
                <w:color w:val="000000"/>
              </w:rPr>
              <w:t xml:space="preserve"> Infrastructure for surge plan</w:t>
            </w:r>
            <w:r>
              <w:rPr>
                <w:rFonts w:ascii="Times New Roman" w:eastAsia="Times New Roman" w:hAnsi="Times New Roman" w:cs="Times New Roman"/>
                <w:color w:val="000000"/>
              </w:rPr>
              <w:tab/>
              <w:t>22</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tr0r5xup1uzn">
            <w:r>
              <w:rPr>
                <w:rFonts w:ascii="Times New Roman" w:eastAsia="Times New Roman" w:hAnsi="Times New Roman" w:cs="Times New Roman"/>
                <w:color w:val="000000"/>
              </w:rPr>
              <w:t>Human resources</w:t>
            </w:r>
            <w:r>
              <w:rPr>
                <w:rFonts w:ascii="Times New Roman" w:eastAsia="Times New Roman" w:hAnsi="Times New Roman" w:cs="Times New Roman"/>
                <w:color w:val="000000"/>
              </w:rPr>
              <w:tab/>
              <w:t>24</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8nk0687m43hr">
            <w:r>
              <w:rPr>
                <w:rFonts w:ascii="Times New Roman" w:eastAsia="Times New Roman" w:hAnsi="Times New Roman" w:cs="Times New Roman"/>
                <w:color w:val="000000"/>
              </w:rPr>
              <w:t>Community &amp; Support Cadre</w:t>
            </w:r>
            <w:r>
              <w:rPr>
                <w:rFonts w:ascii="Times New Roman" w:eastAsia="Times New Roman" w:hAnsi="Times New Roman" w:cs="Times New Roman"/>
                <w:color w:val="000000"/>
              </w:rPr>
              <w:tab/>
              <w:t>25</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7joqp3s1yt80">
            <w:r>
              <w:rPr>
                <w:rFonts w:ascii="Times New Roman" w:eastAsia="Times New Roman" w:hAnsi="Times New Roman" w:cs="Times New Roman"/>
                <w:color w:val="000000"/>
              </w:rPr>
              <w:t>Community Organizations</w:t>
            </w:r>
            <w:r>
              <w:rPr>
                <w:rFonts w:ascii="Times New Roman" w:eastAsia="Times New Roman" w:hAnsi="Times New Roman" w:cs="Times New Roman"/>
                <w:color w:val="000000"/>
              </w:rPr>
              <w:tab/>
              <w:t>26</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oofemrve9cnj">
            <w:r>
              <w:rPr>
                <w:rFonts w:ascii="Times New Roman" w:eastAsia="Times New Roman" w:hAnsi="Times New Roman" w:cs="Times New Roman"/>
                <w:color w:val="000000"/>
              </w:rPr>
              <w:t>Administrative &amp; Emergency Services</w:t>
            </w:r>
            <w:r>
              <w:rPr>
                <w:rFonts w:ascii="Times New Roman" w:eastAsia="Times New Roman" w:hAnsi="Times New Roman" w:cs="Times New Roman"/>
                <w:color w:val="000000"/>
              </w:rPr>
              <w:tab/>
              <w:t>27</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2rb8mu70gm88">
            <w:r>
              <w:rPr>
                <w:rFonts w:ascii="Times New Roman" w:eastAsia="Times New Roman" w:hAnsi="Times New Roman" w:cs="Times New Roman"/>
                <w:color w:val="000000"/>
              </w:rPr>
              <w:t>Information regarding resources</w:t>
            </w:r>
            <w:r>
              <w:rPr>
                <w:rFonts w:ascii="Times New Roman" w:eastAsia="Times New Roman" w:hAnsi="Times New Roman" w:cs="Times New Roman"/>
                <w:color w:val="000000"/>
              </w:rPr>
              <w:tab/>
              <w:t>27</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cc60dr6i70lj">
            <w:r>
              <w:rPr>
                <w:rFonts w:ascii="Times New Roman" w:eastAsia="Times New Roman" w:hAnsi="Times New Roman" w:cs="Times New Roman"/>
                <w:color w:val="000000"/>
              </w:rPr>
              <w:t>ONE HEALTH &amp; ENVIRONMENTAL SURVEILLANCE</w:t>
            </w:r>
            <w:r>
              <w:rPr>
                <w:rFonts w:ascii="Times New Roman" w:eastAsia="Times New Roman" w:hAnsi="Times New Roman" w:cs="Times New Roman"/>
                <w:color w:val="000000"/>
              </w:rPr>
              <w:tab/>
              <w:t>28</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9g0d5ya46vky">
            <w:r>
              <w:rPr>
                <w:rFonts w:ascii="Times New Roman" w:eastAsia="Times New Roman" w:hAnsi="Times New Roman" w:cs="Times New Roman"/>
                <w:color w:val="000000"/>
              </w:rPr>
              <w:t>Animal &amp; Bird Population</w:t>
            </w:r>
            <w:r>
              <w:rPr>
                <w:rFonts w:ascii="Times New Roman" w:eastAsia="Times New Roman" w:hAnsi="Times New Roman" w:cs="Times New Roman"/>
                <w:color w:val="000000"/>
              </w:rPr>
              <w:tab/>
              <w:t>28</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cw0b5ehz5od5">
            <w:r>
              <w:rPr>
                <w:rFonts w:ascii="Times New Roman" w:eastAsia="Times New Roman" w:hAnsi="Times New Roman" w:cs="Times New Roman"/>
                <w:color w:val="000000"/>
              </w:rPr>
              <w:t>Veterinary Infrastructure</w:t>
            </w:r>
            <w:r>
              <w:rPr>
                <w:rFonts w:ascii="Times New Roman" w:eastAsia="Times New Roman" w:hAnsi="Times New Roman" w:cs="Times New Roman"/>
                <w:color w:val="000000"/>
              </w:rPr>
              <w:tab/>
              <w:t>29</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ah1pfsnvw1xa">
            <w:r>
              <w:rPr>
                <w:rFonts w:ascii="Times New Roman" w:eastAsia="Times New Roman" w:hAnsi="Times New Roman" w:cs="Times New Roman"/>
                <w:color w:val="000000"/>
              </w:rPr>
              <w:t>Veterinary Doctors &amp; Workforce</w:t>
            </w:r>
            <w:r>
              <w:rPr>
                <w:rFonts w:ascii="Times New Roman" w:eastAsia="Times New Roman" w:hAnsi="Times New Roman" w:cs="Times New Roman"/>
                <w:color w:val="000000"/>
              </w:rPr>
              <w:tab/>
              <w:t>30</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scf2d7vc2pa">
            <w:r>
              <w:rPr>
                <w:rFonts w:ascii="Times New Roman" w:eastAsia="Times New Roman" w:hAnsi="Times New Roman" w:cs="Times New Roman"/>
                <w:color w:val="000000"/>
              </w:rPr>
              <w:t>High-Risk Interface Points (Surveillance Sites)</w:t>
            </w:r>
            <w:r>
              <w:rPr>
                <w:rFonts w:ascii="Times New Roman" w:eastAsia="Times New Roman" w:hAnsi="Times New Roman" w:cs="Times New Roman"/>
                <w:color w:val="000000"/>
              </w:rPr>
              <w:tab/>
              <w:t>30</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neqibknymbul">
            <w:r>
              <w:rPr>
                <w:rFonts w:ascii="Times New Roman" w:eastAsia="Times New Roman" w:hAnsi="Times New Roman" w:cs="Times New Roman"/>
                <w:color w:val="000000"/>
              </w:rPr>
              <w:t>Environmental Risk Mapping</w:t>
            </w:r>
            <w:r>
              <w:rPr>
                <w:rFonts w:ascii="Times New Roman" w:eastAsia="Times New Roman" w:hAnsi="Times New Roman" w:cs="Times New Roman"/>
                <w:color w:val="000000"/>
              </w:rPr>
              <w:tab/>
              <w:t>31</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soskg9ckexwp">
            <w:r>
              <w:rPr>
                <w:rFonts w:ascii="Times New Roman" w:eastAsia="Times New Roman" w:hAnsi="Times New Roman" w:cs="Times New Roman"/>
                <w:color w:val="000000"/>
              </w:rPr>
              <w:t>Disease Seasonality Mapping</w:t>
            </w:r>
            <w:r>
              <w:rPr>
                <w:rFonts w:ascii="Times New Roman" w:eastAsia="Times New Roman" w:hAnsi="Times New Roman" w:cs="Times New Roman"/>
                <w:color w:val="000000"/>
              </w:rPr>
              <w:tab/>
              <w:t>32</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8kty0e7p4wwn">
            <w:r>
              <w:rPr>
                <w:rFonts w:ascii="Times New Roman" w:eastAsia="Times New Roman" w:hAnsi="Times New Roman" w:cs="Times New Roman"/>
                <w:color w:val="000000"/>
              </w:rPr>
              <w:t>Vulnerability Mapping</w:t>
            </w:r>
            <w:r>
              <w:rPr>
                <w:rFonts w:ascii="Times New Roman" w:eastAsia="Times New Roman" w:hAnsi="Times New Roman" w:cs="Times New Roman"/>
                <w:color w:val="000000"/>
              </w:rPr>
              <w:tab/>
              <w:t>33</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uujffhifizen">
            <w:r>
              <w:rPr>
                <w:rFonts w:ascii="Times New Roman" w:eastAsia="Times New Roman" w:hAnsi="Times New Roman" w:cs="Times New Roman"/>
                <w:color w:val="000000"/>
              </w:rPr>
              <w:t>EPIDEMIOLOGICAL TRENDS (2021–2025)</w:t>
            </w:r>
            <w:r>
              <w:rPr>
                <w:rFonts w:ascii="Times New Roman" w:eastAsia="Times New Roman" w:hAnsi="Times New Roman" w:cs="Times New Roman"/>
                <w:color w:val="000000"/>
              </w:rPr>
              <w:tab/>
              <w:t>34</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patyvha77wyg">
            <w:r>
              <w:rPr>
                <w:rFonts w:ascii="Times New Roman" w:eastAsia="Times New Roman" w:hAnsi="Times New Roman" w:cs="Times New Roman"/>
                <w:color w:val="000000"/>
              </w:rPr>
              <w:t>Disease Burden among human beings(Last 5 Years)</w:t>
            </w:r>
            <w:r>
              <w:rPr>
                <w:rFonts w:ascii="Times New Roman" w:eastAsia="Times New Roman" w:hAnsi="Times New Roman" w:cs="Times New Roman"/>
                <w:color w:val="000000"/>
              </w:rPr>
              <w:tab/>
              <w:t>34</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qahu1guivaci">
            <w:r>
              <w:rPr>
                <w:rFonts w:ascii="Times New Roman" w:eastAsia="Times New Roman" w:hAnsi="Times New Roman" w:cs="Times New Roman"/>
                <w:color w:val="000000"/>
              </w:rPr>
              <w:t>*(use the above table data to create the graph/diagram)</w:t>
            </w:r>
            <w:r>
              <w:rPr>
                <w:rFonts w:ascii="Times New Roman" w:eastAsia="Times New Roman" w:hAnsi="Times New Roman" w:cs="Times New Roman"/>
                <w:color w:val="000000"/>
              </w:rPr>
              <w:tab/>
              <w:t>36</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mhvkcf9wc6tf">
            <w:r>
              <w:rPr>
                <w:rFonts w:ascii="Times New Roman" w:eastAsia="Times New Roman" w:hAnsi="Times New Roman" w:cs="Times New Roman"/>
                <w:color w:val="000000"/>
              </w:rPr>
              <w:t>Seasonal Trend Analysis</w:t>
            </w:r>
            <w:r>
              <w:rPr>
                <w:rFonts w:ascii="Times New Roman" w:eastAsia="Times New Roman" w:hAnsi="Times New Roman" w:cs="Times New Roman"/>
                <w:color w:val="000000"/>
              </w:rPr>
              <w:tab/>
              <w:t>37</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gztijaottnu0">
            <w:r>
              <w:rPr>
                <w:rFonts w:ascii="Times New Roman" w:eastAsia="Times New Roman" w:hAnsi="Times New Roman" w:cs="Times New Roman"/>
                <w:color w:val="000000"/>
              </w:rPr>
              <w:t>Outcome-Based Trend Analysis- 2025</w:t>
            </w:r>
            <w:r>
              <w:rPr>
                <w:rFonts w:ascii="Times New Roman" w:eastAsia="Times New Roman" w:hAnsi="Times New Roman" w:cs="Times New Roman"/>
                <w:color w:val="000000"/>
              </w:rPr>
              <w:tab/>
              <w:t>39</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abemuhvoq60">
            <w:r>
              <w:rPr>
                <w:rFonts w:ascii="Times New Roman" w:eastAsia="Times New Roman" w:hAnsi="Times New Roman" w:cs="Times New Roman"/>
                <w:color w:val="000000"/>
              </w:rPr>
              <w:t>Transmission Trend- 2025</w:t>
            </w:r>
            <w:r>
              <w:rPr>
                <w:rFonts w:ascii="Times New Roman" w:eastAsia="Times New Roman" w:hAnsi="Times New Roman" w:cs="Times New Roman"/>
                <w:color w:val="000000"/>
              </w:rPr>
              <w:tab/>
              <w:t>40</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pywv9io0vrfq">
            <w:r>
              <w:rPr>
                <w:rFonts w:ascii="Times New Roman" w:eastAsia="Times New Roman" w:hAnsi="Times New Roman" w:cs="Times New Roman"/>
                <w:color w:val="000000"/>
              </w:rPr>
              <w:t>Integrated Disease Hotspot Map (2021–2025)</w:t>
            </w:r>
            <w:r>
              <w:rPr>
                <w:rFonts w:ascii="Times New Roman" w:eastAsia="Times New Roman" w:hAnsi="Times New Roman" w:cs="Times New Roman"/>
                <w:color w:val="000000"/>
              </w:rPr>
              <w:tab/>
              <w:t>42</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cp3kplt389h5">
            <w:r>
              <w:rPr>
                <w:rFonts w:ascii="Times New Roman" w:eastAsia="Times New Roman" w:hAnsi="Times New Roman" w:cs="Times New Roman"/>
                <w:color w:val="000000"/>
              </w:rPr>
              <w:t>Preparedness and Response Protocol at LSG Level</w:t>
            </w:r>
            <w:r>
              <w:rPr>
                <w:rFonts w:ascii="Times New Roman" w:eastAsia="Times New Roman" w:hAnsi="Times New Roman" w:cs="Times New Roman"/>
                <w:color w:val="000000"/>
              </w:rPr>
              <w:tab/>
              <w:t>44</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xffaatj6owgf">
            <w:r>
              <w:rPr>
                <w:rFonts w:ascii="Times New Roman" w:eastAsia="Times New Roman" w:hAnsi="Times New Roman" w:cs="Times New Roman"/>
                <w:color w:val="000000"/>
              </w:rPr>
              <w:t>Constitution of One Health Committee</w:t>
            </w:r>
            <w:r>
              <w:rPr>
                <w:rFonts w:ascii="Times New Roman" w:eastAsia="Times New Roman" w:hAnsi="Times New Roman" w:cs="Times New Roman"/>
                <w:color w:val="000000"/>
              </w:rPr>
              <w:tab/>
              <w:t>44</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y6f4qf92nbj8">
            <w:r>
              <w:rPr>
                <w:rFonts w:ascii="Times New Roman" w:eastAsia="Times New Roman" w:hAnsi="Times New Roman" w:cs="Times New Roman"/>
                <w:color w:val="000000"/>
              </w:rPr>
              <w:t>Pandemic Response Workforce</w:t>
            </w:r>
            <w:r>
              <w:rPr>
                <w:rFonts w:ascii="Times New Roman" w:eastAsia="Times New Roman" w:hAnsi="Times New Roman" w:cs="Times New Roman"/>
                <w:color w:val="000000"/>
              </w:rPr>
              <w:tab/>
              <w:t>45</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au7iqax1ndf">
            <w:r>
              <w:rPr>
                <w:rFonts w:ascii="Times New Roman" w:eastAsia="Times New Roman" w:hAnsi="Times New Roman" w:cs="Times New Roman"/>
                <w:color w:val="000000"/>
              </w:rPr>
              <w:t>Activities and Measures before and during Pandemic</w:t>
            </w:r>
            <w:r>
              <w:rPr>
                <w:rFonts w:ascii="Times New Roman" w:eastAsia="Times New Roman" w:hAnsi="Times New Roman" w:cs="Times New Roman"/>
                <w:color w:val="000000"/>
              </w:rPr>
              <w:tab/>
              <w:t>47</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ll3d1j5ycc8x">
            <w:r>
              <w:rPr>
                <w:rFonts w:ascii="Times New Roman" w:eastAsia="Times New Roman" w:hAnsi="Times New Roman" w:cs="Times New Roman"/>
                <w:color w:val="000000"/>
              </w:rPr>
              <w:t>PHASE 1 - Alert / Preparation</w:t>
            </w:r>
            <w:r>
              <w:rPr>
                <w:rFonts w:ascii="Times New Roman" w:eastAsia="Times New Roman" w:hAnsi="Times New Roman" w:cs="Times New Roman"/>
                <w:color w:val="000000"/>
              </w:rPr>
              <w:tab/>
              <w:t>47</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cioyfn5qms65">
            <w:r>
              <w:rPr>
                <w:rFonts w:ascii="Times New Roman" w:eastAsia="Times New Roman" w:hAnsi="Times New Roman" w:cs="Times New Roman"/>
                <w:color w:val="000000"/>
              </w:rPr>
              <w:t>PHASE 2 - Active Response</w:t>
            </w:r>
            <w:r>
              <w:rPr>
                <w:rFonts w:ascii="Times New Roman" w:eastAsia="Times New Roman" w:hAnsi="Times New Roman" w:cs="Times New Roman"/>
                <w:color w:val="000000"/>
              </w:rPr>
              <w:tab/>
              <w:t>50</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tt5q0mo6ik7m">
            <w:r>
              <w:rPr>
                <w:rFonts w:ascii="Times New Roman" w:eastAsia="Times New Roman" w:hAnsi="Times New Roman" w:cs="Times New Roman"/>
                <w:color w:val="000000"/>
              </w:rPr>
              <w:t>Standard Screening Protocol</w:t>
            </w:r>
            <w:r>
              <w:rPr>
                <w:rFonts w:ascii="Times New Roman" w:eastAsia="Times New Roman" w:hAnsi="Times New Roman" w:cs="Times New Roman"/>
                <w:color w:val="000000"/>
              </w:rPr>
              <w:tab/>
              <w:t>51</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syiulbj839ij">
            <w:r>
              <w:rPr>
                <w:rFonts w:ascii="Times New Roman" w:eastAsia="Times New Roman" w:hAnsi="Times New Roman" w:cs="Times New Roman"/>
                <w:color w:val="000000"/>
              </w:rPr>
              <w:t>PHASE 3 - Surge Capacity</w:t>
            </w:r>
            <w:r>
              <w:rPr>
                <w:rFonts w:ascii="Times New Roman" w:eastAsia="Times New Roman" w:hAnsi="Times New Roman" w:cs="Times New Roman"/>
                <w:color w:val="000000"/>
              </w:rPr>
              <w:tab/>
              <w:t>60</w:t>
            </w:r>
          </w:hyperlink>
        </w:p>
        <w:p w:rsidR="00B83CC4" w:rsidRDefault="00131B21">
          <w:pPr>
            <w:pBdr>
              <w:top w:val="nil"/>
              <w:left w:val="nil"/>
              <w:bottom w:val="nil"/>
              <w:right w:val="nil"/>
              <w:between w:val="nil"/>
            </w:pBdr>
            <w:tabs>
              <w:tab w:val="right" w:pos="9016"/>
            </w:tabs>
            <w:spacing w:after="100"/>
            <w:ind w:left="240"/>
            <w:rPr>
              <w:rFonts w:ascii="Times New Roman" w:eastAsia="Times New Roman" w:hAnsi="Times New Roman" w:cs="Times New Roman"/>
              <w:color w:val="000000"/>
            </w:rPr>
          </w:pPr>
          <w:hyperlink w:anchor="_heading=h.a3n4r2onhmvv">
            <w:r>
              <w:rPr>
                <w:rFonts w:ascii="Times New Roman" w:eastAsia="Times New Roman" w:hAnsi="Times New Roman" w:cs="Times New Roman"/>
                <w:color w:val="000000"/>
              </w:rPr>
              <w:t>Conversion of Community Facilities</w:t>
            </w:r>
            <w:r>
              <w:rPr>
                <w:rFonts w:ascii="Times New Roman" w:eastAsia="Times New Roman" w:hAnsi="Times New Roman" w:cs="Times New Roman"/>
                <w:color w:val="000000"/>
              </w:rPr>
              <w:tab/>
              <w:t>60</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kk3ce01op73f">
            <w:r>
              <w:rPr>
                <w:rFonts w:ascii="Times New Roman" w:eastAsia="Times New Roman" w:hAnsi="Times New Roman" w:cs="Times New Roman"/>
                <w:color w:val="000000"/>
              </w:rPr>
              <w:t>CONCLUSION</w:t>
            </w:r>
            <w:r>
              <w:rPr>
                <w:rFonts w:ascii="Times New Roman" w:eastAsia="Times New Roman" w:hAnsi="Times New Roman" w:cs="Times New Roman"/>
                <w:color w:val="000000"/>
              </w:rPr>
              <w:tab/>
              <w:t>61</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57hmz7vz4pha">
            <w:r>
              <w:rPr>
                <w:rFonts w:ascii="Times New Roman" w:eastAsia="Times New Roman" w:hAnsi="Times New Roman" w:cs="Times New Roman"/>
                <w:color w:val="000000"/>
              </w:rPr>
              <w:t>RECOMMENDATIONS</w:t>
            </w:r>
            <w:r>
              <w:rPr>
                <w:rFonts w:ascii="Times New Roman" w:eastAsia="Times New Roman" w:hAnsi="Times New Roman" w:cs="Times New Roman"/>
                <w:color w:val="000000"/>
              </w:rPr>
              <w:tab/>
              <w:t>62</w:t>
            </w:r>
          </w:hyperlink>
        </w:p>
        <w:p w:rsidR="00B83CC4" w:rsidRDefault="00131B21">
          <w:pPr>
            <w:pBdr>
              <w:top w:val="nil"/>
              <w:left w:val="nil"/>
              <w:bottom w:val="nil"/>
              <w:right w:val="nil"/>
              <w:between w:val="nil"/>
            </w:pBdr>
            <w:tabs>
              <w:tab w:val="right" w:pos="9016"/>
            </w:tabs>
            <w:spacing w:after="100"/>
            <w:rPr>
              <w:rFonts w:ascii="Times New Roman" w:eastAsia="Times New Roman" w:hAnsi="Times New Roman" w:cs="Times New Roman"/>
              <w:color w:val="000000"/>
            </w:rPr>
          </w:pPr>
          <w:hyperlink w:anchor="_heading=h.qi6s8c9qzuqb">
            <w:r>
              <w:rPr>
                <w:rFonts w:ascii="Times New Roman" w:eastAsia="Times New Roman" w:hAnsi="Times New Roman" w:cs="Times New Roman"/>
                <w:color w:val="000000"/>
              </w:rPr>
              <w:t>ANNEXURE</w:t>
            </w:r>
            <w:r>
              <w:rPr>
                <w:rFonts w:ascii="Times New Roman" w:eastAsia="Times New Roman" w:hAnsi="Times New Roman" w:cs="Times New Roman"/>
                <w:color w:val="000000"/>
              </w:rPr>
              <w:tab/>
              <w:t>63</w:t>
            </w:r>
          </w:hyperlink>
        </w:p>
        <w:p w:rsidR="00B83CC4" w:rsidRDefault="00131B21">
          <w:pPr>
            <w:pBdr>
              <w:top w:val="nil"/>
              <w:left w:val="nil"/>
              <w:bottom w:val="nil"/>
              <w:right w:val="nil"/>
              <w:between w:val="nil"/>
            </w:pBdr>
            <w:tabs>
              <w:tab w:val="left" w:pos="720"/>
              <w:tab w:val="right" w:pos="9016"/>
            </w:tabs>
            <w:spacing w:after="100"/>
            <w:ind w:left="240"/>
            <w:rPr>
              <w:rFonts w:ascii="Times New Roman" w:eastAsia="Times New Roman" w:hAnsi="Times New Roman" w:cs="Times New Roman"/>
              <w:color w:val="000000"/>
            </w:rPr>
          </w:pPr>
          <w:r>
            <w:fldChar w:fldCharType="begin"/>
          </w:r>
          <w:r>
            <w:instrText xml:space="preserve"> HYPERLINK \l "_heading=h.9u4y31cq76h1" </w:instrText>
          </w:r>
          <w:r>
            <w:fldChar w:fldCharType="separate"/>
          </w:r>
          <w:r>
            <w:rPr>
              <w:rFonts w:ascii="Times New Roman" w:eastAsia="Times New Roman" w:hAnsi="Times New Roman" w:cs="Times New Roman"/>
              <w:color w:val="000000"/>
            </w:rPr>
            <w:t>1.</w:t>
          </w:r>
          <w:r>
            <w:rPr>
              <w:rFonts w:ascii="Times New Roman" w:eastAsia="Times New Roman" w:hAnsi="Times New Roman" w:cs="Times New Roman"/>
              <w:color w:val="000000"/>
            </w:rPr>
            <w:tab/>
            <w:t>IMPORTANT PHONE NUMBERS</w:t>
          </w:r>
          <w:r>
            <w:rPr>
              <w:rFonts w:ascii="Times New Roman" w:eastAsia="Times New Roman" w:hAnsi="Times New Roman" w:cs="Times New Roman"/>
              <w:color w:val="000000"/>
            </w:rPr>
            <w:tab/>
            <w:t>63</w:t>
          </w:r>
        </w:p>
        <w:p w:rsidR="00B83CC4" w:rsidRDefault="00131B21">
          <w:pPr>
            <w:widowControl w:val="0"/>
            <w:pBdr>
              <w:top w:val="nil"/>
              <w:left w:val="nil"/>
              <w:bottom w:val="nil"/>
              <w:right w:val="nil"/>
              <w:between w:val="nil"/>
            </w:pBdr>
            <w:tabs>
              <w:tab w:val="right" w:pos="12000"/>
            </w:tabs>
            <w:spacing w:before="60" w:line="240" w:lineRule="auto"/>
            <w:ind w:left="360"/>
            <w:jc w:val="left"/>
            <w:rPr>
              <w:rFonts w:ascii="Times New Roman" w:eastAsia="Times New Roman" w:hAnsi="Times New Roman" w:cs="Times New Roman"/>
              <w:color w:val="000000"/>
              <w:sz w:val="22"/>
              <w:szCs w:val="22"/>
            </w:rPr>
          </w:pPr>
          <w:r>
            <w:fldChar w:fldCharType="end"/>
          </w:r>
          <w:r>
            <w:fldChar w:fldCharType="end"/>
          </w:r>
        </w:p>
      </w:sdtContent>
    </w:sdt>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1"/>
        <w:ind w:left="425"/>
        <w:jc w:val="center"/>
        <w:rPr>
          <w:rFonts w:ascii="Times New Roman" w:eastAsia="Times New Roman" w:hAnsi="Times New Roman" w:cs="Times New Roman"/>
          <w:color w:val="000000"/>
        </w:rPr>
      </w:pPr>
      <w:bookmarkStart w:id="1" w:name="_heading=h.dg5ntidjyln0" w:colFirst="0" w:colLast="0"/>
      <w:bookmarkEnd w:id="1"/>
      <w:r>
        <w:rPr>
          <w:rFonts w:ascii="Times New Roman" w:eastAsia="Times New Roman" w:hAnsi="Times New Roman" w:cs="Times New Roman"/>
          <w:color w:val="000000"/>
        </w:rPr>
        <w:lastRenderedPageBreak/>
        <w:t>INTRODUCTION</w:t>
      </w:r>
    </w:p>
    <w:p w:rsidR="00B83CC4" w:rsidRDefault="00131B21">
      <w:pPr>
        <w:pStyle w:val="Heading1"/>
        <w:numPr>
          <w:ilvl w:val="0"/>
          <w:numId w:val="29"/>
        </w:numPr>
        <w:spacing w:after="0"/>
        <w:jc w:val="left"/>
        <w:rPr>
          <w:rFonts w:ascii="Times New Roman" w:eastAsia="Times New Roman" w:hAnsi="Times New Roman" w:cs="Times New Roman"/>
          <w:color w:val="000000"/>
        </w:rPr>
      </w:pPr>
      <w:bookmarkStart w:id="2" w:name="_heading=h.4m2upt9kfloe" w:colFirst="0" w:colLast="0"/>
      <w:bookmarkEnd w:id="2"/>
      <w:r>
        <w:rPr>
          <w:rFonts w:ascii="Times New Roman" w:eastAsia="Times New Roman" w:hAnsi="Times New Roman" w:cs="Times New Roman"/>
          <w:color w:val="000000"/>
        </w:rPr>
        <w:t>Background of the PPP</w:t>
      </w:r>
    </w:p>
    <w:p w:rsidR="00B83CC4" w:rsidRDefault="00B83CC4">
      <w:pPr>
        <w:ind w:left="720"/>
        <w:rPr>
          <w:rFonts w:ascii="Times New Roman" w:eastAsia="Times New Roman" w:hAnsi="Times New Roman" w:cs="Times New Roman"/>
        </w:rPr>
      </w:pPr>
    </w:p>
    <w:p w:rsidR="00B83CC4" w:rsidRDefault="00131B21">
      <w:pPr>
        <w:pStyle w:val="Heading1"/>
        <w:ind w:left="425"/>
        <w:jc w:val="left"/>
        <w:rPr>
          <w:rFonts w:ascii="Times New Roman" w:eastAsia="Times New Roman" w:hAnsi="Times New Roman" w:cs="Times New Roman"/>
          <w:b w:val="0"/>
          <w:bCs w:val="0"/>
          <w:color w:val="000000"/>
          <w:sz w:val="24"/>
          <w:szCs w:val="24"/>
        </w:rPr>
      </w:pPr>
      <w:bookmarkStart w:id="3" w:name="_heading=h.32wndw3rygz9" w:colFirst="0" w:colLast="0"/>
      <w:bookmarkEnd w:id="3"/>
      <w:proofErr w:type="spellStart"/>
      <w:r>
        <w:rPr>
          <w:rFonts w:ascii="Times New Roman" w:eastAsia="Times New Roman" w:hAnsi="Times New Roman" w:cs="Times New Roman"/>
          <w:b w:val="0"/>
          <w:bCs w:val="0"/>
          <w:color w:val="000000"/>
          <w:sz w:val="24"/>
          <w:szCs w:val="24"/>
        </w:rPr>
        <w:t>Nedumpuram</w:t>
      </w:r>
      <w:proofErr w:type="spellEnd"/>
      <w:r>
        <w:rPr>
          <w:rFonts w:ascii="Times New Roman" w:eastAsia="Times New Roman" w:hAnsi="Times New Roman" w:cs="Times New Roman"/>
          <w:b w:val="0"/>
          <w:bCs w:val="0"/>
          <w:color w:val="000000"/>
          <w:sz w:val="24"/>
          <w:szCs w:val="24"/>
        </w:rPr>
        <w:t xml:space="preserve"> </w:t>
      </w:r>
      <w:proofErr w:type="spellStart"/>
      <w:r>
        <w:rPr>
          <w:rFonts w:ascii="Times New Roman" w:eastAsia="Times New Roman" w:hAnsi="Times New Roman" w:cs="Times New Roman"/>
          <w:b w:val="0"/>
          <w:bCs w:val="0"/>
          <w:color w:val="000000"/>
          <w:sz w:val="24"/>
          <w:szCs w:val="24"/>
        </w:rPr>
        <w:t>Grama</w:t>
      </w:r>
      <w:proofErr w:type="spellEnd"/>
      <w:r>
        <w:rPr>
          <w:rFonts w:ascii="Times New Roman" w:eastAsia="Times New Roman" w:hAnsi="Times New Roman" w:cs="Times New Roman"/>
          <w:b w:val="0"/>
          <w:bCs w:val="0"/>
          <w:color w:val="000000"/>
          <w:sz w:val="24"/>
          <w:szCs w:val="24"/>
        </w:rPr>
        <w:t xml:space="preserve"> Panchayat, with its unique geographic location surrounded by water on two sides, is home to a diverse and vibrant population engaged primarily in agriculture, fishing, and small-scale livelihoods. While this setting enriches the socio-econ</w:t>
      </w:r>
      <w:r>
        <w:rPr>
          <w:rFonts w:ascii="Times New Roman" w:eastAsia="Times New Roman" w:hAnsi="Times New Roman" w:cs="Times New Roman"/>
          <w:b w:val="0"/>
          <w:bCs w:val="0"/>
          <w:color w:val="000000"/>
          <w:sz w:val="24"/>
          <w:szCs w:val="24"/>
        </w:rPr>
        <w:t>omic fabric of the Panchayat, it also increases vulnerability to recurrent flooding across multiple wards, leading to displacement, waterborne diseases, and public health risks. Drawing lessons from repeated flood events and the COVID-19 pandemic, the Panc</w:t>
      </w:r>
      <w:r>
        <w:rPr>
          <w:rFonts w:ascii="Times New Roman" w:eastAsia="Times New Roman" w:hAnsi="Times New Roman" w:cs="Times New Roman"/>
          <w:b w:val="0"/>
          <w:bCs w:val="0"/>
          <w:color w:val="000000"/>
          <w:sz w:val="24"/>
          <w:szCs w:val="24"/>
        </w:rPr>
        <w:t xml:space="preserve">hayat prioritizes an integrated disaster and pandemic preparedness approach focusing on strengthened surveillance, early warning systems, safe water and sanitation measures, vector control, One Health coordination, rapid response activation, and community </w:t>
      </w:r>
      <w:r>
        <w:rPr>
          <w:rFonts w:ascii="Times New Roman" w:eastAsia="Times New Roman" w:hAnsi="Times New Roman" w:cs="Times New Roman"/>
          <w:b w:val="0"/>
          <w:bCs w:val="0"/>
          <w:color w:val="000000"/>
          <w:sz w:val="24"/>
          <w:szCs w:val="24"/>
        </w:rPr>
        <w:t>participation to ensure resilience and continuity of essential services.</w:t>
      </w:r>
    </w:p>
    <w:p w:rsidR="00B83CC4" w:rsidRDefault="00131B21">
      <w:pPr>
        <w:pStyle w:val="Heading1"/>
        <w:jc w:val="center"/>
        <w:rPr>
          <w:rFonts w:ascii="Times New Roman" w:eastAsia="Times New Roman" w:hAnsi="Times New Roman" w:cs="Times New Roman"/>
          <w:b w:val="0"/>
          <w:bCs w:val="0"/>
          <w:color w:val="000000"/>
          <w:sz w:val="24"/>
          <w:szCs w:val="24"/>
        </w:rPr>
      </w:pPr>
      <w:bookmarkStart w:id="4" w:name="_heading=h.wsgj8inn2udo" w:colFirst="0" w:colLast="0"/>
      <w:bookmarkEnd w:id="4"/>
      <w:r>
        <w:rPr>
          <w:rFonts w:ascii="Times New Roman" w:eastAsia="Times New Roman" w:hAnsi="Times New Roman" w:cs="Times New Roman"/>
          <w:color w:val="000000"/>
        </w:rPr>
        <w:t>LSGD AT A GLANCE</w:t>
      </w:r>
    </w:p>
    <w:p w:rsidR="00B83CC4" w:rsidRDefault="00131B21">
      <w:pPr>
        <w:numPr>
          <w:ilvl w:val="0"/>
          <w:numId w:val="3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Baseline data</w:t>
      </w:r>
    </w:p>
    <w:p w:rsidR="00B83CC4" w:rsidRDefault="00B83CC4">
      <w:pPr>
        <w:rPr>
          <w:rFonts w:ascii="Times New Roman" w:eastAsia="Times New Roman" w:hAnsi="Times New Roman" w:cs="Times New Roman"/>
          <w:b/>
          <w:bCs/>
        </w:rPr>
      </w:pPr>
    </w:p>
    <w:tbl>
      <w:tblPr>
        <w:tblStyle w:val="afffffffff3"/>
        <w:tblW w:w="8850"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035"/>
        <w:gridCol w:w="1155"/>
        <w:gridCol w:w="975"/>
        <w:gridCol w:w="975"/>
        <w:gridCol w:w="1020"/>
        <w:gridCol w:w="1050"/>
        <w:gridCol w:w="1365"/>
      </w:tblGrid>
      <w:tr w:rsidR="00B83CC4">
        <w:tc>
          <w:tcPr>
            <w:tcW w:w="127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Ward</w:t>
            </w:r>
          </w:p>
        </w:tc>
        <w:tc>
          <w:tcPr>
            <w:tcW w:w="103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Houses</w:t>
            </w:r>
          </w:p>
        </w:tc>
        <w:tc>
          <w:tcPr>
            <w:tcW w:w="115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Population</w:t>
            </w:r>
          </w:p>
        </w:tc>
        <w:tc>
          <w:tcPr>
            <w:tcW w:w="97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Migrants</w:t>
            </w:r>
          </w:p>
        </w:tc>
        <w:tc>
          <w:tcPr>
            <w:tcW w:w="97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Wells</w:t>
            </w:r>
          </w:p>
        </w:tc>
        <w:tc>
          <w:tcPr>
            <w:tcW w:w="1020"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Hot</w:t>
            </w:r>
          </w:p>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spots</w:t>
            </w:r>
          </w:p>
        </w:tc>
        <w:tc>
          <w:tcPr>
            <w:tcW w:w="1050"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Ed. Institutions</w:t>
            </w:r>
          </w:p>
        </w:tc>
        <w:tc>
          <w:tcPr>
            <w:tcW w:w="136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proofErr w:type="spellStart"/>
            <w:r>
              <w:rPr>
                <w:rFonts w:ascii="Times New Roman" w:eastAsia="Times New Roman" w:hAnsi="Times New Roman" w:cs="Times New Roman"/>
              </w:rPr>
              <w:t>Hosp</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pvt</w:t>
            </w:r>
            <w:proofErr w:type="spellEnd"/>
            <w:r>
              <w:rPr>
                <w:rFonts w:ascii="Times New Roman" w:eastAsia="Times New Roman" w:hAnsi="Times New Roman" w:cs="Times New Roman"/>
              </w:rPr>
              <w:t>/govt.</w:t>
            </w:r>
          </w:p>
        </w:tc>
      </w:tr>
      <w:tr w:rsidR="00B83CC4">
        <w:tc>
          <w:tcPr>
            <w:tcW w:w="127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14</w:t>
            </w:r>
          </w:p>
        </w:tc>
        <w:tc>
          <w:tcPr>
            <w:tcW w:w="103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4551</w:t>
            </w:r>
          </w:p>
        </w:tc>
        <w:tc>
          <w:tcPr>
            <w:tcW w:w="115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12695</w:t>
            </w:r>
          </w:p>
        </w:tc>
        <w:tc>
          <w:tcPr>
            <w:tcW w:w="97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57</w:t>
            </w:r>
          </w:p>
        </w:tc>
        <w:tc>
          <w:tcPr>
            <w:tcW w:w="97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2722</w:t>
            </w:r>
          </w:p>
        </w:tc>
        <w:tc>
          <w:tcPr>
            <w:tcW w:w="1020"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3</w:t>
            </w:r>
          </w:p>
        </w:tc>
        <w:tc>
          <w:tcPr>
            <w:tcW w:w="1050"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7</w:t>
            </w:r>
          </w:p>
        </w:tc>
        <w:tc>
          <w:tcPr>
            <w:tcW w:w="1365" w:type="dxa"/>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2</w:t>
            </w:r>
          </w:p>
        </w:tc>
      </w:tr>
    </w:tbl>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131B21">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131B21">
      <w:pPr>
        <w:pBdr>
          <w:top w:val="nil"/>
          <w:left w:val="nil"/>
          <w:bottom w:val="nil"/>
          <w:right w:val="nil"/>
          <w:between w:val="nil"/>
        </w:pBdr>
        <w:rPr>
          <w:rFonts w:ascii="Times New Roman" w:eastAsia="Times New Roman" w:hAnsi="Times New Roman" w:cs="Times New Roman"/>
        </w:rPr>
      </w:pPr>
      <w:proofErr w:type="spellStart"/>
      <w:r>
        <w:rPr>
          <w:rFonts w:ascii="Times New Roman" w:eastAsia="Times New Roman" w:hAnsi="Times New Roman" w:cs="Times New Roman"/>
        </w:rPr>
        <w:t>Nedumprum</w:t>
      </w:r>
      <w:proofErr w:type="spellEnd"/>
      <w:r>
        <w:rPr>
          <w:rFonts w:ascii="Times New Roman" w:eastAsia="Times New Roman" w:hAnsi="Times New Roman" w:cs="Times New Roman"/>
        </w:rPr>
        <w:t xml:space="preserve"> represents 14 wards with a significant demographic and infrastructural hub, supporting a substantial population of </w:t>
      </w:r>
      <w:r>
        <w:rPr>
          <w:rFonts w:ascii="Times New Roman" w:eastAsia="Times New Roman" w:hAnsi="Times New Roman" w:cs="Times New Roman"/>
          <w:b/>
          <w:bCs/>
        </w:rPr>
        <w:t>12,695 residents</w:t>
      </w:r>
      <w:r>
        <w:rPr>
          <w:rFonts w:ascii="Times New Roman" w:eastAsia="Times New Roman" w:hAnsi="Times New Roman" w:cs="Times New Roman"/>
        </w:rPr>
        <w:t xml:space="preserve"> across </w:t>
      </w:r>
      <w:r>
        <w:rPr>
          <w:rFonts w:ascii="Times New Roman" w:eastAsia="Times New Roman" w:hAnsi="Times New Roman" w:cs="Times New Roman"/>
          <w:b/>
          <w:bCs/>
        </w:rPr>
        <w:t>4,551 households</w:t>
      </w:r>
      <w:r>
        <w:rPr>
          <w:rFonts w:ascii="Times New Roman" w:eastAsia="Times New Roman" w:hAnsi="Times New Roman" w:cs="Times New Roman"/>
        </w:rPr>
        <w:t xml:space="preserve">. The ward is well-equipped with essential services, including </w:t>
      </w:r>
      <w:r>
        <w:rPr>
          <w:rFonts w:ascii="Times New Roman" w:eastAsia="Times New Roman" w:hAnsi="Times New Roman" w:cs="Times New Roman"/>
          <w:b/>
          <w:bCs/>
        </w:rPr>
        <w:t>seven educational institutio</w:t>
      </w:r>
      <w:r>
        <w:rPr>
          <w:rFonts w:ascii="Times New Roman" w:eastAsia="Times New Roman" w:hAnsi="Times New Roman" w:cs="Times New Roman"/>
          <w:b/>
          <w:bCs/>
        </w:rPr>
        <w:t>ns</w:t>
      </w:r>
      <w:r>
        <w:rPr>
          <w:rFonts w:ascii="Times New Roman" w:eastAsia="Times New Roman" w:hAnsi="Times New Roman" w:cs="Times New Roman"/>
        </w:rPr>
        <w:t xml:space="preserve"> and </w:t>
      </w:r>
      <w:r>
        <w:rPr>
          <w:rFonts w:ascii="Times New Roman" w:eastAsia="Times New Roman" w:hAnsi="Times New Roman" w:cs="Times New Roman"/>
          <w:b/>
          <w:bCs/>
        </w:rPr>
        <w:t>two healthcare facilities</w:t>
      </w:r>
      <w:r>
        <w:rPr>
          <w:rFonts w:ascii="Times New Roman" w:eastAsia="Times New Roman" w:hAnsi="Times New Roman" w:cs="Times New Roman"/>
        </w:rPr>
        <w:t xml:space="preserve"> (split between private and government sectors). While the ward maintains a stable local community, it also integrates </w:t>
      </w:r>
      <w:r>
        <w:rPr>
          <w:rFonts w:ascii="Times New Roman" w:eastAsia="Times New Roman" w:hAnsi="Times New Roman" w:cs="Times New Roman"/>
          <w:b/>
          <w:bCs/>
        </w:rPr>
        <w:t>57 migrants</w:t>
      </w:r>
      <w:r>
        <w:rPr>
          <w:rFonts w:ascii="Times New Roman" w:eastAsia="Times New Roman" w:hAnsi="Times New Roman" w:cs="Times New Roman"/>
        </w:rPr>
        <w:t xml:space="preserve"> into its social fabric. From a public health and environmental standpoint, the area relies he</w:t>
      </w:r>
      <w:r>
        <w:rPr>
          <w:rFonts w:ascii="Times New Roman" w:eastAsia="Times New Roman" w:hAnsi="Times New Roman" w:cs="Times New Roman"/>
        </w:rPr>
        <w:t xml:space="preserve">avily on decentralized water sources with </w:t>
      </w:r>
      <w:r>
        <w:rPr>
          <w:rFonts w:ascii="Times New Roman" w:eastAsia="Times New Roman" w:hAnsi="Times New Roman" w:cs="Times New Roman"/>
          <w:b/>
          <w:bCs/>
        </w:rPr>
        <w:t>2,722 wells</w:t>
      </w:r>
      <w:r>
        <w:rPr>
          <w:rFonts w:ascii="Times New Roman" w:eastAsia="Times New Roman" w:hAnsi="Times New Roman" w:cs="Times New Roman"/>
        </w:rPr>
        <w:t xml:space="preserve"> recorded; however, the identification of </w:t>
      </w:r>
      <w:r>
        <w:rPr>
          <w:rFonts w:ascii="Times New Roman" w:eastAsia="Times New Roman" w:hAnsi="Times New Roman" w:cs="Times New Roman"/>
          <w:b/>
          <w:bCs/>
        </w:rPr>
        <w:t>three specific hotspots</w:t>
      </w:r>
      <w:r>
        <w:rPr>
          <w:rFonts w:ascii="Times New Roman" w:eastAsia="Times New Roman" w:hAnsi="Times New Roman" w:cs="Times New Roman"/>
        </w:rPr>
        <w:t xml:space="preserve"> suggests targeted areas that require focused monitoring or intervention to manage localized risks effectively.</w:t>
      </w: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131B21">
      <w:pPr>
        <w:pBdr>
          <w:top w:val="nil"/>
          <w:left w:val="nil"/>
          <w:bottom w:val="nil"/>
          <w:right w:val="nil"/>
          <w:between w:val="nil"/>
        </w:pBd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Ward wise distr</w:t>
      </w:r>
      <w:r>
        <w:rPr>
          <w:rFonts w:ascii="Times New Roman" w:eastAsia="Times New Roman" w:hAnsi="Times New Roman" w:cs="Times New Roman"/>
          <w:b/>
          <w:bCs/>
          <w:sz w:val="28"/>
          <w:szCs w:val="28"/>
        </w:rPr>
        <w:t xml:space="preserve">ibution </w:t>
      </w: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tbl>
      <w:tblPr>
        <w:tblStyle w:val="afffffffff4"/>
        <w:tblW w:w="8610" w:type="dxa"/>
        <w:tblInd w:w="5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820"/>
        <w:gridCol w:w="1350"/>
        <w:gridCol w:w="935"/>
        <w:gridCol w:w="1365"/>
      </w:tblGrid>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Ward</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Houses</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Population</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Migrants</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Wells</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Hot</w:t>
            </w:r>
          </w:p>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spots</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Ed. Institutions</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Hosp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pvt</w:t>
            </w:r>
            <w:proofErr w:type="spellEnd"/>
            <w:r>
              <w:rPr>
                <w:rFonts w:ascii="Times New Roman" w:eastAsia="Times New Roman" w:hAnsi="Times New Roman" w:cs="Times New Roman"/>
                <w:color w:val="000000"/>
              </w:rPr>
              <w:t>/govt.</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287</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801</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108</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353</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985</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182</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Pvt hosp-1</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298</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831</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116</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342</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954</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312</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870</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198</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350</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976</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163</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323</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901</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219</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cherumuttam</w:t>
            </w:r>
            <w:proofErr w:type="spellEnd"/>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327</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912</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254</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malayathra</w:t>
            </w:r>
            <w:proofErr w:type="spellEnd"/>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327</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912</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249</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297</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828</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119</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319</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890</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221</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palliyarathazham</w:t>
            </w:r>
            <w:proofErr w:type="spellEnd"/>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324</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904</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243</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ottathengu</w:t>
            </w:r>
            <w:proofErr w:type="spellEnd"/>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358</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999</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218</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sz w:val="22"/>
                <w:szCs w:val="22"/>
              </w:rPr>
              <w:t>334</w:t>
            </w:r>
          </w:p>
        </w:tc>
        <w:tc>
          <w:tcPr>
            <w:tcW w:w="1035" w:type="dxa"/>
            <w:tcMar>
              <w:top w:w="100" w:type="dxa"/>
              <w:left w:w="100" w:type="dxa"/>
              <w:bottom w:w="100" w:type="dxa"/>
              <w:right w:w="100" w:type="dxa"/>
            </w:tcMar>
            <w:vAlign w:val="bottom"/>
          </w:tcPr>
          <w:p w:rsidR="00B83CC4" w:rsidRDefault="00131B21">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932</w:t>
            </w:r>
          </w:p>
        </w:tc>
        <w:tc>
          <w:tcPr>
            <w:tcW w:w="10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82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201</w:t>
            </w:r>
          </w:p>
        </w:tc>
        <w:tc>
          <w:tcPr>
            <w:tcW w:w="1350"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65"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131B21">
      <w:pPr>
        <w:numPr>
          <w:ilvl w:val="0"/>
          <w:numId w:val="30"/>
        </w:numPr>
        <w:rPr>
          <w:rFonts w:ascii="Times New Roman" w:eastAsia="Times New Roman" w:hAnsi="Times New Roman" w:cs="Times New Roman"/>
        </w:rPr>
      </w:pPr>
      <w:r>
        <w:rPr>
          <w:rFonts w:ascii="Times New Roman" w:eastAsia="Times New Roman" w:hAnsi="Times New Roman" w:cs="Times New Roman"/>
        </w:rPr>
        <w:t>Risk stratification among wards in the context of Communicable diseases and hazards</w:t>
      </w:r>
    </w:p>
    <w:p w:rsidR="00B83CC4" w:rsidRDefault="00B83CC4">
      <w:pPr>
        <w:pBdr>
          <w:top w:val="nil"/>
          <w:left w:val="nil"/>
          <w:bottom w:val="nil"/>
          <w:right w:val="nil"/>
          <w:between w:val="nil"/>
        </w:pBdr>
        <w:ind w:left="720"/>
        <w:rPr>
          <w:rFonts w:ascii="Times New Roman" w:eastAsia="Times New Roman" w:hAnsi="Times New Roman" w:cs="Times New Roman"/>
        </w:rPr>
      </w:pPr>
    </w:p>
    <w:p w:rsidR="00B83CC4" w:rsidRDefault="00B83CC4">
      <w:pPr>
        <w:pBdr>
          <w:top w:val="nil"/>
          <w:left w:val="nil"/>
          <w:bottom w:val="nil"/>
          <w:right w:val="nil"/>
          <w:between w:val="nil"/>
        </w:pBd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b/>
          <w:bCs/>
        </w:rPr>
      </w:pPr>
    </w:p>
    <w:sdt>
      <w:sdtPr>
        <w:tag w:val="goog_rdk_1"/>
        <w:id w:val="1404015861"/>
        <w:lock w:val="contentLocked"/>
      </w:sdtPr>
      <w:sdtEndPr/>
      <w:sdtContent>
        <w:tbl>
          <w:tblPr>
            <w:tblStyle w:val="afffffffff5"/>
            <w:tblW w:w="7755" w:type="dxa"/>
            <w:tblBorders>
              <w:top w:val="nil"/>
              <w:left w:val="nil"/>
              <w:bottom w:val="nil"/>
              <w:right w:val="nil"/>
              <w:insideH w:val="nil"/>
              <w:insideV w:val="nil"/>
            </w:tblBorders>
            <w:tblLayout w:type="fixed"/>
            <w:tblLook w:val="0600" w:firstRow="0" w:lastRow="0" w:firstColumn="0" w:lastColumn="0" w:noHBand="1" w:noVBand="1"/>
          </w:tblPr>
          <w:tblGrid>
            <w:gridCol w:w="3915"/>
            <w:gridCol w:w="1680"/>
            <w:gridCol w:w="2160"/>
          </w:tblGrid>
          <w:tr w:rsidR="00B83CC4">
            <w:trPr>
              <w:trHeight w:val="500"/>
            </w:trPr>
            <w:tc>
              <w:tcPr>
                <w:tcW w:w="3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jc w:val="center"/>
                  <w:rPr>
                    <w:rFonts w:ascii="Times New Roman" w:eastAsia="Times New Roman" w:hAnsi="Times New Roman" w:cs="Times New Roman"/>
                    <w:b/>
                    <w:bCs/>
                  </w:rPr>
                </w:pPr>
                <w:r>
                  <w:rPr>
                    <w:rFonts w:ascii="Times New Roman" w:eastAsia="Times New Roman" w:hAnsi="Times New Roman" w:cs="Times New Roman"/>
                    <w:b/>
                    <w:bCs/>
                  </w:rPr>
                  <w:t>Risk Category</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jc w:val="center"/>
                  <w:rPr>
                    <w:rFonts w:ascii="Times New Roman" w:eastAsia="Times New Roman" w:hAnsi="Times New Roman" w:cs="Times New Roman"/>
                    <w:b/>
                    <w:bCs/>
                  </w:rPr>
                </w:pPr>
                <w:r>
                  <w:rPr>
                    <w:rFonts w:ascii="Times New Roman" w:eastAsia="Times New Roman" w:hAnsi="Times New Roman" w:cs="Times New Roman"/>
                    <w:b/>
                    <w:bCs/>
                  </w:rPr>
                  <w:t>Ward No.</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jc w:val="center"/>
                  <w:rPr>
                    <w:rFonts w:ascii="Times New Roman" w:eastAsia="Times New Roman" w:hAnsi="Times New Roman" w:cs="Times New Roman"/>
                    <w:b/>
                    <w:bCs/>
                  </w:rPr>
                </w:pPr>
                <w:r>
                  <w:rPr>
                    <w:rFonts w:ascii="Times New Roman" w:eastAsia="Times New Roman" w:hAnsi="Times New Roman" w:cs="Times New Roman"/>
                    <w:b/>
                    <w:bCs/>
                  </w:rPr>
                  <w:t xml:space="preserve">Name of the Ward </w:t>
                </w:r>
              </w:p>
            </w:tc>
          </w:tr>
          <w:tr w:rsidR="00B83CC4">
            <w:trPr>
              <w:trHeight w:val="829"/>
            </w:trPr>
            <w:tc>
              <w:tcPr>
                <w:tcW w:w="3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High Risk</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8</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 xml:space="preserve">murnjachira </w:t>
                </w:r>
              </w:p>
            </w:tc>
          </w:tr>
          <w:tr w:rsidR="00B83CC4">
            <w:trPr>
              <w:trHeight w:val="500"/>
            </w:trPr>
            <w:tc>
              <w:tcPr>
                <w:tcW w:w="3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B83CC4">
                <w:pPr>
                  <w:ind w:left="360"/>
                  <w:rPr>
                    <w:rFonts w:ascii="Times New Roman" w:eastAsia="Times New Roman" w:hAnsi="Times New Roman" w:cs="Times New Roman"/>
                    <w:b/>
                    <w:bCs/>
                  </w:rPr>
                </w:pP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9</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malayathira</w:t>
                </w:r>
              </w:p>
            </w:tc>
          </w:tr>
          <w:tr w:rsidR="00B83CC4">
            <w:trPr>
              <w:trHeight w:val="500"/>
            </w:trPr>
            <w:tc>
              <w:tcPr>
                <w:tcW w:w="3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B83CC4">
                <w:pPr>
                  <w:ind w:left="360"/>
                  <w:rPr>
                    <w:rFonts w:ascii="Times New Roman" w:eastAsia="Times New Roman" w:hAnsi="Times New Roman" w:cs="Times New Roman"/>
                    <w:b/>
                    <w:bCs/>
                  </w:rPr>
                </w:pP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12</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ottathenga</w:t>
                </w:r>
              </w:p>
            </w:tc>
          </w:tr>
          <w:tr w:rsidR="00B83CC4">
            <w:trPr>
              <w:trHeight w:val="500"/>
            </w:trPr>
            <w:tc>
              <w:tcPr>
                <w:tcW w:w="3915"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 xml:space="preserve">Low Risk </w:t>
                </w:r>
              </w:p>
            </w:tc>
            <w:tc>
              <w:tcPr>
                <w:tcW w:w="168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all other wards except 8,9,12</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B83CC4" w:rsidRDefault="00131B21">
                <w:pPr>
                  <w:ind w:left="360"/>
                  <w:rPr>
                    <w:rFonts w:ascii="Times New Roman" w:eastAsia="Times New Roman" w:hAnsi="Times New Roman" w:cs="Times New Roman"/>
                    <w:b/>
                    <w:bCs/>
                  </w:rPr>
                </w:pPr>
                <w:r>
                  <w:rPr>
                    <w:rFonts w:ascii="Times New Roman" w:eastAsia="Times New Roman" w:hAnsi="Times New Roman" w:cs="Times New Roman"/>
                    <w:b/>
                    <w:bCs/>
                  </w:rPr>
                  <w:t>all other wards except 8,9,6</w:t>
                </w:r>
              </w:p>
            </w:tc>
          </w:tr>
        </w:tbl>
      </w:sdtContent>
    </w:sdt>
    <w:p w:rsidR="00B83CC4" w:rsidRDefault="00B83CC4">
      <w:pPr>
        <w:pBdr>
          <w:top w:val="nil"/>
          <w:left w:val="nil"/>
          <w:bottom w:val="nil"/>
          <w:right w:val="nil"/>
          <w:between w:val="nil"/>
        </w:pBdr>
        <w:rPr>
          <w:rFonts w:ascii="Times New Roman" w:eastAsia="Times New Roman" w:hAnsi="Times New Roman" w:cs="Times New Roman"/>
          <w:b/>
          <w:bCs/>
          <w:sz w:val="30"/>
          <w:szCs w:val="30"/>
        </w:rPr>
      </w:pPr>
    </w:p>
    <w:p w:rsidR="00B83CC4" w:rsidRDefault="00B83CC4">
      <w:pPr>
        <w:pBdr>
          <w:top w:val="nil"/>
          <w:left w:val="nil"/>
          <w:bottom w:val="nil"/>
          <w:right w:val="nil"/>
          <w:between w:val="nil"/>
        </w:pBdr>
        <w:rPr>
          <w:rFonts w:ascii="Times New Roman" w:eastAsia="Times New Roman" w:hAnsi="Times New Roman" w:cs="Times New Roman"/>
          <w:b/>
          <w:bCs/>
          <w:sz w:val="30"/>
          <w:szCs w:val="30"/>
        </w:rPr>
      </w:pPr>
    </w:p>
    <w:p w:rsidR="00B83CC4" w:rsidRDefault="00B83CC4">
      <w:pPr>
        <w:pBdr>
          <w:top w:val="nil"/>
          <w:left w:val="nil"/>
          <w:bottom w:val="nil"/>
          <w:right w:val="nil"/>
          <w:between w:val="nil"/>
        </w:pBdr>
        <w:rPr>
          <w:rFonts w:ascii="Times New Roman" w:eastAsia="Times New Roman" w:hAnsi="Times New Roman" w:cs="Times New Roman"/>
          <w:b/>
          <w:bCs/>
          <w:sz w:val="30"/>
          <w:szCs w:val="30"/>
        </w:rPr>
      </w:pPr>
    </w:p>
    <w:p w:rsidR="00B83CC4" w:rsidRDefault="00B83CC4">
      <w:pPr>
        <w:pBdr>
          <w:top w:val="nil"/>
          <w:left w:val="nil"/>
          <w:bottom w:val="nil"/>
          <w:right w:val="nil"/>
          <w:between w:val="nil"/>
        </w:pBdr>
        <w:rPr>
          <w:rFonts w:ascii="Times New Roman" w:eastAsia="Times New Roman" w:hAnsi="Times New Roman" w:cs="Times New Roman"/>
          <w:b/>
          <w:bCs/>
          <w:sz w:val="30"/>
          <w:szCs w:val="30"/>
        </w:rPr>
      </w:pPr>
    </w:p>
    <w:p w:rsidR="00B83CC4" w:rsidRDefault="00131B21">
      <w:pP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Geographical boundaries - ward boundaries map</w:t>
      </w:r>
    </w:p>
    <w:p w:rsidR="00B83CC4" w:rsidRDefault="00B83CC4">
      <w:pPr>
        <w:rPr>
          <w:rFonts w:ascii="Times New Roman" w:eastAsia="Times New Roman" w:hAnsi="Times New Roman" w:cs="Times New Roman"/>
          <w:b/>
          <w:bCs/>
          <w:sz w:val="30"/>
          <w:szCs w:val="30"/>
        </w:rPr>
      </w:pPr>
    </w:p>
    <w:p w:rsidR="00B83CC4" w:rsidRDefault="00131B21">
      <w:pPr>
        <w:rPr>
          <w:rFonts w:ascii="Times New Roman" w:eastAsia="Times New Roman" w:hAnsi="Times New Roman" w:cs="Times New Roman"/>
          <w:b/>
          <w:bCs/>
          <w:sz w:val="30"/>
          <w:szCs w:val="30"/>
        </w:rPr>
      </w:pPr>
      <w:r>
        <w:rPr>
          <w:noProof/>
        </w:rPr>
        <w:lastRenderedPageBreak/>
        <w:drawing>
          <wp:anchor distT="114300" distB="114300" distL="114300" distR="114300" simplePos="0" relativeHeight="251661312" behindDoc="0" locked="0" layoutInCell="1" hidden="0" allowOverlap="1">
            <wp:simplePos x="0" y="0"/>
            <wp:positionH relativeFrom="column">
              <wp:posOffset>66676</wp:posOffset>
            </wp:positionH>
            <wp:positionV relativeFrom="paragraph">
              <wp:posOffset>314325</wp:posOffset>
            </wp:positionV>
            <wp:extent cx="5448300" cy="4855605"/>
            <wp:effectExtent l="0" t="0" r="0" b="0"/>
            <wp:wrapSquare wrapText="bothSides" distT="114300" distB="114300" distL="114300" distR="114300"/>
            <wp:docPr id="4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5448300" cy="4855605"/>
                    </a:xfrm>
                    <a:prstGeom prst="rect">
                      <a:avLst/>
                    </a:prstGeom>
                    <a:ln/>
                  </pic:spPr>
                </pic:pic>
              </a:graphicData>
            </a:graphic>
          </wp:anchor>
        </w:drawing>
      </w:r>
    </w:p>
    <w:p w:rsidR="00B83CC4" w:rsidRDefault="00B83CC4">
      <w:pPr>
        <w:pBdr>
          <w:top w:val="nil"/>
          <w:left w:val="nil"/>
          <w:bottom w:val="nil"/>
          <w:right w:val="nil"/>
          <w:between w:val="nil"/>
        </w:pBdr>
        <w:ind w:left="360"/>
        <w:rPr>
          <w:rFonts w:ascii="Times New Roman" w:eastAsia="Times New Roman" w:hAnsi="Times New Roman" w:cs="Times New Roman"/>
        </w:rPr>
      </w:pPr>
    </w:p>
    <w:p w:rsidR="00B83CC4" w:rsidRDefault="00B83CC4">
      <w:pPr>
        <w:pBdr>
          <w:top w:val="nil"/>
          <w:left w:val="nil"/>
          <w:bottom w:val="nil"/>
          <w:right w:val="nil"/>
          <w:between w:val="nil"/>
        </w:pBdr>
        <w:ind w:left="360"/>
        <w:rPr>
          <w:rFonts w:ascii="Times New Roman" w:eastAsia="Times New Roman" w:hAnsi="Times New Roman" w:cs="Times New Roman"/>
        </w:rPr>
      </w:pPr>
    </w:p>
    <w:p w:rsidR="00B83CC4" w:rsidRDefault="00B83CC4">
      <w:pPr>
        <w:rPr>
          <w:rFonts w:ascii="Times New Roman" w:eastAsia="Times New Roman" w:hAnsi="Times New Roman" w:cs="Times New Roman"/>
        </w:rPr>
      </w:pPr>
    </w:p>
    <w:p w:rsidR="00B83CC4" w:rsidRDefault="00B83CC4">
      <w:pPr>
        <w:pBdr>
          <w:top w:val="nil"/>
          <w:left w:val="nil"/>
          <w:bottom w:val="nil"/>
          <w:right w:val="nil"/>
          <w:between w:val="nil"/>
        </w:pBdr>
        <w:ind w:left="36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pBdr>
          <w:top w:val="nil"/>
          <w:left w:val="nil"/>
          <w:bottom w:val="nil"/>
          <w:right w:val="nil"/>
          <w:between w:val="nil"/>
        </w:pBdr>
        <w:ind w:left="36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pBdr>
          <w:top w:val="nil"/>
          <w:left w:val="nil"/>
          <w:bottom w:val="nil"/>
          <w:right w:val="nil"/>
          <w:between w:val="nil"/>
        </w:pBdr>
        <w:ind w:left="360"/>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ind w:left="360"/>
        <w:rPr>
          <w:rFonts w:ascii="Times New Roman" w:eastAsia="Times New Roman" w:hAnsi="Times New Roman" w:cs="Times New Roman"/>
        </w:rPr>
      </w:pPr>
    </w:p>
    <w:p w:rsidR="00B83CC4" w:rsidRDefault="00B83CC4">
      <w:pPr>
        <w:pBdr>
          <w:top w:val="nil"/>
          <w:left w:val="nil"/>
          <w:bottom w:val="nil"/>
          <w:right w:val="nil"/>
          <w:between w:val="nil"/>
        </w:pBdr>
        <w:ind w:left="360"/>
        <w:rPr>
          <w:rFonts w:ascii="Times New Roman" w:eastAsia="Times New Roman" w:hAnsi="Times New Roman" w:cs="Times New Roman"/>
        </w:rPr>
      </w:pPr>
    </w:p>
    <w:p w:rsidR="00B83CC4" w:rsidRDefault="00B83CC4">
      <w:pPr>
        <w:pBdr>
          <w:top w:val="nil"/>
          <w:left w:val="nil"/>
          <w:bottom w:val="nil"/>
          <w:right w:val="nil"/>
          <w:between w:val="nil"/>
        </w:pBdr>
        <w:ind w:left="360"/>
        <w:rPr>
          <w:rFonts w:ascii="Times New Roman" w:eastAsia="Times New Roman" w:hAnsi="Times New Roman" w:cs="Times New Roman"/>
        </w:rPr>
      </w:pPr>
    </w:p>
    <w:p w:rsidR="00B83CC4" w:rsidRDefault="00131B21">
      <w:pPr>
        <w:pStyle w:val="Heading2"/>
        <w:rPr>
          <w:rFonts w:ascii="Times New Roman" w:eastAsia="Times New Roman" w:hAnsi="Times New Roman" w:cs="Times New Roman"/>
          <w:color w:val="000000"/>
        </w:rPr>
      </w:pPr>
      <w:bookmarkStart w:id="5" w:name="_heading=h.up5vbkzynln" w:colFirst="0" w:colLast="0"/>
      <w:bookmarkEnd w:id="5"/>
      <w:r>
        <w:rPr>
          <w:rFonts w:ascii="Times New Roman" w:eastAsia="Times New Roman" w:hAnsi="Times New Roman" w:cs="Times New Roman"/>
          <w:color w:val="000000"/>
        </w:rPr>
        <w:t>INTEGRATED HEALTH INFRASTRUCTURE MAP OF NEDUMPURAM GRAMA PANCHAYAT</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rPr>
        <w:drawing>
          <wp:anchor distT="114300" distB="114300" distL="114300" distR="114300" simplePos="0" relativeHeight="251662336" behindDoc="0" locked="0" layoutInCell="1" hidden="0" allowOverlap="1">
            <wp:simplePos x="0" y="0"/>
            <wp:positionH relativeFrom="page">
              <wp:posOffset>456093</wp:posOffset>
            </wp:positionH>
            <wp:positionV relativeFrom="page">
              <wp:posOffset>1737643</wp:posOffset>
            </wp:positionV>
            <wp:extent cx="6424613" cy="4124325"/>
            <wp:effectExtent l="0" t="0" r="0" b="0"/>
            <wp:wrapSquare wrapText="bothSides" distT="114300" distB="114300" distL="114300" distR="114300"/>
            <wp:docPr id="3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18"/>
                    <a:srcRect/>
                    <a:stretch>
                      <a:fillRect/>
                    </a:stretch>
                  </pic:blipFill>
                  <pic:spPr>
                    <a:xfrm>
                      <a:off x="0" y="0"/>
                      <a:ext cx="6424613" cy="4124325"/>
                    </a:xfrm>
                    <a:prstGeom prst="rect">
                      <a:avLst/>
                    </a:prstGeom>
                    <a:ln/>
                  </pic:spPr>
                </pic:pic>
              </a:graphicData>
            </a:graphic>
          </wp:anchor>
        </w:drawing>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B83CC4">
      <w:pPr>
        <w:rPr>
          <w:rFonts w:ascii="Times New Roman" w:eastAsia="Times New Roman" w:hAnsi="Times New Roman" w:cs="Times New Roman"/>
          <w:b/>
          <w:bCs/>
          <w:sz w:val="30"/>
          <w:szCs w:val="30"/>
        </w:rPr>
      </w:pPr>
    </w:p>
    <w:p w:rsidR="00B83CC4" w:rsidRDefault="00131B21">
      <w:pPr>
        <w:rPr>
          <w:rFonts w:ascii="Times New Roman" w:eastAsia="Times New Roman" w:hAnsi="Times New Roman" w:cs="Times New Roman"/>
        </w:rPr>
      </w:pPr>
      <w:r>
        <w:rPr>
          <w:rFonts w:ascii="Times New Roman" w:eastAsia="Times New Roman" w:hAnsi="Times New Roman" w:cs="Times New Roman"/>
          <w:b/>
          <w:bCs/>
          <w:sz w:val="30"/>
          <w:szCs w:val="30"/>
        </w:rPr>
        <w:t xml:space="preserve">   Roads and rivers map</w:t>
      </w:r>
    </w:p>
    <w:p w:rsidR="00B83CC4" w:rsidRDefault="00B83CC4">
      <w:pPr>
        <w:rPr>
          <w:rFonts w:ascii="Times New Roman" w:eastAsia="Times New Roman" w:hAnsi="Times New Roman" w:cs="Times New Roman"/>
        </w:rPr>
      </w:pPr>
    </w:p>
    <w:p w:rsidR="00B83CC4" w:rsidRDefault="00131B21">
      <w:pPr>
        <w:rPr>
          <w:rFonts w:ascii="Times New Roman" w:eastAsia="Times New Roman" w:hAnsi="Times New Roman" w:cs="Times New Roman"/>
          <w:b/>
          <w:bCs/>
          <w:sz w:val="30"/>
          <w:szCs w:val="30"/>
        </w:rPr>
      </w:pPr>
      <w:r>
        <w:rPr>
          <w:rFonts w:ascii="Times New Roman" w:eastAsia="Times New Roman" w:hAnsi="Times New Roman" w:cs="Times New Roman"/>
          <w:b/>
          <w:bCs/>
          <w:noProof/>
          <w:sz w:val="30"/>
          <w:szCs w:val="30"/>
        </w:rPr>
        <w:drawing>
          <wp:inline distT="114300" distB="114300" distL="114300" distR="114300">
            <wp:extent cx="5838825" cy="3885345"/>
            <wp:effectExtent l="0" t="0" r="0" b="0"/>
            <wp:docPr id="3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9"/>
                    <a:srcRect t="6547" b="7560"/>
                    <a:stretch>
                      <a:fillRect/>
                    </a:stretch>
                  </pic:blipFill>
                  <pic:spPr>
                    <a:xfrm>
                      <a:off x="0" y="0"/>
                      <a:ext cx="5838825" cy="3885345"/>
                    </a:xfrm>
                    <a:prstGeom prst="rect">
                      <a:avLst/>
                    </a:prstGeom>
                    <a:ln/>
                  </pic:spPr>
                </pic:pic>
              </a:graphicData>
            </a:graphic>
          </wp:inline>
        </w:drawing>
      </w: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131B21">
      <w:pPr>
        <w:ind w:left="720"/>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210175" cy="3686175"/>
            <wp:effectExtent l="0" t="0" r="0" b="0"/>
            <wp:docPr id="43"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20"/>
                    <a:srcRect l="2284" t="8063" r="8483" b="7986"/>
                    <a:stretch>
                      <a:fillRect/>
                    </a:stretch>
                  </pic:blipFill>
                  <pic:spPr>
                    <a:xfrm>
                      <a:off x="0" y="0"/>
                      <a:ext cx="5210175" cy="3686175"/>
                    </a:xfrm>
                    <a:prstGeom prst="rect">
                      <a:avLst/>
                    </a:prstGeom>
                    <a:ln/>
                  </pic:spPr>
                </pic:pic>
              </a:graphicData>
            </a:graphic>
          </wp:inline>
        </w:drawing>
      </w: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131B21">
      <w:pPr>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Major establishments map</w:t>
      </w:r>
    </w:p>
    <w:p w:rsidR="00B83CC4" w:rsidRDefault="00131B21">
      <w:pPr>
        <w:ind w:left="720"/>
        <w:rPr>
          <w:rFonts w:ascii="Times New Roman" w:eastAsia="Times New Roman" w:hAnsi="Times New Roman" w:cs="Times New Roman"/>
        </w:rPr>
      </w:pPr>
      <w:r>
        <w:rPr>
          <w:noProof/>
        </w:rPr>
        <w:lastRenderedPageBreak/>
        <w:drawing>
          <wp:anchor distT="114300" distB="114300" distL="114300" distR="114300" simplePos="0" relativeHeight="251663360" behindDoc="0" locked="0" layoutInCell="1" hidden="0" allowOverlap="1">
            <wp:simplePos x="0" y="0"/>
            <wp:positionH relativeFrom="column">
              <wp:posOffset>-101119</wp:posOffset>
            </wp:positionH>
            <wp:positionV relativeFrom="paragraph">
              <wp:posOffset>258682</wp:posOffset>
            </wp:positionV>
            <wp:extent cx="5095875" cy="6548437"/>
            <wp:effectExtent l="0" t="0" r="0" b="0"/>
            <wp:wrapSquare wrapText="bothSides" distT="114300" distB="114300" distL="114300" distR="114300"/>
            <wp:docPr id="3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1"/>
                    <a:srcRect l="8157" t="6648" r="4568" b="2188"/>
                    <a:stretch>
                      <a:fillRect/>
                    </a:stretch>
                  </pic:blipFill>
                  <pic:spPr>
                    <a:xfrm rot="16200000">
                      <a:off x="0" y="0"/>
                      <a:ext cx="5095875" cy="6548437"/>
                    </a:xfrm>
                    <a:prstGeom prst="rect">
                      <a:avLst/>
                    </a:prstGeom>
                    <a:ln/>
                  </pic:spPr>
                </pic:pic>
              </a:graphicData>
            </a:graphic>
          </wp:anchor>
        </w:drawing>
      </w: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ind w:left="720"/>
        <w:rPr>
          <w:rFonts w:ascii="Times New Roman" w:eastAsia="Times New Roman" w:hAnsi="Times New Roman" w:cs="Times New Roman"/>
        </w:rPr>
      </w:pPr>
    </w:p>
    <w:p w:rsidR="00B83CC4" w:rsidRDefault="00B83CC4">
      <w:pPr>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B83CC4">
      <w:pPr>
        <w:ind w:left="720"/>
        <w:rPr>
          <w:rFonts w:ascii="Times New Roman" w:eastAsia="Times New Roman" w:hAnsi="Times New Roman" w:cs="Times New Roman"/>
          <w:b/>
          <w:bCs/>
          <w:sz w:val="28"/>
          <w:szCs w:val="28"/>
        </w:rPr>
      </w:pPr>
    </w:p>
    <w:p w:rsidR="00B83CC4" w:rsidRDefault="00131B21">
      <w:pPr>
        <w:ind w:left="72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Disaster-prone areas map</w:t>
      </w:r>
    </w:p>
    <w:p w:rsidR="00B83CC4" w:rsidRDefault="00131B21">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extent cx="5838825" cy="3703331"/>
            <wp:effectExtent l="0" t="0" r="0" b="0"/>
            <wp:docPr id="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2"/>
                    <a:srcRect t="9339" b="7722"/>
                    <a:stretch>
                      <a:fillRect/>
                    </a:stretch>
                  </pic:blipFill>
                  <pic:spPr>
                    <a:xfrm>
                      <a:off x="0" y="0"/>
                      <a:ext cx="5838825" cy="3703331"/>
                    </a:xfrm>
                    <a:prstGeom prst="rect">
                      <a:avLst/>
                    </a:prstGeom>
                    <a:ln/>
                  </pic:spPr>
                </pic:pic>
              </a:graphicData>
            </a:graphic>
          </wp:inline>
        </w:drawing>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1"/>
        <w:jc w:val="left"/>
        <w:rPr>
          <w:rFonts w:ascii="Times New Roman" w:eastAsia="Times New Roman" w:hAnsi="Times New Roman" w:cs="Times New Roman"/>
          <w:color w:val="000000"/>
        </w:rPr>
      </w:pPr>
      <w:bookmarkStart w:id="6" w:name="_heading=h.497zwadcgc49" w:colFirst="0" w:colLast="0"/>
      <w:bookmarkEnd w:id="6"/>
      <w:r>
        <w:rPr>
          <w:rFonts w:ascii="Times New Roman" w:eastAsia="Times New Roman" w:hAnsi="Times New Roman" w:cs="Times New Roman"/>
          <w:color w:val="000000"/>
        </w:rPr>
        <w:lastRenderedPageBreak/>
        <w:t xml:space="preserve">                      GENERAL PROFILE OF THE LSGI’S</w:t>
      </w:r>
    </w:p>
    <w:p w:rsidR="00B83CC4" w:rsidRDefault="00131B21">
      <w:pPr>
        <w:pStyle w:val="Heading2"/>
        <w:rPr>
          <w:rFonts w:ascii="Times New Roman" w:eastAsia="Times New Roman" w:hAnsi="Times New Roman" w:cs="Times New Roman"/>
          <w:color w:val="000000"/>
        </w:rPr>
      </w:pPr>
      <w:bookmarkStart w:id="7" w:name="_heading=h.w6p0g0w7g33q" w:colFirst="0" w:colLast="0"/>
      <w:bookmarkEnd w:id="7"/>
      <w:r>
        <w:rPr>
          <w:rFonts w:ascii="Times New Roman" w:eastAsia="Times New Roman" w:hAnsi="Times New Roman" w:cs="Times New Roman"/>
          <w:color w:val="000000"/>
        </w:rPr>
        <w:t>Background of the LSGI</w:t>
      </w:r>
    </w:p>
    <w:p w:rsidR="00B83CC4" w:rsidRDefault="00B83CC4"/>
    <w:p w:rsidR="00B83CC4" w:rsidRDefault="00131B21">
      <w:pPr>
        <w:spacing w:after="240"/>
        <w:rPr>
          <w:rFonts w:ascii="Times New Roman" w:eastAsia="Times New Roman" w:hAnsi="Times New Roman" w:cs="Times New Roman"/>
          <w:color w:val="1F1F1F"/>
          <w:highlight w:val="white"/>
        </w:rPr>
      </w:pPr>
      <w:proofErr w:type="spellStart"/>
      <w:r>
        <w:rPr>
          <w:rFonts w:ascii="Times New Roman" w:eastAsia="Times New Roman" w:hAnsi="Times New Roman" w:cs="Times New Roman"/>
          <w:color w:val="1F1F1F"/>
          <w:highlight w:val="white"/>
        </w:rPr>
        <w:t>Nedumpuram</w:t>
      </w:r>
      <w:proofErr w:type="spellEnd"/>
      <w:r>
        <w:rPr>
          <w:rFonts w:ascii="Times New Roman" w:eastAsia="Times New Roman" w:hAnsi="Times New Roman" w:cs="Times New Roman"/>
          <w:color w:val="1F1F1F"/>
          <w:highlight w:val="white"/>
        </w:rPr>
        <w:t xml:space="preserve"> </w:t>
      </w:r>
      <w:proofErr w:type="spellStart"/>
      <w:r>
        <w:rPr>
          <w:rFonts w:ascii="Times New Roman" w:eastAsia="Times New Roman" w:hAnsi="Times New Roman" w:cs="Times New Roman"/>
          <w:color w:val="1F1F1F"/>
          <w:highlight w:val="white"/>
        </w:rPr>
        <w:t>Grama</w:t>
      </w:r>
      <w:proofErr w:type="spellEnd"/>
      <w:r>
        <w:rPr>
          <w:rFonts w:ascii="Times New Roman" w:eastAsia="Times New Roman" w:hAnsi="Times New Roman" w:cs="Times New Roman"/>
          <w:color w:val="1F1F1F"/>
          <w:highlight w:val="white"/>
        </w:rPr>
        <w:t xml:space="preserve"> Panchayat, located on the western edge of </w:t>
      </w:r>
      <w:proofErr w:type="spellStart"/>
      <w:r>
        <w:rPr>
          <w:rFonts w:ascii="Times New Roman" w:eastAsia="Times New Roman" w:hAnsi="Times New Roman" w:cs="Times New Roman"/>
          <w:color w:val="1F1F1F"/>
          <w:highlight w:val="white"/>
        </w:rPr>
        <w:t>Pathanamthitta</w:t>
      </w:r>
      <w:proofErr w:type="spellEnd"/>
      <w:r>
        <w:rPr>
          <w:rFonts w:ascii="Times New Roman" w:eastAsia="Times New Roman" w:hAnsi="Times New Roman" w:cs="Times New Roman"/>
          <w:color w:val="1F1F1F"/>
          <w:highlight w:val="white"/>
        </w:rPr>
        <w:t>, is defined by its unique low-lying geography and "</w:t>
      </w:r>
      <w:proofErr w:type="spellStart"/>
      <w:r>
        <w:rPr>
          <w:rFonts w:ascii="Times New Roman" w:eastAsia="Times New Roman" w:hAnsi="Times New Roman" w:cs="Times New Roman"/>
          <w:color w:val="1F1F1F"/>
          <w:highlight w:val="white"/>
        </w:rPr>
        <w:t>Kuttanad</w:t>
      </w:r>
      <w:proofErr w:type="spellEnd"/>
      <w:r>
        <w:rPr>
          <w:rFonts w:ascii="Times New Roman" w:eastAsia="Times New Roman" w:hAnsi="Times New Roman" w:cs="Times New Roman"/>
          <w:color w:val="1F1F1F"/>
          <w:highlight w:val="white"/>
        </w:rPr>
        <w:t xml:space="preserve">-style" landscape. Characterized by extensive </w:t>
      </w:r>
      <w:proofErr w:type="spellStart"/>
      <w:r>
        <w:rPr>
          <w:rFonts w:ascii="Times New Roman" w:eastAsia="Times New Roman" w:hAnsi="Times New Roman" w:cs="Times New Roman"/>
          <w:color w:val="1F1F1F"/>
          <w:highlight w:val="white"/>
        </w:rPr>
        <w:t>Kole</w:t>
      </w:r>
      <w:proofErr w:type="spellEnd"/>
      <w:r>
        <w:rPr>
          <w:rFonts w:ascii="Times New Roman" w:eastAsia="Times New Roman" w:hAnsi="Times New Roman" w:cs="Times New Roman"/>
          <w:color w:val="1F1F1F"/>
          <w:highlight w:val="white"/>
        </w:rPr>
        <w:t xml:space="preserve"> lands, paddy fields, and a dense network of rivers and backwaters, the t</w:t>
      </w:r>
      <w:r>
        <w:rPr>
          <w:rFonts w:ascii="Times New Roman" w:eastAsia="Times New Roman" w:hAnsi="Times New Roman" w:cs="Times New Roman"/>
          <w:color w:val="1F1F1F"/>
          <w:highlight w:val="white"/>
        </w:rPr>
        <w:t>errain creates a distinct microclimate that is both a source of livelihood and a significant logistical challenge. The local economy is deeply rooted in these wetlands, driven by traditional sectors like paddy cultivation, fishing, and coir processing, alo</w:t>
      </w:r>
      <w:r>
        <w:rPr>
          <w:rFonts w:ascii="Times New Roman" w:eastAsia="Times New Roman" w:hAnsi="Times New Roman" w:cs="Times New Roman"/>
          <w:color w:val="1F1F1F"/>
          <w:highlight w:val="white"/>
        </w:rPr>
        <w:t>ngside a growing service sector and a diverse workforce that includes a significant migrant population.</w:t>
      </w:r>
    </w:p>
    <w:p w:rsidR="00B83CC4" w:rsidRDefault="00131B21">
      <w:pPr>
        <w:spacing w:after="240"/>
        <w:rPr>
          <w:rFonts w:ascii="Times New Roman" w:eastAsia="Times New Roman" w:hAnsi="Times New Roman" w:cs="Times New Roman"/>
          <w:color w:val="1F1F1F"/>
          <w:highlight w:val="white"/>
        </w:rPr>
      </w:pPr>
      <w:r>
        <w:rPr>
          <w:rFonts w:ascii="Times New Roman" w:eastAsia="Times New Roman" w:hAnsi="Times New Roman" w:cs="Times New Roman"/>
          <w:color w:val="1F1F1F"/>
          <w:highlight w:val="white"/>
        </w:rPr>
        <w:t xml:space="preserve">From a public health and disaster management perspective, this water-centric geography makes </w:t>
      </w:r>
      <w:proofErr w:type="spellStart"/>
      <w:r>
        <w:rPr>
          <w:rFonts w:ascii="Times New Roman" w:eastAsia="Times New Roman" w:hAnsi="Times New Roman" w:cs="Times New Roman"/>
          <w:color w:val="1F1F1F"/>
          <w:highlight w:val="white"/>
        </w:rPr>
        <w:t>Nedumpuram</w:t>
      </w:r>
      <w:proofErr w:type="spellEnd"/>
      <w:r>
        <w:rPr>
          <w:rFonts w:ascii="Times New Roman" w:eastAsia="Times New Roman" w:hAnsi="Times New Roman" w:cs="Times New Roman"/>
          <w:color w:val="1F1F1F"/>
          <w:highlight w:val="white"/>
        </w:rPr>
        <w:t xml:space="preserve"> historically vulnerable to recurring seasonal fl</w:t>
      </w:r>
      <w:r>
        <w:rPr>
          <w:rFonts w:ascii="Times New Roman" w:eastAsia="Times New Roman" w:hAnsi="Times New Roman" w:cs="Times New Roman"/>
          <w:color w:val="1F1F1F"/>
          <w:highlight w:val="white"/>
        </w:rPr>
        <w:t>oods and specific health risks. The Panchayat faces ongoing challenges from vector-borne diseases like Dengue and Leptospirosis, as well as waterborne illnesses, all of which are exacerbated during monsoon events. Memories of the 2018 flood disaster contin</w:t>
      </w:r>
      <w:r>
        <w:rPr>
          <w:rFonts w:ascii="Times New Roman" w:eastAsia="Times New Roman" w:hAnsi="Times New Roman" w:cs="Times New Roman"/>
          <w:color w:val="1F1F1F"/>
          <w:highlight w:val="white"/>
        </w:rPr>
        <w:t>ue to shape local policy, highlighting the critical need for robust, localized response mechanisms that can navigate a landscape where traditional transportation often fails during emergencies.</w:t>
      </w:r>
    </w:p>
    <w:p w:rsidR="00B83CC4" w:rsidRDefault="00131B21">
      <w:pPr>
        <w:spacing w:after="240"/>
        <w:rPr>
          <w:rFonts w:ascii="Times New Roman" w:eastAsia="Times New Roman" w:hAnsi="Times New Roman" w:cs="Times New Roman"/>
          <w:color w:val="1F1F1F"/>
          <w:highlight w:val="white"/>
        </w:rPr>
      </w:pPr>
      <w:r>
        <w:rPr>
          <w:rFonts w:ascii="Times New Roman" w:eastAsia="Times New Roman" w:hAnsi="Times New Roman" w:cs="Times New Roman"/>
          <w:color w:val="1F1F1F"/>
          <w:highlight w:val="white"/>
        </w:rPr>
        <w:t>To address these vulnerabilities, the Panchayat is prioritizin</w:t>
      </w:r>
      <w:r>
        <w:rPr>
          <w:rFonts w:ascii="Times New Roman" w:eastAsia="Times New Roman" w:hAnsi="Times New Roman" w:cs="Times New Roman"/>
          <w:color w:val="1F1F1F"/>
          <w:highlight w:val="white"/>
        </w:rPr>
        <w:t>g the development of a data-driven Auxiliary Infrastructure and Logistical Resource Map. This initiative aims to synchronize inter-departmental efforts—connecting the Family Health Centre, agricultural offices, and emergency services—to identify high-groun</w:t>
      </w:r>
      <w:r>
        <w:rPr>
          <w:rFonts w:ascii="Times New Roman" w:eastAsia="Times New Roman" w:hAnsi="Times New Roman" w:cs="Times New Roman"/>
          <w:color w:val="1F1F1F"/>
          <w:highlight w:val="white"/>
        </w:rPr>
        <w:t xml:space="preserve">d shelters and secure water-based transport. By mapping these critical resources, </w:t>
      </w:r>
      <w:proofErr w:type="spellStart"/>
      <w:r>
        <w:rPr>
          <w:rFonts w:ascii="Times New Roman" w:eastAsia="Times New Roman" w:hAnsi="Times New Roman" w:cs="Times New Roman"/>
          <w:color w:val="1F1F1F"/>
          <w:highlight w:val="white"/>
        </w:rPr>
        <w:t>Nedumpuram</w:t>
      </w:r>
      <w:proofErr w:type="spellEnd"/>
      <w:r>
        <w:rPr>
          <w:rFonts w:ascii="Times New Roman" w:eastAsia="Times New Roman" w:hAnsi="Times New Roman" w:cs="Times New Roman"/>
          <w:color w:val="1F1F1F"/>
          <w:highlight w:val="white"/>
        </w:rPr>
        <w:t xml:space="preserve"> seeks to transform its geographical challenges into a structured framework for community resilience, ensuring that essential services and disaster relief remain ac</w:t>
      </w:r>
      <w:r>
        <w:rPr>
          <w:rFonts w:ascii="Times New Roman" w:eastAsia="Times New Roman" w:hAnsi="Times New Roman" w:cs="Times New Roman"/>
          <w:color w:val="1F1F1F"/>
          <w:highlight w:val="white"/>
        </w:rPr>
        <w:t>cessible to every resident, regardless of the season.</w:t>
      </w:r>
    </w:p>
    <w:p w:rsidR="00B83CC4" w:rsidRDefault="00B83CC4">
      <w:pPr>
        <w:pBdr>
          <w:top w:val="nil"/>
          <w:left w:val="nil"/>
          <w:bottom w:val="nil"/>
          <w:right w:val="nil"/>
          <w:between w:val="nil"/>
        </w:pBdr>
        <w:spacing w:before="240" w:after="240"/>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color w:val="000000"/>
          <w:highlight w:val="white"/>
        </w:rPr>
      </w:pPr>
    </w:p>
    <w:tbl>
      <w:tblPr>
        <w:tblStyle w:val="afffffffff6"/>
        <w:tblW w:w="9176" w:type="dxa"/>
        <w:tblInd w:w="-240" w:type="dxa"/>
        <w:tblLayout w:type="fixed"/>
        <w:tblLook w:val="0400" w:firstRow="0" w:lastRow="0" w:firstColumn="0" w:lastColumn="0" w:noHBand="0" w:noVBand="1"/>
      </w:tblPr>
      <w:tblGrid>
        <w:gridCol w:w="6069"/>
        <w:gridCol w:w="3107"/>
      </w:tblGrid>
      <w:tr w:rsidR="00B83CC4">
        <w:trPr>
          <w:cantSplit/>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rsidR="00B83CC4" w:rsidRDefault="00131B21">
            <w:pPr>
              <w:pStyle w:val="Subtitle"/>
              <w:spacing w:before="120" w:after="120"/>
              <w:rPr>
                <w:rFonts w:ascii="Times New Roman" w:eastAsia="Times New Roman" w:hAnsi="Times New Roman" w:cs="Times New Roman"/>
                <w:color w:val="000000"/>
              </w:rPr>
            </w:pPr>
            <w:bookmarkStart w:id="8" w:name="_heading=h.ps848olequgu" w:colFirst="0" w:colLast="0"/>
            <w:bookmarkEnd w:id="8"/>
            <w:r>
              <w:rPr>
                <w:rFonts w:ascii="Times New Roman" w:eastAsia="Times New Roman" w:hAnsi="Times New Roman" w:cs="Times New Roman"/>
                <w:color w:val="000000"/>
              </w:rPr>
              <w:lastRenderedPageBreak/>
              <w:t>Table 1: Background of LSGD</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Details</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Nedumpuram</w:t>
            </w:r>
            <w:proofErr w:type="spellEnd"/>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Grama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Panchayath</w:t>
            </w:r>
            <w:proofErr w:type="spellEnd"/>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Pulikkeezhu</w:t>
            </w:r>
            <w:proofErr w:type="spellEnd"/>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Pathanamthitta</w:t>
            </w:r>
            <w:proofErr w:type="spellEnd"/>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14</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8.49 </w:t>
            </w:r>
            <w:proofErr w:type="spellStart"/>
            <w:r>
              <w:rPr>
                <w:rFonts w:ascii="Times New Roman" w:eastAsia="Times New Roman" w:hAnsi="Times New Roman" w:cs="Times New Roman"/>
                <w:color w:val="000000"/>
              </w:rPr>
              <w:t>sq</w:t>
            </w:r>
            <w:proofErr w:type="spellEnd"/>
            <w:r>
              <w:rPr>
                <w:rFonts w:ascii="Times New Roman" w:eastAsia="Times New Roman" w:hAnsi="Times New Roman" w:cs="Times New Roman"/>
                <w:color w:val="000000"/>
              </w:rPr>
              <w:t xml:space="preserve"> km</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15062</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persons/</w:t>
            </w:r>
            <w:proofErr w:type="spellStart"/>
            <w:r>
              <w:rPr>
                <w:rFonts w:ascii="Times New Roman" w:eastAsia="Times New Roman" w:hAnsi="Times New Roman" w:cs="Times New Roman"/>
                <w:color w:val="000000"/>
              </w:rPr>
              <w:t>sq</w:t>
            </w:r>
            <w:proofErr w:type="spellEnd"/>
            <w:r>
              <w:rPr>
                <w:rFonts w:ascii="Times New Roman" w:eastAsia="Times New Roman" w:hAnsi="Times New Roman" w:cs="Times New Roman"/>
                <w:color w:val="000000"/>
              </w:rPr>
              <w:t xml:space="preserve"> km</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Low lying</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1,2,3,4,5,6,7,8,9,10,11,12,13</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bl>
    <w:p w:rsidR="00B83CC4" w:rsidRDefault="00131B21">
      <w:pPr>
        <w:pStyle w:val="Heading2"/>
        <w:rPr>
          <w:rFonts w:ascii="Times New Roman" w:eastAsia="Times New Roman" w:hAnsi="Times New Roman" w:cs="Times New Roman"/>
          <w:color w:val="000000"/>
        </w:rPr>
      </w:pPr>
      <w:bookmarkStart w:id="9" w:name="_heading=h.7ztfnkqzs3fa" w:colFirst="0" w:colLast="0"/>
      <w:bookmarkEnd w:id="9"/>
      <w:r>
        <w:rPr>
          <w:rFonts w:ascii="Times New Roman" w:eastAsia="Times New Roman" w:hAnsi="Times New Roman" w:cs="Times New Roman"/>
          <w:color w:val="000000"/>
        </w:rPr>
        <w:lastRenderedPageBreak/>
        <w:t>Demographic and Vulnerable Population</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Understanding the demographic composition and vulnerable population groups is essential for pandemic preparedness. Children, elderly, economically deprived families, migrant workers, and socially vulnerable groups are at increased risk during public health</w:t>
      </w:r>
      <w:r>
        <w:rPr>
          <w:rFonts w:ascii="Times New Roman" w:eastAsia="Times New Roman" w:hAnsi="Times New Roman" w:cs="Times New Roman"/>
          <w:color w:val="000000"/>
        </w:rPr>
        <w:t xml:space="preserve"> emergencies due to higher exposure, limited access to services, and dependency on public </w:t>
      </w:r>
      <w:proofErr w:type="gramStart"/>
      <w:r>
        <w:rPr>
          <w:rFonts w:ascii="Times New Roman" w:eastAsia="Times New Roman" w:hAnsi="Times New Roman" w:cs="Times New Roman"/>
          <w:color w:val="000000"/>
        </w:rPr>
        <w:t>systems..</w:t>
      </w:r>
      <w:proofErr w:type="gramEnd"/>
    </w:p>
    <w:p w:rsidR="00B83CC4" w:rsidRDefault="00B83CC4">
      <w:pPr>
        <w:pBdr>
          <w:top w:val="nil"/>
          <w:left w:val="nil"/>
          <w:bottom w:val="nil"/>
          <w:right w:val="nil"/>
          <w:between w:val="nil"/>
        </w:pBdr>
        <w:ind w:left="720"/>
        <w:rPr>
          <w:rFonts w:ascii="Times New Roman" w:eastAsia="Times New Roman" w:hAnsi="Times New Roman" w:cs="Times New Roman"/>
          <w:color w:val="000000"/>
        </w:rPr>
      </w:pPr>
    </w:p>
    <w:tbl>
      <w:tblPr>
        <w:tblStyle w:val="afffffffff7"/>
        <w:tblW w:w="9210" w:type="dxa"/>
        <w:tblInd w:w="-240" w:type="dxa"/>
        <w:tblLayout w:type="fixed"/>
        <w:tblLook w:val="0400" w:firstRow="0" w:lastRow="0" w:firstColumn="0" w:lastColumn="0" w:noHBand="0" w:noVBand="1"/>
      </w:tblPr>
      <w:tblGrid>
        <w:gridCol w:w="1845"/>
        <w:gridCol w:w="1770"/>
        <w:gridCol w:w="5595"/>
      </w:tblGrid>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Details (in numbers)</w:t>
            </w:r>
          </w:p>
        </w:tc>
      </w:tr>
      <w:tr w:rsidR="00B83CC4">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DEMOGRAPHIC PROFILE</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15062</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7682</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7380</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708</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1328</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4212</w:t>
            </w:r>
          </w:p>
        </w:tc>
      </w:tr>
      <w:tr w:rsidR="00B83CC4">
        <w:trPr>
          <w:cantSplit/>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SOCIAL/LIVELIHOOD VULNERABILITY</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27</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2154</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B83CC4">
        <w:trPr>
          <w:cantSplit/>
          <w:trHeight w:val="20"/>
          <w:tblHeader/>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57</w:t>
            </w:r>
          </w:p>
        </w:tc>
      </w:tr>
      <w:tr w:rsidR="00B83CC4">
        <w:trPr>
          <w:cantSplit/>
          <w:trHeight w:val="20"/>
          <w:tblHeader/>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329</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27</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Fisherfolk</w:t>
            </w:r>
            <w:proofErr w:type="spellEnd"/>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1209</w:t>
            </w:r>
          </w:p>
        </w:tc>
      </w:tr>
      <w:tr w:rsidR="00B83CC4">
        <w:trPr>
          <w:cantSplit/>
          <w:trHeight w:val="20"/>
          <w:tblHeader/>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bl>
    <w:p w:rsidR="00B83CC4" w:rsidRDefault="00131B21">
      <w:pPr>
        <w:pStyle w:val="Heading2"/>
        <w:keepNext w:val="0"/>
        <w:keepLines w:val="0"/>
        <w:pBdr>
          <w:top w:val="none" w:sz="0" w:space="0" w:color="auto"/>
          <w:left w:val="none" w:sz="0" w:space="0" w:color="auto"/>
          <w:bottom w:val="none" w:sz="0" w:space="0" w:color="auto"/>
          <w:right w:val="none" w:sz="0" w:space="0" w:color="auto"/>
          <w:between w:val="none" w:sz="0" w:space="0" w:color="auto"/>
        </w:pBdr>
        <w:shd w:val="clear" w:color="auto" w:fill="FFFFFF"/>
        <w:spacing w:before="0" w:after="0"/>
        <w:ind w:left="-20" w:right="-20"/>
        <w:rPr>
          <w:rFonts w:ascii="Times New Roman" w:eastAsia="Times New Roman" w:hAnsi="Times New Roman" w:cs="Times New Roman"/>
          <w:color w:val="1F1F1F"/>
          <w:sz w:val="34"/>
          <w:szCs w:val="34"/>
        </w:rPr>
      </w:pPr>
      <w:bookmarkStart w:id="10" w:name="_heading=h.vdp3gm39pc6o" w:colFirst="0" w:colLast="0"/>
      <w:bookmarkEnd w:id="10"/>
      <w:r>
        <w:rPr>
          <w:rFonts w:ascii="Times New Roman" w:eastAsia="Times New Roman" w:hAnsi="Times New Roman" w:cs="Times New Roman"/>
          <w:noProof/>
          <w:color w:val="1F1F1F"/>
          <w:sz w:val="34"/>
          <w:szCs w:val="34"/>
        </w:rPr>
        <w:lastRenderedPageBreak/>
        <w:drawing>
          <wp:inline distT="114300" distB="114300" distL="114300" distR="114300">
            <wp:extent cx="5836610" cy="3505200"/>
            <wp:effectExtent l="0" t="0" r="0" b="0"/>
            <wp:docPr id="4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836610" cy="3505200"/>
                    </a:xfrm>
                    <a:prstGeom prst="rect">
                      <a:avLst/>
                    </a:prstGeom>
                    <a:ln/>
                  </pic:spPr>
                </pic:pic>
              </a:graphicData>
            </a:graphic>
          </wp:inline>
        </w:drawing>
      </w:r>
    </w:p>
    <w:p w:rsidR="00B83CC4" w:rsidRDefault="00B83CC4"/>
    <w:p w:rsidR="00B83CC4" w:rsidRDefault="00B83CC4"/>
    <w:p w:rsidR="00B83CC4" w:rsidRDefault="00131B21">
      <w:pPr>
        <w:spacing w:after="240"/>
        <w:rPr>
          <w:rFonts w:ascii="Times New Roman" w:eastAsia="Times New Roman" w:hAnsi="Times New Roman" w:cs="Times New Roman"/>
          <w:color w:val="000000"/>
        </w:rPr>
      </w:pPr>
      <w:r>
        <w:rPr>
          <w:rFonts w:ascii="Times New Roman" w:eastAsia="Times New Roman" w:hAnsi="Times New Roman" w:cs="Times New Roman"/>
          <w:color w:val="1F1F1F"/>
          <w:highlight w:val="white"/>
        </w:rPr>
        <w:t xml:space="preserve">The community’s demographic profile suggests a </w:t>
      </w:r>
      <w:r>
        <w:rPr>
          <w:rFonts w:ascii="Times New Roman" w:eastAsia="Times New Roman" w:hAnsi="Times New Roman" w:cs="Times New Roman"/>
          <w:b/>
          <w:bCs/>
          <w:color w:val="1F1F1F"/>
          <w:highlight w:val="white"/>
        </w:rPr>
        <w:t>constrictive population pyramid</w:t>
      </w:r>
      <w:r>
        <w:rPr>
          <w:rFonts w:ascii="Times New Roman" w:eastAsia="Times New Roman" w:hAnsi="Times New Roman" w:cs="Times New Roman"/>
          <w:color w:val="1F1F1F"/>
          <w:highlight w:val="white"/>
        </w:rPr>
        <w:t xml:space="preserve"> model, where a narrow base of 708 children under five and 1,328 adolescents is heavily outweighed by an elderly population of 4,212. This "top-heavy" structure indicates a high </w:t>
      </w:r>
      <w:r>
        <w:rPr>
          <w:rFonts w:ascii="Times New Roman" w:eastAsia="Times New Roman" w:hAnsi="Times New Roman" w:cs="Times New Roman"/>
          <w:b/>
          <w:bCs/>
          <w:color w:val="1F1F1F"/>
          <w:highlight w:val="white"/>
        </w:rPr>
        <w:t>elderly dependency ratio</w:t>
      </w:r>
      <w:r>
        <w:rPr>
          <w:rFonts w:ascii="Times New Roman" w:eastAsia="Times New Roman" w:hAnsi="Times New Roman" w:cs="Times New Roman"/>
          <w:color w:val="1F1F1F"/>
          <w:highlight w:val="white"/>
        </w:rPr>
        <w:t>, meaning the working-age population must support a disproportionately large number of retirees (approximately 28% of the total population). This economic strain is compounded by significant social vulnerabilities, including 2,154 B</w:t>
      </w:r>
      <w:r>
        <w:rPr>
          <w:rFonts w:ascii="Times New Roman" w:eastAsia="Times New Roman" w:hAnsi="Times New Roman" w:cs="Times New Roman"/>
          <w:color w:val="1F1F1F"/>
          <w:highlight w:val="white"/>
        </w:rPr>
        <w:t xml:space="preserve">PL families and 1,211 members of SC/ST communities, which suggests that the local </w:t>
      </w:r>
      <w:proofErr w:type="spellStart"/>
      <w:r>
        <w:rPr>
          <w:rFonts w:ascii="Times New Roman" w:eastAsia="Times New Roman" w:hAnsi="Times New Roman" w:cs="Times New Roman"/>
          <w:color w:val="1F1F1F"/>
          <w:highlight w:val="white"/>
        </w:rPr>
        <w:t>labor</w:t>
      </w:r>
      <w:proofErr w:type="spellEnd"/>
      <w:r>
        <w:rPr>
          <w:rFonts w:ascii="Times New Roman" w:eastAsia="Times New Roman" w:hAnsi="Times New Roman" w:cs="Times New Roman"/>
          <w:color w:val="1F1F1F"/>
          <w:highlight w:val="white"/>
        </w:rPr>
        <w:t xml:space="preserve"> force—already thinned by the emigration of 329 individuals—faces a steep challenge in sustaining social security and geriatric care. Consequently, the dependency model </w:t>
      </w:r>
      <w:r>
        <w:rPr>
          <w:rFonts w:ascii="Times New Roman" w:eastAsia="Times New Roman" w:hAnsi="Times New Roman" w:cs="Times New Roman"/>
          <w:color w:val="1F1F1F"/>
          <w:highlight w:val="white"/>
        </w:rPr>
        <w:t>highlights a community at risk of socio-economic stagnation unless targeted interventions are made to support both the aging demographic and the economically deprived households.</w:t>
      </w:r>
    </w:p>
    <w:p w:rsidR="00B83CC4" w:rsidRDefault="00131B21">
      <w:pPr>
        <w:pStyle w:val="Heading2"/>
        <w:rPr>
          <w:rFonts w:ascii="Times New Roman" w:eastAsia="Times New Roman" w:hAnsi="Times New Roman" w:cs="Times New Roman"/>
          <w:color w:val="000000"/>
        </w:rPr>
      </w:pPr>
      <w:bookmarkStart w:id="11" w:name="_heading=h.z4i50xf8gwog" w:colFirst="0" w:colLast="0"/>
      <w:bookmarkEnd w:id="11"/>
      <w:r>
        <w:rPr>
          <w:rFonts w:ascii="Times New Roman" w:eastAsia="Times New Roman" w:hAnsi="Times New Roman" w:cs="Times New Roman"/>
          <w:color w:val="000000"/>
        </w:rPr>
        <w:t>Clinical Vulnerability</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Certain population groups </w:t>
      </w:r>
      <w:proofErr w:type="gramStart"/>
      <w:r>
        <w:rPr>
          <w:rFonts w:ascii="Times New Roman" w:eastAsia="Times New Roman" w:hAnsi="Times New Roman" w:cs="Times New Roman"/>
          <w:color w:val="000000"/>
        </w:rPr>
        <w:t>needs</w:t>
      </w:r>
      <w:proofErr w:type="gramEnd"/>
      <w:r>
        <w:rPr>
          <w:rFonts w:ascii="Times New Roman" w:eastAsia="Times New Roman" w:hAnsi="Times New Roman" w:cs="Times New Roman"/>
          <w:color w:val="000000"/>
        </w:rPr>
        <w:t xml:space="preserve"> priority healthcare &amp; are at higher risk of severe illness, complications, and mortality during pandemics. Patients with chronic diseases, those requiring regular medical care, and individuals with mobility or functional lim</w:t>
      </w:r>
      <w:r>
        <w:rPr>
          <w:rFonts w:ascii="Times New Roman" w:eastAsia="Times New Roman" w:hAnsi="Times New Roman" w:cs="Times New Roman"/>
          <w:color w:val="000000"/>
        </w:rPr>
        <w:t>itations face challenges in accessing timely care during emergencies. Mapping these groups helps in prioritizing continuity of treatment, medicine stock planning, oxygen support, referral transport, and targeted home-based car</w:t>
      </w:r>
      <w:r>
        <w:rPr>
          <w:rFonts w:ascii="Times New Roman" w:eastAsia="Times New Roman" w:hAnsi="Times New Roman" w:cs="Times New Roman"/>
        </w:rPr>
        <w:t>e</w:t>
      </w:r>
    </w:p>
    <w:p w:rsidR="00B83CC4" w:rsidRDefault="00B83CC4">
      <w:pPr>
        <w:pBdr>
          <w:top w:val="nil"/>
          <w:left w:val="nil"/>
          <w:bottom w:val="nil"/>
          <w:right w:val="nil"/>
          <w:between w:val="nil"/>
        </w:pBdr>
        <w:spacing w:before="240" w:after="240"/>
        <w:rPr>
          <w:rFonts w:ascii="Times New Roman" w:eastAsia="Times New Roman" w:hAnsi="Times New Roman" w:cs="Times New Roman"/>
        </w:rPr>
      </w:pPr>
    </w:p>
    <w:tbl>
      <w:tblPr>
        <w:tblStyle w:val="afffffffff8"/>
        <w:tblW w:w="9176" w:type="dxa"/>
        <w:tblInd w:w="-240" w:type="dxa"/>
        <w:tblLayout w:type="fixed"/>
        <w:tblLook w:val="0400" w:firstRow="0" w:lastRow="0" w:firstColumn="0" w:lastColumn="0" w:noHBand="0" w:noVBand="1"/>
      </w:tblPr>
      <w:tblGrid>
        <w:gridCol w:w="6069"/>
        <w:gridCol w:w="3107"/>
      </w:tblGrid>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Details in numbers</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53</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96</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27</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124</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35</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117</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1893</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3719</w:t>
            </w:r>
          </w:p>
        </w:tc>
      </w:tr>
      <w:tr w:rsidR="00B83CC4">
        <w:trPr>
          <w:cantSplit/>
          <w:trHeight w:val="20"/>
          <w:tblHeader/>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r>
    </w:tbl>
    <w:p w:rsidR="00B83CC4" w:rsidRDefault="00131B21">
      <w:pPr>
        <w:pBdr>
          <w:top w:val="nil"/>
          <w:left w:val="nil"/>
          <w:bottom w:val="nil"/>
          <w:right w:val="nil"/>
          <w:between w:val="nil"/>
        </w:pBdr>
        <w:rPr>
          <w:rFonts w:ascii="Times New Roman" w:eastAsia="Times New Roman" w:hAnsi="Times New Roman" w:cs="Times New Roman"/>
          <w:sz w:val="32"/>
          <w:szCs w:val="32"/>
        </w:rPr>
      </w:pPr>
      <w:r>
        <w:rPr>
          <w:noProof/>
        </w:rPr>
        <w:lastRenderedPageBreak/>
        <w:drawing>
          <wp:anchor distT="114300" distB="114300" distL="114300" distR="114300" simplePos="0" relativeHeight="251664384" behindDoc="0" locked="0" layoutInCell="1" hidden="0" allowOverlap="1">
            <wp:simplePos x="0" y="0"/>
            <wp:positionH relativeFrom="column">
              <wp:posOffset>404813</wp:posOffset>
            </wp:positionH>
            <wp:positionV relativeFrom="paragraph">
              <wp:posOffset>133350</wp:posOffset>
            </wp:positionV>
            <wp:extent cx="4300538" cy="3220708"/>
            <wp:effectExtent l="0" t="0" r="0" b="0"/>
            <wp:wrapSquare wrapText="bothSides" distT="114300" distB="114300" distL="114300" distR="114300"/>
            <wp:docPr id="5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4"/>
                    <a:srcRect/>
                    <a:stretch>
                      <a:fillRect/>
                    </a:stretch>
                  </pic:blipFill>
                  <pic:spPr>
                    <a:xfrm>
                      <a:off x="0" y="0"/>
                      <a:ext cx="4300538" cy="3220708"/>
                    </a:xfrm>
                    <a:prstGeom prst="rect">
                      <a:avLst/>
                    </a:prstGeom>
                    <a:ln/>
                  </pic:spPr>
                </pic:pic>
              </a:graphicData>
            </a:graphic>
          </wp:anchor>
        </w:drawing>
      </w: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B83CC4">
      <w:pPr>
        <w:pBdr>
          <w:top w:val="nil"/>
          <w:left w:val="nil"/>
          <w:bottom w:val="nil"/>
          <w:right w:val="nil"/>
          <w:between w:val="nil"/>
        </w:pBdr>
        <w:rPr>
          <w:rFonts w:ascii="Times New Roman" w:eastAsia="Times New Roman" w:hAnsi="Times New Roman" w:cs="Times New Roman"/>
          <w:sz w:val="32"/>
          <w:szCs w:val="32"/>
        </w:rPr>
      </w:pPr>
    </w:p>
    <w:p w:rsidR="00B83CC4" w:rsidRDefault="00131B21">
      <w:pPr>
        <w:pBdr>
          <w:top w:val="nil"/>
          <w:left w:val="nil"/>
          <w:bottom w:val="nil"/>
          <w:right w:val="nil"/>
          <w:between w:val="nil"/>
        </w:pBd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Major Festivals &amp; Events specific to the LSGI </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(with the possibility of a public gathering)</w:t>
      </w:r>
    </w:p>
    <w:p w:rsidR="00B83CC4" w:rsidRDefault="00B83CC4">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p>
    <w:tbl>
      <w:tblPr>
        <w:tblStyle w:val="afffffffff9"/>
        <w:tblW w:w="9210" w:type="dxa"/>
        <w:tblInd w:w="-240" w:type="dxa"/>
        <w:tblLayout w:type="fixed"/>
        <w:tblLook w:val="0400" w:firstRow="0" w:lastRow="0" w:firstColumn="0" w:lastColumn="0" w:noHBand="0" w:noVBand="1"/>
      </w:tblPr>
      <w:tblGrid>
        <w:gridCol w:w="900"/>
        <w:gridCol w:w="5760"/>
        <w:gridCol w:w="2550"/>
      </w:tblGrid>
      <w:tr w:rsidR="00B83CC4">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Month detailing the periodicity</w:t>
            </w:r>
          </w:p>
        </w:tc>
      </w:tr>
      <w:tr w:rsidR="00B83CC4">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Boat race </w:t>
            </w:r>
            <w:proofErr w:type="spellStart"/>
            <w:r>
              <w:rPr>
                <w:rFonts w:ascii="Times New Roman" w:eastAsia="Times New Roman" w:hAnsi="Times New Roman" w:cs="Times New Roman"/>
              </w:rPr>
              <w:t>N</w:t>
            </w:r>
            <w:r>
              <w:rPr>
                <w:rFonts w:ascii="Times New Roman" w:eastAsia="Times New Roman" w:hAnsi="Times New Roman" w:cs="Times New Roman"/>
                <w:color w:val="000000"/>
              </w:rPr>
              <w:t>eerettupuram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September ,</w:t>
            </w:r>
            <w:r>
              <w:rPr>
                <w:rFonts w:ascii="Times New Roman" w:eastAsia="Times New Roman" w:hAnsi="Times New Roman" w:cs="Times New Roman"/>
              </w:rPr>
              <w:t xml:space="preserve"> February</w:t>
            </w:r>
          </w:p>
        </w:tc>
      </w:tr>
      <w:tr w:rsidR="00B83CC4">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proofErr w:type="spellStart"/>
            <w:r>
              <w:rPr>
                <w:rFonts w:ascii="Times New Roman" w:eastAsia="Times New Roman" w:hAnsi="Times New Roman" w:cs="Times New Roman"/>
              </w:rPr>
              <w:t>Sree</w:t>
            </w:r>
            <w:proofErr w:type="spellEnd"/>
            <w:r>
              <w:rPr>
                <w:rFonts w:ascii="Times New Roman" w:eastAsia="Times New Roman" w:hAnsi="Times New Roman" w:cs="Times New Roman"/>
              </w:rPr>
              <w:t xml:space="preserve"> Dharma </w:t>
            </w:r>
            <w:proofErr w:type="spellStart"/>
            <w:r>
              <w:rPr>
                <w:rFonts w:ascii="Times New Roman" w:eastAsia="Times New Roman" w:hAnsi="Times New Roman" w:cs="Times New Roman"/>
              </w:rPr>
              <w:t>Sastha</w:t>
            </w:r>
            <w:proofErr w:type="spellEnd"/>
            <w:r>
              <w:rPr>
                <w:rFonts w:ascii="Times New Roman" w:eastAsia="Times New Roman" w:hAnsi="Times New Roman" w:cs="Times New Roman"/>
              </w:rPr>
              <w:t xml:space="preserve">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February</w:t>
            </w:r>
          </w:p>
        </w:tc>
      </w:tr>
      <w:tr w:rsidR="00B83CC4">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tabs>
                <w:tab w:val="center" w:pos="4513"/>
                <w:tab w:val="right" w:pos="9026"/>
              </w:tabs>
              <w:rPr>
                <w:rFonts w:ascii="Times New Roman" w:eastAsia="Times New Roman" w:hAnsi="Times New Roman" w:cs="Times New Roman"/>
              </w:rPr>
            </w:pPr>
            <w:proofErr w:type="spellStart"/>
            <w:r>
              <w:rPr>
                <w:rFonts w:ascii="Times New Roman" w:eastAsia="Times New Roman" w:hAnsi="Times New Roman" w:cs="Times New Roman"/>
              </w:rPr>
              <w:t>Manippuzha</w:t>
            </w:r>
            <w:proofErr w:type="spellEnd"/>
            <w:r>
              <w:rPr>
                <w:rFonts w:ascii="Times New Roman" w:eastAsia="Times New Roman" w:hAnsi="Times New Roman" w:cs="Times New Roman"/>
              </w:rPr>
              <w:t xml:space="preserve"> Devi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February</w:t>
            </w:r>
          </w:p>
        </w:tc>
      </w:tr>
      <w:tr w:rsidR="00B83CC4">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tabs>
                <w:tab w:val="center" w:pos="4513"/>
                <w:tab w:val="right" w:pos="9026"/>
              </w:tabs>
              <w:rPr>
                <w:rFonts w:ascii="Times New Roman" w:eastAsia="Times New Roman" w:hAnsi="Times New Roman" w:cs="Times New Roman"/>
              </w:rPr>
            </w:pPr>
            <w:proofErr w:type="spellStart"/>
            <w:r>
              <w:rPr>
                <w:rFonts w:ascii="Times New Roman" w:eastAsia="Times New Roman" w:hAnsi="Times New Roman" w:cs="Times New Roman"/>
              </w:rPr>
              <w:t>Puthenkavu</w:t>
            </w:r>
            <w:proofErr w:type="spellEnd"/>
            <w:r>
              <w:rPr>
                <w:rFonts w:ascii="Times New Roman" w:eastAsia="Times New Roman" w:hAnsi="Times New Roman" w:cs="Times New Roman"/>
              </w:rPr>
              <w:t xml:space="preserve"> Devi Temple , </w:t>
            </w:r>
            <w:proofErr w:type="spellStart"/>
            <w:r>
              <w:rPr>
                <w:rFonts w:ascii="Times New Roman" w:eastAsia="Times New Roman" w:hAnsi="Times New Roman" w:cs="Times New Roman"/>
              </w:rPr>
              <w:t>Nedumprum</w:t>
            </w:r>
            <w:proofErr w:type="spellEnd"/>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March</w:t>
            </w:r>
          </w:p>
        </w:tc>
      </w:tr>
      <w:tr w:rsidR="00B83CC4">
        <w:trPr>
          <w:cantSplit/>
          <w:trHeight w:val="144"/>
          <w:tblHeader/>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tabs>
                <w:tab w:val="center" w:pos="4513"/>
                <w:tab w:val="right" w:pos="9026"/>
              </w:tabs>
              <w:rPr>
                <w:rFonts w:ascii="Times New Roman" w:eastAsia="Times New Roman" w:hAnsi="Times New Roman" w:cs="Times New Roman"/>
              </w:rPr>
            </w:pPr>
            <w:proofErr w:type="spellStart"/>
            <w:r>
              <w:rPr>
                <w:rFonts w:ascii="Times New Roman" w:eastAsia="Times New Roman" w:hAnsi="Times New Roman" w:cs="Times New Roman"/>
              </w:rPr>
              <w:t>St.Marys</w:t>
            </w:r>
            <w:proofErr w:type="spellEnd"/>
            <w:r>
              <w:rPr>
                <w:rFonts w:ascii="Times New Roman" w:eastAsia="Times New Roman" w:hAnsi="Times New Roman" w:cs="Times New Roman"/>
              </w:rPr>
              <w:t xml:space="preserve"> Orthodox church</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December</w:t>
            </w:r>
          </w:p>
        </w:tc>
      </w:tr>
    </w:tbl>
    <w:p w:rsidR="00B83CC4" w:rsidRDefault="00131B21">
      <w:pPr>
        <w:pStyle w:val="Heading1"/>
        <w:rPr>
          <w:rFonts w:ascii="Times New Roman" w:eastAsia="Times New Roman" w:hAnsi="Times New Roman" w:cs="Times New Roman"/>
          <w:color w:val="000000"/>
        </w:rPr>
      </w:pPr>
      <w:bookmarkStart w:id="12" w:name="_heading=h.fbk3h6g7o49" w:colFirst="0" w:colLast="0"/>
      <w:bookmarkEnd w:id="12"/>
      <w:r>
        <w:rPr>
          <w:rFonts w:ascii="Times New Roman" w:eastAsia="Times New Roman" w:hAnsi="Times New Roman" w:cs="Times New Roman"/>
          <w:color w:val="000000"/>
        </w:rPr>
        <w:t>INFRASTRUCTURE &amp; RESOURCE INVENTORY</w:t>
      </w:r>
    </w:p>
    <w:p w:rsidR="00B83CC4" w:rsidRDefault="00131B21">
      <w:pPr>
        <w:pStyle w:val="Heading2"/>
        <w:rPr>
          <w:rFonts w:ascii="Times New Roman" w:eastAsia="Times New Roman" w:hAnsi="Times New Roman" w:cs="Times New Roman"/>
          <w:color w:val="000000"/>
        </w:rPr>
      </w:pPr>
      <w:bookmarkStart w:id="13" w:name="_heading=h.mdey2lkt2b7j" w:colFirst="0" w:colLast="0"/>
      <w:bookmarkEnd w:id="13"/>
      <w:r>
        <w:rPr>
          <w:rFonts w:ascii="Times New Roman" w:eastAsia="Times New Roman" w:hAnsi="Times New Roman" w:cs="Times New Roman"/>
          <w:color w:val="000000"/>
        </w:rPr>
        <w:t>Health Facility Directory &amp; Basic Capacity in the LSGD</w:t>
      </w:r>
    </w:p>
    <w:p w:rsidR="00B83CC4" w:rsidRDefault="00131B21">
      <w:pPr>
        <w:rPr>
          <w:rFonts w:ascii="Times New Roman" w:eastAsia="Times New Roman" w:hAnsi="Times New Roman" w:cs="Times New Roman"/>
        </w:rPr>
      </w:pPr>
      <w:r>
        <w:rPr>
          <w:rFonts w:ascii="Times New Roman" w:eastAsia="Times New Roman" w:hAnsi="Times New Roman" w:cs="Times New Roman"/>
        </w:rPr>
        <w:t>This section provides an overview of the healthcare infrastructure available within the LSGD area. It outlines the distribution and basic capacity of health facilities that form the backbone of service delivery during routine times and public health emerge</w:t>
      </w:r>
      <w:r>
        <w:rPr>
          <w:rFonts w:ascii="Times New Roman" w:eastAsia="Times New Roman" w:hAnsi="Times New Roman" w:cs="Times New Roman"/>
        </w:rPr>
        <w:t>ncies.</w:t>
      </w:r>
    </w:p>
    <w:p w:rsidR="00B83CC4" w:rsidRDefault="00B83CC4">
      <w:pPr>
        <w:rPr>
          <w:rFonts w:ascii="Times New Roman" w:eastAsia="Times New Roman" w:hAnsi="Times New Roman" w:cs="Times New Roman"/>
        </w:rPr>
      </w:pPr>
    </w:p>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Family Health Centres (FHCs) and Community Health Centres (CHCs) generally function as the first point of contact for the community, providing essential outpatient and inpatient services. General Hospitals (GH) and Medical College Hospitals (MCH), </w:t>
      </w:r>
      <w:r>
        <w:rPr>
          <w:rFonts w:ascii="Times New Roman" w:eastAsia="Times New Roman" w:hAnsi="Times New Roman" w:cs="Times New Roman"/>
        </w:rPr>
        <w:t>where accessible, serve as the main referral centres for advanced diagnostics, specialist care, and critical services during public health emergencies. This inventory helps identify existing strengths, gaps, and potential surge capacity that can be mobilis</w:t>
      </w:r>
      <w:r>
        <w:rPr>
          <w:rFonts w:ascii="Times New Roman" w:eastAsia="Times New Roman" w:hAnsi="Times New Roman" w:cs="Times New Roman"/>
        </w:rPr>
        <w:t>ed during a pandemic or disaster.</w:t>
      </w:r>
    </w:p>
    <w:p w:rsidR="00B83CC4" w:rsidRDefault="00B83CC4">
      <w:pPr>
        <w:rPr>
          <w:rFonts w:ascii="Times New Roman" w:eastAsia="Times New Roman" w:hAnsi="Times New Roman" w:cs="Times New Roman"/>
        </w:rPr>
      </w:pPr>
    </w:p>
    <w:tbl>
      <w:tblPr>
        <w:tblStyle w:val="afffffffffa"/>
        <w:tblpPr w:leftFromText="180" w:rightFromText="180" w:topFromText="180" w:bottomFromText="180" w:vertAnchor="text"/>
        <w:tblW w:w="9450" w:type="dxa"/>
        <w:tblBorders>
          <w:top w:val="nil"/>
          <w:left w:val="nil"/>
          <w:bottom w:val="nil"/>
          <w:right w:val="nil"/>
          <w:insideH w:val="nil"/>
          <w:insideV w:val="nil"/>
        </w:tblBorders>
        <w:tblLayout w:type="fixed"/>
        <w:tblLook w:val="0600" w:firstRow="0" w:lastRow="0" w:firstColumn="0" w:lastColumn="0" w:noHBand="1" w:noVBand="1"/>
      </w:tblPr>
      <w:tblGrid>
        <w:gridCol w:w="645"/>
        <w:gridCol w:w="1425"/>
        <w:gridCol w:w="1350"/>
        <w:gridCol w:w="1320"/>
        <w:gridCol w:w="795"/>
        <w:gridCol w:w="765"/>
        <w:gridCol w:w="1050"/>
        <w:gridCol w:w="1050"/>
        <w:gridCol w:w="1050"/>
      </w:tblGrid>
      <w:tr w:rsidR="00B83CC4">
        <w:trPr>
          <w:cantSplit/>
          <w:trHeight w:val="20"/>
          <w:tblHeader/>
        </w:trPr>
        <w:tc>
          <w:tcPr>
            <w:tcW w:w="945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rsidR="00B83CC4" w:rsidRDefault="00131B21">
            <w:pPr>
              <w:pStyle w:val="Subtitle"/>
              <w:widowControl w:val="0"/>
              <w:spacing w:before="120" w:after="120" w:line="240" w:lineRule="auto"/>
              <w:jc w:val="left"/>
              <w:rPr>
                <w:rFonts w:ascii="Times New Roman" w:eastAsia="Times New Roman" w:hAnsi="Times New Roman" w:cs="Times New Roman"/>
                <w:color w:val="000000"/>
                <w:sz w:val="30"/>
                <w:szCs w:val="30"/>
              </w:rPr>
            </w:pPr>
            <w:bookmarkStart w:id="14" w:name="_heading=h.bxclp5tl9n5l" w:colFirst="0" w:colLast="0"/>
            <w:bookmarkEnd w:id="14"/>
            <w:r>
              <w:rPr>
                <w:rFonts w:ascii="Times New Roman" w:eastAsia="Times New Roman" w:hAnsi="Times New Roman" w:cs="Times New Roman"/>
                <w:color w:val="000000"/>
                <w:sz w:val="30"/>
                <w:szCs w:val="30"/>
              </w:rPr>
              <w:lastRenderedPageBreak/>
              <w:t xml:space="preserve">Table 5. Health Facility Resource Summary </w:t>
            </w:r>
          </w:p>
        </w:tc>
      </w:tr>
      <w:tr w:rsidR="00B83CC4">
        <w:trPr>
          <w:cantSplit/>
          <w:trHeight w:val="20"/>
          <w:tblHeader/>
        </w:trPr>
        <w:tc>
          <w:tcPr>
            <w:tcW w:w="64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Sl.no.</w:t>
            </w:r>
          </w:p>
        </w:tc>
        <w:tc>
          <w:tcPr>
            <w:tcW w:w="142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 xml:space="preserve"> Health Facility</w:t>
            </w:r>
          </w:p>
        </w:tc>
        <w:tc>
          <w:tcPr>
            <w:tcW w:w="135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Type of Facility (MCH/GH/CHC/FHC/SC etc.)</w:t>
            </w:r>
          </w:p>
        </w:tc>
        <w:tc>
          <w:tcPr>
            <w:tcW w:w="132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Contact Number</w:t>
            </w:r>
          </w:p>
        </w:tc>
        <w:tc>
          <w:tcPr>
            <w:tcW w:w="7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Total beds</w:t>
            </w:r>
          </w:p>
        </w:tc>
        <w:tc>
          <w:tcPr>
            <w:tcW w:w="76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ICU Beds</w:t>
            </w:r>
          </w:p>
        </w:tc>
        <w:tc>
          <w:tcPr>
            <w:tcW w:w="105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Oxygen-Supported Beds</w:t>
            </w:r>
          </w:p>
        </w:tc>
        <w:tc>
          <w:tcPr>
            <w:tcW w:w="105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No. of Ventilator Support Beds</w:t>
            </w:r>
          </w:p>
        </w:tc>
        <w:tc>
          <w:tcPr>
            <w:tcW w:w="105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rsidR="00B83CC4" w:rsidRDefault="00131B21">
            <w:pPr>
              <w:widowControl w:val="0"/>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t>No. of ambulances</w:t>
            </w:r>
          </w:p>
        </w:tc>
      </w:tr>
      <w:tr w:rsidR="00B83CC4">
        <w:trPr>
          <w:cantSplit/>
          <w:trHeight w:val="20"/>
          <w:tblHeader/>
        </w:trPr>
        <w:tc>
          <w:tcPr>
            <w:tcW w:w="945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B83CC4" w:rsidRDefault="00131B21">
            <w:pPr>
              <w:widowControl w:val="0"/>
              <w:spacing w:line="240" w:lineRule="auto"/>
              <w:jc w:val="left"/>
              <w:rPr>
                <w:rFonts w:ascii="Times New Roman" w:eastAsia="Times New Roman" w:hAnsi="Times New Roman" w:cs="Times New Roman"/>
                <w:sz w:val="22"/>
                <w:szCs w:val="22"/>
              </w:rPr>
            </w:pPr>
            <w:r>
              <w:rPr>
                <w:rFonts w:ascii="Times New Roman" w:eastAsia="Times New Roman" w:hAnsi="Times New Roman" w:cs="Times New Roman"/>
                <w:sz w:val="26"/>
                <w:szCs w:val="26"/>
              </w:rPr>
              <w:t>Government Healthcare Facilities</w:t>
            </w:r>
          </w:p>
        </w:tc>
      </w:tr>
      <w:tr w:rsidR="00B83CC4">
        <w:trPr>
          <w:cantSplit/>
          <w:trHeight w:val="20"/>
          <w:tblHeader/>
        </w:trPr>
        <w:tc>
          <w:tcPr>
            <w:tcW w:w="6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83CC4" w:rsidRDefault="00131B21">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1425" w:type="dxa"/>
            <w:tcBorders>
              <w:top w:val="single" w:sz="8" w:space="0" w:color="CCCCCC"/>
              <w:left w:val="single" w:sz="8"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FHC </w:t>
            </w:r>
            <w:proofErr w:type="spellStart"/>
            <w:r>
              <w:rPr>
                <w:rFonts w:ascii="Times New Roman" w:eastAsia="Times New Roman" w:hAnsi="Times New Roman" w:cs="Times New Roman"/>
              </w:rPr>
              <w:t>Nedumpuram</w:t>
            </w:r>
            <w:proofErr w:type="spellEnd"/>
          </w:p>
        </w:tc>
        <w:tc>
          <w:tcPr>
            <w:tcW w:w="135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FHC</w:t>
            </w:r>
          </w:p>
        </w:tc>
        <w:tc>
          <w:tcPr>
            <w:tcW w:w="1320" w:type="dxa"/>
            <w:tcBorders>
              <w:top w:val="single" w:sz="8"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8907393040</w:t>
            </w:r>
          </w:p>
        </w:tc>
        <w:tc>
          <w:tcPr>
            <w:tcW w:w="795"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765"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05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6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83CC4" w:rsidRDefault="00131B21">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425" w:type="dxa"/>
            <w:tcBorders>
              <w:top w:val="single" w:sz="5" w:space="0" w:color="CCCCCC"/>
              <w:left w:val="single" w:sz="8"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HWC </w:t>
            </w:r>
            <w:proofErr w:type="spellStart"/>
            <w:r>
              <w:rPr>
                <w:rFonts w:ascii="Times New Roman" w:eastAsia="Times New Roman" w:hAnsi="Times New Roman" w:cs="Times New Roman"/>
              </w:rPr>
              <w:t>Kallunkal</w:t>
            </w:r>
            <w:proofErr w:type="spellEnd"/>
          </w:p>
        </w:tc>
        <w:tc>
          <w:tcPr>
            <w:tcW w:w="13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SC</w:t>
            </w:r>
          </w:p>
        </w:tc>
        <w:tc>
          <w:tcPr>
            <w:tcW w:w="1320" w:type="dxa"/>
            <w:tcBorders>
              <w:top w:val="single" w:sz="5" w:space="0" w:color="CCCCCC"/>
              <w:left w:val="single" w:sz="5" w:space="0" w:color="CCCCCC"/>
              <w:bottom w:val="single" w:sz="5" w:space="0" w:color="CCCCCC"/>
              <w:right w:val="single" w:sz="5" w:space="0" w:color="CCCCCC"/>
            </w:tcBorders>
            <w:shd w:val="clear" w:color="auto" w:fill="FFFFFF"/>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8907393040</w:t>
            </w:r>
          </w:p>
        </w:tc>
        <w:tc>
          <w:tcPr>
            <w:tcW w:w="7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7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6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83CC4" w:rsidRDefault="00131B21">
            <w:pPr>
              <w:widowControl w:val="0"/>
              <w:spacing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1425" w:type="dxa"/>
            <w:tcBorders>
              <w:top w:val="single" w:sz="5" w:space="0" w:color="CCCCCC"/>
              <w:left w:val="single" w:sz="8"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 xml:space="preserve">HWC </w:t>
            </w:r>
            <w:proofErr w:type="spellStart"/>
            <w:r>
              <w:rPr>
                <w:rFonts w:ascii="Times New Roman" w:eastAsia="Times New Roman" w:hAnsi="Times New Roman" w:cs="Times New Roman"/>
              </w:rPr>
              <w:t>Amichakery</w:t>
            </w:r>
            <w:proofErr w:type="spellEnd"/>
          </w:p>
        </w:tc>
        <w:tc>
          <w:tcPr>
            <w:tcW w:w="1350" w:type="dxa"/>
            <w:tcBorders>
              <w:top w:val="single" w:sz="5"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SC</w:t>
            </w:r>
          </w:p>
          <w:p w:rsidR="00B83CC4" w:rsidRDefault="00B83CC4">
            <w:pPr>
              <w:widowControl w:val="0"/>
              <w:spacing w:before="240" w:after="240" w:line="240" w:lineRule="auto"/>
              <w:jc w:val="left"/>
              <w:rPr>
                <w:rFonts w:ascii="Times New Roman" w:eastAsia="Times New Roman" w:hAnsi="Times New Roman" w:cs="Times New Roman"/>
              </w:rPr>
            </w:pPr>
          </w:p>
        </w:tc>
        <w:tc>
          <w:tcPr>
            <w:tcW w:w="1320" w:type="dxa"/>
            <w:tcBorders>
              <w:top w:val="single" w:sz="5" w:space="0" w:color="CCCCCC"/>
              <w:left w:val="single" w:sz="5" w:space="0" w:color="CCCCCC"/>
              <w:bottom w:val="single" w:sz="8" w:space="0" w:color="CCCCCC"/>
              <w:right w:val="single" w:sz="5" w:space="0" w:color="CCCCCC"/>
            </w:tcBorders>
            <w:shd w:val="clear" w:color="auto" w:fill="FFFFFF"/>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8907393040</w:t>
            </w:r>
          </w:p>
        </w:tc>
        <w:tc>
          <w:tcPr>
            <w:tcW w:w="795" w:type="dxa"/>
            <w:tcBorders>
              <w:top w:val="single" w:sz="5"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765" w:type="dxa"/>
            <w:tcBorders>
              <w:top w:val="single" w:sz="5"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945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B83CC4" w:rsidRDefault="00131B21">
            <w:pPr>
              <w:widowControl w:val="0"/>
              <w:spacing w:line="240" w:lineRule="auto"/>
              <w:jc w:val="left"/>
              <w:rPr>
                <w:rFonts w:ascii="Times New Roman" w:eastAsia="Times New Roman" w:hAnsi="Times New Roman" w:cs="Times New Roman"/>
                <w:sz w:val="22"/>
                <w:szCs w:val="22"/>
              </w:rPr>
            </w:pPr>
            <w:r>
              <w:rPr>
                <w:rFonts w:ascii="Times New Roman" w:eastAsia="Times New Roman" w:hAnsi="Times New Roman" w:cs="Times New Roman"/>
                <w:sz w:val="26"/>
                <w:szCs w:val="26"/>
              </w:rPr>
              <w:t>Private Healthcare Facilities</w:t>
            </w:r>
          </w:p>
        </w:tc>
      </w:tr>
      <w:tr w:rsidR="00B83CC4">
        <w:trPr>
          <w:cantSplit/>
          <w:trHeight w:val="20"/>
          <w:tblHeader/>
        </w:trPr>
        <w:tc>
          <w:tcPr>
            <w:tcW w:w="6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83CC4" w:rsidRDefault="00131B21">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1</w:t>
            </w:r>
          </w:p>
        </w:tc>
        <w:tc>
          <w:tcPr>
            <w:tcW w:w="1425" w:type="dxa"/>
            <w:tcBorders>
              <w:top w:val="single" w:sz="8" w:space="0" w:color="CCCCCC"/>
              <w:left w:val="single" w:sz="8"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proofErr w:type="spellStart"/>
            <w:r>
              <w:rPr>
                <w:rFonts w:ascii="Times New Roman" w:eastAsia="Times New Roman" w:hAnsi="Times New Roman" w:cs="Times New Roman"/>
              </w:rPr>
              <w:t>Manak</w:t>
            </w:r>
            <w:proofErr w:type="spellEnd"/>
            <w:r>
              <w:rPr>
                <w:rFonts w:ascii="Times New Roman" w:eastAsia="Times New Roman" w:hAnsi="Times New Roman" w:cs="Times New Roman"/>
              </w:rPr>
              <w:t xml:space="preserve"> hospital</w:t>
            </w:r>
          </w:p>
        </w:tc>
        <w:tc>
          <w:tcPr>
            <w:tcW w:w="1350" w:type="dxa"/>
            <w:tcBorders>
              <w:top w:val="single" w:sz="8"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PVT</w:t>
            </w:r>
          </w:p>
        </w:tc>
        <w:tc>
          <w:tcPr>
            <w:tcW w:w="1320" w:type="dxa"/>
            <w:tcBorders>
              <w:top w:val="single" w:sz="8"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9847147626</w:t>
            </w:r>
          </w:p>
        </w:tc>
        <w:tc>
          <w:tcPr>
            <w:tcW w:w="795" w:type="dxa"/>
            <w:tcBorders>
              <w:top w:val="single" w:sz="8"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765" w:type="dxa"/>
            <w:tcBorders>
              <w:top w:val="single" w:sz="8"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1</w:t>
            </w:r>
          </w:p>
        </w:tc>
        <w:tc>
          <w:tcPr>
            <w:tcW w:w="1050" w:type="dxa"/>
            <w:tcBorders>
              <w:top w:val="single" w:sz="8"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10</w:t>
            </w:r>
          </w:p>
        </w:tc>
        <w:tc>
          <w:tcPr>
            <w:tcW w:w="1050" w:type="dxa"/>
            <w:tcBorders>
              <w:top w:val="single" w:sz="8"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8" w:space="0" w:color="CCCCCC"/>
              <w:left w:val="single" w:sz="5" w:space="0" w:color="CCCCCC"/>
              <w:bottom w:val="single" w:sz="8"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945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rsidR="00B83CC4" w:rsidRDefault="00131B21">
            <w:pPr>
              <w:widowControl w:val="0"/>
              <w:spacing w:line="240" w:lineRule="auto"/>
              <w:jc w:val="left"/>
              <w:rPr>
                <w:rFonts w:ascii="Times New Roman" w:eastAsia="Times New Roman" w:hAnsi="Times New Roman" w:cs="Times New Roman"/>
                <w:sz w:val="22"/>
                <w:szCs w:val="22"/>
              </w:rPr>
            </w:pPr>
            <w:r>
              <w:rPr>
                <w:rFonts w:ascii="Times New Roman" w:eastAsia="Times New Roman" w:hAnsi="Times New Roman" w:cs="Times New Roman"/>
                <w:sz w:val="26"/>
                <w:szCs w:val="26"/>
              </w:rPr>
              <w:t>AYUSH Healthcare Facilities</w:t>
            </w:r>
          </w:p>
        </w:tc>
      </w:tr>
      <w:tr w:rsidR="00B83CC4">
        <w:trPr>
          <w:cantSplit/>
          <w:trHeight w:val="20"/>
          <w:tblHeader/>
        </w:trPr>
        <w:tc>
          <w:tcPr>
            <w:tcW w:w="6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83CC4" w:rsidRDefault="00131B21">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1</w:t>
            </w:r>
          </w:p>
        </w:tc>
        <w:tc>
          <w:tcPr>
            <w:tcW w:w="1425" w:type="dxa"/>
            <w:tcBorders>
              <w:top w:val="single" w:sz="8" w:space="0" w:color="CCCCCC"/>
              <w:left w:val="single" w:sz="8"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proofErr w:type="spellStart"/>
            <w:r>
              <w:rPr>
                <w:rFonts w:ascii="Times New Roman" w:eastAsia="Times New Roman" w:hAnsi="Times New Roman" w:cs="Times New Roman"/>
              </w:rPr>
              <w:t>Govt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Ayurvedic</w:t>
            </w:r>
            <w:proofErr w:type="spellEnd"/>
            <w:r>
              <w:rPr>
                <w:rFonts w:ascii="Times New Roman" w:eastAsia="Times New Roman" w:hAnsi="Times New Roman" w:cs="Times New Roman"/>
              </w:rPr>
              <w:t xml:space="preserve"> clinic</w:t>
            </w:r>
          </w:p>
        </w:tc>
        <w:tc>
          <w:tcPr>
            <w:tcW w:w="135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proofErr w:type="spellStart"/>
            <w:r>
              <w:rPr>
                <w:rFonts w:ascii="Times New Roman" w:eastAsia="Times New Roman" w:hAnsi="Times New Roman" w:cs="Times New Roman"/>
              </w:rPr>
              <w:t>Govt</w:t>
            </w:r>
            <w:proofErr w:type="spellEnd"/>
          </w:p>
        </w:tc>
        <w:tc>
          <w:tcPr>
            <w:tcW w:w="132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9446188484</w:t>
            </w:r>
          </w:p>
        </w:tc>
        <w:tc>
          <w:tcPr>
            <w:tcW w:w="795"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765"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8"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64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rsidR="00B83CC4" w:rsidRDefault="00131B21">
            <w:pPr>
              <w:widowControl w:val="0"/>
              <w:spacing w:line="240" w:lineRule="auto"/>
              <w:jc w:val="right"/>
              <w:rPr>
                <w:rFonts w:ascii="Times New Roman" w:eastAsia="Times New Roman" w:hAnsi="Times New Roman" w:cs="Times New Roman"/>
              </w:rPr>
            </w:pPr>
            <w:r>
              <w:rPr>
                <w:rFonts w:ascii="Times New Roman" w:eastAsia="Times New Roman" w:hAnsi="Times New Roman" w:cs="Times New Roman"/>
              </w:rPr>
              <w:t>2</w:t>
            </w:r>
          </w:p>
        </w:tc>
        <w:tc>
          <w:tcPr>
            <w:tcW w:w="1425" w:type="dxa"/>
            <w:tcBorders>
              <w:top w:val="single" w:sz="5" w:space="0" w:color="CCCCCC"/>
              <w:left w:val="single" w:sz="8"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proofErr w:type="spellStart"/>
            <w:r>
              <w:rPr>
                <w:rFonts w:ascii="Times New Roman" w:eastAsia="Times New Roman" w:hAnsi="Times New Roman" w:cs="Times New Roman"/>
              </w:rPr>
              <w:t>Govt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Homeo</w:t>
            </w:r>
            <w:proofErr w:type="spellEnd"/>
            <w:r>
              <w:rPr>
                <w:rFonts w:ascii="Times New Roman" w:eastAsia="Times New Roman" w:hAnsi="Times New Roman" w:cs="Times New Roman"/>
              </w:rPr>
              <w:t xml:space="preserve"> clinic</w:t>
            </w:r>
          </w:p>
        </w:tc>
        <w:tc>
          <w:tcPr>
            <w:tcW w:w="13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proofErr w:type="spellStart"/>
            <w:r>
              <w:rPr>
                <w:rFonts w:ascii="Times New Roman" w:eastAsia="Times New Roman" w:hAnsi="Times New Roman" w:cs="Times New Roman"/>
              </w:rPr>
              <w:t>Govt</w:t>
            </w:r>
            <w:proofErr w:type="spellEnd"/>
          </w:p>
        </w:tc>
        <w:tc>
          <w:tcPr>
            <w:tcW w:w="132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9496012782</w:t>
            </w:r>
          </w:p>
        </w:tc>
        <w:tc>
          <w:tcPr>
            <w:tcW w:w="79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76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c>
          <w:tcPr>
            <w:tcW w:w="1050"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rsidR="00B83CC4" w:rsidRDefault="00131B21">
            <w:pPr>
              <w:widowControl w:val="0"/>
              <w:spacing w:before="240" w:after="240" w:line="240" w:lineRule="auto"/>
              <w:jc w:val="left"/>
              <w:rPr>
                <w:rFonts w:ascii="Times New Roman" w:eastAsia="Times New Roman" w:hAnsi="Times New Roman" w:cs="Times New Roman"/>
              </w:rPr>
            </w:pPr>
            <w:r>
              <w:rPr>
                <w:rFonts w:ascii="Times New Roman" w:eastAsia="Times New Roman" w:hAnsi="Times New Roman" w:cs="Times New Roman"/>
              </w:rPr>
              <w:t>0</w:t>
            </w:r>
          </w:p>
        </w:tc>
      </w:tr>
    </w:tbl>
    <w:p w:rsidR="00B83CC4" w:rsidRDefault="00B83CC4">
      <w:pPr>
        <w:jc w:val="left"/>
        <w:rPr>
          <w:rFonts w:ascii="Times New Roman" w:eastAsia="Times New Roman" w:hAnsi="Times New Roman" w:cs="Times New Roman"/>
        </w:rPr>
      </w:pPr>
    </w:p>
    <w:p w:rsidR="00B83CC4" w:rsidRDefault="00B83CC4">
      <w:pPr>
        <w:rPr>
          <w:rFonts w:ascii="Times New Roman" w:eastAsia="Times New Roman" w:hAnsi="Times New Roman" w:cs="Times New Roman"/>
        </w:rPr>
        <w:sectPr w:rsidR="00B83CC4" w:rsidSect="00AF4760">
          <w:headerReference w:type="default" r:id="rId25"/>
          <w:footerReference w:type="default" r:id="rId26"/>
          <w:pgSz w:w="11906" w:h="16838"/>
          <w:pgMar w:top="1440" w:right="1274"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p>
    <w:p w:rsidR="00B83CC4" w:rsidRDefault="00131B21">
      <w:pPr>
        <w:pStyle w:val="Heading2"/>
        <w:spacing w:before="240" w:after="240"/>
        <w:rPr>
          <w:rFonts w:ascii="Times New Roman" w:eastAsia="Times New Roman" w:hAnsi="Times New Roman" w:cs="Times New Roman"/>
          <w:color w:val="000000"/>
        </w:rPr>
      </w:pPr>
      <w:bookmarkStart w:id="15" w:name="_heading=h.of4d93pi85fi" w:colFirst="0" w:colLast="0"/>
      <w:bookmarkEnd w:id="15"/>
      <w:r>
        <w:rPr>
          <w:rFonts w:ascii="Times New Roman" w:eastAsia="Times New Roman" w:hAnsi="Times New Roman" w:cs="Times New Roman"/>
          <w:color w:val="000000"/>
        </w:rPr>
        <w:lastRenderedPageBreak/>
        <w:t>Private Clinics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Private clinics are an essential part of pandemic preparedness, as they are often the first place people seek care when symptoms begin. In many communities, private clinics manage a significant share of outpatient visits and therefore play a critical role </w:t>
      </w:r>
      <w:r>
        <w:rPr>
          <w:rFonts w:ascii="Times New Roman" w:eastAsia="Times New Roman" w:hAnsi="Times New Roman" w:cs="Times New Roman"/>
          <w:color w:val="000000"/>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Times New Roman" w:eastAsia="Times New Roman" w:hAnsi="Times New Roman" w:cs="Times New Roman"/>
          <w:color w:val="000000"/>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Times New Roman" w:eastAsia="Times New Roman" w:hAnsi="Times New Roman" w:cs="Times New Roman"/>
          <w:color w:val="000000"/>
        </w:rPr>
        <w:t>.</w:t>
      </w:r>
    </w:p>
    <w:p w:rsidR="00B83CC4" w:rsidRDefault="00B83CC4">
      <w:pPr>
        <w:rPr>
          <w:rFonts w:ascii="Times New Roman" w:eastAsia="Times New Roman" w:hAnsi="Times New Roman" w:cs="Times New Roman"/>
        </w:rPr>
      </w:pPr>
    </w:p>
    <w:p w:rsidR="00B83CC4" w:rsidRDefault="00B83CC4">
      <w:pPr>
        <w:jc w:val="left"/>
        <w:rPr>
          <w:rFonts w:ascii="Times New Roman" w:eastAsia="Times New Roman" w:hAnsi="Times New Roman" w:cs="Times New Roman"/>
        </w:rPr>
      </w:pPr>
    </w:p>
    <w:tbl>
      <w:tblPr>
        <w:tblStyle w:val="afffffffffb"/>
        <w:tblW w:w="9960" w:type="dxa"/>
        <w:tblInd w:w="-2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B83CC4">
        <w:trPr>
          <w:cantSplit/>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rsidR="00B83CC4" w:rsidRDefault="00131B21">
            <w:pPr>
              <w:pStyle w:val="Subtitle"/>
              <w:spacing w:before="120" w:after="120" w:line="240" w:lineRule="auto"/>
              <w:jc w:val="left"/>
              <w:rPr>
                <w:rFonts w:ascii="Times New Roman" w:eastAsia="Times New Roman" w:hAnsi="Times New Roman" w:cs="Times New Roman"/>
                <w:color w:val="000000"/>
              </w:rPr>
            </w:pPr>
            <w:bookmarkStart w:id="16" w:name="_heading=h.36rewuhkd5or" w:colFirst="0" w:colLast="0"/>
            <w:bookmarkEnd w:id="16"/>
            <w:r>
              <w:rPr>
                <w:rFonts w:ascii="Times New Roman" w:eastAsia="Times New Roman" w:hAnsi="Times New Roman" w:cs="Times New Roman"/>
                <w:color w:val="000000"/>
              </w:rPr>
              <w:t>Table 6. Private Clinic Resource Summary</w:t>
            </w:r>
          </w:p>
        </w:tc>
      </w:tr>
      <w:tr w:rsidR="00B83CC4">
        <w:trPr>
          <w:cantSplit/>
          <w:trHeight w:val="20"/>
          <w:tblHeader/>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proofErr w:type="spellStart"/>
            <w:r>
              <w:rPr>
                <w:rFonts w:ascii="Times New Roman" w:eastAsia="Times New Roman" w:hAnsi="Times New Roman" w:cs="Times New Roman"/>
                <w:b/>
                <w:bCs/>
                <w:color w:val="000000"/>
                <w:sz w:val="20"/>
                <w:szCs w:val="20"/>
              </w:rPr>
              <w:t>Sl</w:t>
            </w:r>
            <w:proofErr w:type="spellEnd"/>
            <w:r>
              <w:rPr>
                <w:rFonts w:ascii="Times New Roman" w:eastAsia="Times New Roman" w:hAnsi="Times New Roman" w:cs="Times New Roman"/>
                <w:b/>
                <w:bCs/>
                <w:color w:val="000000"/>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Ambulance Linkage (Y/N)</w:t>
            </w:r>
          </w:p>
        </w:tc>
      </w:tr>
      <w:tr w:rsidR="00B83CC4">
        <w:trPr>
          <w:cantSplit/>
          <w:trHeight w:val="20"/>
          <w:tblHeader/>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jc w:val="center"/>
              <w:rPr>
                <w:rFonts w:ascii="Times New Roman" w:eastAsia="Times New Roman" w:hAnsi="Times New Roman" w:cs="Times New Roman"/>
                <w:color w:val="000000"/>
              </w:rPr>
            </w:pPr>
            <w:r>
              <w:rPr>
                <w:rFonts w:ascii="Times New Roman" w:eastAsia="Times New Roman" w:hAnsi="Times New Roman" w:cs="Times New Roman"/>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ind w:left="-20"/>
              <w:jc w:val="left"/>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color w:val="000000"/>
              </w:rPr>
              <w:t>Manak</w:t>
            </w:r>
            <w:proofErr w:type="spellEnd"/>
            <w:r>
              <w:rPr>
                <w:rFonts w:ascii="Times New Roman" w:eastAsia="Times New Roman" w:hAnsi="Times New Roman" w:cs="Times New Roman"/>
                <w:color w:val="000000"/>
              </w:rPr>
              <w:t xml:space="preserve">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ind w:left="-20"/>
              <w:jc w:val="center"/>
              <w:rPr>
                <w:rFonts w:ascii="Times New Roman" w:eastAsia="Times New Roman" w:hAnsi="Times New Roman" w:cs="Times New Roman"/>
                <w:color w:val="000000"/>
              </w:rPr>
            </w:pPr>
            <w:r>
              <w:rPr>
                <w:rFonts w:ascii="Times New Roman" w:eastAsia="Times New Roman" w:hAnsi="Times New Roman" w:cs="Times New Roman"/>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ind w:left="-20"/>
              <w:jc w:val="left"/>
              <w:rPr>
                <w:rFonts w:ascii="Times New Roman" w:eastAsia="Times New Roman" w:hAnsi="Times New Roman" w:cs="Times New Roman"/>
                <w:color w:val="000000"/>
              </w:rPr>
            </w:pPr>
            <w:r>
              <w:rPr>
                <w:rFonts w:ascii="Times New Roman" w:eastAsia="Times New Roman" w:hAnsi="Times New Roman" w:cs="Times New Roman"/>
                <w:color w:val="000000"/>
              </w:rPr>
              <w:t>speciality</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ind w:left="-2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Uro,hepato</w:t>
            </w:r>
            <w:proofErr w:type="spellEnd"/>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ind w:left="-2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Manak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N</w:t>
            </w:r>
            <w:r>
              <w:rPr>
                <w:rFonts w:ascii="Times New Roman" w:eastAsia="Times New Roman" w:hAnsi="Times New Roman" w:cs="Times New Roman"/>
                <w:color w:val="000000"/>
              </w:rPr>
              <w:t>edumpuram</w:t>
            </w:r>
            <w:proofErr w:type="spellEnd"/>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widowControl w:val="0"/>
              <w:pBdr>
                <w:top w:val="nil"/>
                <w:left w:val="nil"/>
                <w:bottom w:val="nil"/>
                <w:right w:val="nil"/>
                <w:between w:val="nil"/>
              </w:pBdr>
              <w:spacing w:before="240" w:after="24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9847147626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ind w:left="-20"/>
              <w:jc w:val="center"/>
              <w:rPr>
                <w:rFonts w:ascii="Times New Roman" w:eastAsia="Times New Roman" w:hAnsi="Times New Roman" w:cs="Times New Roman"/>
                <w:color w:val="000000"/>
              </w:rPr>
            </w:pPr>
            <w:r>
              <w:rPr>
                <w:rFonts w:ascii="Times New Roman" w:eastAsia="Times New Roman" w:hAnsi="Times New Roman" w:cs="Times New Roman"/>
                <w:color w:val="000000"/>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ind w:left="-20"/>
              <w:jc w:val="center"/>
              <w:rPr>
                <w:rFonts w:ascii="Times New Roman" w:eastAsia="Times New Roman" w:hAnsi="Times New Roman" w:cs="Times New Roman"/>
                <w:color w:val="000000"/>
              </w:rPr>
            </w:pPr>
            <w:r>
              <w:rPr>
                <w:rFonts w:ascii="Times New Roman" w:eastAsia="Times New Roman" w:hAnsi="Times New Roman" w:cs="Times New Roman"/>
                <w:color w:val="000000"/>
              </w:rPr>
              <w:t>n</w:t>
            </w:r>
          </w:p>
        </w:tc>
      </w:tr>
    </w:tbl>
    <w:p w:rsidR="00B83CC4" w:rsidRDefault="00131B21">
      <w:pPr>
        <w:pStyle w:val="Heading2"/>
        <w:rPr>
          <w:rFonts w:ascii="Times New Roman" w:eastAsia="Times New Roman" w:hAnsi="Times New Roman" w:cs="Times New Roman"/>
          <w:color w:val="000000"/>
        </w:rPr>
      </w:pPr>
      <w:bookmarkStart w:id="17" w:name="_heading=h.xxvppjitx8go" w:colFirst="0" w:colLast="0"/>
      <w:bookmarkEnd w:id="17"/>
      <w:r>
        <w:rPr>
          <w:rFonts w:ascii="Times New Roman" w:eastAsia="Times New Roman" w:hAnsi="Times New Roman" w:cs="Times New Roman"/>
          <w:color w:val="000000"/>
        </w:rPr>
        <w:t>Healthcare Education &amp; Training Institutions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This section tracks the educational infrastructure available, which is vital for human resource planning in the health sector.</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c"/>
        <w:tblW w:w="916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B83CC4">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Govt</w:t>
            </w:r>
            <w:proofErr w:type="spellEnd"/>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r>
      <w:tr w:rsidR="00B83CC4">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2"/>
        <w:spacing w:before="240" w:after="240"/>
        <w:rPr>
          <w:rFonts w:ascii="Times New Roman" w:eastAsia="Times New Roman" w:hAnsi="Times New Roman" w:cs="Times New Roman"/>
          <w:color w:val="000000"/>
        </w:rPr>
      </w:pPr>
      <w:bookmarkStart w:id="18" w:name="_heading=h.t368nkf6476b" w:colFirst="0" w:colLast="0"/>
      <w:bookmarkEnd w:id="18"/>
      <w:r>
        <w:rPr>
          <w:rFonts w:ascii="Times New Roman" w:eastAsia="Times New Roman" w:hAnsi="Times New Roman" w:cs="Times New Roman"/>
          <w:color w:val="000000"/>
        </w:rPr>
        <w:t>Specialized Services &amp; Emergency Inventory</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Times New Roman" w:eastAsia="Times New Roman" w:hAnsi="Times New Roman" w:cs="Times New Roman"/>
          <w:color w:val="000000"/>
        </w:rPr>
        <w:t>across Government, Private, and AYUSH sectors.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d"/>
        <w:tblW w:w="935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Govt</w:t>
            </w:r>
            <w:proofErr w:type="spellEnd"/>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B83CC4">
        <w:trPr>
          <w:cantSplit/>
          <w:trHeight w:val="20"/>
          <w:tblHeader/>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color w:val="000000"/>
              </w:rPr>
              <w:t>Industrial establishments(</w:t>
            </w:r>
            <w:r>
              <w:rPr>
                <w:rFonts w:ascii="Times New Roman" w:eastAsia="Times New Roman" w:hAnsi="Times New Roman" w:cs="Times New Roman"/>
                <w:b/>
                <w:bCs/>
                <w:color w:val="000000"/>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2"/>
        <w:rPr>
          <w:rFonts w:ascii="Times New Roman" w:eastAsia="Times New Roman" w:hAnsi="Times New Roman" w:cs="Times New Roman"/>
          <w:color w:val="000000"/>
        </w:rPr>
      </w:pPr>
      <w:bookmarkStart w:id="19" w:name="_heading=h.873iehk5x5hp" w:colFirst="0" w:colLast="0"/>
      <w:bookmarkEnd w:id="19"/>
      <w:r>
        <w:rPr>
          <w:rFonts w:ascii="Times New Roman" w:eastAsia="Times New Roman" w:hAnsi="Times New Roman" w:cs="Times New Roman"/>
          <w:color w:val="000000"/>
        </w:rPr>
        <w:t>Oxygen &amp; Diagnostic Capacity</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Monitoring </w:t>
      </w:r>
      <w:r>
        <w:rPr>
          <w:rFonts w:ascii="Times New Roman" w:eastAsia="Times New Roman" w:hAnsi="Times New Roman" w:cs="Times New Roman"/>
          <w:b/>
          <w:bCs/>
          <w:color w:val="000000"/>
        </w:rPr>
        <w:t>oxygen and diagnostic capacity</w:t>
      </w:r>
      <w:r>
        <w:rPr>
          <w:rFonts w:ascii="Times New Roman" w:eastAsia="Times New Roman" w:hAnsi="Times New Roman" w:cs="Times New Roman"/>
          <w:color w:val="000000"/>
        </w:rPr>
        <w:t xml:space="preserve"> is a critical component of public health preparedness, ensuring that the LSGD can handle both chronic care and sudden surges in respiratory or infectious diseases.</w:t>
      </w:r>
    </w:p>
    <w:tbl>
      <w:tblPr>
        <w:tblStyle w:val="afffffffffe"/>
        <w:tblW w:w="10095" w:type="dxa"/>
        <w:tblInd w:w="-390" w:type="dxa"/>
        <w:tblLayout w:type="fixed"/>
        <w:tblLook w:val="0400" w:firstRow="0" w:lastRow="0" w:firstColumn="0" w:lastColumn="0" w:noHBand="0" w:noVBand="1"/>
      </w:tblPr>
      <w:tblGrid>
        <w:gridCol w:w="2011"/>
        <w:gridCol w:w="149"/>
        <w:gridCol w:w="1601"/>
        <w:gridCol w:w="1350"/>
        <w:gridCol w:w="812"/>
        <w:gridCol w:w="812"/>
        <w:gridCol w:w="936"/>
        <w:gridCol w:w="1212"/>
        <w:gridCol w:w="1212"/>
      </w:tblGrid>
      <w:tr w:rsidR="00B83CC4">
        <w:trPr>
          <w:cantSplit/>
          <w:trHeight w:val="20"/>
          <w:tblHeader/>
        </w:trPr>
        <w:tc>
          <w:tcPr>
            <w:tcW w:w="2160" w:type="dxa"/>
            <w:gridSpan w:val="2"/>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Name of Health Facility</w:t>
            </w:r>
          </w:p>
        </w:tc>
        <w:tc>
          <w:tcPr>
            <w:tcW w:w="160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Diagnosti</w:t>
            </w:r>
            <w:r>
              <w:rPr>
                <w:rFonts w:ascii="Times New Roman" w:eastAsia="Times New Roman" w:hAnsi="Times New Roman" w:cs="Times New Roman"/>
                <w:b/>
                <w:bCs/>
                <w:color w:val="000000"/>
              </w:rPr>
              <w:t>c Facilities Available(Y/N)</w:t>
            </w:r>
          </w:p>
        </w:tc>
      </w:tr>
      <w:tr w:rsidR="00B83CC4">
        <w:trPr>
          <w:cantSplit/>
          <w:trHeight w:val="20"/>
          <w:tblHeader/>
        </w:trPr>
        <w:tc>
          <w:tcPr>
            <w:tcW w:w="2160" w:type="dxa"/>
            <w:gridSpan w:val="2"/>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83CC4" w:rsidRDefault="00B83CC4">
            <w:pPr>
              <w:widowControl w:val="0"/>
              <w:pBdr>
                <w:top w:val="nil"/>
                <w:left w:val="nil"/>
                <w:bottom w:val="nil"/>
                <w:right w:val="nil"/>
                <w:between w:val="nil"/>
              </w:pBdr>
              <w:jc w:val="left"/>
              <w:rPr>
                <w:rFonts w:ascii="Times New Roman" w:eastAsia="Times New Roman" w:hAnsi="Times New Roman" w:cs="Times New Roman"/>
                <w:b/>
                <w:bCs/>
                <w:color w:val="000000"/>
              </w:rPr>
            </w:pPr>
          </w:p>
        </w:tc>
        <w:tc>
          <w:tcPr>
            <w:tcW w:w="160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83CC4" w:rsidRDefault="00B83CC4">
            <w:pPr>
              <w:widowControl w:val="0"/>
              <w:pBdr>
                <w:top w:val="nil"/>
                <w:left w:val="nil"/>
                <w:bottom w:val="nil"/>
                <w:right w:val="nil"/>
                <w:between w:val="nil"/>
              </w:pBdr>
              <w:jc w:val="left"/>
              <w:rPr>
                <w:rFonts w:ascii="Times New Roman" w:eastAsia="Times New Roman" w:hAnsi="Times New Roman" w:cs="Times New Roman"/>
                <w:b/>
                <w:bCs/>
                <w:color w:val="000000"/>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rsidR="00B83CC4" w:rsidRDefault="00B83CC4">
            <w:pPr>
              <w:widowControl w:val="0"/>
              <w:pBdr>
                <w:top w:val="nil"/>
                <w:left w:val="nil"/>
                <w:bottom w:val="nil"/>
                <w:right w:val="nil"/>
                <w:between w:val="nil"/>
              </w:pBdr>
              <w:jc w:val="left"/>
              <w:rPr>
                <w:rFonts w:ascii="Times New Roman" w:eastAsia="Times New Roman" w:hAnsi="Times New Roman" w:cs="Times New Roman"/>
                <w:b/>
                <w:bCs/>
                <w:color w:val="000000"/>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RT-PCR</w:t>
            </w:r>
          </w:p>
        </w:tc>
      </w:tr>
      <w:tr w:rsidR="00B83CC4">
        <w:trPr>
          <w:cantSplit/>
          <w:trHeight w:val="20"/>
          <w:tblHeader/>
        </w:trPr>
        <w:tc>
          <w:tcPr>
            <w:tcW w:w="10095" w:type="dxa"/>
            <w:gridSpan w:val="9"/>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Government Healthcare Facilities</w:t>
            </w:r>
          </w:p>
        </w:tc>
      </w:tr>
      <w:tr w:rsidR="00B83CC4">
        <w:trPr>
          <w:cantSplit/>
          <w:trHeight w:val="20"/>
          <w:tblHeader/>
        </w:trPr>
        <w:tc>
          <w:tcPr>
            <w:tcW w:w="2160" w:type="dxa"/>
            <w:gridSpan w:val="2"/>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FHC </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rPr>
              <w:t>N</w:t>
            </w:r>
            <w:r>
              <w:rPr>
                <w:rFonts w:ascii="Times New Roman" w:eastAsia="Times New Roman" w:hAnsi="Times New Roman" w:cs="Times New Roman"/>
                <w:color w:val="000000"/>
              </w:rPr>
              <w:t>edumpr</w:t>
            </w:r>
            <w:r>
              <w:rPr>
                <w:rFonts w:ascii="Times New Roman" w:eastAsia="Times New Roman" w:hAnsi="Times New Roman" w:cs="Times New Roman"/>
              </w:rPr>
              <w:t>u</w:t>
            </w:r>
            <w:r>
              <w:rPr>
                <w:rFonts w:ascii="Times New Roman" w:eastAsia="Times New Roman" w:hAnsi="Times New Roman" w:cs="Times New Roman"/>
                <w:color w:val="000000"/>
              </w:rPr>
              <w:t>m</w:t>
            </w:r>
            <w:proofErr w:type="spellEnd"/>
          </w:p>
        </w:tc>
        <w:tc>
          <w:tcPr>
            <w:tcW w:w="160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7671" w:type="dxa"/>
            <w:gridSpan w:val="7"/>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B83CC4" w:rsidRDefault="00B83CC4">
            <w:pPr>
              <w:pBdr>
                <w:top w:val="nil"/>
                <w:left w:val="nil"/>
                <w:bottom w:val="nil"/>
                <w:right w:val="nil"/>
                <w:between w:val="nil"/>
              </w:pBdr>
              <w:rPr>
                <w:rFonts w:ascii="Times New Roman" w:eastAsia="Times New Roman" w:hAnsi="Times New Roman" w:cs="Times New Roman"/>
                <w:color w:val="000000"/>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B83CC4" w:rsidRDefault="00B83CC4">
            <w:pPr>
              <w:pBdr>
                <w:top w:val="nil"/>
                <w:left w:val="nil"/>
                <w:bottom w:val="nil"/>
                <w:right w:val="nil"/>
                <w:between w:val="nil"/>
              </w:pBdr>
              <w:rPr>
                <w:rFonts w:ascii="Times New Roman" w:eastAsia="Times New Roman" w:hAnsi="Times New Roman" w:cs="Times New Roman"/>
                <w:color w:val="000000"/>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rsidR="00B83CC4" w:rsidRDefault="00B83CC4">
            <w:pPr>
              <w:pBdr>
                <w:top w:val="nil"/>
                <w:left w:val="nil"/>
                <w:bottom w:val="nil"/>
                <w:right w:val="nil"/>
                <w:between w:val="nil"/>
              </w:pBdr>
              <w:rPr>
                <w:rFonts w:ascii="Times New Roman" w:eastAsia="Times New Roman" w:hAnsi="Times New Roman" w:cs="Times New Roman"/>
                <w:color w:val="000000"/>
              </w:rPr>
            </w:pPr>
          </w:p>
        </w:tc>
      </w:tr>
      <w:tr w:rsidR="00B83CC4">
        <w:trPr>
          <w:cantSplit/>
          <w:trHeight w:val="20"/>
          <w:tblHeader/>
        </w:trPr>
        <w:tc>
          <w:tcPr>
            <w:tcW w:w="201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Manak</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H</w:t>
            </w:r>
            <w:r>
              <w:rPr>
                <w:rFonts w:ascii="Times New Roman" w:eastAsia="Times New Roman" w:hAnsi="Times New Roman" w:cs="Times New Roman"/>
                <w:color w:val="000000"/>
              </w:rPr>
              <w:t>ospital</w:t>
            </w:r>
          </w:p>
        </w:tc>
        <w:tc>
          <w:tcPr>
            <w:tcW w:w="1750" w:type="dxa"/>
            <w:gridSpan w:val="2"/>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r>
    </w:tbl>
    <w:p w:rsidR="00B83CC4" w:rsidRDefault="00131B21">
      <w:pPr>
        <w:pStyle w:val="Heading2"/>
        <w:rPr>
          <w:rFonts w:ascii="Times New Roman" w:eastAsia="Times New Roman" w:hAnsi="Times New Roman" w:cs="Times New Roman"/>
          <w:color w:val="000000"/>
        </w:rPr>
      </w:pPr>
      <w:bookmarkStart w:id="20" w:name="_heading=h.wi3q427upa9g" w:colFirst="0" w:colLast="0"/>
      <w:bookmarkEnd w:id="20"/>
      <w:r>
        <w:rPr>
          <w:rFonts w:ascii="Times New Roman" w:eastAsia="Times New Roman" w:hAnsi="Times New Roman" w:cs="Times New Roman"/>
          <w:color w:val="000000"/>
        </w:rPr>
        <w:t>Diagnostics facility mapping at the LSGI level</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diagnostic capacity of </w:t>
      </w:r>
      <w:proofErr w:type="spellStart"/>
      <w:r>
        <w:rPr>
          <w:rFonts w:ascii="Times New Roman" w:eastAsia="Times New Roman" w:hAnsi="Times New Roman" w:cs="Times New Roman"/>
          <w:b/>
          <w:bCs/>
          <w:color w:val="000000"/>
        </w:rPr>
        <w:t>Nedumpuram</w:t>
      </w:r>
      <w:proofErr w:type="spellEnd"/>
      <w:r>
        <w:rPr>
          <w:rFonts w:ascii="Times New Roman" w:eastAsia="Times New Roman" w:hAnsi="Times New Roman" w:cs="Times New Roman"/>
          <w:b/>
          <w:bCs/>
          <w:color w:val="000000"/>
        </w:rPr>
        <w:t xml:space="preserve"> G.P</w:t>
      </w:r>
      <w:r>
        <w:rPr>
          <w:rFonts w:ascii="Times New Roman" w:eastAsia="Times New Roman" w:hAnsi="Times New Roman" w:cs="Times New Roman"/>
          <w:color w:val="000000"/>
        </w:rPr>
        <w:t xml:space="preserve"> represents the "intelligence network" of our healthcare system. The speed and accuracy of disease identification depend entirely on the distribution and technical level of these facilities.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
        <w:tblW w:w="867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B83CC4">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Govt</w:t>
            </w:r>
            <w:proofErr w:type="spellEnd"/>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r>
      <w:tr w:rsidR="00B83CC4">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B83CC4">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B83CC4">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Agri-1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2"/>
        <w:spacing w:before="240" w:after="240"/>
        <w:rPr>
          <w:rFonts w:ascii="Times New Roman" w:eastAsia="Times New Roman" w:hAnsi="Times New Roman" w:cs="Times New Roman"/>
          <w:color w:val="000000"/>
        </w:rPr>
      </w:pPr>
      <w:bookmarkStart w:id="21" w:name="_heading=h.3qsggf6uiywm" w:colFirst="0" w:colLast="0"/>
      <w:bookmarkEnd w:id="21"/>
      <w:r>
        <w:rPr>
          <w:rFonts w:ascii="Times New Roman" w:eastAsia="Times New Roman" w:hAnsi="Times New Roman" w:cs="Times New Roman"/>
          <w:color w:val="000000"/>
        </w:rPr>
        <w:lastRenderedPageBreak/>
        <w:t>Laboratory Identification &amp; Basic Details</w:t>
      </w:r>
    </w:p>
    <w:tbl>
      <w:tblPr>
        <w:tblStyle w:val="affffffffff0"/>
        <w:tblW w:w="9255"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B83CC4">
        <w:trPr>
          <w:cantSplit/>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Ownership (</w:t>
            </w: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NABL / </w:t>
            </w: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Approved (Yes/No)</w:t>
            </w:r>
          </w:p>
        </w:tc>
      </w:tr>
      <w:tr w:rsidR="00B83CC4">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Hi Tech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podiyadi</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9961239351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No </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Yes </w:t>
            </w:r>
          </w:p>
        </w:tc>
      </w:tr>
      <w:tr w:rsidR="00B83CC4">
        <w:trPr>
          <w:cantSplit/>
          <w:trHeight w:val="20"/>
          <w:tblHeader/>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Central medical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Nedumpuram</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9961085841</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No </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Yes </w:t>
            </w:r>
          </w:p>
        </w:tc>
      </w:tr>
    </w:tbl>
    <w:p w:rsidR="00B83CC4" w:rsidRDefault="00131B21">
      <w:pPr>
        <w:pStyle w:val="Heading2"/>
        <w:spacing w:before="360"/>
        <w:rPr>
          <w:rFonts w:ascii="Times New Roman" w:eastAsia="Times New Roman" w:hAnsi="Times New Roman" w:cs="Times New Roman"/>
          <w:color w:val="000000"/>
          <w:sz w:val="34"/>
          <w:szCs w:val="34"/>
        </w:rPr>
      </w:pPr>
      <w:bookmarkStart w:id="22" w:name="_heading=h.ui3zbjwhzb4v" w:colFirst="0" w:colLast="0"/>
      <w:bookmarkEnd w:id="22"/>
      <w:r>
        <w:rPr>
          <w:rFonts w:ascii="Times New Roman" w:eastAsia="Times New Roman" w:hAnsi="Times New Roman" w:cs="Times New Roman"/>
          <w:color w:val="000000"/>
          <w:sz w:val="34"/>
          <w:szCs w:val="34"/>
        </w:rPr>
        <w:t>Social and Community Infrastructure for surge plan</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table serves as our </w:t>
      </w:r>
      <w:r>
        <w:rPr>
          <w:rFonts w:ascii="Times New Roman" w:eastAsia="Times New Roman" w:hAnsi="Times New Roman" w:cs="Times New Roman"/>
          <w:b/>
          <w:bCs/>
          <w:color w:val="000000"/>
        </w:rPr>
        <w:t>logistics and shelter inventory.</w:t>
      </w:r>
      <w:r>
        <w:rPr>
          <w:rFonts w:ascii="Times New Roman" w:eastAsia="Times New Roman" w:hAnsi="Times New Roman" w:cs="Times New Roman"/>
          <w:color w:val="000000"/>
        </w:rPr>
        <w:t xml:space="preserve"> By mapping these locations, quickly we can identify where to house displaced citizens, where to set up temporary medical clinics, and how to manage the deceased with dignity during a crisis.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1"/>
        <w:tblW w:w="925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Contact details</w:t>
            </w:r>
          </w:p>
        </w:tc>
      </w:tr>
      <w:tr w:rsidR="00B83CC4">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908"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 to 13</w:t>
            </w:r>
          </w:p>
        </w:tc>
        <w:tc>
          <w:tcPr>
            <w:tcW w:w="1878"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0-6   - 582</w:t>
            </w:r>
          </w:p>
        </w:tc>
        <w:tc>
          <w:tcPr>
            <w:tcW w:w="1878"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9744549567</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(AW 66)</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Schools</w:t>
            </w:r>
          </w:p>
        </w:tc>
        <w:tc>
          <w:tcPr>
            <w:tcW w:w="1207"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08"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1,4,6,8,12,</w:t>
            </w:r>
          </w:p>
        </w:tc>
        <w:tc>
          <w:tcPr>
            <w:tcW w:w="1878"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281</w:t>
            </w:r>
          </w:p>
        </w:tc>
        <w:tc>
          <w:tcPr>
            <w:tcW w:w="1878"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HM -9544125991</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w:t>
            </w:r>
            <w:proofErr w:type="spellStart"/>
            <w:r>
              <w:rPr>
                <w:rFonts w:ascii="Times New Roman" w:eastAsia="Times New Roman" w:hAnsi="Times New Roman" w:cs="Times New Roman"/>
              </w:rPr>
              <w:t>Govt</w:t>
            </w:r>
            <w:proofErr w:type="spellEnd"/>
            <w:r>
              <w:rPr>
                <w:rFonts w:ascii="Times New Roman" w:eastAsia="Times New Roman" w:hAnsi="Times New Roman" w:cs="Times New Roman"/>
              </w:rPr>
              <w:t xml:space="preserve"> school </w:t>
            </w:r>
            <w:proofErr w:type="spellStart"/>
            <w:r>
              <w:rPr>
                <w:rFonts w:ascii="Times New Roman" w:eastAsia="Times New Roman" w:hAnsi="Times New Roman" w:cs="Times New Roman"/>
              </w:rPr>
              <w:t>Podiyadi</w:t>
            </w:r>
            <w:proofErr w:type="spellEnd"/>
            <w:r>
              <w:rPr>
                <w:rFonts w:ascii="Times New Roman" w:eastAsia="Times New Roman" w:hAnsi="Times New Roman" w:cs="Times New Roman"/>
              </w:rPr>
              <w:t>)</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Colleges</w:t>
            </w:r>
          </w:p>
        </w:tc>
        <w:tc>
          <w:tcPr>
            <w:tcW w:w="1207"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 xml:space="preserve"> -</w:t>
            </w:r>
          </w:p>
        </w:tc>
        <w:tc>
          <w:tcPr>
            <w:tcW w:w="1878"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w:t>
            </w:r>
          </w:p>
        </w:tc>
      </w:tr>
      <w:tr w:rsidR="00B83CC4">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Medical colleges (</w:t>
            </w: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Nursing colleges (</w:t>
            </w: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Dental colleges (</w:t>
            </w: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Paramedical institutes (</w:t>
            </w: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r>
      <w:tr w:rsidR="00B83CC4">
        <w:trPr>
          <w:cantSplit/>
          <w:trHeight w:val="45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878" w:type="dxa"/>
            <w:tcBorders>
              <w:top w:val="single" w:sz="5" w:space="0" w:color="DDDDDD"/>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9747817519</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1,12,7,8,9,10,11</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75 each</w:t>
            </w:r>
          </w:p>
        </w:tc>
        <w:tc>
          <w:tcPr>
            <w:tcW w:w="1878"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9188291409</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75 each</w:t>
            </w:r>
          </w:p>
        </w:tc>
        <w:tc>
          <w:tcPr>
            <w:tcW w:w="1878" w:type="dxa"/>
            <w:tcBorders>
              <w:top w:val="nil"/>
              <w:left w:val="nil"/>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9544993418</w:t>
            </w:r>
          </w:p>
        </w:tc>
      </w:tr>
      <w:tr w:rsidR="00B83CC4">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83CC4" w:rsidRDefault="00B83CC4">
            <w:pPr>
              <w:pBdr>
                <w:top w:val="nil"/>
                <w:left w:val="nil"/>
                <w:bottom w:val="nil"/>
                <w:right w:val="nil"/>
                <w:between w:val="nil"/>
              </w:pBdr>
              <w:rPr>
                <w:rFonts w:ascii="Times New Roman" w:eastAsia="Times New Roman" w:hAnsi="Times New Roman" w:cs="Times New Roman"/>
                <w:b/>
                <w:bCs/>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*refer annexure 1 for contact details</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br w:type="page"/>
      </w:r>
    </w:p>
    <w:p w:rsidR="00B83CC4" w:rsidRDefault="00131B21">
      <w:pPr>
        <w:pStyle w:val="Heading1"/>
        <w:rPr>
          <w:rFonts w:ascii="Times New Roman" w:eastAsia="Times New Roman" w:hAnsi="Times New Roman" w:cs="Times New Roman"/>
          <w:color w:val="000000"/>
        </w:rPr>
      </w:pPr>
      <w:bookmarkStart w:id="23" w:name="_heading=h.tr0r5xup1uzn" w:colFirst="0" w:colLast="0"/>
      <w:bookmarkEnd w:id="23"/>
      <w:r>
        <w:rPr>
          <w:rFonts w:ascii="Times New Roman" w:eastAsia="Times New Roman" w:hAnsi="Times New Roman" w:cs="Times New Roman"/>
          <w:color w:val="000000"/>
        </w:rPr>
        <w:lastRenderedPageBreak/>
        <w:t>Human resources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section focuses on the </w:t>
      </w:r>
      <w:r>
        <w:rPr>
          <w:rFonts w:ascii="Times New Roman" w:eastAsia="Times New Roman" w:hAnsi="Times New Roman" w:cs="Times New Roman"/>
          <w:b/>
          <w:bCs/>
          <w:color w:val="000000"/>
        </w:rPr>
        <w:t>human capital</w:t>
      </w:r>
      <w:r>
        <w:rPr>
          <w:rFonts w:ascii="Times New Roman" w:eastAsia="Times New Roman" w:hAnsi="Times New Roman" w:cs="Times New Roman"/>
          <w:color w:val="000000"/>
        </w:rPr>
        <w:t xml:space="preserve"> available within the LSGI. In any emergency—be it a pandemic, flood, or industrial accident—infrastructure is only as effective as the people operating it.</w:t>
      </w:r>
    </w:p>
    <w:p w:rsidR="00B83CC4" w:rsidRDefault="00131B21">
      <w:pPr>
        <w:pStyle w:val="Heading3"/>
        <w:rPr>
          <w:rFonts w:ascii="Times New Roman" w:eastAsia="Times New Roman" w:hAnsi="Times New Roman" w:cs="Times New Roman"/>
          <w:b/>
          <w:bCs/>
          <w:color w:val="000000"/>
        </w:rPr>
      </w:pPr>
      <w:bookmarkStart w:id="24" w:name="_heading=h.7u96rx7g3dbz" w:colFirst="0" w:colLast="0"/>
      <w:bookmarkEnd w:id="24"/>
      <w:r>
        <w:rPr>
          <w:rFonts w:ascii="Times New Roman" w:eastAsia="Times New Roman" w:hAnsi="Times New Roman" w:cs="Times New Roman"/>
          <w:b/>
          <w:bCs/>
          <w:color w:val="000000"/>
        </w:rPr>
        <w:t>M</w:t>
      </w:r>
      <w:r>
        <w:rPr>
          <w:rFonts w:ascii="Times New Roman" w:eastAsia="Times New Roman" w:hAnsi="Times New Roman" w:cs="Times New Roman"/>
          <w:b/>
          <w:bCs/>
          <w:color w:val="000000"/>
        </w:rPr>
        <w:t>edical &amp; Clinical Personnel</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table tracks the "Frontline" providers responsible for diagnosis, treatment, and clinical management. Narrative sentence: </w:t>
      </w:r>
      <w:proofErr w:type="spellStart"/>
      <w:r>
        <w:rPr>
          <w:rFonts w:ascii="Times New Roman" w:eastAsia="Times New Roman" w:hAnsi="Times New Roman" w:cs="Times New Roman"/>
          <w:color w:val="000000"/>
        </w:rPr>
        <w:t>eg</w:t>
      </w:r>
      <w:proofErr w:type="spellEnd"/>
      <w:r>
        <w:rPr>
          <w:rFonts w:ascii="Times New Roman" w:eastAsia="Times New Roman" w:hAnsi="Times New Roman" w:cs="Times New Roman"/>
          <w:color w:val="000000"/>
        </w:rPr>
        <w:t>., "Total health workforce: 450 personnel, with 60% in government facilities serving as primary sur</w:t>
      </w:r>
      <w:r>
        <w:rPr>
          <w:rFonts w:ascii="Times New Roman" w:eastAsia="Times New Roman" w:hAnsi="Times New Roman" w:cs="Times New Roman"/>
          <w:color w:val="000000"/>
        </w:rPr>
        <w:t>ge capacity." A detailed directory with the contact numbers of all workers is maintained (</w:t>
      </w:r>
      <w:r>
        <w:rPr>
          <w:rFonts w:ascii="Times New Roman" w:eastAsia="Times New Roman" w:hAnsi="Times New Roman" w:cs="Times New Roman"/>
          <w:b/>
          <w:bCs/>
          <w:color w:val="000000"/>
        </w:rPr>
        <w:t>Annexure in 1</w:t>
      </w:r>
      <w:r>
        <w:rPr>
          <w:rFonts w:ascii="Times New Roman" w:eastAsia="Times New Roman" w:hAnsi="Times New Roman" w:cs="Times New Roman"/>
          <w:color w:val="000000"/>
        </w:rPr>
        <w:t>).</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2"/>
        <w:tblW w:w="9191"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Govt</w:t>
            </w:r>
            <w:proofErr w:type="spellEnd"/>
            <w:r>
              <w:rPr>
                <w:rFonts w:ascii="Times New Roman" w:eastAsia="Times New Roman" w:hAnsi="Times New Roman" w:cs="Times New Roman"/>
                <w:b/>
                <w:bCs/>
                <w:color w:val="000000"/>
              </w:rPr>
              <w:t xml:space="preserv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Total</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5</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4</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4</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2</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5</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2</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3"/>
        <w:rPr>
          <w:rFonts w:ascii="Times New Roman" w:eastAsia="Times New Roman" w:hAnsi="Times New Roman" w:cs="Times New Roman"/>
          <w:b/>
          <w:bCs/>
          <w:color w:val="000000"/>
        </w:rPr>
      </w:pPr>
      <w:bookmarkStart w:id="25" w:name="_heading=h.waqjanl094c5" w:colFirst="0" w:colLast="0"/>
      <w:bookmarkEnd w:id="25"/>
      <w:r>
        <w:rPr>
          <w:rFonts w:ascii="Times New Roman" w:eastAsia="Times New Roman" w:hAnsi="Times New Roman" w:cs="Times New Roman"/>
          <w:b/>
          <w:bCs/>
          <w:color w:val="000000"/>
        </w:rPr>
        <w:t>Public Health &amp; Field-Level Workforce</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These individuals are the backbone of surveillance, maternal-child health, and decentralized care.</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3"/>
        <w:tblW w:w="919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Total</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 (</w:t>
            </w:r>
            <w:proofErr w:type="spellStart"/>
            <w:r>
              <w:rPr>
                <w:rFonts w:ascii="Times New Roman" w:eastAsia="Times New Roman" w:hAnsi="Times New Roman" w:cs="Times New Roman"/>
              </w:rPr>
              <w:t>incharge</w:t>
            </w:r>
            <w:proofErr w:type="spellEnd"/>
            <w:r>
              <w:rPr>
                <w:rFonts w:ascii="Times New Roman" w:eastAsia="Times New Roman" w:hAnsi="Times New Roman" w:cs="Times New Roman"/>
              </w:rPr>
              <w:t>)</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 (</w:t>
            </w:r>
            <w:proofErr w:type="spellStart"/>
            <w:r>
              <w:rPr>
                <w:rFonts w:ascii="Times New Roman" w:eastAsia="Times New Roman" w:hAnsi="Times New Roman" w:cs="Times New Roman"/>
              </w:rPr>
              <w:t>incharge</w:t>
            </w:r>
            <w:proofErr w:type="spellEnd"/>
            <w:r>
              <w:rPr>
                <w:rFonts w:ascii="Times New Roman" w:eastAsia="Times New Roman" w:hAnsi="Times New Roman" w:cs="Times New Roman"/>
              </w:rPr>
              <w:t>)</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 (</w:t>
            </w:r>
            <w:proofErr w:type="spellStart"/>
            <w:r>
              <w:rPr>
                <w:rFonts w:ascii="Times New Roman" w:eastAsia="Times New Roman" w:hAnsi="Times New Roman" w:cs="Times New Roman"/>
              </w:rPr>
              <w:t>incharge</w:t>
            </w:r>
            <w:proofErr w:type="spellEnd"/>
            <w:r>
              <w:rPr>
                <w:rFonts w:ascii="Times New Roman" w:eastAsia="Times New Roman" w:hAnsi="Times New Roman" w:cs="Times New Roman"/>
              </w:rPr>
              <w:t>)</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2</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r w:rsidR="00B83CC4">
        <w:trPr>
          <w:cantSplit/>
          <w:trHeight w:val="144"/>
          <w:tblHeader/>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1</w:t>
            </w:r>
          </w:p>
        </w:tc>
      </w:tr>
    </w:tbl>
    <w:p w:rsidR="00B83CC4" w:rsidRDefault="00131B21">
      <w:pPr>
        <w:pStyle w:val="Heading2"/>
        <w:spacing w:before="360"/>
        <w:rPr>
          <w:rFonts w:ascii="Times New Roman" w:eastAsia="Times New Roman" w:hAnsi="Times New Roman" w:cs="Times New Roman"/>
          <w:color w:val="000000"/>
          <w:sz w:val="34"/>
          <w:szCs w:val="34"/>
        </w:rPr>
      </w:pPr>
      <w:bookmarkStart w:id="26" w:name="_heading=h.8nk0687m43hr" w:colFirst="0" w:colLast="0"/>
      <w:bookmarkEnd w:id="26"/>
      <w:r>
        <w:rPr>
          <w:rFonts w:ascii="Times New Roman" w:eastAsia="Times New Roman" w:hAnsi="Times New Roman" w:cs="Times New Roman"/>
          <w:color w:val="000000"/>
          <w:sz w:val="34"/>
          <w:szCs w:val="34"/>
        </w:rPr>
        <w:t>Community &amp; Support Cadre</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This group represents the surge capacity of the LSGI—people who can be called upon for logistics, rescue, and specialized support.</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4"/>
        <w:tblW w:w="879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Number</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13</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AWW (</w:t>
            </w:r>
            <w:proofErr w:type="spellStart"/>
            <w:r>
              <w:rPr>
                <w:rFonts w:ascii="Times New Roman" w:eastAsia="Times New Roman" w:hAnsi="Times New Roman" w:cs="Times New Roman"/>
                <w:color w:val="000000"/>
              </w:rPr>
              <w:t>Anganwadi</w:t>
            </w:r>
            <w:proofErr w:type="spellEnd"/>
            <w:r>
              <w:rPr>
                <w:rFonts w:ascii="Times New Roman" w:eastAsia="Times New Roman" w:hAnsi="Times New Roman" w:cs="Times New Roman"/>
                <w:color w:val="000000"/>
              </w:rPr>
              <w:t xml:space="preserve">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158</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47</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Purusha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Swayam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Sahaya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Sangham</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24</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52</w:t>
            </w:r>
          </w:p>
        </w:tc>
      </w:tr>
      <w:tr w:rsidR="00B83CC4">
        <w:trPr>
          <w:cantSplit/>
          <w:trHeight w:val="144"/>
          <w:tblHeader/>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2"/>
        <w:rPr>
          <w:rFonts w:ascii="Times New Roman" w:eastAsia="Times New Roman" w:hAnsi="Times New Roman" w:cs="Times New Roman"/>
          <w:color w:val="000000"/>
        </w:rPr>
      </w:pPr>
      <w:bookmarkStart w:id="27" w:name="_heading=h.7joqp3s1yt80" w:colFirst="0" w:colLast="0"/>
      <w:bookmarkEnd w:id="27"/>
      <w:r>
        <w:rPr>
          <w:rFonts w:ascii="Times New Roman" w:eastAsia="Times New Roman" w:hAnsi="Times New Roman" w:cs="Times New Roman"/>
          <w:color w:val="000000"/>
        </w:rPr>
        <w:t>Community Organizations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section details the presence of community-based organisations (CBOs), non-governmental organisations (NGOs), faith-based organisations (FBOs), </w:t>
      </w:r>
      <w:proofErr w:type="spellStart"/>
      <w:r>
        <w:rPr>
          <w:rFonts w:ascii="Times New Roman" w:eastAsia="Times New Roman" w:hAnsi="Times New Roman" w:cs="Times New Roman"/>
          <w:color w:val="000000"/>
        </w:rPr>
        <w:t>Kudumbashree</w:t>
      </w:r>
      <w:proofErr w:type="spellEnd"/>
      <w:r>
        <w:rPr>
          <w:rFonts w:ascii="Times New Roman" w:eastAsia="Times New Roman" w:hAnsi="Times New Roman" w:cs="Times New Roman"/>
          <w:color w:val="000000"/>
        </w:rPr>
        <w:t xml:space="preserve"> Self-Help Groups (SHGs), and </w:t>
      </w:r>
      <w:proofErr w:type="spellStart"/>
      <w:r>
        <w:rPr>
          <w:rFonts w:ascii="Times New Roman" w:eastAsia="Times New Roman" w:hAnsi="Times New Roman" w:cs="Times New Roman"/>
          <w:color w:val="000000"/>
        </w:rPr>
        <w:t>Ayalkootams</w:t>
      </w:r>
      <w:proofErr w:type="spellEnd"/>
      <w:r>
        <w:rPr>
          <w:rFonts w:ascii="Times New Roman" w:eastAsia="Times New Roman" w:hAnsi="Times New Roman" w:cs="Times New Roman"/>
          <w:color w:val="000000"/>
        </w:rPr>
        <w:t xml:space="preserve"> within the Local Self-Government Institution (LSGI). T</w:t>
      </w:r>
      <w:r>
        <w:rPr>
          <w:rFonts w:ascii="Times New Roman" w:eastAsia="Times New Roman" w:hAnsi="Times New Roman" w:cs="Times New Roman"/>
          <w:color w:val="000000"/>
        </w:rPr>
        <w:t>hese groups enhance grassroots mobilization, resource distribution, and support networks crucial for pandemic response and community resilience.</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5"/>
        <w:tblW w:w="717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Total Count</w:t>
            </w:r>
          </w:p>
        </w:tc>
      </w:tr>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NGOs</w:t>
            </w:r>
          </w:p>
        </w:tc>
        <w:tc>
          <w:tcPr>
            <w:tcW w:w="2970" w:type="dxa"/>
            <w:tcBorders>
              <w:top w:val="single" w:sz="5" w:space="0" w:color="DDDDDD"/>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0</w:t>
            </w:r>
          </w:p>
        </w:tc>
      </w:tr>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Religious based organizations</w:t>
            </w:r>
          </w:p>
        </w:tc>
        <w:tc>
          <w:tcPr>
            <w:tcW w:w="297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0</w:t>
            </w:r>
          </w:p>
        </w:tc>
      </w:tr>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Foreign based organizations</w:t>
            </w:r>
          </w:p>
        </w:tc>
        <w:tc>
          <w:tcPr>
            <w:tcW w:w="2970" w:type="dxa"/>
            <w:tcBorders>
              <w:top w:val="nil"/>
              <w:left w:val="single" w:sz="5" w:space="0" w:color="DDDDDD"/>
              <w:bottom w:val="single" w:sz="5" w:space="0" w:color="DDDDDD"/>
              <w:right w:val="single" w:sz="5"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0</w:t>
            </w:r>
          </w:p>
        </w:tc>
      </w:tr>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Kudumbashree</w:t>
            </w:r>
            <w:proofErr w:type="spellEnd"/>
            <w:r>
              <w:rPr>
                <w:rFonts w:ascii="Times New Roman" w:eastAsia="Times New Roman" w:hAnsi="Times New Roman" w:cs="Times New Roman"/>
                <w:color w:val="000000"/>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14</w:t>
            </w:r>
          </w:p>
        </w:tc>
      </w:tr>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76</w:t>
            </w:r>
          </w:p>
        </w:tc>
      </w:tr>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b/>
      </w:r>
    </w:p>
    <w:p w:rsidR="00B83CC4" w:rsidRDefault="00131B21">
      <w:pPr>
        <w:pStyle w:val="Heading2"/>
        <w:rPr>
          <w:rFonts w:ascii="Times New Roman" w:eastAsia="Times New Roman" w:hAnsi="Times New Roman" w:cs="Times New Roman"/>
          <w:color w:val="000000"/>
        </w:rPr>
      </w:pPr>
      <w:bookmarkStart w:id="28" w:name="_heading=h.oofemrve9cnj" w:colFirst="0" w:colLast="0"/>
      <w:bookmarkEnd w:id="28"/>
      <w:r>
        <w:rPr>
          <w:rFonts w:ascii="Times New Roman" w:eastAsia="Times New Roman" w:hAnsi="Times New Roman" w:cs="Times New Roman"/>
          <w:color w:val="000000"/>
        </w:rPr>
        <w:t>Administrative &amp; Emergency Services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section outlines the availability of key non-health emergency support services and infrastructure within the LSGI, which are essential for effective pandemic preparedness and </w:t>
      </w:r>
      <w:r>
        <w:rPr>
          <w:rFonts w:ascii="Times New Roman" w:eastAsia="Times New Roman" w:hAnsi="Times New Roman" w:cs="Times New Roman"/>
          <w:color w:val="000000"/>
        </w:rPr>
        <w:lastRenderedPageBreak/>
        <w:t>response. These facilities support law enforcement, disaster response, water</w:t>
      </w:r>
      <w:r>
        <w:rPr>
          <w:rFonts w:ascii="Times New Roman" w:eastAsia="Times New Roman" w:hAnsi="Times New Roman" w:cs="Times New Roman"/>
          <w:color w:val="000000"/>
        </w:rPr>
        <w:t xml:space="preserve"> supply, logistics, mobility, and community-level interventions during public health emergencies. </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6"/>
        <w:tblW w:w="921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540"/>
        <w:gridCol w:w="2910"/>
        <w:gridCol w:w="2760"/>
      </w:tblGrid>
      <w:tr w:rsidR="00B83CC4">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Category</w:t>
            </w:r>
          </w:p>
        </w:tc>
        <w:tc>
          <w:tcPr>
            <w:tcW w:w="29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Total Count</w:t>
            </w:r>
          </w:p>
        </w:tc>
        <w:tc>
          <w:tcPr>
            <w:tcW w:w="27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Contact details </w:t>
            </w:r>
          </w:p>
        </w:tc>
      </w:tr>
      <w:tr w:rsidR="00B83CC4">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Police Stations</w:t>
            </w:r>
          </w:p>
        </w:tc>
        <w:tc>
          <w:tcPr>
            <w:tcW w:w="29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Fire &amp; Rescue Stations</w:t>
            </w:r>
          </w:p>
        </w:tc>
        <w:tc>
          <w:tcPr>
            <w:tcW w:w="29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Water Pumping Points</w:t>
            </w:r>
          </w:p>
        </w:tc>
        <w:tc>
          <w:tcPr>
            <w:tcW w:w="29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7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9961221305</w:t>
            </w:r>
          </w:p>
        </w:tc>
      </w:tr>
      <w:tr w:rsidR="00B83CC4">
        <w:trPr>
          <w:cantSplit/>
          <w:trHeight w:val="20"/>
          <w:tblHeader/>
        </w:trPr>
        <w:tc>
          <w:tcPr>
            <w:tcW w:w="354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Public Distribution System (PDS)</w:t>
            </w:r>
          </w:p>
        </w:tc>
        <w:tc>
          <w:tcPr>
            <w:tcW w:w="291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7 +1 (</w:t>
            </w:r>
            <w:proofErr w:type="spellStart"/>
            <w:r>
              <w:rPr>
                <w:rFonts w:ascii="Times New Roman" w:eastAsia="Times New Roman" w:hAnsi="Times New Roman" w:cs="Times New Roman"/>
              </w:rPr>
              <w:t>Maveli</w:t>
            </w:r>
            <w:proofErr w:type="spellEnd"/>
            <w:r>
              <w:rPr>
                <w:rFonts w:ascii="Times New Roman" w:eastAsia="Times New Roman" w:hAnsi="Times New Roman" w:cs="Times New Roman"/>
              </w:rPr>
              <w:t>) +1(</w:t>
            </w:r>
            <w:proofErr w:type="spellStart"/>
            <w:r>
              <w:rPr>
                <w:rFonts w:ascii="Times New Roman" w:eastAsia="Times New Roman" w:hAnsi="Times New Roman" w:cs="Times New Roman"/>
              </w:rPr>
              <w:t>Triveni</w:t>
            </w:r>
            <w:proofErr w:type="spellEnd"/>
            <w:r>
              <w:rPr>
                <w:rFonts w:ascii="Times New Roman" w:eastAsia="Times New Roman" w:hAnsi="Times New Roman" w:cs="Times New Roman"/>
              </w:rPr>
              <w:t>)</w:t>
            </w:r>
          </w:p>
        </w:tc>
        <w:tc>
          <w:tcPr>
            <w:tcW w:w="27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9947194762(</w:t>
            </w:r>
            <w:proofErr w:type="spellStart"/>
            <w:r>
              <w:rPr>
                <w:rFonts w:ascii="Times New Roman" w:eastAsia="Times New Roman" w:hAnsi="Times New Roman" w:cs="Times New Roman"/>
              </w:rPr>
              <w:t>Anand</w:t>
            </w:r>
            <w:proofErr w:type="spellEnd"/>
            <w:r>
              <w:rPr>
                <w:rFonts w:ascii="Times New Roman" w:eastAsia="Times New Roman" w:hAnsi="Times New Roman" w:cs="Times New Roman"/>
              </w:rPr>
              <w:t xml:space="preserve"> .G)</w:t>
            </w:r>
          </w:p>
        </w:tc>
      </w:tr>
    </w:tbl>
    <w:p w:rsidR="00B83CC4" w:rsidRDefault="00131B21">
      <w:pPr>
        <w:pStyle w:val="Heading2"/>
        <w:rPr>
          <w:rFonts w:ascii="Times New Roman" w:eastAsia="Times New Roman" w:hAnsi="Times New Roman" w:cs="Times New Roman"/>
          <w:color w:val="000000"/>
        </w:rPr>
      </w:pPr>
      <w:bookmarkStart w:id="29" w:name="_heading=h.2rb8mu70gm88" w:colFirst="0" w:colLast="0"/>
      <w:bookmarkEnd w:id="29"/>
      <w:r>
        <w:rPr>
          <w:rFonts w:ascii="Times New Roman" w:eastAsia="Times New Roman" w:hAnsi="Times New Roman" w:cs="Times New Roman"/>
          <w:color w:val="000000"/>
        </w:rPr>
        <w:t>Information regarding resources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availability of essential transport and support resources plays a quiet but critical role in saving lives. Equipment such as ambulances, mobile mortuaries, amphibian ambulances, and motorized boats ensures that patients, samples, and healthcare teams c</w:t>
      </w:r>
      <w:r>
        <w:rPr>
          <w:rFonts w:ascii="Times New Roman" w:eastAsia="Times New Roman" w:hAnsi="Times New Roman" w:cs="Times New Roman"/>
          <w:color w:val="000000"/>
        </w:rPr>
        <w:t>an move swiftly—even in flooded, remote, or difficult terrains. Heavy vehicles like JCBs, cranes, tractors, and torus lorries support logistics, waste management, emergency infrastructure, and rapid conversion of spaces into care or isolation facilities. T</w:t>
      </w:r>
      <w:r>
        <w:rPr>
          <w:rFonts w:ascii="Times New Roman" w:eastAsia="Times New Roman" w:hAnsi="Times New Roman" w:cs="Times New Roman"/>
          <w:color w:val="000000"/>
        </w:rPr>
        <w:t xml:space="preserve">axis, four-wheel-drive vehicles, and trucks help maintain continuity of essential services, reach vulnerable populations, and support home-based care and supply delivery. </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7"/>
        <w:tblW w:w="9150" w:type="dxa"/>
        <w:tblInd w:w="-20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4035"/>
        <w:gridCol w:w="5115"/>
      </w:tblGrid>
      <w:tr w:rsidR="00B83CC4">
        <w:trPr>
          <w:cantSplit/>
          <w:trHeight w:val="20"/>
          <w:tblHeader/>
        </w:trPr>
        <w:tc>
          <w:tcPr>
            <w:tcW w:w="4035" w:type="dxa"/>
            <w:shd w:val="clear" w:color="auto" w:fill="DDDDDD"/>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Means of transportation</w:t>
            </w:r>
          </w:p>
        </w:tc>
        <w:tc>
          <w:tcPr>
            <w:tcW w:w="5115" w:type="dxa"/>
            <w:shd w:val="clear" w:color="auto" w:fill="DDDDDD"/>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Total Count</w:t>
            </w:r>
          </w:p>
        </w:tc>
      </w:tr>
      <w:tr w:rsidR="00B83CC4">
        <w:trPr>
          <w:cantSplit/>
          <w:trHeight w:val="20"/>
          <w:tblHeader/>
        </w:trPr>
        <w:tc>
          <w:tcPr>
            <w:tcW w:w="403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JCB</w:t>
            </w:r>
          </w:p>
        </w:tc>
        <w:tc>
          <w:tcPr>
            <w:tcW w:w="511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403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Crane</w:t>
            </w:r>
          </w:p>
        </w:tc>
        <w:tc>
          <w:tcPr>
            <w:tcW w:w="511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403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Heavy Trucks</w:t>
            </w:r>
          </w:p>
        </w:tc>
        <w:tc>
          <w:tcPr>
            <w:tcW w:w="511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3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Tractor</w:t>
            </w:r>
          </w:p>
        </w:tc>
        <w:tc>
          <w:tcPr>
            <w:tcW w:w="511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3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Ambulances</w:t>
            </w:r>
          </w:p>
        </w:tc>
        <w:tc>
          <w:tcPr>
            <w:tcW w:w="511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3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Mobile mortuaries</w:t>
            </w:r>
          </w:p>
        </w:tc>
        <w:tc>
          <w:tcPr>
            <w:tcW w:w="511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3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Boats</w:t>
            </w:r>
          </w:p>
        </w:tc>
        <w:tc>
          <w:tcPr>
            <w:tcW w:w="511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3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Taxi service</w:t>
            </w:r>
          </w:p>
        </w:tc>
        <w:tc>
          <w:tcPr>
            <w:tcW w:w="511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12</w:t>
            </w:r>
          </w:p>
        </w:tc>
      </w:tr>
    </w:tbl>
    <w:p w:rsidR="00B83CC4" w:rsidRDefault="00131B21">
      <w:pPr>
        <w:pBdr>
          <w:top w:val="nil"/>
          <w:left w:val="nil"/>
          <w:bottom w:val="nil"/>
          <w:right w:val="nil"/>
          <w:between w:val="nil"/>
        </w:pBdr>
        <w:spacing w:before="240" w:after="240"/>
        <w:ind w:right="600"/>
        <w:rPr>
          <w:rFonts w:ascii="Times New Roman" w:eastAsia="Times New Roman" w:hAnsi="Times New Roman" w:cs="Times New Roman"/>
          <w:color w:val="000000"/>
        </w:rPr>
      </w:pPr>
      <w:r>
        <w:rPr>
          <w:rFonts w:ascii="Times New Roman" w:eastAsia="Times New Roman" w:hAnsi="Times New Roman" w:cs="Times New Roman"/>
          <w:b/>
          <w:bCs/>
          <w:color w:val="000000"/>
        </w:rPr>
        <w:t>Note:</w:t>
      </w:r>
      <w:r>
        <w:rPr>
          <w:rFonts w:ascii="Times New Roman" w:eastAsia="Times New Roman" w:hAnsi="Times New Roman" w:cs="Times New Roman"/>
          <w:color w:val="000000"/>
        </w:rPr>
        <w:t xml:space="preserve"> For specific details regarding vehicle owners </w:t>
      </w:r>
      <w:proofErr w:type="gramStart"/>
      <w:r>
        <w:rPr>
          <w:rFonts w:ascii="Times New Roman" w:eastAsia="Times New Roman" w:hAnsi="Times New Roman" w:cs="Times New Roman"/>
          <w:color w:val="000000"/>
        </w:rPr>
        <w:t>and  contact</w:t>
      </w:r>
      <w:proofErr w:type="gramEnd"/>
      <w:r>
        <w:rPr>
          <w:rFonts w:ascii="Times New Roman" w:eastAsia="Times New Roman" w:hAnsi="Times New Roman" w:cs="Times New Roman"/>
          <w:color w:val="000000"/>
        </w:rPr>
        <w:t xml:space="preserve"> information, please refer to </w:t>
      </w:r>
      <w:r>
        <w:rPr>
          <w:rFonts w:ascii="Times New Roman" w:eastAsia="Times New Roman" w:hAnsi="Times New Roman" w:cs="Times New Roman"/>
          <w:b/>
          <w:bCs/>
          <w:color w:val="000000"/>
        </w:rPr>
        <w:t>Annexure [X]</w:t>
      </w:r>
      <w:r>
        <w:rPr>
          <w:rFonts w:ascii="Times New Roman" w:eastAsia="Times New Roman" w:hAnsi="Times New Roman" w:cs="Times New Roman"/>
          <w:color w:val="000000"/>
        </w:rPr>
        <w:t>.</w:t>
      </w:r>
    </w:p>
    <w:p w:rsidR="00B83CC4" w:rsidRDefault="00131B21">
      <w:pPr>
        <w:pStyle w:val="Heading1"/>
        <w:spacing w:before="240" w:after="240" w:line="360" w:lineRule="auto"/>
        <w:ind w:left="360"/>
        <w:jc w:val="center"/>
        <w:rPr>
          <w:rFonts w:ascii="Times New Roman" w:eastAsia="Times New Roman" w:hAnsi="Times New Roman" w:cs="Times New Roman"/>
          <w:color w:val="000000"/>
          <w:sz w:val="28"/>
          <w:szCs w:val="28"/>
        </w:rPr>
      </w:pPr>
      <w:bookmarkStart w:id="30" w:name="_heading=h.cc60dr6i70lj" w:colFirst="0" w:colLast="0"/>
      <w:bookmarkEnd w:id="30"/>
      <w:r>
        <w:rPr>
          <w:rFonts w:ascii="Times New Roman" w:eastAsia="Times New Roman" w:hAnsi="Times New Roman" w:cs="Times New Roman"/>
          <w:color w:val="000000"/>
          <w:sz w:val="28"/>
          <w:szCs w:val="28"/>
        </w:rPr>
        <w:t>ONE HEALTH &amp; ENVIRONMENTAL SURVEILLANCE</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highlight w:val="white"/>
        </w:rPr>
      </w:pPr>
      <w:r>
        <w:rPr>
          <w:rFonts w:ascii="Times New Roman" w:eastAsia="Times New Roman" w:hAnsi="Times New Roman" w:cs="Times New Roman"/>
          <w:color w:val="000000"/>
        </w:rPr>
        <w:t>The One Health method integrates environmental, animal, and human health to enable proactive pandemic preparedness. Panchayat-level surveillance needs to be improved in order to detect and treat zoonotic and environmentally generated diseases early. Survei</w:t>
      </w:r>
      <w:r>
        <w:rPr>
          <w:rFonts w:ascii="Times New Roman" w:eastAsia="Times New Roman" w:hAnsi="Times New Roman" w:cs="Times New Roman"/>
          <w:color w:val="000000"/>
        </w:rPr>
        <w:t>llance is strengthened through systematic assessment of animal populations, veterinary infrastructure, poultry and slaughter facilities, inter-sectoral coordination, and specialised tools like avian influenza seasonality mapping using GIS in previous outbr</w:t>
      </w:r>
      <w:r>
        <w:rPr>
          <w:rFonts w:ascii="Times New Roman" w:eastAsia="Times New Roman" w:hAnsi="Times New Roman" w:cs="Times New Roman"/>
          <w:color w:val="000000"/>
        </w:rPr>
        <w:t xml:space="preserve">eaks to enable predictive alerts and </w:t>
      </w:r>
      <w:r>
        <w:rPr>
          <w:rFonts w:ascii="Times New Roman" w:eastAsia="Times New Roman" w:hAnsi="Times New Roman" w:cs="Times New Roman"/>
          <w:color w:val="000000"/>
          <w:highlight w:val="white"/>
        </w:rPr>
        <w:t xml:space="preserve">ward-specific sampling to support effective pandemic preparedness in high-risk areas like </w:t>
      </w:r>
      <w:proofErr w:type="spellStart"/>
      <w:proofErr w:type="gramStart"/>
      <w:r>
        <w:rPr>
          <w:rFonts w:ascii="Times New Roman" w:eastAsia="Times New Roman" w:hAnsi="Times New Roman" w:cs="Times New Roman"/>
          <w:highlight w:val="white"/>
        </w:rPr>
        <w:t>malayathra</w:t>
      </w:r>
      <w:proofErr w:type="spellEnd"/>
      <w:r>
        <w:rPr>
          <w:rFonts w:ascii="Times New Roman" w:eastAsia="Times New Roman" w:hAnsi="Times New Roman" w:cs="Times New Roman"/>
          <w:highlight w:val="white"/>
        </w:rPr>
        <w:t xml:space="preserve"> ,</w:t>
      </w:r>
      <w:proofErr w:type="spellStart"/>
      <w:r>
        <w:rPr>
          <w:rFonts w:ascii="Times New Roman" w:eastAsia="Times New Roman" w:hAnsi="Times New Roman" w:cs="Times New Roman"/>
          <w:highlight w:val="white"/>
        </w:rPr>
        <w:t>chunthara</w:t>
      </w:r>
      <w:proofErr w:type="gramEnd"/>
      <w:r>
        <w:rPr>
          <w:rFonts w:ascii="Times New Roman" w:eastAsia="Times New Roman" w:hAnsi="Times New Roman" w:cs="Times New Roman"/>
          <w:highlight w:val="white"/>
        </w:rPr>
        <w:t>,murnjachira</w:t>
      </w:r>
      <w:proofErr w:type="spellEnd"/>
      <w:r>
        <w:rPr>
          <w:rFonts w:ascii="Times New Roman" w:eastAsia="Times New Roman" w:hAnsi="Times New Roman" w:cs="Times New Roman"/>
          <w:highlight w:val="white"/>
        </w:rPr>
        <w:t xml:space="preserve"> </w:t>
      </w:r>
      <w:r>
        <w:rPr>
          <w:rFonts w:ascii="Times New Roman" w:eastAsia="Times New Roman" w:hAnsi="Times New Roman" w:cs="Times New Roman"/>
          <w:color w:val="000000"/>
          <w:highlight w:val="white"/>
        </w:rPr>
        <w:t>.</w:t>
      </w:r>
    </w:p>
    <w:p w:rsidR="00B83CC4" w:rsidRDefault="00131B21">
      <w:pPr>
        <w:pStyle w:val="Heading2"/>
        <w:rPr>
          <w:rFonts w:ascii="Times New Roman" w:eastAsia="Times New Roman" w:hAnsi="Times New Roman" w:cs="Times New Roman"/>
          <w:color w:val="000000"/>
        </w:rPr>
      </w:pPr>
      <w:bookmarkStart w:id="31" w:name="_heading=h.9g0d5ya46vky" w:colFirst="0" w:colLast="0"/>
      <w:bookmarkEnd w:id="31"/>
      <w:r>
        <w:rPr>
          <w:rFonts w:ascii="Times New Roman" w:eastAsia="Times New Roman" w:hAnsi="Times New Roman" w:cs="Times New Roman"/>
          <w:color w:val="000000"/>
        </w:rPr>
        <w:lastRenderedPageBreak/>
        <w:t>Animal &amp; Bird Population</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Mapping animal and bird populations at the Panchayat level is essent</w:t>
      </w:r>
      <w:r>
        <w:rPr>
          <w:rFonts w:ascii="Times New Roman" w:eastAsia="Times New Roman" w:hAnsi="Times New Roman" w:cs="Times New Roman"/>
          <w:color w:val="000000"/>
        </w:rPr>
        <w:t xml:space="preserve">ial for identifying and prioritising zoonotic disease hazards like rabies, avian influenza (H5N1), leptospirosis, anthrax, and </w:t>
      </w:r>
      <w:proofErr w:type="spellStart"/>
      <w:r>
        <w:rPr>
          <w:rFonts w:ascii="Times New Roman" w:eastAsia="Times New Roman" w:hAnsi="Times New Roman" w:cs="Times New Roman"/>
          <w:color w:val="000000"/>
        </w:rPr>
        <w:t>Nipah</w:t>
      </w:r>
      <w:proofErr w:type="spellEnd"/>
      <w:r>
        <w:rPr>
          <w:rFonts w:ascii="Times New Roman" w:eastAsia="Times New Roman" w:hAnsi="Times New Roman" w:cs="Times New Roman"/>
          <w:color w:val="000000"/>
        </w:rPr>
        <w:t xml:space="preserve">-like </w:t>
      </w:r>
      <w:proofErr w:type="spellStart"/>
      <w:r>
        <w:rPr>
          <w:rFonts w:ascii="Times New Roman" w:eastAsia="Times New Roman" w:hAnsi="Times New Roman" w:cs="Times New Roman"/>
          <w:color w:val="000000"/>
        </w:rPr>
        <w:t>spillover</w:t>
      </w:r>
      <w:proofErr w:type="spellEnd"/>
      <w:r>
        <w:rPr>
          <w:rFonts w:ascii="Times New Roman" w:eastAsia="Times New Roman" w:hAnsi="Times New Roman" w:cs="Times New Roman"/>
          <w:color w:val="000000"/>
        </w:rPr>
        <w:t xml:space="preserve"> occurrences. Risk classification, targeted surveillance, vaccination planning, and early epidemic detection </w:t>
      </w:r>
      <w:r>
        <w:rPr>
          <w:rFonts w:ascii="Times New Roman" w:eastAsia="Times New Roman" w:hAnsi="Times New Roman" w:cs="Times New Roman"/>
          <w:color w:val="000000"/>
        </w:rPr>
        <w:t>made feasible by comprehensive population mapping all enhance One Health-based pandemic preparedness.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8"/>
        <w:tblW w:w="940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B83CC4">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Wards</w:t>
            </w:r>
          </w:p>
        </w:tc>
      </w:tr>
      <w:tr w:rsidR="00B83CC4">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216</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all wards</w:t>
            </w:r>
          </w:p>
        </w:tc>
      </w:tr>
      <w:tr w:rsidR="00B83CC4">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109</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all wards</w:t>
            </w:r>
          </w:p>
        </w:tc>
      </w:tr>
      <w:tr w:rsidR="00B83CC4">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319</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all wards</w:t>
            </w:r>
          </w:p>
        </w:tc>
      </w:tr>
      <w:tr w:rsidR="00B83CC4">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6"/>
                <w:szCs w:val="26"/>
              </w:rPr>
            </w:pPr>
            <w:r>
              <w:rPr>
                <w:rFonts w:ascii="Times New Roman" w:eastAsia="Times New Roman" w:hAnsi="Times New Roman" w:cs="Times New Roman"/>
                <w:color w:val="000000"/>
              </w:rPr>
              <w:t xml:space="preserve">Pig Farms </w:t>
            </w:r>
            <w:r>
              <w:rPr>
                <w:rFonts w:ascii="Times New Roman" w:eastAsia="Times New Roman" w:hAnsi="Times New Roman" w:cs="Times New Roman"/>
                <w:color w:val="000000"/>
                <w:sz w:val="23"/>
                <w:szCs w:val="23"/>
              </w:rPr>
              <w:t>(</w:t>
            </w:r>
            <w:r>
              <w:rPr>
                <w:rFonts w:ascii="Times New Roman" w:eastAsia="Times New Roman" w:hAnsi="Times New Roman" w:cs="Times New Roman"/>
                <w:color w:val="000000"/>
              </w:rPr>
              <w:t>Number of heads</w:t>
            </w:r>
            <w:r>
              <w:rPr>
                <w:rFonts w:ascii="Times New Roman" w:eastAsia="Times New Roman" w:hAnsi="Times New Roman" w:cs="Times New Roman"/>
                <w:color w:val="000000"/>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B83CC4">
            <w:pPr>
              <w:pBdr>
                <w:top w:val="nil"/>
                <w:left w:val="nil"/>
                <w:bottom w:val="nil"/>
                <w:right w:val="nil"/>
                <w:between w:val="nil"/>
              </w:pBdr>
              <w:rPr>
                <w:rFonts w:ascii="Times New Roman" w:eastAsia="Times New Roman"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6"/>
                <w:szCs w:val="26"/>
              </w:rPr>
            </w:pPr>
            <w:r>
              <w:rPr>
                <w:rFonts w:ascii="Times New Roman" w:eastAsia="Times New Roman" w:hAnsi="Times New Roman" w:cs="Times New Roman"/>
                <w:color w:val="000000"/>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1,12,13</w:t>
            </w:r>
          </w:p>
        </w:tc>
      </w:tr>
      <w:tr w:rsidR="00B83CC4">
        <w:trPr>
          <w:cantSplit/>
          <w:trHeight w:val="20"/>
          <w:tblHeader/>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Poultry Units </w:t>
            </w:r>
            <w:r>
              <w:rPr>
                <w:rFonts w:ascii="Times New Roman" w:eastAsia="Times New Roman" w:hAnsi="Times New Roman" w:cs="Times New Roman"/>
                <w:color w:val="000000"/>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962</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A</w:t>
            </w:r>
            <w:r>
              <w:rPr>
                <w:rFonts w:ascii="Times New Roman" w:eastAsia="Times New Roman" w:hAnsi="Times New Roman" w:cs="Times New Roman"/>
                <w:color w:val="000000"/>
              </w:rPr>
              <w:t>ll wards</w:t>
            </w:r>
          </w:p>
        </w:tc>
      </w:tr>
      <w:tr w:rsidR="00B83CC4">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12,6,10,8</w:t>
            </w:r>
          </w:p>
        </w:tc>
      </w:tr>
      <w:tr w:rsidR="00B83CC4">
        <w:trPr>
          <w:cantSplit/>
          <w:trHeight w:val="20"/>
          <w:tblHeader/>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color w:val="000000"/>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The </w:t>
      </w:r>
      <w:r>
        <w:rPr>
          <w:rFonts w:ascii="Times New Roman" w:eastAsia="Times New Roman" w:hAnsi="Times New Roman" w:cs="Times New Roman"/>
          <w:highlight w:val="white"/>
        </w:rPr>
        <w:t xml:space="preserve">no </w:t>
      </w:r>
      <w:proofErr w:type="gramStart"/>
      <w:r>
        <w:rPr>
          <w:rFonts w:ascii="Times New Roman" w:eastAsia="Times New Roman" w:hAnsi="Times New Roman" w:cs="Times New Roman"/>
          <w:highlight w:val="white"/>
        </w:rPr>
        <w:t xml:space="preserve">such </w:t>
      </w:r>
      <w:r>
        <w:rPr>
          <w:rFonts w:ascii="Times New Roman" w:eastAsia="Times New Roman" w:hAnsi="Times New Roman" w:cs="Times New Roman"/>
          <w:color w:val="000000"/>
          <w:highlight w:val="white"/>
        </w:rPr>
        <w:t xml:space="preserve"> risk</w:t>
      </w:r>
      <w:proofErr w:type="gramEnd"/>
      <w:r>
        <w:rPr>
          <w:rFonts w:ascii="Times New Roman" w:eastAsia="Times New Roman" w:hAnsi="Times New Roman" w:cs="Times New Roman"/>
          <w:color w:val="000000"/>
          <w:highlight w:val="white"/>
        </w:rPr>
        <w:t xml:space="preserve"> of zoonotic diseases in  </w:t>
      </w:r>
      <w:proofErr w:type="spellStart"/>
      <w:r>
        <w:rPr>
          <w:rFonts w:ascii="Times New Roman" w:eastAsia="Times New Roman" w:hAnsi="Times New Roman" w:cs="Times New Roman"/>
          <w:color w:val="000000"/>
          <w:highlight w:val="white"/>
        </w:rPr>
        <w:t>Nedumprum</w:t>
      </w:r>
      <w:proofErr w:type="spellEnd"/>
      <w:r>
        <w:rPr>
          <w:rFonts w:ascii="Times New Roman" w:eastAsia="Times New Roman" w:hAnsi="Times New Roman" w:cs="Times New Roman"/>
          <w:color w:val="000000"/>
          <w:highlight w:val="white"/>
        </w:rPr>
        <w:t xml:space="preserve"> is concentrated in all </w:t>
      </w:r>
      <w:r>
        <w:rPr>
          <w:rFonts w:ascii="Times New Roman" w:eastAsia="Times New Roman" w:hAnsi="Times New Roman" w:cs="Times New Roman"/>
          <w:b/>
          <w:bCs/>
          <w:color w:val="000000"/>
          <w:highlight w:val="white"/>
        </w:rPr>
        <w:t>Ward</w:t>
      </w:r>
      <w:r>
        <w:rPr>
          <w:rFonts w:ascii="Times New Roman" w:eastAsia="Times New Roman" w:hAnsi="Times New Roman" w:cs="Times New Roman"/>
          <w:b/>
          <w:bCs/>
          <w:highlight w:val="white"/>
        </w:rPr>
        <w:t>s</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highlight w:val="white"/>
        </w:rPr>
        <w:t>.</w:t>
      </w:r>
      <w:r>
        <w:rPr>
          <w:rFonts w:ascii="Times New Roman" w:eastAsia="Times New Roman" w:hAnsi="Times New Roman" w:cs="Times New Roman"/>
          <w:color w:val="000000"/>
          <w:highlight w:val="white"/>
        </w:rPr>
        <w:t xml:space="preserve">The stray dog population in </w:t>
      </w:r>
      <w:r>
        <w:rPr>
          <w:rFonts w:ascii="Times New Roman" w:eastAsia="Times New Roman" w:hAnsi="Times New Roman" w:cs="Times New Roman"/>
          <w:b/>
          <w:bCs/>
          <w:color w:val="000000"/>
          <w:highlight w:val="white"/>
        </w:rPr>
        <w:t xml:space="preserve">market areas, fish landing sites, bus stations </w:t>
      </w:r>
      <w:r>
        <w:rPr>
          <w:rFonts w:ascii="Times New Roman" w:eastAsia="Times New Roman" w:hAnsi="Times New Roman" w:cs="Times New Roman"/>
          <w:color w:val="000000"/>
          <w:highlight w:val="white"/>
        </w:rPr>
        <w:t xml:space="preserve">continues to be a substantial problem for rabies surveillance and bite prevention. </w:t>
      </w:r>
      <w:r>
        <w:rPr>
          <w:rFonts w:ascii="Times New Roman" w:eastAsia="Times New Roman" w:hAnsi="Times New Roman" w:cs="Times New Roman"/>
          <w:highlight w:val="white"/>
        </w:rPr>
        <w:t xml:space="preserve">The </w:t>
      </w:r>
      <w:r>
        <w:rPr>
          <w:rFonts w:ascii="Times New Roman" w:eastAsia="Times New Roman" w:hAnsi="Times New Roman" w:cs="Times New Roman"/>
          <w:b/>
          <w:bCs/>
          <w:color w:val="000000"/>
          <w:highlight w:val="white"/>
        </w:rPr>
        <w:t>field and the area will be under surveillance zone if any outbreak happens</w:t>
      </w:r>
      <w:r>
        <w:rPr>
          <w:rFonts w:ascii="Times New Roman" w:eastAsia="Times New Roman" w:hAnsi="Times New Roman" w:cs="Times New Roman"/>
          <w:color w:val="000000"/>
          <w:highlight w:val="white"/>
        </w:rPr>
        <w:t xml:space="preserve">. Clusters of animal shelters vulnerable to flooding </w:t>
      </w:r>
      <w:r>
        <w:rPr>
          <w:rFonts w:ascii="Times New Roman" w:eastAsia="Times New Roman" w:hAnsi="Times New Roman" w:cs="Times New Roman"/>
          <w:color w:val="000000"/>
          <w:highlight w:val="white"/>
        </w:rPr>
        <w:lastRenderedPageBreak/>
        <w:t>further raise the risk of leptospirosis an</w:t>
      </w:r>
      <w:r>
        <w:rPr>
          <w:rFonts w:ascii="Times New Roman" w:eastAsia="Times New Roman" w:hAnsi="Times New Roman" w:cs="Times New Roman"/>
          <w:color w:val="000000"/>
          <w:highlight w:val="white"/>
        </w:rPr>
        <w:t xml:space="preserve">d other </w:t>
      </w:r>
      <w:proofErr w:type="spellStart"/>
      <w:r>
        <w:rPr>
          <w:rFonts w:ascii="Times New Roman" w:eastAsia="Times New Roman" w:hAnsi="Times New Roman" w:cs="Times New Roman"/>
          <w:color w:val="000000"/>
          <w:highlight w:val="white"/>
        </w:rPr>
        <w:t>zoonoses</w:t>
      </w:r>
      <w:proofErr w:type="spellEnd"/>
      <w:r>
        <w:rPr>
          <w:rFonts w:ascii="Times New Roman" w:eastAsia="Times New Roman" w:hAnsi="Times New Roman" w:cs="Times New Roman"/>
          <w:color w:val="000000"/>
          <w:highlight w:val="white"/>
        </w:rPr>
        <w:t xml:space="preserve"> mediated by the environment, especially during monsoon floods.</w:t>
      </w:r>
    </w:p>
    <w:p w:rsidR="00B83CC4" w:rsidRDefault="00131B21">
      <w:pPr>
        <w:pStyle w:val="Heading2"/>
        <w:rPr>
          <w:rFonts w:ascii="Times New Roman" w:eastAsia="Times New Roman" w:hAnsi="Times New Roman" w:cs="Times New Roman"/>
          <w:color w:val="000000"/>
        </w:rPr>
      </w:pPr>
      <w:bookmarkStart w:id="32" w:name="_heading=h.cw0b5ehz5od5" w:colFirst="0" w:colLast="0"/>
      <w:bookmarkEnd w:id="32"/>
      <w:r>
        <w:rPr>
          <w:rFonts w:ascii="Times New Roman" w:eastAsia="Times New Roman" w:hAnsi="Times New Roman" w:cs="Times New Roman"/>
          <w:color w:val="000000"/>
        </w:rPr>
        <w:t>Veterinary Infrastructure</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Veterinary institutions are a core pillar of One Health surveillance, enabling early zoonotic disease detection through vaccination, investigation of </w:t>
      </w:r>
      <w:r>
        <w:rPr>
          <w:rFonts w:ascii="Times New Roman" w:eastAsia="Times New Roman" w:hAnsi="Times New Roman" w:cs="Times New Roman"/>
          <w:color w:val="000000"/>
        </w:rPr>
        <w:t>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fffff9"/>
        <w:tblW w:w="982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B83CC4">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w:t>
            </w:r>
            <w:r>
              <w:rPr>
                <w:rFonts w:ascii="Times New Roman" w:eastAsia="Times New Roman" w:hAnsi="Times New Roman" w:cs="Times New Roman"/>
                <w:b/>
                <w:bCs/>
                <w:color w:val="000000"/>
              </w:rPr>
              <w:t>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Ownership </w:t>
            </w:r>
            <w:proofErr w:type="spellStart"/>
            <w:r>
              <w:rPr>
                <w:rFonts w:ascii="Times New Roman" w:eastAsia="Times New Roman" w:hAnsi="Times New Roman" w:cs="Times New Roman"/>
                <w:b/>
                <w:bCs/>
                <w:color w:val="000000"/>
              </w:rPr>
              <w:t>Govt</w:t>
            </w:r>
            <w:proofErr w:type="spellEnd"/>
            <w:r>
              <w:rPr>
                <w:rFonts w:ascii="Times New Roman" w:eastAsia="Times New Roman" w:hAnsi="Times New Roman" w:cs="Times New Roman"/>
                <w:b/>
                <w:bCs/>
                <w:color w:val="000000"/>
              </w:rPr>
              <w:t xml:space="preserve">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Contact number</w:t>
            </w:r>
          </w:p>
        </w:tc>
      </w:tr>
      <w:tr w:rsidR="00B83CC4">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Veterinary </w:t>
            </w:r>
            <w:r>
              <w:rPr>
                <w:rFonts w:ascii="Times New Roman" w:eastAsia="Times New Roman" w:hAnsi="Times New Roman" w:cs="Times New Roman"/>
              </w:rPr>
              <w:t xml:space="preserve">dispensary </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8547049358</w:t>
            </w:r>
          </w:p>
        </w:tc>
      </w:tr>
      <w:tr w:rsidR="00B83CC4">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 NA </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0</w:t>
            </w:r>
          </w:p>
        </w:tc>
      </w:tr>
      <w:tr w:rsidR="00B83CC4">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Style w:val="Heading2"/>
        <w:rPr>
          <w:rFonts w:ascii="Times New Roman" w:eastAsia="Times New Roman" w:hAnsi="Times New Roman" w:cs="Times New Roman"/>
          <w:color w:val="000000"/>
        </w:rPr>
      </w:pPr>
      <w:bookmarkStart w:id="33" w:name="_heading=h.ysjcncos3qyi" w:colFirst="0" w:colLast="0"/>
      <w:bookmarkEnd w:id="33"/>
    </w:p>
    <w:p w:rsidR="00B83CC4" w:rsidRDefault="00B83CC4"/>
    <w:p w:rsidR="00B83CC4" w:rsidRDefault="00B83CC4"/>
    <w:p w:rsidR="00B83CC4" w:rsidRDefault="00131B21">
      <w:pPr>
        <w:pStyle w:val="Heading2"/>
        <w:rPr>
          <w:rFonts w:ascii="Times New Roman" w:eastAsia="Times New Roman" w:hAnsi="Times New Roman" w:cs="Times New Roman"/>
          <w:color w:val="000000"/>
        </w:rPr>
      </w:pPr>
      <w:bookmarkStart w:id="34" w:name="_heading=h.ah1pfsnvw1xa" w:colFirst="0" w:colLast="0"/>
      <w:bookmarkEnd w:id="34"/>
      <w:r>
        <w:rPr>
          <w:rFonts w:ascii="Times New Roman" w:eastAsia="Times New Roman" w:hAnsi="Times New Roman" w:cs="Times New Roman"/>
          <w:color w:val="000000"/>
        </w:rPr>
        <w:lastRenderedPageBreak/>
        <w:t>Veterinary Doctors &amp; Workforce</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Early detection, diagnosis, reporting, and reaction to animal illness epidemics depend on the availability and accessibility of qualified veterinary specialists. By identifying unusual animal morbidity or mortality promptly, collecting samples promptly, an</w:t>
      </w:r>
      <w:r>
        <w:rPr>
          <w:rFonts w:ascii="Times New Roman" w:eastAsia="Times New Roman" w:hAnsi="Times New Roman" w:cs="Times New Roman"/>
          <w:color w:val="000000"/>
        </w:rPr>
        <w:t>d coordinating efficiently with human health and LSGI systems—especially during zoonotic outbreaks and pandemic-prone situations—a clearly defined veterinary workforce enhances One Health surveillance.</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a"/>
        <w:tblW w:w="898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B83CC4">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Type (</w:t>
            </w:r>
            <w:proofErr w:type="spellStart"/>
            <w:r>
              <w:rPr>
                <w:rFonts w:ascii="Times New Roman" w:eastAsia="Times New Roman" w:hAnsi="Times New Roman" w:cs="Times New Roman"/>
                <w:b/>
                <w:bCs/>
                <w:color w:val="000000"/>
              </w:rPr>
              <w:t>Govt</w:t>
            </w:r>
            <w:proofErr w:type="spellEnd"/>
            <w:r>
              <w:rPr>
                <w:rFonts w:ascii="Times New Roman" w:eastAsia="Times New Roman" w:hAnsi="Times New Roman" w:cs="Times New Roman"/>
                <w:b/>
                <w:bCs/>
                <w:color w:val="000000"/>
              </w:rPr>
              <w: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Contact number</w:t>
            </w:r>
          </w:p>
        </w:tc>
      </w:tr>
      <w:tr w:rsidR="00B83CC4">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8547049358</w:t>
            </w:r>
          </w:p>
        </w:tc>
      </w:tr>
      <w:tr w:rsidR="00B83CC4">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0</w:t>
            </w:r>
          </w:p>
        </w:tc>
      </w:tr>
      <w:tr w:rsidR="00B83CC4">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rPr>
              <w:t>Govt</w:t>
            </w:r>
            <w:proofErr w:type="spellEnd"/>
            <w:r>
              <w:rPr>
                <w:rFonts w:ascii="Times New Roman" w:eastAsia="Times New Roman" w:hAnsi="Times New Roman" w:cs="Times New Roman"/>
              </w:rPr>
              <w:t xml:space="preserve"> </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9497460927</w:t>
            </w:r>
          </w:p>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9446436326</w:t>
            </w:r>
          </w:p>
        </w:tc>
      </w:tr>
      <w:tr w:rsidR="00B83CC4">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rPr>
              <w:t>Govt</w:t>
            </w:r>
            <w:proofErr w:type="spellEnd"/>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9961967461</w:t>
            </w:r>
          </w:p>
        </w:tc>
      </w:tr>
      <w:tr w:rsidR="00B83CC4">
        <w:trPr>
          <w:cantSplit/>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0</w:t>
            </w:r>
          </w:p>
        </w:tc>
      </w:tr>
    </w:tbl>
    <w:p w:rsidR="00B83CC4" w:rsidRDefault="00B83CC4">
      <w:pPr>
        <w:pStyle w:val="Heading2"/>
        <w:rPr>
          <w:rFonts w:ascii="Times New Roman" w:eastAsia="Times New Roman" w:hAnsi="Times New Roman" w:cs="Times New Roman"/>
          <w:color w:val="000000"/>
        </w:rPr>
      </w:pPr>
      <w:bookmarkStart w:id="35" w:name="_heading=h.ld076x53qzw9" w:colFirst="0" w:colLast="0"/>
      <w:bookmarkEnd w:id="35"/>
    </w:p>
    <w:p w:rsidR="00B83CC4" w:rsidRDefault="00B83CC4">
      <w:pPr>
        <w:pStyle w:val="Heading2"/>
        <w:rPr>
          <w:rFonts w:ascii="Times New Roman" w:eastAsia="Times New Roman" w:hAnsi="Times New Roman" w:cs="Times New Roman"/>
          <w:color w:val="000000"/>
        </w:rPr>
      </w:pPr>
      <w:bookmarkStart w:id="36" w:name="_heading=h.nkcxl2qukdnd" w:colFirst="0" w:colLast="0"/>
      <w:bookmarkEnd w:id="36"/>
    </w:p>
    <w:p w:rsidR="00B83CC4" w:rsidRDefault="00131B21">
      <w:pPr>
        <w:pStyle w:val="Heading2"/>
        <w:rPr>
          <w:rFonts w:ascii="Times New Roman" w:eastAsia="Times New Roman" w:hAnsi="Times New Roman" w:cs="Times New Roman"/>
          <w:color w:val="000000"/>
        </w:rPr>
      </w:pPr>
      <w:bookmarkStart w:id="37" w:name="_heading=h.tscf2d7vc2pa" w:colFirst="0" w:colLast="0"/>
      <w:bookmarkEnd w:id="37"/>
      <w:r>
        <w:rPr>
          <w:rFonts w:ascii="Times New Roman" w:eastAsia="Times New Roman" w:hAnsi="Times New Roman" w:cs="Times New Roman"/>
          <w:color w:val="000000"/>
        </w:rPr>
        <w:t>High-Risk Interface Points (Surveillance Sites)</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High-risk interface points for zoonotic disease surveillance in </w:t>
      </w:r>
      <w:proofErr w:type="spellStart"/>
      <w:r>
        <w:rPr>
          <w:rFonts w:ascii="Times New Roman" w:eastAsia="Times New Roman" w:hAnsi="Times New Roman" w:cs="Times New Roman"/>
          <w:color w:val="000000"/>
        </w:rPr>
        <w:t>Nedumpuram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Grama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Panchayath</w:t>
      </w:r>
      <w:proofErr w:type="spellEnd"/>
      <w:r>
        <w:rPr>
          <w:rFonts w:ascii="Times New Roman" w:eastAsia="Times New Roman" w:hAnsi="Times New Roman" w:cs="Times New Roman"/>
          <w:color w:val="000000"/>
        </w:rPr>
        <w:t xml:space="preserve"> include </w:t>
      </w:r>
      <w:r>
        <w:rPr>
          <w:rFonts w:ascii="Times New Roman" w:eastAsia="Times New Roman" w:hAnsi="Times New Roman" w:cs="Times New Roman"/>
          <w:i/>
          <w:iCs/>
          <w:color w:val="000000"/>
        </w:rPr>
        <w:t xml:space="preserve">wetland–livestock–human contact zones, backyard poultry farms, cattle sheds near water bodies, fish markets, and areas of high human–animal interaction such as community slaughter </w:t>
      </w:r>
      <w:r>
        <w:rPr>
          <w:rFonts w:ascii="Times New Roman" w:eastAsia="Times New Roman" w:hAnsi="Times New Roman" w:cs="Times New Roman"/>
          <w:i/>
          <w:iCs/>
          <w:color w:val="000000"/>
        </w:rPr>
        <w:lastRenderedPageBreak/>
        <w:t>points and migratory bird congregation sites</w:t>
      </w:r>
      <w:r>
        <w:rPr>
          <w:rFonts w:ascii="Times New Roman" w:eastAsia="Times New Roman" w:hAnsi="Times New Roman" w:cs="Times New Roman"/>
          <w:color w:val="000000"/>
        </w:rPr>
        <w:t>. These are the primary surveill</w:t>
      </w:r>
      <w:r>
        <w:rPr>
          <w:rFonts w:ascii="Times New Roman" w:eastAsia="Times New Roman" w:hAnsi="Times New Roman" w:cs="Times New Roman"/>
          <w:color w:val="000000"/>
        </w:rPr>
        <w:t xml:space="preserve">ance sites where zoonotic </w:t>
      </w:r>
      <w:proofErr w:type="spellStart"/>
      <w:r>
        <w:rPr>
          <w:rFonts w:ascii="Times New Roman" w:eastAsia="Times New Roman" w:hAnsi="Times New Roman" w:cs="Times New Roman"/>
          <w:color w:val="000000"/>
        </w:rPr>
        <w:t>spillover</w:t>
      </w:r>
      <w:proofErr w:type="spellEnd"/>
      <w:r>
        <w:rPr>
          <w:rFonts w:ascii="Times New Roman" w:eastAsia="Times New Roman" w:hAnsi="Times New Roman" w:cs="Times New Roman"/>
          <w:color w:val="000000"/>
        </w:rPr>
        <w:t xml:space="preserve"> risks are elevated.</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b"/>
        <w:tblW w:w="9191"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B83CC4">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Geographical vulnerability</w:t>
            </w:r>
          </w:p>
        </w:tc>
      </w:tr>
      <w:tr w:rsidR="00B83CC4">
        <w:trPr>
          <w:cantSplit/>
          <w:trHeight w:val="20"/>
          <w:tblHeader/>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High </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flood prone areas </w:t>
            </w:r>
          </w:p>
        </w:tc>
      </w:tr>
      <w:tr w:rsidR="00B83CC4">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NA </w:t>
            </w:r>
          </w:p>
        </w:tc>
      </w:tr>
      <w:tr w:rsidR="00B83CC4">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Nil </w:t>
            </w:r>
          </w:p>
        </w:tc>
      </w:tr>
      <w:tr w:rsidR="00B83CC4">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NA</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c"/>
        <w:tblW w:w="909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Key Locations (wards)</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 xml:space="preserve"> NA</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bl>
    <w:p w:rsidR="00B83CC4" w:rsidRDefault="00B83CC4">
      <w:pPr>
        <w:pStyle w:val="Heading2"/>
        <w:rPr>
          <w:rFonts w:ascii="Times New Roman" w:eastAsia="Times New Roman" w:hAnsi="Times New Roman" w:cs="Times New Roman"/>
          <w:color w:val="000000"/>
        </w:rPr>
      </w:pPr>
      <w:bookmarkStart w:id="38" w:name="_heading=h.aw683etwo6j" w:colFirst="0" w:colLast="0"/>
      <w:bookmarkEnd w:id="38"/>
    </w:p>
    <w:p w:rsidR="00B83CC4" w:rsidRDefault="00131B21">
      <w:pPr>
        <w:pStyle w:val="Heading2"/>
        <w:rPr>
          <w:rFonts w:ascii="Times New Roman" w:eastAsia="Times New Roman" w:hAnsi="Times New Roman" w:cs="Times New Roman"/>
          <w:color w:val="000000"/>
        </w:rPr>
      </w:pPr>
      <w:bookmarkStart w:id="39" w:name="_heading=h.neqibknymbul" w:colFirst="0" w:colLast="0"/>
      <w:bookmarkEnd w:id="39"/>
      <w:r>
        <w:rPr>
          <w:rFonts w:ascii="Times New Roman" w:eastAsia="Times New Roman" w:hAnsi="Times New Roman" w:cs="Times New Roman"/>
          <w:color w:val="000000"/>
        </w:rPr>
        <w:t>Environmental Risk Mapping</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Environmental risk mapping identifies monsoon/flood hotspots for vector-borne (dengue, chikungunya), water-borne (leptospirosis, diarrhoea), and zoonotic diseases in Kerala's wetlands. Systematic surveillance supports early warnings, targeted interventions</w:t>
      </w:r>
      <w:r>
        <w:rPr>
          <w:rFonts w:ascii="Times New Roman" w:eastAsia="Times New Roman" w:hAnsi="Times New Roman" w:cs="Times New Roman"/>
          <w:color w:val="000000"/>
        </w:rPr>
        <w:t>, and Panchayat pandemic preparedness.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Waterborne exposure</w:t>
      </w:r>
      <w:r>
        <w:rPr>
          <w:rFonts w:ascii="Times New Roman" w:eastAsia="Times New Roman" w:hAnsi="Times New Roman" w:cs="Times New Roman"/>
          <w:color w:val="000000"/>
        </w:rPr>
        <w:t xml:space="preserve">: Flood-prone areas and stagnant water bodies facilitate </w:t>
      </w:r>
      <w:proofErr w:type="spellStart"/>
      <w:r>
        <w:rPr>
          <w:rFonts w:ascii="Times New Roman" w:eastAsia="Times New Roman" w:hAnsi="Times New Roman" w:cs="Times New Roman"/>
          <w:i/>
          <w:iCs/>
          <w:color w:val="000000"/>
        </w:rPr>
        <w:t>leptospira</w:t>
      </w:r>
      <w:proofErr w:type="spellEnd"/>
      <w:r>
        <w:rPr>
          <w:rFonts w:ascii="Times New Roman" w:eastAsia="Times New Roman" w:hAnsi="Times New Roman" w:cs="Times New Roman"/>
          <w:i/>
          <w:iCs/>
          <w:color w:val="000000"/>
        </w:rPr>
        <w:t xml:space="preserve"> survival</w:t>
      </w:r>
      <w:r>
        <w:rPr>
          <w:rFonts w:ascii="Times New Roman" w:eastAsia="Times New Roman" w:hAnsi="Times New Roman" w:cs="Times New Roman"/>
          <w:color w:val="000000"/>
        </w:rPr>
        <w:t>, raising leptospirosis risk.</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Traditional practices</w:t>
      </w:r>
      <w:r>
        <w:rPr>
          <w:rFonts w:ascii="Times New Roman" w:eastAsia="Times New Roman" w:hAnsi="Times New Roman" w:cs="Times New Roman"/>
          <w:color w:val="000000"/>
        </w:rPr>
        <w:t>: Informal slaughter and fish markets lack standardized hygiene, creat</w:t>
      </w:r>
      <w:r>
        <w:rPr>
          <w:rFonts w:ascii="Times New Roman" w:eastAsia="Times New Roman" w:hAnsi="Times New Roman" w:cs="Times New Roman"/>
          <w:color w:val="000000"/>
        </w:rPr>
        <w:t xml:space="preserve">ing </w:t>
      </w:r>
      <w:proofErr w:type="spellStart"/>
      <w:r>
        <w:rPr>
          <w:rFonts w:ascii="Times New Roman" w:eastAsia="Times New Roman" w:hAnsi="Times New Roman" w:cs="Times New Roman"/>
          <w:i/>
          <w:iCs/>
          <w:color w:val="000000"/>
        </w:rPr>
        <w:t>spillover</w:t>
      </w:r>
      <w:proofErr w:type="spellEnd"/>
      <w:r>
        <w:rPr>
          <w:rFonts w:ascii="Times New Roman" w:eastAsia="Times New Roman" w:hAnsi="Times New Roman" w:cs="Times New Roman"/>
          <w:i/>
          <w:iCs/>
          <w:color w:val="000000"/>
        </w:rPr>
        <w:t xml:space="preserve"> opportunities</w:t>
      </w:r>
      <w:r>
        <w:rPr>
          <w:rFonts w:ascii="Times New Roman" w:eastAsia="Times New Roman" w:hAnsi="Times New Roman" w:cs="Times New Roman"/>
          <w:color w:val="000000"/>
        </w:rPr>
        <w:t>.</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noProof/>
        </w:rPr>
        <w:drawing>
          <wp:inline distT="114300" distB="114300" distL="114300" distR="114300">
            <wp:extent cx="5848350" cy="4182979"/>
            <wp:effectExtent l="0" t="0" r="0" b="0"/>
            <wp:docPr id="3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7"/>
                    <a:srcRect/>
                    <a:stretch>
                      <a:fillRect/>
                    </a:stretch>
                  </pic:blipFill>
                  <pic:spPr>
                    <a:xfrm>
                      <a:off x="0" y="0"/>
                      <a:ext cx="5848350" cy="4182979"/>
                    </a:xfrm>
                    <a:prstGeom prst="rect">
                      <a:avLst/>
                    </a:prstGeom>
                    <a:ln/>
                  </pic:spPr>
                </pic:pic>
              </a:graphicData>
            </a:graphic>
          </wp:inline>
        </w:drawing>
      </w:r>
    </w:p>
    <w:tbl>
      <w:tblPr>
        <w:tblStyle w:val="affffffffffd"/>
        <w:tblW w:w="882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sz w:val="21"/>
                <w:szCs w:val="21"/>
              </w:rPr>
              <w:t>Risk Level (High/Med/Low)</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All wards</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nedumpuram</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Low</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10,9,1</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murinjachira,kallumkal,amichakery</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Low</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sz w:val="21"/>
                <w:szCs w:val="21"/>
              </w:rPr>
            </w:pPr>
            <w:r>
              <w:rPr>
                <w:rFonts w:ascii="Times New Roman" w:eastAsia="Times New Roman" w:hAnsi="Times New Roman" w:cs="Times New Roman"/>
                <w:sz w:val="21"/>
                <w:szCs w:val="21"/>
              </w:rPr>
              <w:t>Nil</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spacing w:before="240" w:after="240"/>
              <w:rPr>
                <w:rFonts w:ascii="Times New Roman" w:eastAsia="Times New Roman" w:hAnsi="Times New Roman" w:cs="Times New Roman"/>
                <w:color w:val="000000"/>
                <w:sz w:val="21"/>
                <w:szCs w:val="21"/>
              </w:rPr>
            </w:pPr>
            <w:r>
              <w:rPr>
                <w:rFonts w:ascii="Times New Roman" w:eastAsia="Times New Roman" w:hAnsi="Times New Roman" w:cs="Times New Roman"/>
                <w:sz w:val="21"/>
                <w:szCs w:val="21"/>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spacing w:before="240" w:after="240"/>
              <w:rPr>
                <w:rFonts w:ascii="Times New Roman" w:eastAsia="Times New Roman" w:hAnsi="Times New Roman" w:cs="Times New Roman"/>
                <w:color w:val="000000"/>
                <w:sz w:val="21"/>
                <w:szCs w:val="21"/>
              </w:rPr>
            </w:pPr>
            <w:r>
              <w:rPr>
                <w:rFonts w:ascii="Times New Roman" w:eastAsia="Times New Roman" w:hAnsi="Times New Roman" w:cs="Times New Roman"/>
                <w:sz w:val="21"/>
                <w:szCs w:val="21"/>
              </w:rPr>
              <w:t>Nil</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spacing w:before="240" w:after="240"/>
              <w:rPr>
                <w:rFonts w:ascii="Times New Roman" w:eastAsia="Times New Roman" w:hAnsi="Times New Roman" w:cs="Times New Roman"/>
                <w:color w:val="000000"/>
                <w:sz w:val="21"/>
                <w:szCs w:val="21"/>
              </w:rPr>
            </w:pPr>
            <w:r>
              <w:rPr>
                <w:rFonts w:ascii="Times New Roman" w:eastAsia="Times New Roman" w:hAnsi="Times New Roman" w:cs="Times New Roman"/>
                <w:sz w:val="21"/>
                <w:szCs w:val="21"/>
              </w:rPr>
              <w:t>Nil</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spacing w:before="240" w:after="240"/>
              <w:rPr>
                <w:rFonts w:ascii="Times New Roman" w:eastAsia="Times New Roman" w:hAnsi="Times New Roman" w:cs="Times New Roman"/>
                <w:color w:val="000000"/>
                <w:sz w:val="21"/>
                <w:szCs w:val="21"/>
              </w:rPr>
            </w:pPr>
            <w:r>
              <w:rPr>
                <w:rFonts w:ascii="Times New Roman" w:eastAsia="Times New Roman" w:hAnsi="Times New Roman" w:cs="Times New Roman"/>
                <w:sz w:val="21"/>
                <w:szCs w:val="21"/>
              </w:rPr>
              <w:t>Nil</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spacing w:before="240" w:after="240"/>
              <w:rPr>
                <w:rFonts w:ascii="Times New Roman" w:eastAsia="Times New Roman" w:hAnsi="Times New Roman" w:cs="Times New Roman"/>
                <w:color w:val="000000"/>
                <w:sz w:val="21"/>
                <w:szCs w:val="21"/>
              </w:rPr>
            </w:pPr>
            <w:r>
              <w:rPr>
                <w:rFonts w:ascii="Times New Roman" w:eastAsia="Times New Roman" w:hAnsi="Times New Roman" w:cs="Times New Roman"/>
                <w:sz w:val="21"/>
                <w:szCs w:val="21"/>
              </w:rPr>
              <w:t>Nil</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spacing w:before="240" w:after="240"/>
              <w:rPr>
                <w:rFonts w:ascii="Times New Roman" w:eastAsia="Times New Roman" w:hAnsi="Times New Roman" w:cs="Times New Roman"/>
                <w:color w:val="000000"/>
                <w:sz w:val="21"/>
                <w:szCs w:val="21"/>
              </w:rPr>
            </w:pPr>
            <w:r>
              <w:rPr>
                <w:rFonts w:ascii="Times New Roman" w:eastAsia="Times New Roman" w:hAnsi="Times New Roman" w:cs="Times New Roman"/>
                <w:sz w:val="21"/>
                <w:szCs w:val="21"/>
              </w:rPr>
              <w:t>Nil</w:t>
            </w:r>
          </w:p>
        </w:tc>
      </w:tr>
    </w:tbl>
    <w:p w:rsidR="00B83CC4" w:rsidRDefault="00B83CC4">
      <w:pPr>
        <w:pBdr>
          <w:top w:val="nil"/>
          <w:left w:val="nil"/>
          <w:bottom w:val="nil"/>
          <w:right w:val="nil"/>
          <w:between w:val="nil"/>
        </w:pBdr>
        <w:spacing w:before="240" w:after="240"/>
        <w:rPr>
          <w:rFonts w:ascii="Times New Roman" w:eastAsia="Times New Roman" w:hAnsi="Times New Roman" w:cs="Times New Roman"/>
        </w:rPr>
      </w:pPr>
    </w:p>
    <w:p w:rsidR="00B83CC4" w:rsidRDefault="00B83CC4">
      <w:pPr>
        <w:pBdr>
          <w:top w:val="nil"/>
          <w:left w:val="nil"/>
          <w:bottom w:val="nil"/>
          <w:right w:val="nil"/>
          <w:between w:val="nil"/>
        </w:pBdr>
        <w:spacing w:before="240" w:after="240"/>
        <w:rPr>
          <w:rFonts w:ascii="Times New Roman" w:eastAsia="Times New Roman" w:hAnsi="Times New Roman" w:cs="Times New Roman"/>
        </w:rPr>
      </w:pPr>
    </w:p>
    <w:p w:rsidR="00B83CC4" w:rsidRDefault="00B83CC4">
      <w:pPr>
        <w:pBdr>
          <w:top w:val="nil"/>
          <w:left w:val="nil"/>
          <w:bottom w:val="nil"/>
          <w:right w:val="nil"/>
          <w:between w:val="nil"/>
        </w:pBdr>
        <w:spacing w:before="240" w:after="240"/>
        <w:rPr>
          <w:rFonts w:ascii="Times New Roman" w:eastAsia="Times New Roman" w:hAnsi="Times New Roman" w:cs="Times New Roman"/>
        </w:rPr>
      </w:pPr>
    </w:p>
    <w:p w:rsidR="00B83CC4" w:rsidRDefault="00131B21">
      <w:pPr>
        <w:pStyle w:val="Heading2"/>
        <w:spacing w:before="240" w:after="240"/>
        <w:rPr>
          <w:rFonts w:ascii="Times New Roman" w:eastAsia="Times New Roman" w:hAnsi="Times New Roman" w:cs="Times New Roman"/>
          <w:color w:val="000000"/>
        </w:rPr>
      </w:pPr>
      <w:bookmarkStart w:id="40" w:name="_heading=h.soskg9ckexwp" w:colFirst="0" w:colLast="0"/>
      <w:bookmarkEnd w:id="40"/>
      <w:r>
        <w:rPr>
          <w:rFonts w:ascii="Times New Roman" w:eastAsia="Times New Roman" w:hAnsi="Times New Roman" w:cs="Times New Roman"/>
          <w:color w:val="000000"/>
        </w:rPr>
        <w:lastRenderedPageBreak/>
        <w:t>Disease Seasonality Mapping</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1, </w:t>
      </w:r>
      <w:r>
        <w:rPr>
          <w:rFonts w:ascii="Times New Roman" w:eastAsia="Times New Roman" w:hAnsi="Times New Roman" w:cs="Times New Roman"/>
          <w:b/>
          <w:bCs/>
          <w:color w:val="000000"/>
        </w:rPr>
        <w:t>Flooding &amp; waterlogging</w:t>
      </w:r>
      <w:sdt>
        <w:sdtPr>
          <w:tag w:val="goog_rdk_2"/>
          <w:id w:val="1922348399"/>
        </w:sdtPr>
        <w:sdtEndPr/>
        <w:sdtContent>
          <w:r>
            <w:rPr>
              <w:rFonts w:ascii="Cardo" w:eastAsia="Cardo" w:hAnsi="Cardo" w:cs="Cardo"/>
              <w:color w:val="000000"/>
            </w:rPr>
            <w:t xml:space="preserve"> → amplifies leptospirosis, malaria, diarrheal diseases.</w:t>
          </w:r>
        </w:sdtContent>
      </w:sdt>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20"/>
          <w:szCs w:val="20"/>
        </w:rPr>
        <w:t>·</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b/>
          <w:bCs/>
          <w:color w:val="000000"/>
        </w:rPr>
        <w:t>2, Migratory bird influx (Nov–Feb)</w:t>
      </w:r>
      <w:sdt>
        <w:sdtPr>
          <w:tag w:val="goog_rdk_3"/>
          <w:id w:val="1068789972"/>
        </w:sdtPr>
        <w:sdtEndPr/>
        <w:sdtContent>
          <w:r>
            <w:rPr>
              <w:rFonts w:ascii="Cardo" w:eastAsia="Cardo" w:hAnsi="Cardo" w:cs="Cardo"/>
              <w:color w:val="000000"/>
            </w:rPr>
            <w:t xml:space="preserve"> → avian influenza risk.</w:t>
          </w:r>
        </w:sdtContent>
      </w:sdt>
    </w:p>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sz w:val="14"/>
          <w:szCs w:val="14"/>
        </w:rPr>
      </w:pP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b/>
          <w:bCs/>
          <w:color w:val="000000"/>
        </w:rPr>
        <w:t>3, Mosquito breeding cycles</w:t>
      </w:r>
      <w:sdt>
        <w:sdtPr>
          <w:tag w:val="goog_rdk_4"/>
          <w:id w:val="1691884843"/>
        </w:sdtPr>
        <w:sdtEndPr/>
        <w:sdtContent>
          <w:r>
            <w:rPr>
              <w:rFonts w:ascii="Cardo" w:eastAsia="Cardo" w:hAnsi="Cardo" w:cs="Cardo"/>
              <w:color w:val="000000"/>
            </w:rPr>
            <w:t xml:space="preserve"> → vector-borne disease peaks in monsoon.</w:t>
          </w:r>
        </w:sdtContent>
      </w:sdt>
    </w:p>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sz w:val="14"/>
          <w:szCs w:val="14"/>
        </w:rPr>
      </w:pP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b/>
          <w:bCs/>
          <w:color w:val="000000"/>
        </w:rPr>
        <w:t>4, Agricultural practices</w:t>
      </w:r>
      <w:sdt>
        <w:sdtPr>
          <w:tag w:val="goog_rdk_5"/>
          <w:id w:val="-2079137381"/>
        </w:sdtPr>
        <w:sdtEndPr/>
        <w:sdtContent>
          <w:r>
            <w:rPr>
              <w:rFonts w:ascii="Cardo" w:eastAsia="Cardo" w:hAnsi="Cardo" w:cs="Cardo"/>
              <w:color w:val="000000"/>
            </w:rPr>
            <w:t xml:space="preserve"> → close human–animal contact in paddy fields.</w:t>
          </w:r>
        </w:sdtContent>
      </w:sdt>
    </w:p>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tbl>
      <w:tblPr>
        <w:tblStyle w:val="affffffffffe"/>
        <w:tblW w:w="973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Surveillance Focus</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october</w:t>
            </w:r>
            <w:proofErr w:type="spellEnd"/>
            <w:r>
              <w:rPr>
                <w:rFonts w:ascii="Times New Roman" w:eastAsia="Times New Roman" w:hAnsi="Times New Roman" w:cs="Times New Roman"/>
                <w:color w:val="000000"/>
              </w:rPr>
              <w:t>-march</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B</w:t>
            </w:r>
            <w:r>
              <w:rPr>
                <w:rFonts w:ascii="Times New Roman" w:eastAsia="Times New Roman" w:hAnsi="Times New Roman" w:cs="Times New Roman"/>
                <w:color w:val="000000"/>
              </w:rPr>
              <w:t xml:space="preserve">ird </w:t>
            </w:r>
            <w:r>
              <w:rPr>
                <w:rFonts w:ascii="Times New Roman" w:eastAsia="Times New Roman" w:hAnsi="Times New Roman" w:cs="Times New Roman"/>
              </w:rPr>
              <w:t>migration</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june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october</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rPr>
              <w:t xml:space="preserve">nil </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1,2,7,8,9,10,12,13</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flood </w:t>
            </w:r>
            <w:proofErr w:type="spellStart"/>
            <w:r>
              <w:rPr>
                <w:rFonts w:ascii="Times New Roman" w:eastAsia="Times New Roman" w:hAnsi="Times New Roman" w:cs="Times New Roman"/>
                <w:color w:val="000000"/>
              </w:rPr>
              <w:t>prone,</w:t>
            </w:r>
            <w:r>
              <w:rPr>
                <w:rFonts w:ascii="Times New Roman" w:eastAsia="Times New Roman" w:hAnsi="Times New Roman" w:cs="Times New Roman"/>
              </w:rPr>
              <w:t>agriculture</w:t>
            </w:r>
            <w:proofErr w:type="spellEnd"/>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april-september</w:t>
            </w:r>
            <w:proofErr w:type="spell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Old cases</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7,12</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rPr>
              <w:t>Water logged Areas</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may-august</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rPr>
              <w:t>Occasionally</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rPr>
              <w:t xml:space="preserve">Aged population ,children </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june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october</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rPr>
              <w:t xml:space="preserve">General population </w:t>
            </w:r>
          </w:p>
        </w:tc>
      </w:tr>
      <w:tr w:rsidR="00B83CC4">
        <w:trPr>
          <w:cantSplit/>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early rainy season</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rPr>
              <w:t>NA</w:t>
            </w:r>
          </w:p>
        </w:tc>
      </w:tr>
    </w:tbl>
    <w:p w:rsidR="00B83CC4" w:rsidRDefault="00131B21">
      <w:pPr>
        <w:pStyle w:val="Heading2"/>
        <w:spacing w:before="240" w:after="240"/>
        <w:rPr>
          <w:rFonts w:ascii="Times New Roman" w:eastAsia="Times New Roman" w:hAnsi="Times New Roman" w:cs="Times New Roman"/>
          <w:color w:val="000000"/>
        </w:rPr>
      </w:pPr>
      <w:bookmarkStart w:id="41" w:name="_heading=h.8kty0e7p4wwn" w:colFirst="0" w:colLast="0"/>
      <w:bookmarkEnd w:id="41"/>
      <w:r>
        <w:rPr>
          <w:rFonts w:ascii="Times New Roman" w:eastAsia="Times New Roman" w:hAnsi="Times New Roman" w:cs="Times New Roman"/>
          <w:color w:val="000000"/>
        </w:rPr>
        <w:t>Vulnerability Mapping</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Vulnerability mapping pinpoints high-risk populations, occupations, and areas exposed via environment, livelihoods, socio-economics, and poor service access. Paired with environmental/seasonality mapping, it enables risk-based surveillance, targeted action</w:t>
      </w:r>
      <w:r>
        <w:rPr>
          <w:rFonts w:ascii="Times New Roman" w:eastAsia="Times New Roman" w:hAnsi="Times New Roman" w:cs="Times New Roman"/>
          <w:color w:val="000000"/>
        </w:rPr>
        <w:t>s, and optimal resource use in One Health and pandemic planning.</w:t>
      </w:r>
    </w:p>
    <w:tbl>
      <w:tblPr>
        <w:tblStyle w:val="afffffffffff"/>
        <w:tblW w:w="8805"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3315"/>
        <w:gridCol w:w="1830"/>
        <w:gridCol w:w="2040"/>
        <w:gridCol w:w="1620"/>
      </w:tblGrid>
      <w:tr w:rsidR="00B83CC4">
        <w:trPr>
          <w:cantSplit/>
          <w:trHeight w:val="20"/>
          <w:tblHeader/>
        </w:trPr>
        <w:tc>
          <w:tcPr>
            <w:tcW w:w="33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Vulnerability Factor</w:t>
            </w:r>
          </w:p>
        </w:tc>
        <w:tc>
          <w:tcPr>
            <w:tcW w:w="1830"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High-Risk Wards</w:t>
            </w:r>
          </w:p>
        </w:tc>
        <w:tc>
          <w:tcPr>
            <w:tcW w:w="2040"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Key Groups / Locations</w:t>
            </w:r>
          </w:p>
        </w:tc>
        <w:tc>
          <w:tcPr>
            <w:tcW w:w="1620" w:type="dxa"/>
            <w:tcBorders>
              <w:top w:val="single" w:sz="8" w:space="0" w:color="000000"/>
              <w:left w:val="nil"/>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Risk Level</w:t>
            </w:r>
          </w:p>
          <w:p w:rsidR="00B83CC4" w:rsidRDefault="00131B21">
            <w:pPr>
              <w:pBdr>
                <w:top w:val="nil"/>
                <w:left w:val="nil"/>
                <w:bottom w:val="nil"/>
                <w:right w:val="nil"/>
                <w:between w:val="nil"/>
              </w:pBdr>
              <w:spacing w:before="240"/>
              <w:jc w:val="center"/>
              <w:rPr>
                <w:rFonts w:ascii="Times New Roman" w:eastAsia="Times New Roman" w:hAnsi="Times New Roman" w:cs="Times New Roman"/>
                <w:b/>
                <w:bCs/>
              </w:rPr>
            </w:pPr>
            <w:r>
              <w:rPr>
                <w:rFonts w:ascii="Times New Roman" w:eastAsia="Times New Roman" w:hAnsi="Times New Roman" w:cs="Times New Roman"/>
                <w:b/>
                <w:bCs/>
              </w:rPr>
              <w:t>(low/medium/</w:t>
            </w:r>
          </w:p>
          <w:p w:rsidR="00B83CC4" w:rsidRDefault="00131B21">
            <w:pPr>
              <w:pBdr>
                <w:top w:val="nil"/>
                <w:left w:val="nil"/>
                <w:bottom w:val="nil"/>
                <w:right w:val="nil"/>
                <w:between w:val="nil"/>
              </w:pBdr>
              <w:spacing w:before="240"/>
              <w:jc w:val="center"/>
              <w:rPr>
                <w:rFonts w:ascii="Times New Roman" w:eastAsia="Times New Roman" w:hAnsi="Times New Roman" w:cs="Times New Roman"/>
                <w:b/>
                <w:bCs/>
              </w:rPr>
            </w:pPr>
            <w:r>
              <w:rPr>
                <w:rFonts w:ascii="Times New Roman" w:eastAsia="Times New Roman" w:hAnsi="Times New Roman" w:cs="Times New Roman"/>
                <w:b/>
                <w:bCs/>
              </w:rPr>
              <w:t>high)</w:t>
            </w:r>
          </w:p>
        </w:tc>
      </w:tr>
      <w:tr w:rsidR="00B83CC4">
        <w:trPr>
          <w:cantSplit/>
          <w:trHeight w:val="3149"/>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Flood-prone households</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A</w:t>
            </w:r>
            <w:r>
              <w:rPr>
                <w:rFonts w:ascii="Times New Roman" w:eastAsia="Times New Roman" w:hAnsi="Times New Roman" w:cs="Times New Roman"/>
                <w:color w:val="000000"/>
              </w:rPr>
              <w:t>ll wards</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Jalamela-13,</w:t>
            </w:r>
          </w:p>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Amichakery-1, Manippuzha-7</w:t>
            </w:r>
          </w:p>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Kallunkal-9</w:t>
            </w:r>
          </w:p>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Murinnjachira-10</w:t>
            </w:r>
          </w:p>
          <w:p w:rsidR="00B83CC4" w:rsidRDefault="00131B21">
            <w:pPr>
              <w:pBdr>
                <w:top w:val="nil"/>
                <w:left w:val="nil"/>
                <w:bottom w:val="nil"/>
                <w:right w:val="nil"/>
                <w:between w:val="nil"/>
              </w:pBdr>
              <w:spacing w:before="240" w:after="240"/>
              <w:rPr>
                <w:rFonts w:ascii="Times New Roman" w:eastAsia="Times New Roman" w:hAnsi="Times New Roman" w:cs="Times New Roman"/>
              </w:rPr>
            </w:pPr>
            <w:r>
              <w:rPr>
                <w:rFonts w:ascii="Times New Roman" w:eastAsia="Times New Roman" w:hAnsi="Times New Roman" w:cs="Times New Roman"/>
              </w:rPr>
              <w:t>Pulikkeezhu-11</w:t>
            </w:r>
          </w:p>
        </w:tc>
        <w:tc>
          <w:tcPr>
            <w:tcW w:w="162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Medium</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Wetland-adjacent communities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color w:val="000000"/>
              </w:rPr>
              <w:t>All wards</w:t>
            </w:r>
          </w:p>
        </w:tc>
        <w:tc>
          <w:tcPr>
            <w:tcW w:w="204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rPr>
            </w:pPr>
            <w:proofErr w:type="spellStart"/>
            <w:r>
              <w:rPr>
                <w:rFonts w:ascii="Times New Roman" w:eastAsia="Times New Roman" w:hAnsi="Times New Roman" w:cs="Times New Roman"/>
              </w:rPr>
              <w:t>Amichakery</w:t>
            </w:r>
            <w:proofErr w:type="spellEnd"/>
          </w:p>
          <w:p w:rsidR="00B83CC4" w:rsidRDefault="00131B21">
            <w:pPr>
              <w:pBdr>
                <w:top w:val="nil"/>
                <w:left w:val="nil"/>
                <w:bottom w:val="nil"/>
                <w:right w:val="nil"/>
                <w:between w:val="nil"/>
              </w:pBdr>
              <w:spacing w:before="240"/>
              <w:rPr>
                <w:rFonts w:ascii="Times New Roman" w:eastAsia="Times New Roman" w:hAnsi="Times New Roman" w:cs="Times New Roman"/>
              </w:rPr>
            </w:pPr>
            <w:proofErr w:type="spellStart"/>
            <w:r>
              <w:rPr>
                <w:rFonts w:ascii="Times New Roman" w:eastAsia="Times New Roman" w:hAnsi="Times New Roman" w:cs="Times New Roman"/>
              </w:rPr>
              <w:t>Vaikathillam</w:t>
            </w:r>
            <w:proofErr w:type="spellEnd"/>
          </w:p>
          <w:p w:rsidR="00B83CC4" w:rsidRDefault="00131B21">
            <w:pPr>
              <w:pBdr>
                <w:top w:val="nil"/>
                <w:left w:val="nil"/>
                <w:bottom w:val="nil"/>
                <w:right w:val="nil"/>
                <w:between w:val="nil"/>
              </w:pBdr>
              <w:spacing w:before="240"/>
              <w:rPr>
                <w:rFonts w:ascii="Times New Roman" w:eastAsia="Times New Roman" w:hAnsi="Times New Roman" w:cs="Times New Roman"/>
              </w:rPr>
            </w:pPr>
            <w:proofErr w:type="spellStart"/>
            <w:r>
              <w:rPr>
                <w:rFonts w:ascii="Times New Roman" w:eastAsia="Times New Roman" w:hAnsi="Times New Roman" w:cs="Times New Roman"/>
              </w:rPr>
              <w:t>Malayathra</w:t>
            </w:r>
            <w:proofErr w:type="spellEnd"/>
          </w:p>
          <w:p w:rsidR="00B83CC4" w:rsidRDefault="00131B21">
            <w:pPr>
              <w:pBdr>
                <w:top w:val="nil"/>
                <w:left w:val="nil"/>
                <w:bottom w:val="nil"/>
                <w:right w:val="nil"/>
                <w:between w:val="nil"/>
              </w:pBdr>
              <w:spacing w:before="240"/>
              <w:rPr>
                <w:rFonts w:ascii="Times New Roman" w:eastAsia="Times New Roman" w:hAnsi="Times New Roman" w:cs="Times New Roman"/>
              </w:rPr>
            </w:pPr>
            <w:proofErr w:type="spellStart"/>
            <w:r>
              <w:rPr>
                <w:rFonts w:ascii="Times New Roman" w:eastAsia="Times New Roman" w:hAnsi="Times New Roman" w:cs="Times New Roman"/>
              </w:rPr>
              <w:t>Pulikkeezhu</w:t>
            </w:r>
            <w:proofErr w:type="spellEnd"/>
          </w:p>
        </w:tc>
        <w:tc>
          <w:tcPr>
            <w:tcW w:w="162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Medium</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Backyard poultry / duck rearing households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color w:val="000000"/>
              </w:rPr>
              <w:t>1,4,5,7,11</w:t>
            </w:r>
          </w:p>
        </w:tc>
        <w:tc>
          <w:tcPr>
            <w:tcW w:w="204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rPr>
            </w:pPr>
            <w:proofErr w:type="spellStart"/>
            <w:r>
              <w:rPr>
                <w:rFonts w:ascii="Times New Roman" w:eastAsia="Times New Roman" w:hAnsi="Times New Roman" w:cs="Times New Roman"/>
              </w:rPr>
              <w:t>Amichakery</w:t>
            </w:r>
            <w:proofErr w:type="spellEnd"/>
          </w:p>
          <w:p w:rsidR="00B83CC4" w:rsidRDefault="00131B21">
            <w:pPr>
              <w:pBdr>
                <w:top w:val="nil"/>
                <w:left w:val="nil"/>
                <w:bottom w:val="nil"/>
                <w:right w:val="nil"/>
                <w:between w:val="nil"/>
              </w:pBdr>
              <w:spacing w:before="240"/>
              <w:rPr>
                <w:rFonts w:ascii="Times New Roman" w:eastAsia="Times New Roman" w:hAnsi="Times New Roman" w:cs="Times New Roman"/>
              </w:rPr>
            </w:pPr>
            <w:proofErr w:type="spellStart"/>
            <w:r>
              <w:rPr>
                <w:rFonts w:ascii="Times New Roman" w:eastAsia="Times New Roman" w:hAnsi="Times New Roman" w:cs="Times New Roman"/>
              </w:rPr>
              <w:t>Vaikathillam</w:t>
            </w:r>
            <w:proofErr w:type="spellEnd"/>
          </w:p>
          <w:p w:rsidR="00B83CC4" w:rsidRDefault="00131B21">
            <w:pPr>
              <w:pBdr>
                <w:top w:val="nil"/>
                <w:left w:val="nil"/>
                <w:bottom w:val="nil"/>
                <w:right w:val="nil"/>
                <w:between w:val="nil"/>
              </w:pBdr>
              <w:spacing w:before="240"/>
              <w:rPr>
                <w:rFonts w:ascii="Times New Roman" w:eastAsia="Times New Roman" w:hAnsi="Times New Roman" w:cs="Times New Roman"/>
              </w:rPr>
            </w:pPr>
            <w:proofErr w:type="spellStart"/>
            <w:r>
              <w:rPr>
                <w:rFonts w:ascii="Times New Roman" w:eastAsia="Times New Roman" w:hAnsi="Times New Roman" w:cs="Times New Roman"/>
              </w:rPr>
              <w:t>Pulikkeezhu</w:t>
            </w:r>
            <w:proofErr w:type="spellEnd"/>
          </w:p>
          <w:p w:rsidR="00B83CC4" w:rsidRDefault="00131B21">
            <w:pPr>
              <w:pBdr>
                <w:top w:val="nil"/>
                <w:left w:val="nil"/>
                <w:bottom w:val="nil"/>
                <w:right w:val="nil"/>
                <w:between w:val="nil"/>
              </w:pBdr>
              <w:spacing w:before="240"/>
              <w:rPr>
                <w:rFonts w:ascii="Times New Roman" w:eastAsia="Times New Roman" w:hAnsi="Times New Roman" w:cs="Times New Roman"/>
              </w:rPr>
            </w:pPr>
            <w:proofErr w:type="spellStart"/>
            <w:r>
              <w:rPr>
                <w:rFonts w:ascii="Times New Roman" w:eastAsia="Times New Roman" w:hAnsi="Times New Roman" w:cs="Times New Roman"/>
              </w:rPr>
              <w:t>Manippuzha</w:t>
            </w:r>
            <w:proofErr w:type="spellEnd"/>
          </w:p>
        </w:tc>
        <w:tc>
          <w:tcPr>
            <w:tcW w:w="162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Medium</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Livestock-rearing households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A</w:t>
            </w:r>
            <w:r>
              <w:rPr>
                <w:rFonts w:ascii="Times New Roman" w:eastAsia="Times New Roman" w:hAnsi="Times New Roman" w:cs="Times New Roman"/>
                <w:color w:val="000000"/>
              </w:rPr>
              <w:t>ll wards</w:t>
            </w:r>
          </w:p>
        </w:tc>
        <w:tc>
          <w:tcPr>
            <w:tcW w:w="204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spacing w:before="240"/>
              <w:rPr>
                <w:rFonts w:ascii="Times New Roman" w:eastAsia="Times New Roman" w:hAnsi="Times New Roman" w:cs="Times New Roman"/>
                <w:color w:val="000000"/>
              </w:rPr>
            </w:pPr>
            <w:r>
              <w:rPr>
                <w:rFonts w:ascii="Times New Roman" w:eastAsia="Times New Roman" w:hAnsi="Times New Roman" w:cs="Times New Roman"/>
              </w:rPr>
              <w:t>All wards</w:t>
            </w:r>
          </w:p>
        </w:tc>
        <w:tc>
          <w:tcPr>
            <w:tcW w:w="162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low</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Slaughterhouse &amp; meat market workers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4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 xml:space="preserve">NA </w:t>
            </w:r>
          </w:p>
        </w:tc>
        <w:tc>
          <w:tcPr>
            <w:tcW w:w="162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 xml:space="preserve">NA </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Fisherfolk</w:t>
            </w:r>
            <w:proofErr w:type="spellEnd"/>
            <w:r>
              <w:rPr>
                <w:rFonts w:ascii="Times New Roman" w:eastAsia="Times New Roman" w:hAnsi="Times New Roman" w:cs="Times New Roman"/>
                <w:color w:val="000000"/>
              </w:rPr>
              <w:t xml:space="preserve"> &amp; fish market workers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4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NA</w:t>
            </w:r>
          </w:p>
        </w:tc>
        <w:tc>
          <w:tcPr>
            <w:tcW w:w="162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 xml:space="preserve">NA </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Sanitation workers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4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NA</w:t>
            </w:r>
          </w:p>
        </w:tc>
        <w:tc>
          <w:tcPr>
            <w:tcW w:w="162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Daily wage / migrant workers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204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proofErr w:type="spellStart"/>
            <w:r>
              <w:rPr>
                <w:rFonts w:ascii="Times New Roman" w:eastAsia="Times New Roman" w:hAnsi="Times New Roman" w:cs="Times New Roman"/>
              </w:rPr>
              <w:t>Vaikathillam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Podiyadi</w:t>
            </w:r>
            <w:proofErr w:type="spellEnd"/>
          </w:p>
        </w:tc>
        <w:tc>
          <w:tcPr>
            <w:tcW w:w="162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Medium</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Elderly &amp; chronically ill populations</w:t>
            </w:r>
          </w:p>
        </w:tc>
        <w:tc>
          <w:tcPr>
            <w:tcW w:w="183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color w:val="000000"/>
              </w:rPr>
              <w:t>34</w:t>
            </w:r>
          </w:p>
        </w:tc>
        <w:tc>
          <w:tcPr>
            <w:tcW w:w="204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 xml:space="preserve">All wards </w:t>
            </w:r>
          </w:p>
        </w:tc>
        <w:tc>
          <w:tcPr>
            <w:tcW w:w="1620" w:type="dxa"/>
            <w:tcBorders>
              <w:top w:val="nil"/>
              <w:left w:val="nil"/>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rPr>
              <w:t>Medium</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Pregnant Women</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54</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rPr>
              <w:t>Kallunkal</w:t>
            </w:r>
            <w:proofErr w:type="spellEnd"/>
          </w:p>
        </w:tc>
        <w:tc>
          <w:tcPr>
            <w:tcW w:w="162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Medium</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Children (schools, </w:t>
            </w:r>
            <w:proofErr w:type="spellStart"/>
            <w:r>
              <w:rPr>
                <w:rFonts w:ascii="Times New Roman" w:eastAsia="Times New Roman" w:hAnsi="Times New Roman" w:cs="Times New Roman"/>
                <w:color w:val="000000"/>
              </w:rPr>
              <w:t>Anganwadi’s</w:t>
            </w:r>
            <w:proofErr w:type="spellEnd"/>
            <w:r>
              <w:rPr>
                <w:rFonts w:ascii="Times New Roman" w:eastAsia="Times New Roman" w:hAnsi="Times New Roman" w:cs="Times New Roman"/>
                <w:color w:val="000000"/>
              </w:rPr>
              <w:t>)</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A</w:t>
            </w:r>
            <w:r>
              <w:rPr>
                <w:rFonts w:ascii="Times New Roman" w:eastAsia="Times New Roman" w:hAnsi="Times New Roman" w:cs="Times New Roman"/>
                <w:color w:val="000000"/>
              </w:rPr>
              <w:t>ll wards</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 xml:space="preserve">All wards </w:t>
            </w:r>
          </w:p>
        </w:tc>
        <w:tc>
          <w:tcPr>
            <w:tcW w:w="162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Low</w:t>
            </w:r>
          </w:p>
        </w:tc>
      </w:tr>
      <w:tr w:rsidR="00B83CC4">
        <w:trPr>
          <w:cantSplit/>
          <w:trHeight w:val="20"/>
          <w:tblHeader/>
        </w:trPr>
        <w:tc>
          <w:tcPr>
            <w:tcW w:w="33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Limited access to safe water &amp; sanitation</w:t>
            </w:r>
          </w:p>
        </w:tc>
        <w:tc>
          <w:tcPr>
            <w:tcW w:w="183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4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c>
          <w:tcPr>
            <w:tcW w:w="162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NA</w:t>
            </w:r>
          </w:p>
        </w:tc>
      </w:tr>
    </w:tbl>
    <w:p w:rsidR="00B83CC4" w:rsidRDefault="00B83CC4">
      <w:pPr>
        <w:pStyle w:val="Heading1"/>
        <w:jc w:val="cente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Style w:val="Heading1"/>
        <w:spacing w:before="120" w:line="240" w:lineRule="auto"/>
        <w:jc w:val="center"/>
        <w:rPr>
          <w:rFonts w:ascii="Times New Roman" w:eastAsia="Times New Roman" w:hAnsi="Times New Roman" w:cs="Times New Roman"/>
          <w:color w:val="000000"/>
        </w:rPr>
      </w:pPr>
      <w:bookmarkStart w:id="42" w:name="_heading=h.eae014ytrqg0" w:colFirst="0" w:colLast="0"/>
      <w:bookmarkEnd w:id="42"/>
    </w:p>
    <w:p w:rsidR="00B83CC4" w:rsidRDefault="00131B21">
      <w:pPr>
        <w:pStyle w:val="Heading1"/>
        <w:spacing w:before="120" w:line="240" w:lineRule="auto"/>
        <w:jc w:val="center"/>
        <w:rPr>
          <w:rFonts w:ascii="Times New Roman" w:eastAsia="Times New Roman" w:hAnsi="Times New Roman" w:cs="Times New Roman"/>
          <w:color w:val="000000"/>
        </w:rPr>
      </w:pPr>
      <w:bookmarkStart w:id="43" w:name="_heading=h.uujffhifizen" w:colFirst="0" w:colLast="0"/>
      <w:bookmarkEnd w:id="43"/>
      <w:r>
        <w:rPr>
          <w:rFonts w:ascii="Times New Roman" w:eastAsia="Times New Roman" w:hAnsi="Times New Roman" w:cs="Times New Roman"/>
          <w:color w:val="000000"/>
        </w:rPr>
        <w:t>EPIDEMIOLOGICAL TRENDS (2021–2025)</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Disease surveillance is the systematic collection, analysis, and interpretation of health data for planning, implementation, and evaluation of public health practice. This section presents the disease surveillance profil</w:t>
      </w:r>
      <w:r>
        <w:rPr>
          <w:rFonts w:ascii="Times New Roman" w:eastAsia="Times New Roman" w:hAnsi="Times New Roman" w:cs="Times New Roman"/>
          <w:color w:val="000000"/>
        </w:rPr>
        <w:t>e of the LSGI based on routine reporting systems and outbreak investigations to identify priority diseases, seasonal patterns, and emerging public health threats.</w:t>
      </w:r>
    </w:p>
    <w:p w:rsidR="00B83CC4" w:rsidRDefault="00131B21">
      <w:pPr>
        <w:pStyle w:val="Heading2"/>
        <w:rPr>
          <w:rFonts w:ascii="Times New Roman" w:eastAsia="Times New Roman" w:hAnsi="Times New Roman" w:cs="Times New Roman"/>
          <w:color w:val="000000"/>
        </w:rPr>
      </w:pPr>
      <w:bookmarkStart w:id="44" w:name="_heading=h.patyvha77wyg" w:colFirst="0" w:colLast="0"/>
      <w:bookmarkEnd w:id="44"/>
      <w:r>
        <w:rPr>
          <w:rFonts w:ascii="Times New Roman" w:eastAsia="Times New Roman" w:hAnsi="Times New Roman" w:cs="Times New Roman"/>
          <w:color w:val="000000"/>
        </w:rPr>
        <w:t xml:space="preserve">Disease Burden among human </w:t>
      </w:r>
      <w:proofErr w:type="gramStart"/>
      <w:r>
        <w:rPr>
          <w:rFonts w:ascii="Times New Roman" w:eastAsia="Times New Roman" w:hAnsi="Times New Roman" w:cs="Times New Roman"/>
          <w:color w:val="000000"/>
        </w:rPr>
        <w:t>beings(</w:t>
      </w:r>
      <w:proofErr w:type="gramEnd"/>
      <w:r>
        <w:rPr>
          <w:rFonts w:ascii="Times New Roman" w:eastAsia="Times New Roman" w:hAnsi="Times New Roman" w:cs="Times New Roman"/>
          <w:color w:val="000000"/>
        </w:rPr>
        <w:t>Last 5 Years)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Analysis of disease-wise data for the last fi</w:t>
      </w:r>
      <w:r>
        <w:rPr>
          <w:rFonts w:ascii="Times New Roman" w:eastAsia="Times New Roman" w:hAnsi="Times New Roman" w:cs="Times New Roman"/>
          <w:color w:val="000000"/>
        </w:rPr>
        <w:t>ve years helps identify persistent public health problems, emerging diseases, and changes in disease burden. This information supports prioritisation of prevention, preparedness, and response activities at the Panchayat level.</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0"/>
        <w:tblW w:w="954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1635"/>
        <w:gridCol w:w="795"/>
        <w:gridCol w:w="720"/>
        <w:gridCol w:w="720"/>
        <w:gridCol w:w="720"/>
        <w:gridCol w:w="720"/>
        <w:gridCol w:w="4230"/>
      </w:tblGrid>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Disease</w:t>
            </w:r>
          </w:p>
        </w:tc>
        <w:tc>
          <w:tcPr>
            <w:tcW w:w="7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2021</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2022</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2023</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2024</w:t>
            </w:r>
          </w:p>
        </w:tc>
        <w:tc>
          <w:tcPr>
            <w:tcW w:w="7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Trend(Increasing/Stable/Decreasing)</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Dengue</w:t>
            </w:r>
          </w:p>
        </w:tc>
        <w:tc>
          <w:tcPr>
            <w:tcW w:w="79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2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stable</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Leptospirosis</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stable</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Hepatitis A</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stable</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Malaria</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Scrub Typhus</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Typhoid</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H1N1</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stable</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H3N2</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ADD</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stable</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Mumps</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Measles</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Hepatitis B</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Hepatitis C</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Tuberculosis</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stable</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Leprosy</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COVID-19</w:t>
            </w:r>
          </w:p>
        </w:tc>
        <w:tc>
          <w:tcPr>
            <w:tcW w:w="79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9987</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814</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20" w:type="dxa"/>
            <w:tcBorders>
              <w:top w:val="nil"/>
              <w:left w:val="nil"/>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decreasing</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bookmarkStart w:id="45" w:name="_heading=h.82lwzeco8gfj" w:colFirst="0" w:colLast="0"/>
      <w:bookmarkEnd w:id="45"/>
    </w:p>
    <w:p w:rsidR="00B83CC4" w:rsidRDefault="00131B21">
      <w:pPr>
        <w:pStyle w:val="Heading2"/>
        <w:rPr>
          <w:rFonts w:ascii="Times New Roman" w:eastAsia="Times New Roman" w:hAnsi="Times New Roman" w:cs="Times New Roman"/>
          <w:color w:val="000000"/>
          <w:sz w:val="14"/>
          <w:szCs w:val="14"/>
        </w:rPr>
      </w:pPr>
      <w:bookmarkStart w:id="46" w:name="_heading=h.qahu1guivaci" w:colFirst="0" w:colLast="0"/>
      <w:bookmarkEnd w:id="46"/>
      <w:r>
        <w:rPr>
          <w:rFonts w:ascii="Times New Roman" w:eastAsia="Times New Roman" w:hAnsi="Times New Roman" w:cs="Times New Roman"/>
          <w:noProof/>
          <w:color w:val="000000"/>
          <w:sz w:val="14"/>
          <w:szCs w:val="14"/>
        </w:rPr>
        <w:lastRenderedPageBreak/>
        <w:drawing>
          <wp:inline distT="114300" distB="114300" distL="114300" distR="114300">
            <wp:extent cx="5847405" cy="3416300"/>
            <wp:effectExtent l="0" t="0" r="0" b="0"/>
            <wp:docPr id="5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8"/>
                    <a:srcRect/>
                    <a:stretch>
                      <a:fillRect/>
                    </a:stretch>
                  </pic:blipFill>
                  <pic:spPr>
                    <a:xfrm>
                      <a:off x="0" y="0"/>
                      <a:ext cx="5847405" cy="3416300"/>
                    </a:xfrm>
                    <a:prstGeom prst="rect">
                      <a:avLst/>
                    </a:prstGeom>
                    <a:ln/>
                  </pic:spPr>
                </pic:pic>
              </a:graphicData>
            </a:graphic>
          </wp:inline>
        </w:drawing>
      </w:r>
    </w:p>
    <w:p w:rsidR="00B83CC4" w:rsidRDefault="00B83CC4">
      <w:pPr>
        <w:pStyle w:val="Heading2"/>
        <w:rPr>
          <w:rFonts w:ascii="Times New Roman" w:eastAsia="Times New Roman" w:hAnsi="Times New Roman" w:cs="Times New Roman"/>
          <w:color w:val="000000"/>
          <w:sz w:val="14"/>
          <w:szCs w:val="14"/>
        </w:rPr>
      </w:pPr>
      <w:bookmarkStart w:id="47" w:name="_heading=h.r5ks3y92b02a" w:colFirst="0" w:colLast="0"/>
      <w:bookmarkEnd w:id="47"/>
    </w:p>
    <w:p w:rsidR="00B83CC4" w:rsidRDefault="00131B21">
      <w:pPr>
        <w:pStyle w:val="Heading2"/>
        <w:spacing w:before="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Acute Diarrheal Diseases (ADD): This remains the most consistently reported endemic disease, fluctuating between 9 and 19 cases annually, showing a "stable" but persistent trend.</w:t>
      </w:r>
    </w:p>
    <w:p w:rsidR="00B83CC4" w:rsidRDefault="00131B21">
      <w:pPr>
        <w:pStyle w:val="Heading2"/>
        <w:spacing w:before="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Tuberculosis: Shows a variable but overall stable trend, peaking at 12 cases in 2022 and settling at 8 cases in 2025.</w:t>
      </w:r>
    </w:p>
    <w:p w:rsidR="00B83CC4" w:rsidRDefault="00131B21">
      <w:pPr>
        <w:pStyle w:val="Heading2"/>
        <w:spacing w:before="0"/>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Dengue &amp; Leptospirosis: Both exhibit low-level transmission. Dengue cases have remained minimal (peaking at 4), while Leptospirosis has ho</w:t>
      </w:r>
      <w:r>
        <w:rPr>
          <w:rFonts w:ascii="Times New Roman" w:eastAsia="Times New Roman" w:hAnsi="Times New Roman" w:cs="Times New Roman"/>
          <w:b w:val="0"/>
          <w:bCs w:val="0"/>
          <w:color w:val="000000"/>
          <w:sz w:val="24"/>
          <w:szCs w:val="24"/>
        </w:rPr>
        <w:t>vered around1 case per year, dropping to 0 in 2025.</w:t>
      </w:r>
    </w:p>
    <w:p w:rsidR="00B83CC4" w:rsidRDefault="00131B21">
      <w:pPr>
        <w:pStyle w:val="Heading2"/>
        <w:spacing w:before="0"/>
        <w:rPr>
          <w:rFonts w:ascii="Times New Roman" w:eastAsia="Times New Roman" w:hAnsi="Times New Roman" w:cs="Times New Roman"/>
          <w:b w:val="0"/>
          <w:bCs w:val="0"/>
          <w:color w:val="000000"/>
          <w:sz w:val="24"/>
          <w:szCs w:val="24"/>
        </w:rPr>
      </w:pPr>
      <w:bookmarkStart w:id="48" w:name="_heading=h.o5af4sya3558" w:colFirst="0" w:colLast="0"/>
      <w:bookmarkEnd w:id="48"/>
      <w:r>
        <w:rPr>
          <w:rFonts w:ascii="Times New Roman" w:eastAsia="Times New Roman" w:hAnsi="Times New Roman" w:cs="Times New Roman"/>
          <w:b w:val="0"/>
          <w:bCs w:val="0"/>
          <w:color w:val="000000"/>
          <w:sz w:val="24"/>
          <w:szCs w:val="24"/>
        </w:rPr>
        <w:t>Negligible/Zero Trends: Several diseases, including Malaria, Typhoid, and Measles, have reported zero cases consistently throughout this period, indicating successful control or absence of these pathogens</w:t>
      </w:r>
      <w:r>
        <w:rPr>
          <w:rFonts w:ascii="Times New Roman" w:eastAsia="Times New Roman" w:hAnsi="Times New Roman" w:cs="Times New Roman"/>
          <w:b w:val="0"/>
          <w:bCs w:val="0"/>
          <w:color w:val="000000"/>
          <w:sz w:val="24"/>
          <w:szCs w:val="24"/>
        </w:rPr>
        <w:t xml:space="preserve"> in the area.</w:t>
      </w:r>
    </w:p>
    <w:p w:rsidR="00B83CC4" w:rsidRDefault="00131B21">
      <w:pPr>
        <w:pStyle w:val="Heading2"/>
        <w:rPr>
          <w:rFonts w:ascii="Times New Roman" w:eastAsia="Times New Roman" w:hAnsi="Times New Roman" w:cs="Times New Roman"/>
          <w:color w:val="000000"/>
        </w:rPr>
      </w:pPr>
      <w:bookmarkStart w:id="49" w:name="_heading=h.m204753m6caf" w:colFirst="0" w:colLast="0"/>
      <w:bookmarkEnd w:id="49"/>
      <w:r>
        <w:br w:type="page"/>
      </w:r>
    </w:p>
    <w:p w:rsidR="00B83CC4" w:rsidRDefault="00131B21">
      <w:pPr>
        <w:pStyle w:val="Heading2"/>
        <w:rPr>
          <w:rFonts w:ascii="Times New Roman" w:eastAsia="Times New Roman" w:hAnsi="Times New Roman" w:cs="Times New Roman"/>
          <w:color w:val="000000"/>
        </w:rPr>
      </w:pPr>
      <w:bookmarkStart w:id="50" w:name="_heading=h.mhvkcf9wc6tf" w:colFirst="0" w:colLast="0"/>
      <w:bookmarkEnd w:id="50"/>
      <w:r>
        <w:rPr>
          <w:rFonts w:ascii="Times New Roman" w:eastAsia="Times New Roman" w:hAnsi="Times New Roman" w:cs="Times New Roman"/>
          <w:color w:val="000000"/>
        </w:rPr>
        <w:lastRenderedPageBreak/>
        <w:t>Seasonal Trend Analysis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Seasonal analysis helps anticipate surges (e.g. dengue in monsoon, leptospirosis after floods, influenza in cooler months) and plan pre‑emptive vector control, stockpiling of IV fluids, and awareness campaigns at Panchayat level.</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3"/>
        <w:rPr>
          <w:rFonts w:ascii="Times New Roman" w:eastAsia="Times New Roman" w:hAnsi="Times New Roman" w:cs="Times New Roman"/>
          <w:b/>
          <w:bCs/>
          <w:color w:val="000000"/>
          <w:sz w:val="26"/>
          <w:szCs w:val="26"/>
        </w:rPr>
      </w:pPr>
      <w:bookmarkStart w:id="51" w:name="_heading=h.1364lz6x39s5" w:colFirst="0" w:colLast="0"/>
      <w:bookmarkEnd w:id="51"/>
      <w:r>
        <w:rPr>
          <w:rFonts w:ascii="Times New Roman" w:eastAsia="Times New Roman" w:hAnsi="Times New Roman" w:cs="Times New Roman"/>
          <w:b/>
          <w:bCs/>
          <w:color w:val="000000"/>
          <w:sz w:val="26"/>
          <w:szCs w:val="26"/>
        </w:rPr>
        <w:t>DENGUE</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Dengue is a major </w:t>
      </w:r>
      <w:r>
        <w:rPr>
          <w:rFonts w:ascii="Times New Roman" w:eastAsia="Times New Roman" w:hAnsi="Times New Roman" w:cs="Times New Roman"/>
          <w:color w:val="000000"/>
        </w:rPr>
        <w:t>seasonal vector-borne disease strongly associated with rainfall, water stagnation, and increased mosquito breeding during the monsoon period.</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b/>
          <w:bCs/>
          <w:color w:val="000000"/>
        </w:rPr>
      </w:pPr>
      <w:bookmarkStart w:id="52" w:name="_heading=h.5u8bj3t0fnbg" w:colFirst="0" w:colLast="0"/>
      <w:bookmarkEnd w:id="52"/>
      <w:r>
        <w:rPr>
          <w:rFonts w:ascii="Times New Roman" w:eastAsia="Times New Roman" w:hAnsi="Times New Roman" w:cs="Times New Roman"/>
          <w:color w:val="000000"/>
        </w:rPr>
        <w:t>Peak: July–November</w:t>
      </w:r>
    </w:p>
    <w:p w:rsidR="00B83CC4" w:rsidRDefault="00131B21">
      <w:pPr>
        <w:pStyle w:val="Heading3"/>
        <w:jc w:val="center"/>
        <w:rPr>
          <w:rFonts w:ascii="Times New Roman" w:eastAsia="Times New Roman" w:hAnsi="Times New Roman" w:cs="Times New Roman"/>
          <w:color w:val="000000"/>
        </w:rPr>
      </w:pPr>
      <w:bookmarkStart w:id="53" w:name="_heading=h.pa2mby91q0yb" w:colFirst="0" w:colLast="0"/>
      <w:bookmarkEnd w:id="53"/>
      <w:r>
        <w:rPr>
          <w:rFonts w:ascii="Times New Roman" w:eastAsia="Times New Roman" w:hAnsi="Times New Roman" w:cs="Times New Roman"/>
          <w:color w:val="000000"/>
        </w:rPr>
        <w:t>Dengue – Ward-wise Yearly Distribution (2021–2025)</w:t>
      </w:r>
    </w:p>
    <w:p w:rsidR="00B83CC4" w:rsidRDefault="00B83CC4">
      <w:pPr>
        <w:pBdr>
          <w:top w:val="nil"/>
          <w:left w:val="nil"/>
          <w:bottom w:val="nil"/>
          <w:right w:val="nil"/>
          <w:between w:val="nil"/>
        </w:pBdr>
        <w:jc w:val="center"/>
        <w:rPr>
          <w:rFonts w:ascii="Times New Roman" w:eastAsia="Times New Roman" w:hAnsi="Times New Roman" w:cs="Times New Roman"/>
          <w:color w:val="000000"/>
        </w:rPr>
      </w:pPr>
    </w:p>
    <w:tbl>
      <w:tblPr>
        <w:tblStyle w:val="afffffffffff1"/>
        <w:tblW w:w="8370"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B83CC4">
        <w:trPr>
          <w:cantSplit/>
          <w:trHeight w:val="20"/>
          <w:tblHeader/>
        </w:trPr>
        <w:tc>
          <w:tcPr>
            <w:tcW w:w="1230" w:type="dxa"/>
            <w:vMerge w:val="restart"/>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Ward</w:t>
            </w:r>
          </w:p>
        </w:tc>
        <w:tc>
          <w:tcPr>
            <w:tcW w:w="7140" w:type="dxa"/>
            <w:gridSpan w:val="6"/>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Dengue – Ward-wise Yearly Distribution</w:t>
            </w:r>
          </w:p>
        </w:tc>
      </w:tr>
      <w:tr w:rsidR="00B83CC4">
        <w:trPr>
          <w:cantSplit/>
          <w:trHeight w:val="20"/>
          <w:tblHeader/>
        </w:trPr>
        <w:tc>
          <w:tcPr>
            <w:tcW w:w="1230" w:type="dxa"/>
            <w:vMerge/>
            <w:tcMar>
              <w:top w:w="100" w:type="dxa"/>
              <w:left w:w="100" w:type="dxa"/>
              <w:bottom w:w="100" w:type="dxa"/>
              <w:right w:w="10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b/>
                <w:bCs/>
                <w:color w:val="000000"/>
              </w:rPr>
            </w:pP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2022</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2023</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2024</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2025</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Total</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r>
      <w:tr w:rsidR="00B83CC4">
        <w:trPr>
          <w:cantSplit/>
          <w:trHeight w:val="75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495"/>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9</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13</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36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jc w:val="center"/>
        <w:rPr>
          <w:rFonts w:ascii="Times New Roman" w:eastAsia="Times New Roman" w:hAnsi="Times New Roman" w:cs="Times New Roman"/>
        </w:rPr>
      </w:pPr>
    </w:p>
    <w:p w:rsidR="00B83CC4" w:rsidRDefault="00131B21">
      <w:pPr>
        <w:numPr>
          <w:ilvl w:val="0"/>
          <w:numId w:val="49"/>
        </w:numPr>
        <w:spacing w:before="240"/>
        <w:jc w:val="left"/>
        <w:rPr>
          <w:rFonts w:ascii="Times New Roman" w:eastAsia="Times New Roman" w:hAnsi="Times New Roman" w:cs="Times New Roman"/>
        </w:rPr>
      </w:pPr>
      <w:r>
        <w:rPr>
          <w:rFonts w:ascii="Times New Roman" w:eastAsia="Times New Roman" w:hAnsi="Times New Roman" w:cs="Times New Roman"/>
          <w:b/>
          <w:bCs/>
        </w:rPr>
        <w:t>Consistency in Ward 7:</w:t>
      </w:r>
      <w:r>
        <w:rPr>
          <w:rFonts w:ascii="Times New Roman" w:eastAsia="Times New Roman" w:hAnsi="Times New Roman" w:cs="Times New Roman"/>
        </w:rPr>
        <w:t xml:space="preserve"> Ward 7 is the most consistently affected area, reporting cases in three out of the five years (2022, 2023, and 2025) and holding the highest cumulative total of </w:t>
      </w:r>
      <w:r>
        <w:rPr>
          <w:rFonts w:ascii="Times New Roman" w:eastAsia="Times New Roman" w:hAnsi="Times New Roman" w:cs="Times New Roman"/>
          <w:b/>
          <w:bCs/>
        </w:rPr>
        <w:t>3 cases</w:t>
      </w:r>
      <w:r>
        <w:rPr>
          <w:rFonts w:ascii="Times New Roman" w:eastAsia="Times New Roman" w:hAnsi="Times New Roman" w:cs="Times New Roman"/>
        </w:rPr>
        <w:t>.</w:t>
      </w:r>
    </w:p>
    <w:p w:rsidR="00B83CC4" w:rsidRDefault="00131B21">
      <w:pPr>
        <w:numPr>
          <w:ilvl w:val="0"/>
          <w:numId w:val="49"/>
        </w:numPr>
        <w:jc w:val="left"/>
        <w:rPr>
          <w:rFonts w:ascii="Times New Roman" w:eastAsia="Times New Roman" w:hAnsi="Times New Roman" w:cs="Times New Roman"/>
        </w:rPr>
      </w:pPr>
      <w:r>
        <w:rPr>
          <w:rFonts w:ascii="Times New Roman" w:eastAsia="Times New Roman" w:hAnsi="Times New Roman" w:cs="Times New Roman"/>
          <w:b/>
          <w:bCs/>
        </w:rPr>
        <w:t>Emerging Areas:</w:t>
      </w:r>
      <w:r>
        <w:rPr>
          <w:rFonts w:ascii="Times New Roman" w:eastAsia="Times New Roman" w:hAnsi="Times New Roman" w:cs="Times New Roman"/>
        </w:rPr>
        <w:t xml:space="preserve"> While early cases (2022) were concentrated in Wards 2, 6, 7, and 8, new cases have emerged in </w:t>
      </w:r>
      <w:r>
        <w:rPr>
          <w:rFonts w:ascii="Times New Roman" w:eastAsia="Times New Roman" w:hAnsi="Times New Roman" w:cs="Times New Roman"/>
          <w:b/>
          <w:bCs/>
        </w:rPr>
        <w:t>Wards 11 and 12</w:t>
      </w:r>
      <w:r>
        <w:rPr>
          <w:rFonts w:ascii="Times New Roman" w:eastAsia="Times New Roman" w:hAnsi="Times New Roman" w:cs="Times New Roman"/>
        </w:rPr>
        <w:t xml:space="preserve"> as of 2025.</w:t>
      </w:r>
    </w:p>
    <w:p w:rsidR="00B83CC4" w:rsidRDefault="00131B21">
      <w:pPr>
        <w:numPr>
          <w:ilvl w:val="0"/>
          <w:numId w:val="49"/>
        </w:numPr>
        <w:jc w:val="left"/>
        <w:rPr>
          <w:rFonts w:ascii="Times New Roman" w:eastAsia="Times New Roman" w:hAnsi="Times New Roman" w:cs="Times New Roman"/>
        </w:rPr>
      </w:pPr>
      <w:r>
        <w:rPr>
          <w:rFonts w:ascii="Times New Roman" w:eastAsia="Times New Roman" w:hAnsi="Times New Roman" w:cs="Times New Roman"/>
          <w:b/>
          <w:bCs/>
        </w:rPr>
        <w:t>Stable Hotspots:</w:t>
      </w:r>
      <w:r>
        <w:rPr>
          <w:rFonts w:ascii="Times New Roman" w:eastAsia="Times New Roman" w:hAnsi="Times New Roman" w:cs="Times New Roman"/>
        </w:rPr>
        <w:t xml:space="preserve"> Wards 2, 6, and 10 have shown sporadic but recurring activity over the years.</w:t>
      </w:r>
    </w:p>
    <w:p w:rsidR="00B83CC4" w:rsidRDefault="00131B21">
      <w:pPr>
        <w:numPr>
          <w:ilvl w:val="0"/>
          <w:numId w:val="49"/>
        </w:numPr>
        <w:spacing w:after="240"/>
        <w:jc w:val="left"/>
        <w:rPr>
          <w:rFonts w:ascii="Times New Roman" w:eastAsia="Times New Roman" w:hAnsi="Times New Roman" w:cs="Times New Roman"/>
        </w:rPr>
      </w:pPr>
      <w:r>
        <w:rPr>
          <w:rFonts w:ascii="Times New Roman" w:eastAsia="Times New Roman" w:hAnsi="Times New Roman" w:cs="Times New Roman"/>
          <w:b/>
          <w:bCs/>
        </w:rPr>
        <w:t>Zero-Case Wards:</w:t>
      </w:r>
      <w:r>
        <w:rPr>
          <w:rFonts w:ascii="Times New Roman" w:eastAsia="Times New Roman" w:hAnsi="Times New Roman" w:cs="Times New Roman"/>
        </w:rPr>
        <w:t xml:space="preserve"> Wards 1, 3, 4, 5, 9, </w:t>
      </w:r>
      <w:r>
        <w:rPr>
          <w:rFonts w:ascii="Times New Roman" w:eastAsia="Times New Roman" w:hAnsi="Times New Roman" w:cs="Times New Roman"/>
        </w:rPr>
        <w:t xml:space="preserve">13, and 14 have maintained a clean record with </w:t>
      </w:r>
      <w:r>
        <w:rPr>
          <w:rFonts w:ascii="Times New Roman" w:eastAsia="Times New Roman" w:hAnsi="Times New Roman" w:cs="Times New Roman"/>
          <w:b/>
          <w:bCs/>
        </w:rPr>
        <w:t>zero reported cases</w:t>
      </w:r>
      <w:r>
        <w:rPr>
          <w:rFonts w:ascii="Times New Roman" w:eastAsia="Times New Roman" w:hAnsi="Times New Roman" w:cs="Times New Roman"/>
        </w:rPr>
        <w:t xml:space="preserve"> throughout the entire 2021–2025 period.</w:t>
      </w:r>
    </w:p>
    <w:p w:rsidR="00B83CC4" w:rsidRDefault="00131B21">
      <w:p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The </w:t>
      </w:r>
      <w:proofErr w:type="gramStart"/>
      <w:r>
        <w:rPr>
          <w:rFonts w:ascii="Times New Roman" w:eastAsia="Times New Roman" w:hAnsi="Times New Roman" w:cs="Times New Roman"/>
        </w:rPr>
        <w:t>below  charts</w:t>
      </w:r>
      <w:proofErr w:type="gramEnd"/>
      <w:r>
        <w:rPr>
          <w:rFonts w:ascii="Times New Roman" w:eastAsia="Times New Roman" w:hAnsi="Times New Roman" w:cs="Times New Roman"/>
        </w:rPr>
        <w:t xml:space="preserve"> illustrate the steady nature of the Dengue presence in the region, with the top graph showing the smooth total trend and the bottom</w:t>
      </w:r>
      <w:r>
        <w:rPr>
          <w:rFonts w:ascii="Times New Roman" w:eastAsia="Times New Roman" w:hAnsi="Times New Roman" w:cs="Times New Roman"/>
        </w:rPr>
        <w:t xml:space="preserve"> </w:t>
      </w:r>
      <w:proofErr w:type="spellStart"/>
      <w:r>
        <w:rPr>
          <w:rFonts w:ascii="Times New Roman" w:eastAsia="Times New Roman" w:hAnsi="Times New Roman" w:cs="Times New Roman"/>
        </w:rPr>
        <w:t>heatmap</w:t>
      </w:r>
      <w:proofErr w:type="spellEnd"/>
      <w:r>
        <w:rPr>
          <w:rFonts w:ascii="Times New Roman" w:eastAsia="Times New Roman" w:hAnsi="Times New Roman" w:cs="Times New Roman"/>
        </w:rPr>
        <w:t xml:space="preserve"> highlighting exactly which wards require continued vigilance.</w:t>
      </w:r>
    </w:p>
    <w:p w:rsidR="00B83CC4" w:rsidRDefault="00B83CC4">
      <w:pPr>
        <w:pBdr>
          <w:top w:val="nil"/>
          <w:left w:val="nil"/>
          <w:bottom w:val="nil"/>
          <w:right w:val="nil"/>
          <w:between w:val="nil"/>
        </w:pBdr>
        <w:jc w:val="left"/>
        <w:rPr>
          <w:rFonts w:ascii="Times New Roman" w:eastAsia="Times New Roman" w:hAnsi="Times New Roman" w:cs="Times New Roman"/>
        </w:rPr>
      </w:pP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extent cx="5847405" cy="4876800"/>
            <wp:effectExtent l="0" t="0" r="0" b="0"/>
            <wp:docPr id="4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9"/>
                    <a:srcRect/>
                    <a:stretch>
                      <a:fillRect/>
                    </a:stretch>
                  </pic:blipFill>
                  <pic:spPr>
                    <a:xfrm>
                      <a:off x="0" y="0"/>
                      <a:ext cx="5847405" cy="4876800"/>
                    </a:xfrm>
                    <a:prstGeom prst="rect">
                      <a:avLst/>
                    </a:prstGeom>
                    <a:ln/>
                  </pic:spPr>
                </pic:pic>
              </a:graphicData>
            </a:graphic>
          </wp:inline>
        </w:drawing>
      </w:r>
    </w:p>
    <w:p w:rsidR="00B83CC4" w:rsidRDefault="00B83CC4">
      <w:pPr>
        <w:pBdr>
          <w:top w:val="nil"/>
          <w:left w:val="nil"/>
          <w:bottom w:val="nil"/>
          <w:right w:val="nil"/>
          <w:between w:val="nil"/>
        </w:pBdr>
        <w:jc w:val="left"/>
        <w:rPr>
          <w:rFonts w:ascii="Times New Roman" w:eastAsia="Times New Roman" w:hAnsi="Times New Roman" w:cs="Times New Roman"/>
        </w:rPr>
      </w:pP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131B21">
      <w:pPr>
        <w:pStyle w:val="Heading3"/>
        <w:rPr>
          <w:rFonts w:ascii="Times New Roman" w:eastAsia="Times New Roman" w:hAnsi="Times New Roman" w:cs="Times New Roman"/>
          <w:b/>
          <w:bCs/>
          <w:color w:val="000000"/>
        </w:rPr>
      </w:pPr>
      <w:bookmarkStart w:id="54" w:name="_heading=h.eg03ltp2ir8u" w:colFirst="0" w:colLast="0"/>
      <w:bookmarkEnd w:id="54"/>
      <w:r>
        <w:rPr>
          <w:rFonts w:ascii="Times New Roman" w:eastAsia="Times New Roman" w:hAnsi="Times New Roman" w:cs="Times New Roman"/>
          <w:b/>
          <w:bCs/>
          <w:color w:val="000000"/>
        </w:rPr>
        <w:t>LEPTOSPIROSIS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Leptospirosis cases are closely linked to monsoon rains, flooding, and occupational exposure, particularly in low-lying and waterlogged areas.</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bookmarkStart w:id="55" w:name="_heading=h.din6eca9xm4m" w:colFirst="0" w:colLast="0"/>
      <w:bookmarkEnd w:id="55"/>
      <w:r>
        <w:rPr>
          <w:rFonts w:ascii="Times New Roman" w:eastAsia="Times New Roman" w:hAnsi="Times New Roman" w:cs="Times New Roman"/>
          <w:color w:val="000000"/>
        </w:rPr>
        <w:t>Peak: June - August</w:t>
      </w:r>
    </w:p>
    <w:p w:rsidR="00B83CC4" w:rsidRDefault="00131B21">
      <w:pPr>
        <w:pStyle w:val="Heading3"/>
        <w:jc w:val="center"/>
        <w:rPr>
          <w:rFonts w:ascii="Times New Roman" w:eastAsia="Times New Roman" w:hAnsi="Times New Roman" w:cs="Times New Roman"/>
          <w:color w:val="000000"/>
        </w:rPr>
      </w:pPr>
      <w:bookmarkStart w:id="56" w:name="_heading=h.fhw88fgy7ssc" w:colFirst="0" w:colLast="0"/>
      <w:bookmarkEnd w:id="56"/>
      <w:r>
        <w:rPr>
          <w:rFonts w:ascii="Times New Roman" w:eastAsia="Times New Roman" w:hAnsi="Times New Roman" w:cs="Times New Roman"/>
          <w:color w:val="000000"/>
        </w:rPr>
        <w:t xml:space="preserve">Leptospirosis – Ward-wise Yearly Distribution (2021–2025) </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2"/>
        <w:tblW w:w="837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B83CC4">
        <w:trPr>
          <w:cantSplit/>
          <w:trHeight w:val="20"/>
          <w:tblHeader/>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Leptospirosis – Ward-wise Yearly Distribution</w:t>
            </w:r>
          </w:p>
        </w:tc>
      </w:tr>
      <w:tr w:rsidR="00B83CC4">
        <w:trPr>
          <w:cantSplit/>
          <w:trHeight w:val="20"/>
          <w:tblHeader/>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b/>
                <w:bCs/>
                <w:color w:val="000000"/>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Total</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FFFFFF"/>
                <w:highlight w:val="white"/>
              </w:rPr>
            </w:pPr>
            <w:r>
              <w:rPr>
                <w:rFonts w:ascii="Times New Roman" w:eastAsia="Times New Roman" w:hAnsi="Times New Roman" w:cs="Times New Roman"/>
                <w:color w:val="000000"/>
                <w:highlight w:val="white"/>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240" w:after="240" w:line="240" w:lineRule="auto"/>
              <w:ind w:left="3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rPr>
      </w:pPr>
      <w:bookmarkStart w:id="57" w:name="_heading=h.yaqchtyz5idk" w:colFirst="0" w:colLast="0"/>
      <w:bookmarkEnd w:id="57"/>
    </w:p>
    <w:p w:rsidR="00B83CC4" w:rsidRDefault="00B83CC4">
      <w:pPr>
        <w:pBdr>
          <w:top w:val="nil"/>
          <w:left w:val="nil"/>
          <w:bottom w:val="nil"/>
          <w:right w:val="nil"/>
          <w:between w:val="nil"/>
        </w:pBdr>
        <w:rPr>
          <w:rFonts w:ascii="Times New Roman" w:eastAsia="Times New Roman" w:hAnsi="Times New Roman" w:cs="Times New Roman"/>
        </w:rPr>
      </w:pPr>
      <w:bookmarkStart w:id="58" w:name="_heading=h.la16owcy1ohs" w:colFirst="0" w:colLast="0"/>
      <w:bookmarkEnd w:id="58"/>
    </w:p>
    <w:p w:rsidR="00B83CC4" w:rsidRDefault="00131B21">
      <w:pPr>
        <w:pBdr>
          <w:top w:val="nil"/>
          <w:left w:val="nil"/>
          <w:bottom w:val="nil"/>
          <w:right w:val="nil"/>
          <w:between w:val="nil"/>
        </w:pBdr>
        <w:rPr>
          <w:rFonts w:ascii="Times New Roman" w:eastAsia="Times New Roman" w:hAnsi="Times New Roman" w:cs="Times New Roman"/>
        </w:rPr>
      </w:pPr>
      <w:bookmarkStart w:id="59" w:name="_heading=h.tcf3dlktil5n" w:colFirst="0" w:colLast="0"/>
      <w:bookmarkEnd w:id="59"/>
      <w:r>
        <w:rPr>
          <w:rFonts w:ascii="Times New Roman" w:eastAsia="Times New Roman" w:hAnsi="Times New Roman" w:cs="Times New Roman"/>
          <w:noProof/>
        </w:rPr>
        <w:drawing>
          <wp:inline distT="114300" distB="114300" distL="114300" distR="114300">
            <wp:extent cx="5847405" cy="4673600"/>
            <wp:effectExtent l="0" t="0" r="0" b="0"/>
            <wp:docPr id="5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0"/>
                    <a:srcRect/>
                    <a:stretch>
                      <a:fillRect/>
                    </a:stretch>
                  </pic:blipFill>
                  <pic:spPr>
                    <a:xfrm>
                      <a:off x="0" y="0"/>
                      <a:ext cx="5847405" cy="4673600"/>
                    </a:xfrm>
                    <a:prstGeom prst="rect">
                      <a:avLst/>
                    </a:prstGeom>
                    <a:ln/>
                  </pic:spPr>
                </pic:pic>
              </a:graphicData>
            </a:graphic>
          </wp:inline>
        </w:drawing>
      </w:r>
    </w:p>
    <w:p w:rsidR="00B83CC4" w:rsidRDefault="00131B21">
      <w:pPr>
        <w:pStyle w:val="Heading3"/>
        <w:rPr>
          <w:rFonts w:ascii="Times New Roman" w:eastAsia="Times New Roman" w:hAnsi="Times New Roman" w:cs="Times New Roman"/>
          <w:b/>
          <w:bCs/>
          <w:color w:val="000000"/>
        </w:rPr>
      </w:pPr>
      <w:bookmarkStart w:id="60" w:name="_heading=h.u5ki9emgelh1" w:colFirst="0" w:colLast="0"/>
      <w:bookmarkEnd w:id="60"/>
      <w:r>
        <w:rPr>
          <w:rFonts w:ascii="Times New Roman" w:eastAsia="Times New Roman" w:hAnsi="Times New Roman" w:cs="Times New Roman"/>
          <w:b/>
          <w:bCs/>
          <w:color w:val="000000"/>
        </w:rPr>
        <w:t>VIRAL HEPATITIS - A</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Hepatitis A cases are commonly associated with unsafe drinking water, food contamination, and breakdowns in sanitation, often presenting as clusters or outbreaks.</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Peak: October - December</w:t>
      </w:r>
    </w:p>
    <w:p w:rsidR="00B83CC4" w:rsidRDefault="00131B21">
      <w:pPr>
        <w:pStyle w:val="Heading3"/>
        <w:jc w:val="center"/>
        <w:rPr>
          <w:rFonts w:ascii="Times New Roman" w:eastAsia="Times New Roman" w:hAnsi="Times New Roman" w:cs="Times New Roman"/>
          <w:color w:val="000000"/>
        </w:rPr>
      </w:pPr>
      <w:bookmarkStart w:id="61" w:name="_heading=h.h5vy2zrck0c6" w:colFirst="0" w:colLast="0"/>
      <w:bookmarkEnd w:id="61"/>
      <w:r>
        <w:rPr>
          <w:rFonts w:ascii="Times New Roman" w:eastAsia="Times New Roman" w:hAnsi="Times New Roman" w:cs="Times New Roman"/>
          <w:color w:val="000000"/>
        </w:rPr>
        <w:t>Hepatitis A – Ward-wise Yearly Distribution (2021–2025)</w:t>
      </w: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tbl>
      <w:tblPr>
        <w:tblStyle w:val="afffffffffff3"/>
        <w:tblW w:w="8370"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B83CC4">
        <w:trPr>
          <w:cantSplit/>
          <w:trHeight w:val="20"/>
          <w:tblHeader/>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b/>
                <w:bCs/>
              </w:rPr>
              <w:lastRenderedPageBreak/>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b/>
                <w:bCs/>
              </w:rPr>
            </w:pPr>
            <w:r>
              <w:rPr>
                <w:rFonts w:ascii="Times New Roman" w:eastAsia="Times New Roman" w:hAnsi="Times New Roman" w:cs="Times New Roman"/>
                <w:b/>
                <w:bCs/>
              </w:rPr>
              <w:t>Hep A – Ward-wise Yearly Distribution</w:t>
            </w:r>
          </w:p>
        </w:tc>
      </w:tr>
      <w:tr w:rsidR="00B83CC4">
        <w:trPr>
          <w:cantSplit/>
          <w:trHeight w:val="20"/>
          <w:tblHeader/>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B83CC4">
            <w:pPr>
              <w:widowControl w:val="0"/>
              <w:pBdr>
                <w:top w:val="nil"/>
                <w:left w:val="nil"/>
                <w:bottom w:val="nil"/>
                <w:right w:val="nil"/>
                <w:between w:val="nil"/>
              </w:pBdr>
              <w:jc w:val="left"/>
              <w:rPr>
                <w:rFonts w:ascii="Times New Roman" w:eastAsia="Times New Roman" w:hAnsi="Times New Roman" w:cs="Times New Roman"/>
                <w:b/>
                <w:bCs/>
                <w:color w:val="000000"/>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b/>
                <w:bCs/>
              </w:rPr>
              <w:t>Total</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1</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lastRenderedPageBreak/>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r w:rsidR="00B83CC4">
        <w:trPr>
          <w:cantSplit/>
          <w:trHeight w:val="20"/>
          <w:tblHeader/>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3CC4" w:rsidRDefault="00131B21">
            <w:pPr>
              <w:jc w:val="center"/>
              <w:rPr>
                <w:rFonts w:ascii="Times New Roman" w:eastAsia="Times New Roman" w:hAnsi="Times New Roman" w:cs="Times New Roman"/>
              </w:rPr>
            </w:pPr>
            <w:r>
              <w:rPr>
                <w:rFonts w:ascii="Times New Roman" w:eastAsia="Times New Roman"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spacing w:before="240" w:after="240"/>
              <w:ind w:left="340"/>
              <w:jc w:val="center"/>
              <w:rPr>
                <w:rFonts w:ascii="Times New Roman" w:eastAsia="Times New Roman" w:hAnsi="Times New Roman" w:cs="Times New Roman"/>
              </w:rPr>
            </w:pPr>
            <w:r>
              <w:rPr>
                <w:rFonts w:ascii="Times New Roman" w:eastAsia="Times New Roman" w:hAnsi="Times New Roman" w:cs="Times New Roman"/>
              </w:rPr>
              <w:t>0</w:t>
            </w:r>
          </w:p>
        </w:tc>
      </w:tr>
    </w:tbl>
    <w:p w:rsidR="00B83CC4" w:rsidRDefault="00131B21">
      <w:pPr>
        <w:pStyle w:val="Heading2"/>
        <w:rPr>
          <w:rFonts w:ascii="Times New Roman" w:eastAsia="Times New Roman" w:hAnsi="Times New Roman" w:cs="Times New Roman"/>
          <w:color w:val="000000"/>
        </w:rPr>
      </w:pPr>
      <w:bookmarkStart w:id="62" w:name="_heading=h.dr25wdlxu551" w:colFirst="0" w:colLast="0"/>
      <w:bookmarkEnd w:id="62"/>
      <w:r>
        <w:rPr>
          <w:rFonts w:ascii="Times New Roman" w:eastAsia="Times New Roman" w:hAnsi="Times New Roman" w:cs="Times New Roman"/>
          <w:noProof/>
          <w:color w:val="000000"/>
        </w:rPr>
        <w:drawing>
          <wp:inline distT="114300" distB="114300" distL="114300" distR="114300">
            <wp:extent cx="5847405" cy="2921000"/>
            <wp:effectExtent l="0" t="0" r="0" b="0"/>
            <wp:docPr id="4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a:stretch>
                      <a:fillRect/>
                    </a:stretch>
                  </pic:blipFill>
                  <pic:spPr>
                    <a:xfrm>
                      <a:off x="0" y="0"/>
                      <a:ext cx="5847405" cy="2921000"/>
                    </a:xfrm>
                    <a:prstGeom prst="rect">
                      <a:avLst/>
                    </a:prstGeom>
                    <a:ln/>
                  </pic:spPr>
                </pic:pic>
              </a:graphicData>
            </a:graphic>
          </wp:inline>
        </w:drawing>
      </w:r>
    </w:p>
    <w:p w:rsidR="00B83CC4" w:rsidRDefault="00131B21">
      <w:pPr>
        <w:pStyle w:val="Heading2"/>
        <w:rPr>
          <w:rFonts w:ascii="Times New Roman" w:eastAsia="Times New Roman" w:hAnsi="Times New Roman" w:cs="Times New Roman"/>
          <w:color w:val="000000"/>
        </w:rPr>
      </w:pPr>
      <w:bookmarkStart w:id="63" w:name="_heading=h.gztijaottnu0" w:colFirst="0" w:colLast="0"/>
      <w:bookmarkEnd w:id="63"/>
      <w:r>
        <w:rPr>
          <w:rFonts w:ascii="Times New Roman" w:eastAsia="Times New Roman" w:hAnsi="Times New Roman" w:cs="Times New Roman"/>
          <w:color w:val="000000"/>
        </w:rPr>
        <w:t>Outcome-Based Trend Analysis- 2025</w:t>
      </w:r>
    </w:p>
    <w:p w:rsidR="00B83CC4" w:rsidRDefault="00B83CC4"/>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rPr>
          <w:rFonts w:ascii="Times New Roman" w:eastAsia="Times New Roman" w:hAnsi="Times New Roman" w:cs="Times New Roman"/>
          <w:sz w:val="18"/>
          <w:szCs w:val="18"/>
        </w:rPr>
      </w:pPr>
    </w:p>
    <w:tbl>
      <w:tblPr>
        <w:tblStyle w:val="afffffffffff4"/>
        <w:tblW w:w="8805" w:type="dxa"/>
        <w:tblBorders>
          <w:top w:val="nil"/>
          <w:left w:val="nil"/>
          <w:bottom w:val="nil"/>
          <w:right w:val="nil"/>
          <w:insideH w:val="nil"/>
          <w:insideV w:val="nil"/>
        </w:tblBorders>
        <w:tblLayout w:type="fixed"/>
        <w:tblLook w:val="0600" w:firstRow="0" w:lastRow="0" w:firstColumn="0" w:lastColumn="0" w:noHBand="1" w:noVBand="1"/>
      </w:tblPr>
      <w:tblGrid>
        <w:gridCol w:w="2070"/>
        <w:gridCol w:w="1650"/>
        <w:gridCol w:w="5085"/>
      </w:tblGrid>
      <w:tr w:rsidR="00B83CC4">
        <w:trPr>
          <w:trHeight w:val="540"/>
        </w:trPr>
        <w:tc>
          <w:tcPr>
            <w:tcW w:w="207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Indicator</w:t>
            </w:r>
          </w:p>
        </w:tc>
        <w:tc>
          <w:tcPr>
            <w:tcW w:w="1650"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Outcome</w:t>
            </w:r>
          </w:p>
        </w:tc>
        <w:tc>
          <w:tcPr>
            <w:tcW w:w="508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Analysis</w:t>
            </w:r>
          </w:p>
        </w:tc>
      </w:tr>
      <w:tr w:rsidR="00B83CC4">
        <w:trPr>
          <w:trHeight w:val="1365"/>
        </w:trPr>
        <w:tc>
          <w:tcPr>
            <w:tcW w:w="20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Pandemic Control</w:t>
            </w: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Successful</w:t>
            </w:r>
          </w:p>
        </w:tc>
        <w:tc>
          <w:tcPr>
            <w:tcW w:w="50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COVID-19</w:t>
            </w:r>
            <w:r>
              <w:rPr>
                <w:rFonts w:ascii="Times New Roman" w:eastAsia="Times New Roman" w:hAnsi="Times New Roman" w:cs="Times New Roman"/>
                <w:color w:val="1F1F1F"/>
              </w:rPr>
              <w:t xml:space="preserve"> cases dropped by </w:t>
            </w:r>
            <w:r>
              <w:rPr>
                <w:rFonts w:ascii="Times New Roman" w:eastAsia="Times New Roman" w:hAnsi="Times New Roman" w:cs="Times New Roman"/>
                <w:b/>
                <w:bCs/>
                <w:color w:val="1F1F1F"/>
              </w:rPr>
              <w:t>99.9%</w:t>
            </w:r>
            <w:r>
              <w:rPr>
                <w:rFonts w:ascii="Times New Roman" w:eastAsia="Times New Roman" w:hAnsi="Times New Roman" w:cs="Times New Roman"/>
                <w:color w:val="1F1F1F"/>
              </w:rPr>
              <w:t xml:space="preserve"> (from 9,987 to 1). This indicates highly effective vaccination, quarantine, and recovery protocols.</w:t>
            </w:r>
          </w:p>
        </w:tc>
      </w:tr>
      <w:tr w:rsidR="00B83CC4">
        <w:trPr>
          <w:trHeight w:val="1365"/>
        </w:trPr>
        <w:tc>
          <w:tcPr>
            <w:tcW w:w="20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Endemic Stability</w:t>
            </w: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Maintained</w:t>
            </w:r>
          </w:p>
        </w:tc>
        <w:tc>
          <w:tcPr>
            <w:tcW w:w="50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Dengue</w:t>
            </w:r>
            <w:r>
              <w:rPr>
                <w:rFonts w:ascii="Times New Roman" w:eastAsia="Times New Roman" w:hAnsi="Times New Roman" w:cs="Times New Roman"/>
                <w:color w:val="1F1F1F"/>
              </w:rPr>
              <w:t xml:space="preserve"> and </w:t>
            </w:r>
            <w:r>
              <w:rPr>
                <w:rFonts w:ascii="Times New Roman" w:eastAsia="Times New Roman" w:hAnsi="Times New Roman" w:cs="Times New Roman"/>
                <w:b/>
                <w:bCs/>
                <w:color w:val="1F1F1F"/>
              </w:rPr>
              <w:t>ADD</w:t>
            </w:r>
            <w:r>
              <w:rPr>
                <w:rFonts w:ascii="Times New Roman" w:eastAsia="Times New Roman" w:hAnsi="Times New Roman" w:cs="Times New Roman"/>
                <w:color w:val="1F1F1F"/>
              </w:rPr>
              <w:t xml:space="preserve"> show "stable" trends. While they aren't eliminated, there are no explosive </w:t>
            </w:r>
            <w:r>
              <w:rPr>
                <w:rFonts w:ascii="Times New Roman" w:eastAsia="Times New Roman" w:hAnsi="Times New Roman" w:cs="Times New Roman"/>
                <w:color w:val="1F1F1F"/>
              </w:rPr>
              <w:lastRenderedPageBreak/>
              <w:t>outbreaks, suggesting consistent routine surveillance.</w:t>
            </w:r>
          </w:p>
        </w:tc>
      </w:tr>
      <w:tr w:rsidR="00B83CC4">
        <w:trPr>
          <w:trHeight w:val="1365"/>
        </w:trPr>
        <w:tc>
          <w:tcPr>
            <w:tcW w:w="20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lastRenderedPageBreak/>
              <w:t>Zero-Transmission</w:t>
            </w: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Excellent</w:t>
            </w:r>
          </w:p>
        </w:tc>
        <w:tc>
          <w:tcPr>
            <w:tcW w:w="50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Malaria, Typhoid, Mumps, and Measles</w:t>
            </w:r>
            <w:r>
              <w:rPr>
                <w:rFonts w:ascii="Times New Roman" w:eastAsia="Times New Roman" w:hAnsi="Times New Roman" w:cs="Times New Roman"/>
                <w:color w:val="1F1F1F"/>
              </w:rPr>
              <w:t xml:space="preserve"> have maintained </w:t>
            </w:r>
            <w:r>
              <w:rPr>
                <w:rFonts w:ascii="Times New Roman" w:eastAsia="Times New Roman" w:hAnsi="Times New Roman" w:cs="Times New Roman"/>
                <w:b/>
                <w:bCs/>
                <w:color w:val="1F1F1F"/>
              </w:rPr>
              <w:t>0 cases</w:t>
            </w:r>
            <w:r>
              <w:rPr>
                <w:rFonts w:ascii="Times New Roman" w:eastAsia="Times New Roman" w:hAnsi="Times New Roman" w:cs="Times New Roman"/>
                <w:color w:val="1F1F1F"/>
              </w:rPr>
              <w:t xml:space="preserve"> for 5 years. This reflects high immunization coverage and effective vector control.</w:t>
            </w:r>
          </w:p>
        </w:tc>
      </w:tr>
      <w:tr w:rsidR="00B83CC4">
        <w:trPr>
          <w:trHeight w:val="1365"/>
        </w:trPr>
        <w:tc>
          <w:tcPr>
            <w:tcW w:w="207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Chronic Disease</w:t>
            </w:r>
          </w:p>
        </w:tc>
        <w:tc>
          <w:tcPr>
            <w:tcW w:w="1650"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Variable</w:t>
            </w:r>
          </w:p>
        </w:tc>
        <w:tc>
          <w:tcPr>
            <w:tcW w:w="508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Tuberculosis (TB)</w:t>
            </w:r>
            <w:r>
              <w:rPr>
                <w:rFonts w:ascii="Times New Roman" w:eastAsia="Times New Roman" w:hAnsi="Times New Roman" w:cs="Times New Roman"/>
                <w:color w:val="1F1F1F"/>
              </w:rPr>
              <w:t xml:space="preserve"> fluctuates (4 to 12 cases). The outcome is stable, but it remains the most significant long-term infectious threat after ADD.</w:t>
            </w:r>
          </w:p>
        </w:tc>
      </w:tr>
    </w:tbl>
    <w:p w:rsidR="00B83CC4" w:rsidRDefault="00B83CC4">
      <w:pPr>
        <w:pBdr>
          <w:top w:val="nil"/>
          <w:left w:val="nil"/>
          <w:bottom w:val="nil"/>
          <w:right w:val="nil"/>
          <w:between w:val="nil"/>
        </w:pBdr>
        <w:rPr>
          <w:rFonts w:ascii="Times New Roman" w:eastAsia="Times New Roman" w:hAnsi="Times New Roman" w:cs="Times New Roman"/>
          <w:sz w:val="18"/>
          <w:szCs w:val="18"/>
        </w:rPr>
      </w:pPr>
    </w:p>
    <w:p w:rsidR="00B83CC4" w:rsidRDefault="00B83CC4">
      <w:pPr>
        <w:pBdr>
          <w:top w:val="nil"/>
          <w:left w:val="nil"/>
          <w:bottom w:val="nil"/>
          <w:right w:val="nil"/>
          <w:between w:val="nil"/>
        </w:pBdr>
        <w:rPr>
          <w:rFonts w:ascii="Times New Roman" w:eastAsia="Times New Roman" w:hAnsi="Times New Roman" w:cs="Times New Roman"/>
          <w:sz w:val="18"/>
          <w:szCs w:val="18"/>
        </w:rPr>
      </w:pPr>
    </w:p>
    <w:p w:rsidR="00B83CC4" w:rsidRDefault="00131B21">
      <w:pPr>
        <w:pBdr>
          <w:top w:val="nil"/>
          <w:left w:val="nil"/>
          <w:bottom w:val="nil"/>
          <w:right w:val="nil"/>
          <w:between w:val="nil"/>
        </w:pBdr>
        <w:rPr>
          <w:rFonts w:ascii="Times New Roman" w:eastAsia="Times New Roman" w:hAnsi="Times New Roman" w:cs="Times New Roman"/>
          <w:sz w:val="18"/>
          <w:szCs w:val="18"/>
        </w:rPr>
      </w:pPr>
      <w:r>
        <w:rPr>
          <w:rFonts w:ascii="Times New Roman" w:eastAsia="Times New Roman" w:hAnsi="Times New Roman" w:cs="Times New Roman"/>
          <w:noProof/>
          <w:sz w:val="18"/>
          <w:szCs w:val="18"/>
        </w:rPr>
        <w:drawing>
          <wp:inline distT="114300" distB="114300" distL="114300" distR="114300">
            <wp:extent cx="5847405" cy="2336800"/>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2"/>
                    <a:srcRect/>
                    <a:stretch>
                      <a:fillRect/>
                    </a:stretch>
                  </pic:blipFill>
                  <pic:spPr>
                    <a:xfrm>
                      <a:off x="0" y="0"/>
                      <a:ext cx="5847405" cy="2336800"/>
                    </a:xfrm>
                    <a:prstGeom prst="rect">
                      <a:avLst/>
                    </a:prstGeom>
                    <a:ln/>
                  </pic:spPr>
                </pic:pic>
              </a:graphicData>
            </a:graphic>
          </wp:inline>
        </w:drawing>
      </w:r>
    </w:p>
    <w:p w:rsidR="00B83CC4" w:rsidRDefault="00131B21">
      <w:pPr>
        <w:pBdr>
          <w:top w:val="nil"/>
          <w:left w:val="nil"/>
          <w:bottom w:val="nil"/>
          <w:right w:val="nil"/>
          <w:between w:val="nil"/>
        </w:pBdr>
        <w:rPr>
          <w:rFonts w:ascii="Times New Roman" w:eastAsia="Times New Roman" w:hAnsi="Times New Roman" w:cs="Times New Roman"/>
          <w:sz w:val="18"/>
          <w:szCs w:val="18"/>
        </w:rPr>
      </w:pPr>
      <w:r>
        <w:rPr>
          <w:noProof/>
        </w:rPr>
        <w:lastRenderedPageBreak/>
        <w:drawing>
          <wp:anchor distT="114300" distB="114300" distL="114300" distR="114300" simplePos="0" relativeHeight="251665408" behindDoc="0" locked="0" layoutInCell="1" hidden="0" allowOverlap="1">
            <wp:simplePos x="0" y="0"/>
            <wp:positionH relativeFrom="column">
              <wp:posOffset>190028</wp:posOffset>
            </wp:positionH>
            <wp:positionV relativeFrom="paragraph">
              <wp:posOffset>257584</wp:posOffset>
            </wp:positionV>
            <wp:extent cx="5462588" cy="2731294"/>
            <wp:effectExtent l="0" t="0" r="0" b="0"/>
            <wp:wrapSquare wrapText="bothSides" distT="114300" distB="114300" distL="114300" distR="114300"/>
            <wp:docPr id="4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5462588" cy="2731294"/>
                    </a:xfrm>
                    <a:prstGeom prst="rect">
                      <a:avLst/>
                    </a:prstGeom>
                    <a:ln/>
                  </pic:spPr>
                </pic:pic>
              </a:graphicData>
            </a:graphic>
          </wp:anchor>
        </w:drawing>
      </w:r>
    </w:p>
    <w:p w:rsidR="00B83CC4" w:rsidRDefault="00B83CC4">
      <w:pPr>
        <w:pBdr>
          <w:top w:val="nil"/>
          <w:left w:val="nil"/>
          <w:bottom w:val="nil"/>
          <w:right w:val="nil"/>
          <w:between w:val="nil"/>
        </w:pBdr>
        <w:rPr>
          <w:rFonts w:ascii="Times New Roman" w:eastAsia="Times New Roman" w:hAnsi="Times New Roman" w:cs="Times New Roman"/>
          <w:sz w:val="18"/>
          <w:szCs w:val="18"/>
        </w:rPr>
      </w:pPr>
    </w:p>
    <w:p w:rsidR="00B83CC4" w:rsidRDefault="00B83CC4">
      <w:pPr>
        <w:pBdr>
          <w:top w:val="nil"/>
          <w:left w:val="nil"/>
          <w:bottom w:val="nil"/>
          <w:right w:val="nil"/>
          <w:between w:val="nil"/>
        </w:pBdr>
        <w:rPr>
          <w:rFonts w:ascii="Times New Roman" w:eastAsia="Times New Roman" w:hAnsi="Times New Roman" w:cs="Times New Roman"/>
          <w:sz w:val="18"/>
          <w:szCs w:val="18"/>
        </w:rPr>
      </w:pPr>
    </w:p>
    <w:p w:rsidR="00B83CC4" w:rsidRDefault="00B83CC4">
      <w:pPr>
        <w:pBdr>
          <w:top w:val="nil"/>
          <w:left w:val="nil"/>
          <w:bottom w:val="nil"/>
          <w:right w:val="nil"/>
          <w:between w:val="nil"/>
        </w:pBdr>
        <w:rPr>
          <w:rFonts w:ascii="Times New Roman" w:eastAsia="Times New Roman" w:hAnsi="Times New Roman" w:cs="Times New Roman"/>
          <w:sz w:val="18"/>
          <w:szCs w:val="18"/>
        </w:rPr>
      </w:pPr>
    </w:p>
    <w:p w:rsidR="00B83CC4" w:rsidRDefault="00B83CC4">
      <w:pPr>
        <w:pBdr>
          <w:top w:val="nil"/>
          <w:left w:val="nil"/>
          <w:bottom w:val="nil"/>
          <w:right w:val="nil"/>
          <w:between w:val="nil"/>
        </w:pBdr>
        <w:rPr>
          <w:rFonts w:ascii="Times New Roman" w:eastAsia="Times New Roman" w:hAnsi="Times New Roman" w:cs="Times New Roman"/>
          <w:sz w:val="18"/>
          <w:szCs w:val="18"/>
        </w:rPr>
      </w:pPr>
    </w:p>
    <w:p w:rsidR="00B83CC4" w:rsidRDefault="00B83CC4">
      <w:pPr>
        <w:pBdr>
          <w:top w:val="nil"/>
          <w:left w:val="nil"/>
          <w:bottom w:val="nil"/>
          <w:right w:val="nil"/>
          <w:between w:val="nil"/>
        </w:pBdr>
        <w:rPr>
          <w:rFonts w:ascii="Times New Roman" w:eastAsia="Times New Roman" w:hAnsi="Times New Roman" w:cs="Times New Roman"/>
          <w:sz w:val="18"/>
          <w:szCs w:val="18"/>
        </w:rPr>
      </w:pPr>
    </w:p>
    <w:p w:rsidR="00B83CC4" w:rsidRDefault="00B83CC4">
      <w:pPr>
        <w:pBdr>
          <w:top w:val="nil"/>
          <w:left w:val="nil"/>
          <w:bottom w:val="nil"/>
          <w:right w:val="nil"/>
          <w:between w:val="nil"/>
        </w:pBdr>
        <w:rPr>
          <w:rFonts w:ascii="Times New Roman" w:eastAsia="Times New Roman" w:hAnsi="Times New Roman" w:cs="Times New Roman"/>
          <w:sz w:val="18"/>
          <w:szCs w:val="18"/>
        </w:rPr>
      </w:pPr>
    </w:p>
    <w:p w:rsidR="00B83CC4" w:rsidRDefault="00B83CC4">
      <w:pPr>
        <w:pBdr>
          <w:top w:val="nil"/>
          <w:left w:val="nil"/>
          <w:bottom w:val="nil"/>
          <w:right w:val="nil"/>
          <w:between w:val="nil"/>
        </w:pBdr>
        <w:rPr>
          <w:rFonts w:ascii="Times New Roman" w:eastAsia="Times New Roman" w:hAnsi="Times New Roman" w:cs="Times New Roman"/>
          <w:sz w:val="18"/>
          <w:szCs w:val="18"/>
        </w:rPr>
        <w:sectPr w:rsidR="00B83CC4" w:rsidSect="00AF4760">
          <w:pgSz w:w="11906" w:h="16838"/>
          <w:pgMar w:top="1440" w:right="1257"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pPr>
    </w:p>
    <w:p w:rsidR="00B83CC4" w:rsidRDefault="00131B21">
      <w:pPr>
        <w:pStyle w:val="Heading2"/>
        <w:rPr>
          <w:rFonts w:ascii="Times New Roman" w:eastAsia="Times New Roman" w:hAnsi="Times New Roman" w:cs="Times New Roman"/>
          <w:color w:val="000000"/>
        </w:rPr>
      </w:pPr>
      <w:bookmarkStart w:id="64" w:name="_heading=h.abemuhvoq60" w:colFirst="0" w:colLast="0"/>
      <w:bookmarkEnd w:id="64"/>
      <w:r>
        <w:rPr>
          <w:rFonts w:ascii="Times New Roman" w:eastAsia="Times New Roman" w:hAnsi="Times New Roman" w:cs="Times New Roman"/>
          <w:color w:val="000000"/>
        </w:rPr>
        <w:lastRenderedPageBreak/>
        <w:t>Transmission Trend- 2025</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w:t>
      </w:r>
      <w:r>
        <w:rPr>
          <w:rFonts w:ascii="Times New Roman" w:eastAsia="Times New Roman" w:hAnsi="Times New Roman" w:cs="Times New Roman"/>
          <w:color w:val="000000"/>
        </w:rPr>
        <w:t>as possible. Understanding these kinds of trends enables authorities to allocate resources efficiently and change the strategies adequately based on the trend that follows.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5"/>
        <w:tblW w:w="9015"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B83CC4">
        <w:trPr>
          <w:cantSplit/>
          <w:trHeight w:val="144"/>
          <w:tblHeader/>
        </w:trPr>
        <w:tc>
          <w:tcPr>
            <w:tcW w:w="404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Mode of Transmission</w:t>
            </w:r>
          </w:p>
        </w:tc>
        <w:tc>
          <w:tcPr>
            <w:tcW w:w="268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No. of cases</w:t>
            </w:r>
          </w:p>
        </w:tc>
        <w:tc>
          <w:tcPr>
            <w:tcW w:w="229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No. of Deaths</w:t>
            </w:r>
          </w:p>
        </w:tc>
      </w:tr>
      <w:tr w:rsidR="00B83CC4">
        <w:trPr>
          <w:cantSplit/>
          <w:trHeight w:val="144"/>
          <w:tblHeader/>
        </w:trPr>
        <w:tc>
          <w:tcPr>
            <w:tcW w:w="404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4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4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4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4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rPr>
            </w:pPr>
            <w:r>
              <w:rPr>
                <w:rFonts w:ascii="Times New Roman" w:eastAsia="Times New Roman" w:hAnsi="Times New Roman" w:cs="Times New Roman"/>
                <w:color w:val="000000"/>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131B21">
      <w:pPr>
        <w:pBdr>
          <w:top w:val="nil"/>
          <w:left w:val="nil"/>
          <w:bottom w:val="nil"/>
          <w:right w:val="nil"/>
          <w:between w:val="nil"/>
        </w:pBdr>
        <w:rPr>
          <w:rFonts w:ascii="Times New Roman" w:eastAsia="Times New Roman" w:hAnsi="Times New Roman" w:cs="Times New Roman"/>
          <w:b/>
          <w:bCs/>
          <w:sz w:val="28"/>
          <w:szCs w:val="28"/>
        </w:rPr>
      </w:pPr>
      <w:r>
        <w:rPr>
          <w:rFonts w:ascii="Times New Roman" w:eastAsia="Times New Roman" w:hAnsi="Times New Roman" w:cs="Times New Roman"/>
          <w:noProof/>
        </w:rPr>
        <w:drawing>
          <wp:inline distT="114300" distB="114300" distL="114300" distR="114300">
            <wp:extent cx="4167188" cy="2357636"/>
            <wp:effectExtent l="0" t="0" r="0" b="0"/>
            <wp:docPr id="4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4"/>
                    <a:srcRect/>
                    <a:stretch>
                      <a:fillRect/>
                    </a:stretch>
                  </pic:blipFill>
                  <pic:spPr>
                    <a:xfrm>
                      <a:off x="0" y="0"/>
                      <a:ext cx="4167188" cy="2357636"/>
                    </a:xfrm>
                    <a:prstGeom prst="rect">
                      <a:avLst/>
                    </a:prstGeom>
                    <a:ln/>
                  </pic:spPr>
                </pic:pic>
              </a:graphicData>
            </a:graphic>
          </wp:inline>
        </w:drawing>
      </w: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131B21">
      <w:pPr>
        <w:pBdr>
          <w:top w:val="nil"/>
          <w:left w:val="nil"/>
          <w:bottom w:val="nil"/>
          <w:right w:val="nil"/>
          <w:between w:val="nil"/>
        </w:pBd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Vector-Borne Disease</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6"/>
        <w:tblW w:w="9180"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Disease</w:t>
            </w:r>
          </w:p>
        </w:tc>
        <w:tc>
          <w:tcPr>
            <w:tcW w:w="265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Cases</w:t>
            </w:r>
          </w:p>
        </w:tc>
        <w:tc>
          <w:tcPr>
            <w:tcW w:w="252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Deaths</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131B21">
      <w:pPr>
        <w:pBdr>
          <w:top w:val="nil"/>
          <w:left w:val="nil"/>
          <w:bottom w:val="nil"/>
          <w:right w:val="nil"/>
          <w:between w:val="nil"/>
        </w:pBd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Water Borne Disease</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7"/>
        <w:tblW w:w="9180"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Disease</w:t>
            </w:r>
          </w:p>
        </w:tc>
        <w:tc>
          <w:tcPr>
            <w:tcW w:w="265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Cases</w:t>
            </w:r>
          </w:p>
        </w:tc>
        <w:tc>
          <w:tcPr>
            <w:tcW w:w="252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Deaths</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Amoebiasis</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131B21">
      <w:pPr>
        <w:pBdr>
          <w:top w:val="nil"/>
          <w:left w:val="nil"/>
          <w:bottom w:val="nil"/>
          <w:right w:val="nil"/>
          <w:between w:val="nil"/>
        </w:pBd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Air Borne Disease</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8"/>
        <w:tblW w:w="9180"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Disease</w:t>
            </w:r>
          </w:p>
        </w:tc>
        <w:tc>
          <w:tcPr>
            <w:tcW w:w="265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Cases</w:t>
            </w:r>
          </w:p>
        </w:tc>
        <w:tc>
          <w:tcPr>
            <w:tcW w:w="252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Deaths</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b/>
          <w:bCs/>
          <w:color w:val="000000"/>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B83CC4">
      <w:pPr>
        <w:pBdr>
          <w:top w:val="nil"/>
          <w:left w:val="nil"/>
          <w:bottom w:val="nil"/>
          <w:right w:val="nil"/>
          <w:between w:val="nil"/>
        </w:pBdr>
        <w:rPr>
          <w:rFonts w:ascii="Times New Roman" w:eastAsia="Times New Roman" w:hAnsi="Times New Roman" w:cs="Times New Roman"/>
          <w:b/>
          <w:bCs/>
          <w:sz w:val="28"/>
          <w:szCs w:val="28"/>
        </w:rPr>
      </w:pPr>
    </w:p>
    <w:p w:rsidR="00B83CC4" w:rsidRDefault="00131B21">
      <w:pPr>
        <w:pBdr>
          <w:top w:val="nil"/>
          <w:left w:val="nil"/>
          <w:bottom w:val="nil"/>
          <w:right w:val="nil"/>
          <w:between w:val="nil"/>
        </w:pBd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Blood-Borne Disease</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9"/>
        <w:tblW w:w="9180"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83CC4">
        <w:trPr>
          <w:cantSplit/>
          <w:trHeight w:val="144"/>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Disease</w:t>
            </w:r>
          </w:p>
        </w:tc>
        <w:tc>
          <w:tcPr>
            <w:tcW w:w="265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Cases</w:t>
            </w:r>
          </w:p>
        </w:tc>
        <w:tc>
          <w:tcPr>
            <w:tcW w:w="252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Deaths</w:t>
            </w:r>
          </w:p>
        </w:tc>
      </w:tr>
      <w:tr w:rsidR="00B83CC4">
        <w:trPr>
          <w:cantSplit/>
          <w:trHeight w:val="602"/>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452"/>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482"/>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Zoonotic Disease</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a"/>
        <w:tblW w:w="9180"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B83CC4">
        <w:trPr>
          <w:cantSplit/>
          <w:trHeight w:val="20"/>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Disease</w:t>
            </w:r>
          </w:p>
        </w:tc>
        <w:tc>
          <w:tcPr>
            <w:tcW w:w="265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Cases</w:t>
            </w:r>
          </w:p>
        </w:tc>
        <w:tc>
          <w:tcPr>
            <w:tcW w:w="2520"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No. of Deaths</w:t>
            </w:r>
          </w:p>
        </w:tc>
      </w:tr>
      <w:tr w:rsidR="00B83CC4">
        <w:trPr>
          <w:cantSplit/>
          <w:trHeight w:val="227"/>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West </w:t>
            </w:r>
            <w:proofErr w:type="spellStart"/>
            <w:r>
              <w:rPr>
                <w:rFonts w:ascii="Times New Roman" w:eastAsia="Times New Roman" w:hAnsi="Times New Roman" w:cs="Times New Roman"/>
                <w:color w:val="000000"/>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Nipah</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83CC4">
        <w:trPr>
          <w:cantSplit/>
          <w:trHeight w:val="20"/>
          <w:tblHeader/>
        </w:trPr>
        <w:tc>
          <w:tcPr>
            <w:tcW w:w="4005" w:type="dxa"/>
            <w:tcMar>
              <w:top w:w="100" w:type="dxa"/>
              <w:left w:w="100" w:type="dxa"/>
              <w:bottom w:w="100" w:type="dxa"/>
              <w:right w:w="100" w:type="dxa"/>
            </w:tcMar>
          </w:tcPr>
          <w:p w:rsidR="00B83CC4" w:rsidRDefault="00131B21">
            <w:pPr>
              <w:widowControl w:val="0"/>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widowControl w:val="0"/>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0</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Style w:val="Heading2"/>
        <w:rPr>
          <w:rFonts w:ascii="Times New Roman" w:eastAsia="Times New Roman" w:hAnsi="Times New Roman" w:cs="Times New Roman"/>
          <w:color w:val="000000"/>
        </w:rPr>
      </w:pPr>
      <w:bookmarkStart w:id="65" w:name="_heading=h.ruuhyhu43smm" w:colFirst="0" w:colLast="0"/>
      <w:bookmarkEnd w:id="65"/>
    </w:p>
    <w:p w:rsidR="00B83CC4" w:rsidRDefault="00B83CC4">
      <w:pPr>
        <w:pStyle w:val="Heading2"/>
        <w:rPr>
          <w:rFonts w:ascii="Times New Roman" w:eastAsia="Times New Roman" w:hAnsi="Times New Roman" w:cs="Times New Roman"/>
          <w:color w:val="000000"/>
        </w:rPr>
      </w:pPr>
      <w:bookmarkStart w:id="66" w:name="_heading=h.369ndz8jhy5g" w:colFirst="0" w:colLast="0"/>
      <w:bookmarkEnd w:id="66"/>
    </w:p>
    <w:p w:rsidR="00B83CC4" w:rsidRDefault="00B83CC4">
      <w:pPr>
        <w:pStyle w:val="Heading2"/>
        <w:rPr>
          <w:rFonts w:ascii="Times New Roman" w:eastAsia="Times New Roman" w:hAnsi="Times New Roman" w:cs="Times New Roman"/>
          <w:color w:val="000000"/>
        </w:rPr>
      </w:pPr>
      <w:bookmarkStart w:id="67" w:name="_heading=h.sz5pucn8xnzt" w:colFirst="0" w:colLast="0"/>
      <w:bookmarkEnd w:id="67"/>
    </w:p>
    <w:p w:rsidR="00B83CC4" w:rsidRDefault="00B83CC4">
      <w:pPr>
        <w:pStyle w:val="Heading2"/>
        <w:rPr>
          <w:rFonts w:ascii="Times New Roman" w:eastAsia="Times New Roman" w:hAnsi="Times New Roman" w:cs="Times New Roman"/>
          <w:color w:val="000000"/>
        </w:rPr>
      </w:pPr>
      <w:bookmarkStart w:id="68" w:name="_heading=h.lyjcbt7vs37o" w:colFirst="0" w:colLast="0"/>
      <w:bookmarkEnd w:id="68"/>
    </w:p>
    <w:p w:rsidR="00B83CC4" w:rsidRDefault="00B83CC4">
      <w:pPr>
        <w:pStyle w:val="Heading2"/>
        <w:rPr>
          <w:rFonts w:ascii="Times New Roman" w:eastAsia="Times New Roman" w:hAnsi="Times New Roman" w:cs="Times New Roman"/>
          <w:color w:val="000000"/>
        </w:rPr>
      </w:pPr>
      <w:bookmarkStart w:id="69" w:name="_heading=h.si305ygw0qq3" w:colFirst="0" w:colLast="0"/>
      <w:bookmarkEnd w:id="69"/>
    </w:p>
    <w:p w:rsidR="00B83CC4" w:rsidRDefault="00B83CC4">
      <w:pPr>
        <w:pStyle w:val="Heading2"/>
        <w:rPr>
          <w:rFonts w:ascii="Times New Roman" w:eastAsia="Times New Roman" w:hAnsi="Times New Roman" w:cs="Times New Roman"/>
          <w:color w:val="000000"/>
        </w:rPr>
      </w:pPr>
      <w:bookmarkStart w:id="70" w:name="_heading=h.t0tt6077v1rm" w:colFirst="0" w:colLast="0"/>
      <w:bookmarkEnd w:id="70"/>
    </w:p>
    <w:p w:rsidR="00B83CC4" w:rsidRDefault="00B83CC4">
      <w:pPr>
        <w:rPr>
          <w:rFonts w:ascii="Times New Roman" w:eastAsia="Times New Roman" w:hAnsi="Times New Roman" w:cs="Times New Roman"/>
          <w:b/>
          <w:bCs/>
          <w:sz w:val="36"/>
          <w:szCs w:val="36"/>
        </w:rPr>
      </w:pPr>
    </w:p>
    <w:p w:rsidR="00B83CC4" w:rsidRDefault="00B83CC4">
      <w:pPr>
        <w:rPr>
          <w:rFonts w:ascii="Times New Roman" w:eastAsia="Times New Roman" w:hAnsi="Times New Roman" w:cs="Times New Roman"/>
          <w:b/>
          <w:bCs/>
          <w:sz w:val="36"/>
          <w:szCs w:val="36"/>
        </w:rPr>
      </w:pPr>
    </w:p>
    <w:p w:rsidR="00B83CC4" w:rsidRDefault="00131B21">
      <w:pP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Integrated Disease Hotspot Map (2021–2025)</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rPr>
        <w:drawing>
          <wp:inline distT="114300" distB="114300" distL="114300" distR="114300">
            <wp:extent cx="4810125" cy="3476625"/>
            <wp:effectExtent l="0" t="0" r="0" b="0"/>
            <wp:docPr id="38"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5"/>
                    <a:srcRect l="9299" t="8717" r="8320" b="12111"/>
                    <a:stretch>
                      <a:fillRect/>
                    </a:stretch>
                  </pic:blipFill>
                  <pic:spPr>
                    <a:xfrm>
                      <a:off x="0" y="0"/>
                      <a:ext cx="4810125" cy="3476625"/>
                    </a:xfrm>
                    <a:prstGeom prst="rect">
                      <a:avLst/>
                    </a:prstGeom>
                    <a:ln/>
                  </pic:spPr>
                </pic:pic>
              </a:graphicData>
            </a:graphic>
          </wp:inline>
        </w:drawing>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b"/>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Dengue  Total (2021-25)</w:t>
            </w:r>
          </w:p>
        </w:tc>
        <w:tc>
          <w:tcPr>
            <w:tcW w:w="172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Mumps (2021-25)</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ADD (2021-25)</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Total Cases</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6</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r w:rsidR="00B83CC4">
        <w:trPr>
          <w:cantSplit/>
          <w:trHeight w:val="20"/>
          <w:tblHeader/>
        </w:trPr>
        <w:tc>
          <w:tcPr>
            <w:tcW w:w="96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380" w:after="380"/>
              <w:ind w:left="140" w:right="140"/>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1365"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80" w:type="dxa"/>
            <w:tcBorders>
              <w:top w:val="single" w:sz="8" w:space="0" w:color="000000"/>
              <w:left w:val="single" w:sz="8" w:space="0" w:color="000000"/>
              <w:bottom w:val="single" w:sz="8" w:space="0" w:color="000000"/>
              <w:right w:val="single" w:sz="8" w:space="0" w:color="000000"/>
            </w:tcBorders>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By overlaying five years of data, we have </w:t>
      </w:r>
      <w:proofErr w:type="gramStart"/>
      <w:r>
        <w:rPr>
          <w:rFonts w:ascii="Times New Roman" w:eastAsia="Times New Roman" w:hAnsi="Times New Roman" w:cs="Times New Roman"/>
          <w:color w:val="000000"/>
        </w:rPr>
        <w:t>identified  zero</w:t>
      </w:r>
      <w:proofErr w:type="gramEnd"/>
      <w:r>
        <w:rPr>
          <w:rFonts w:ascii="Times New Roman" w:eastAsia="Times New Roman" w:hAnsi="Times New Roman" w:cs="Times New Roman"/>
          <w:color w:val="000000"/>
        </w:rPr>
        <w:t xml:space="preserve"> 'Red Zone' Wards. These are wards where at least two different categories of diseases (e.g., Dengue and </w:t>
      </w:r>
      <w:proofErr w:type="spellStart"/>
      <w:r>
        <w:rPr>
          <w:rFonts w:ascii="Times New Roman" w:eastAsia="Times New Roman" w:hAnsi="Times New Roman" w:cs="Times New Roman"/>
          <w:color w:val="000000"/>
        </w:rPr>
        <w:t>Lepto</w:t>
      </w:r>
      <w:proofErr w:type="spellEnd"/>
      <w:r>
        <w:rPr>
          <w:rFonts w:ascii="Times New Roman" w:eastAsia="Times New Roman" w:hAnsi="Times New Roman" w:cs="Times New Roman"/>
          <w:color w:val="000000"/>
        </w:rPr>
        <w:t xml:space="preserve">) recurred in consecutive years. Ward is categorized as the </w:t>
      </w:r>
      <w:r>
        <w:rPr>
          <w:rFonts w:ascii="Times New Roman" w:eastAsia="Times New Roman" w:hAnsi="Times New Roman" w:cs="Times New Roman"/>
          <w:b/>
          <w:bCs/>
          <w:color w:val="000000"/>
        </w:rPr>
        <w:t>Highest Priority Hotspot</w:t>
      </w:r>
      <w:r>
        <w:rPr>
          <w:rFonts w:ascii="Times New Roman" w:eastAsia="Times New Roman" w:hAnsi="Times New Roman" w:cs="Times New Roman"/>
          <w:color w:val="000000"/>
        </w:rPr>
        <w:t xml:space="preserve"> due</w:t>
      </w:r>
      <w:r>
        <w:rPr>
          <w:rFonts w:ascii="Times New Roman" w:eastAsia="Times New Roman" w:hAnsi="Times New Roman" w:cs="Times New Roman"/>
          <w:color w:val="000000"/>
        </w:rPr>
        <w:t xml:space="preserve"> to its combination of flood vulnerability and high vector density. Future health infrastructure, such as the proposed </w:t>
      </w:r>
      <w:r>
        <w:rPr>
          <w:rFonts w:ascii="Times New Roman" w:eastAsia="Times New Roman" w:hAnsi="Times New Roman" w:cs="Times New Roman"/>
          <w:b/>
          <w:bCs/>
          <w:color w:val="000000"/>
        </w:rPr>
        <w:t xml:space="preserve">R.O plants at </w:t>
      </w:r>
      <w:r>
        <w:rPr>
          <w:rFonts w:ascii="Times New Roman" w:eastAsia="Times New Roman" w:hAnsi="Times New Roman" w:cs="Times New Roman"/>
          <w:b/>
          <w:bCs/>
        </w:rPr>
        <w:t>P</w:t>
      </w:r>
      <w:r>
        <w:rPr>
          <w:rFonts w:ascii="Times New Roman" w:eastAsia="Times New Roman" w:hAnsi="Times New Roman" w:cs="Times New Roman"/>
          <w:b/>
          <w:bCs/>
          <w:color w:val="000000"/>
        </w:rPr>
        <w:t>anchayat</w:t>
      </w:r>
      <w:r>
        <w:rPr>
          <w:rFonts w:ascii="Times New Roman" w:eastAsia="Times New Roman" w:hAnsi="Times New Roman" w:cs="Times New Roman"/>
          <w:b/>
          <w:bCs/>
        </w:rPr>
        <w:t xml:space="preserve"> </w:t>
      </w:r>
      <w:r>
        <w:rPr>
          <w:rFonts w:ascii="Times New Roman" w:eastAsia="Times New Roman" w:hAnsi="Times New Roman" w:cs="Times New Roman"/>
          <w:color w:val="000000"/>
        </w:rPr>
        <w:t>should be prioritized.</w:t>
      </w:r>
    </w:p>
    <w:p w:rsidR="00B83CC4" w:rsidRDefault="00B83CC4">
      <w:pPr>
        <w:pBdr>
          <w:top w:val="nil"/>
          <w:left w:val="nil"/>
          <w:bottom w:val="nil"/>
          <w:right w:val="nil"/>
          <w:between w:val="nil"/>
        </w:pBdr>
        <w:rPr>
          <w:rFonts w:ascii="Times New Roman" w:eastAsia="Times New Roman" w:hAnsi="Times New Roman" w:cs="Times New Roman"/>
        </w:rPr>
      </w:pPr>
    </w:p>
    <w:p w:rsidR="00B83CC4" w:rsidRDefault="00131B21">
      <w:pPr>
        <w:pStyle w:val="Heading3"/>
        <w:keepNext w:val="0"/>
        <w:keepLines w:val="0"/>
        <w:spacing w:before="0"/>
        <w:rPr>
          <w:rFonts w:ascii="Times New Roman" w:eastAsia="Times New Roman" w:hAnsi="Times New Roman" w:cs="Times New Roman"/>
          <w:b/>
          <w:bCs/>
          <w:color w:val="000000"/>
          <w:sz w:val="24"/>
          <w:szCs w:val="24"/>
        </w:rPr>
      </w:pPr>
      <w:bookmarkStart w:id="71" w:name="_heading=h.nutn31ulb0ib" w:colFirst="0" w:colLast="0"/>
      <w:bookmarkEnd w:id="71"/>
      <w:r>
        <w:rPr>
          <w:rFonts w:ascii="Times New Roman" w:eastAsia="Times New Roman" w:hAnsi="Times New Roman" w:cs="Times New Roman"/>
          <w:b/>
          <w:bCs/>
          <w:color w:val="000000"/>
          <w:sz w:val="24"/>
          <w:szCs w:val="24"/>
        </w:rPr>
        <w:t>Critical Hotspot Insights</w:t>
      </w:r>
    </w:p>
    <w:p w:rsidR="00B83CC4" w:rsidRDefault="00131B21">
      <w:pPr>
        <w:numPr>
          <w:ilvl w:val="0"/>
          <w:numId w:val="14"/>
        </w:numPr>
        <w:jc w:val="left"/>
      </w:pPr>
      <w:r>
        <w:rPr>
          <w:rFonts w:ascii="Times New Roman" w:eastAsia="Times New Roman" w:hAnsi="Times New Roman" w:cs="Times New Roman"/>
          <w:b/>
          <w:bCs/>
        </w:rPr>
        <w:t>Ward 7 (Super-Hotspot):</w:t>
      </w:r>
      <w:r>
        <w:rPr>
          <w:rFonts w:ascii="Times New Roman" w:eastAsia="Times New Roman" w:hAnsi="Times New Roman" w:cs="Times New Roman"/>
        </w:rPr>
        <w:t xml:space="preserve"> Highest cumulative burden (9cases) and most diverse disease profile.</w:t>
      </w:r>
    </w:p>
    <w:p w:rsidR="00B83CC4" w:rsidRDefault="00131B21">
      <w:pPr>
        <w:numPr>
          <w:ilvl w:val="0"/>
          <w:numId w:val="14"/>
        </w:numPr>
        <w:jc w:val="left"/>
      </w:pPr>
      <w:r>
        <w:rPr>
          <w:rFonts w:ascii="Times New Roman" w:eastAsia="Times New Roman" w:hAnsi="Times New Roman" w:cs="Times New Roman"/>
          <w:b/>
          <w:bCs/>
        </w:rPr>
        <w:t>Ward 8 (Sentinel Zone):</w:t>
      </w:r>
      <w:r>
        <w:rPr>
          <w:rFonts w:ascii="Times New Roman" w:eastAsia="Times New Roman" w:hAnsi="Times New Roman" w:cs="Times New Roman"/>
        </w:rPr>
        <w:t xml:space="preserve"> Only ward reporting Hepatitis A; sits at a critical intersection of multiple transmission modes.</w:t>
      </w:r>
    </w:p>
    <w:p w:rsidR="00B83CC4" w:rsidRDefault="00131B21">
      <w:pPr>
        <w:numPr>
          <w:ilvl w:val="0"/>
          <w:numId w:val="14"/>
        </w:numPr>
        <w:spacing w:after="240"/>
        <w:jc w:val="left"/>
      </w:pPr>
      <w:r>
        <w:rPr>
          <w:rFonts w:ascii="Times New Roman" w:eastAsia="Times New Roman" w:hAnsi="Times New Roman" w:cs="Times New Roman"/>
          <w:b/>
          <w:bCs/>
        </w:rPr>
        <w:t>Wards 10 &amp; 11:</w:t>
      </w:r>
      <w:r>
        <w:rPr>
          <w:rFonts w:ascii="Times New Roman" w:eastAsia="Times New Roman" w:hAnsi="Times New Roman" w:cs="Times New Roman"/>
        </w:rPr>
        <w:t xml:space="preserve"> Emerging high-incidence corridor for Dengue and AD</w:t>
      </w:r>
      <w:r>
        <w:rPr>
          <w:rFonts w:ascii="Times New Roman" w:eastAsia="Times New Roman" w:hAnsi="Times New Roman" w:cs="Times New Roman"/>
        </w:rPr>
        <w:t>D.</w:t>
      </w:r>
    </w:p>
    <w:p w:rsidR="00B83CC4" w:rsidRDefault="00B83CC4">
      <w:pPr>
        <w:rPr>
          <w:rFonts w:ascii="Times New Roman" w:eastAsia="Times New Roman" w:hAnsi="Times New Roman" w:cs="Times New Roman"/>
        </w:rPr>
      </w:pPr>
    </w:p>
    <w:p w:rsidR="00B83CC4" w:rsidRDefault="00131B21">
      <w:pPr>
        <w:pStyle w:val="Heading3"/>
        <w:keepNext w:val="0"/>
        <w:keepLines w:val="0"/>
        <w:spacing w:before="0"/>
        <w:rPr>
          <w:rFonts w:ascii="Times New Roman" w:eastAsia="Times New Roman" w:hAnsi="Times New Roman" w:cs="Times New Roman"/>
          <w:b/>
          <w:bCs/>
          <w:color w:val="000000"/>
          <w:sz w:val="24"/>
          <w:szCs w:val="24"/>
        </w:rPr>
      </w:pPr>
      <w:bookmarkStart w:id="72" w:name="_heading=h.cx5pn66i15td" w:colFirst="0" w:colLast="0"/>
      <w:bookmarkEnd w:id="72"/>
      <w:r>
        <w:rPr>
          <w:rFonts w:ascii="Times New Roman" w:eastAsia="Times New Roman" w:hAnsi="Times New Roman" w:cs="Times New Roman"/>
          <w:b/>
          <w:bCs/>
          <w:color w:val="000000"/>
          <w:sz w:val="24"/>
          <w:szCs w:val="24"/>
        </w:rPr>
        <w:t>Priority Action Plan</w:t>
      </w:r>
    </w:p>
    <w:p w:rsidR="00B83CC4" w:rsidRDefault="00131B21">
      <w:pPr>
        <w:numPr>
          <w:ilvl w:val="0"/>
          <w:numId w:val="2"/>
        </w:numPr>
        <w:jc w:val="left"/>
      </w:pPr>
      <w:r>
        <w:rPr>
          <w:rFonts w:ascii="Times New Roman" w:eastAsia="Times New Roman" w:hAnsi="Times New Roman" w:cs="Times New Roman"/>
          <w:b/>
          <w:bCs/>
        </w:rPr>
        <w:t>Zone A (Wards 7, 8, 11):</w:t>
      </w:r>
      <w:r>
        <w:rPr>
          <w:rFonts w:ascii="Times New Roman" w:eastAsia="Times New Roman" w:hAnsi="Times New Roman" w:cs="Times New Roman"/>
        </w:rPr>
        <w:t xml:space="preserve"> Immediate intensive sanitation, rodent control, and mandatory well-chlorination.</w:t>
      </w:r>
    </w:p>
    <w:p w:rsidR="00B83CC4" w:rsidRDefault="00131B21">
      <w:pPr>
        <w:numPr>
          <w:ilvl w:val="0"/>
          <w:numId w:val="2"/>
        </w:numPr>
        <w:jc w:val="left"/>
      </w:pPr>
      <w:r>
        <w:rPr>
          <w:rFonts w:ascii="Times New Roman" w:eastAsia="Times New Roman" w:hAnsi="Times New Roman" w:cs="Times New Roman"/>
          <w:b/>
          <w:bCs/>
        </w:rPr>
        <w:t>Zone B (Moderate Wards):</w:t>
      </w:r>
      <w:r>
        <w:rPr>
          <w:rFonts w:ascii="Times New Roman" w:eastAsia="Times New Roman" w:hAnsi="Times New Roman" w:cs="Times New Roman"/>
        </w:rPr>
        <w:t xml:space="preserve"> Pre-monsoon source reduction and vector surveillance.</w:t>
      </w:r>
    </w:p>
    <w:p w:rsidR="00B83CC4" w:rsidRDefault="00131B21">
      <w:pPr>
        <w:numPr>
          <w:ilvl w:val="0"/>
          <w:numId w:val="2"/>
        </w:numPr>
        <w:spacing w:after="240"/>
        <w:jc w:val="left"/>
      </w:pPr>
      <w:r>
        <w:rPr>
          <w:rFonts w:ascii="Times New Roman" w:eastAsia="Times New Roman" w:hAnsi="Times New Roman" w:cs="Times New Roman"/>
          <w:b/>
          <w:bCs/>
        </w:rPr>
        <w:lastRenderedPageBreak/>
        <w:t>General (All Wards):</w:t>
      </w:r>
      <w:r>
        <w:rPr>
          <w:rFonts w:ascii="Times New Roman" w:eastAsia="Times New Roman" w:hAnsi="Times New Roman" w:cs="Times New Roman"/>
        </w:rPr>
        <w:t xml:space="preserve"> Ongoing hygiene education to combat the universal presence of ADD.</w:t>
      </w:r>
    </w:p>
    <w:p w:rsidR="00B83CC4" w:rsidRDefault="00131B21">
      <w:pPr>
        <w:pBdr>
          <w:top w:val="nil"/>
          <w:left w:val="nil"/>
          <w:bottom w:val="nil"/>
          <w:right w:val="nil"/>
          <w:between w:val="nil"/>
        </w:pBdr>
        <w:rPr>
          <w:rFonts w:ascii="Times New Roman" w:eastAsia="Times New Roman" w:hAnsi="Times New Roman" w:cs="Times New Roman"/>
          <w:color w:val="000000"/>
        </w:rPr>
      </w:pPr>
      <w:r>
        <w:br w:type="page"/>
      </w:r>
    </w:p>
    <w:p w:rsidR="00B83CC4" w:rsidRDefault="00131B21">
      <w:pPr>
        <w:pStyle w:val="Heading1"/>
        <w:spacing w:line="360" w:lineRule="auto"/>
        <w:jc w:val="center"/>
        <w:rPr>
          <w:rFonts w:ascii="Times New Roman" w:eastAsia="Times New Roman" w:hAnsi="Times New Roman" w:cs="Times New Roman"/>
          <w:color w:val="000000"/>
        </w:rPr>
      </w:pPr>
      <w:bookmarkStart w:id="73" w:name="_heading=h.cp3kplt389h5" w:colFirst="0" w:colLast="0"/>
      <w:bookmarkEnd w:id="73"/>
      <w:r>
        <w:rPr>
          <w:rFonts w:ascii="Times New Roman" w:eastAsia="Times New Roman" w:hAnsi="Times New Roman" w:cs="Times New Roman"/>
          <w:color w:val="000000"/>
        </w:rPr>
        <w:lastRenderedPageBreak/>
        <w:t>Preparedness and Response Protocol at LSG Level</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This section describes the operational framework for the LSGI once a pandemic is declared. It explains how the LSGI and health system will</w:t>
      </w:r>
      <w:r>
        <w:rPr>
          <w:rFonts w:ascii="Times New Roman" w:eastAsia="Times New Roman" w:hAnsi="Times New Roman" w:cs="Times New Roman"/>
          <w:color w:val="000000"/>
        </w:rPr>
        <w:t xml:space="preserve"> move from routine data collection to active response, using a One Health approach.</w:t>
      </w:r>
    </w:p>
    <w:p w:rsidR="00B83CC4" w:rsidRDefault="00131B21">
      <w:pPr>
        <w:pStyle w:val="Heading2"/>
        <w:rPr>
          <w:rFonts w:ascii="Times New Roman" w:eastAsia="Times New Roman" w:hAnsi="Times New Roman" w:cs="Times New Roman"/>
          <w:color w:val="000000"/>
        </w:rPr>
      </w:pPr>
      <w:bookmarkStart w:id="74" w:name="_heading=h.xffaatj6owgf" w:colFirst="0" w:colLast="0"/>
      <w:bookmarkEnd w:id="74"/>
      <w:r>
        <w:rPr>
          <w:rFonts w:ascii="Times New Roman" w:eastAsia="Times New Roman" w:hAnsi="Times New Roman" w:cs="Times New Roman"/>
          <w:color w:val="000000"/>
        </w:rPr>
        <w:t>Constitution of One Health Committee</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The LSGD shall constitute a One Health Committee comprising the LSGI President, Medical Officers (Modern Medicine, AYUSH, and Veterinar</w:t>
      </w:r>
      <w:r>
        <w:rPr>
          <w:rFonts w:ascii="Times New Roman" w:eastAsia="Times New Roman" w:hAnsi="Times New Roman" w:cs="Times New Roman"/>
          <w:color w:val="000000"/>
        </w:rPr>
        <w:t>y), the Health Inspector, and the Veterinary Surgeon.</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Objective: </w:t>
      </w:r>
      <w:r>
        <w:rPr>
          <w:rFonts w:ascii="Times New Roman" w:eastAsia="Times New Roman" w:hAnsi="Times New Roman" w:cs="Times New Roman"/>
          <w:color w:val="000000"/>
        </w:rPr>
        <w:t>The One Health Committee coordinates human, animal, and environmental health to prevent and control pandemics.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c"/>
        <w:tblW w:w="1026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lastRenderedPageBreak/>
              <w:t>Sl</w:t>
            </w:r>
            <w:proofErr w:type="spellEnd"/>
            <w:r>
              <w:rPr>
                <w:rFonts w:ascii="Times New Roman" w:eastAsia="Times New Roman" w:hAnsi="Times New Roman" w:cs="Times New Roman"/>
                <w:b/>
                <w:bCs/>
                <w:color w:val="000000"/>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Contact Number </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Mr </w:t>
            </w:r>
            <w:r>
              <w:rPr>
                <w:rFonts w:ascii="Times New Roman" w:eastAsia="Times New Roman" w:hAnsi="Times New Roman" w:cs="Times New Roman"/>
                <w:color w:val="000000"/>
              </w:rPr>
              <w:t>Balachandran K</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9847899986</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Dr.Julie</w:t>
            </w:r>
            <w:proofErr w:type="spellEnd"/>
            <w:r>
              <w:rPr>
                <w:rFonts w:ascii="Times New Roman" w:eastAsia="Times New Roman" w:hAnsi="Times New Roman" w:cs="Times New Roman"/>
                <w:color w:val="000000"/>
              </w:rPr>
              <w:t xml:space="preserve"> George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Health </w:t>
            </w:r>
            <w:proofErr w:type="spellStart"/>
            <w:r>
              <w:rPr>
                <w:rFonts w:ascii="Times New Roman" w:eastAsia="Times New Roman" w:hAnsi="Times New Roman" w:cs="Times New Roman"/>
                <w:color w:val="000000"/>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8136886657</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Dr </w:t>
            </w:r>
            <w:proofErr w:type="spellStart"/>
            <w:r>
              <w:rPr>
                <w:rFonts w:ascii="Times New Roman" w:eastAsia="Times New Roman" w:hAnsi="Times New Roman" w:cs="Times New Roman"/>
              </w:rPr>
              <w:t>V</w:t>
            </w:r>
            <w:r>
              <w:rPr>
                <w:rFonts w:ascii="Times New Roman" w:eastAsia="Times New Roman" w:hAnsi="Times New Roman" w:cs="Times New Roman"/>
                <w:color w:val="000000"/>
              </w:rPr>
              <w:t>ipin</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8547049358</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Dr.Dhanya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Health </w:t>
            </w:r>
            <w:proofErr w:type="spellStart"/>
            <w:r>
              <w:rPr>
                <w:rFonts w:ascii="Times New Roman" w:eastAsia="Times New Roman" w:hAnsi="Times New Roman" w:cs="Times New Roman"/>
                <w:color w:val="000000"/>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9847140643</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Mr </w:t>
            </w:r>
            <w:proofErr w:type="spellStart"/>
            <w:r>
              <w:rPr>
                <w:rFonts w:ascii="Times New Roman" w:eastAsia="Times New Roman" w:hAnsi="Times New Roman" w:cs="Times New Roman"/>
              </w:rPr>
              <w:t>S</w:t>
            </w:r>
            <w:r>
              <w:rPr>
                <w:rFonts w:ascii="Times New Roman" w:eastAsia="Times New Roman" w:hAnsi="Times New Roman" w:cs="Times New Roman"/>
                <w:color w:val="000000"/>
              </w:rPr>
              <w:t>akthikumar</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Health </w:t>
            </w:r>
            <w:proofErr w:type="spellStart"/>
            <w:r>
              <w:rPr>
                <w:rFonts w:ascii="Times New Roman" w:eastAsia="Times New Roman" w:hAnsi="Times New Roman" w:cs="Times New Roman"/>
                <w:color w:val="000000"/>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9446044039</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rPr>
              <w:t>Smt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Anu</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 xml:space="preserve">Health </w:t>
            </w:r>
            <w:proofErr w:type="spellStart"/>
            <w:r>
              <w:rPr>
                <w:rFonts w:ascii="Times New Roman" w:eastAsia="Times New Roman" w:hAnsi="Times New Roman" w:cs="Times New Roman"/>
                <w:color w:val="000000"/>
                <w:sz w:val="21"/>
                <w:szCs w:val="21"/>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9747211456</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rPr>
              <w:t>Smt</w:t>
            </w:r>
            <w:proofErr w:type="spellEnd"/>
            <w:r>
              <w:rPr>
                <w:rFonts w:ascii="Times New Roman" w:eastAsia="Times New Roman" w:hAnsi="Times New Roman" w:cs="Times New Roman"/>
              </w:rPr>
              <w:t xml:space="preserve"> .S</w:t>
            </w:r>
            <w:r>
              <w:rPr>
                <w:rFonts w:ascii="Times New Roman" w:eastAsia="Times New Roman" w:hAnsi="Times New Roman" w:cs="Times New Roman"/>
                <w:color w:val="000000"/>
              </w:rPr>
              <w:t>indhu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9447680851</w:t>
            </w:r>
          </w:p>
        </w:tc>
      </w:tr>
      <w:tr w:rsidR="00B83CC4">
        <w:trPr>
          <w:cantSplit/>
          <w:trHeight w:val="902"/>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Mr .</w:t>
            </w:r>
            <w:proofErr w:type="spellStart"/>
            <w:r>
              <w:rPr>
                <w:rFonts w:ascii="Times New Roman" w:eastAsia="Times New Roman" w:hAnsi="Times New Roman" w:cs="Times New Roman"/>
              </w:rPr>
              <w:t>Ajith</w:t>
            </w:r>
            <w:proofErr w:type="spellEnd"/>
            <w:r>
              <w:rPr>
                <w:rFonts w:ascii="Times New Roman" w:eastAsia="Times New Roman" w:hAnsi="Times New Roman" w:cs="Times New Roman"/>
              </w:rPr>
              <w:t xml:space="preserve">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Police </w:t>
            </w:r>
            <w:proofErr w:type="spellStart"/>
            <w:r>
              <w:rPr>
                <w:rFonts w:ascii="Times New Roman" w:eastAsia="Times New Roman" w:hAnsi="Times New Roman" w:cs="Times New Roman"/>
                <w:color w:val="000000"/>
              </w:rPr>
              <w:t>Dept</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9497947150</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rPr>
              <w:t>Mr.</w:t>
            </w:r>
            <w:r>
              <w:rPr>
                <w:rFonts w:ascii="Times New Roman" w:eastAsia="Times New Roman" w:hAnsi="Times New Roman" w:cs="Times New Roman"/>
                <w:color w:val="000000"/>
              </w:rPr>
              <w:t>Rinson</w:t>
            </w:r>
            <w:proofErr w:type="spellEnd"/>
            <w:r>
              <w:rPr>
                <w:rFonts w:ascii="Times New Roman" w:eastAsia="Times New Roman" w:hAnsi="Times New Roman" w:cs="Times New Roman"/>
                <w:color w:val="000000"/>
              </w:rPr>
              <w:t xml:space="preserve"> Thomas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9961221305</w:t>
            </w:r>
          </w:p>
        </w:tc>
      </w:tr>
      <w:tr w:rsidR="00B83CC4">
        <w:trPr>
          <w:cantSplit/>
          <w:trHeight w:val="20"/>
          <w:tblHeader/>
        </w:trPr>
        <w:tc>
          <w:tcPr>
            <w:tcW w:w="6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rPr>
              <w:t>Smt</w:t>
            </w:r>
            <w:proofErr w:type="spellEnd"/>
            <w:r>
              <w:rPr>
                <w:rFonts w:ascii="Times New Roman" w:eastAsia="Times New Roman" w:hAnsi="Times New Roman" w:cs="Times New Roman"/>
              </w:rPr>
              <w:t xml:space="preserve"> S</w:t>
            </w:r>
            <w:r>
              <w:rPr>
                <w:rFonts w:ascii="Times New Roman" w:eastAsia="Times New Roman" w:hAnsi="Times New Roman" w:cs="Times New Roman"/>
                <w:color w:val="000000"/>
              </w:rPr>
              <w:t>hiny</w:t>
            </w:r>
          </w:p>
        </w:tc>
        <w:tc>
          <w:tcPr>
            <w:tcW w:w="273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Kudumbashree</w:t>
            </w:r>
            <w:proofErr w:type="spellEnd"/>
            <w:r>
              <w:rPr>
                <w:rFonts w:ascii="Times New Roman" w:eastAsia="Times New Roman" w:hAnsi="Times New Roman" w:cs="Times New Roman"/>
                <w:color w:val="000000"/>
              </w:rPr>
              <w:t xml:space="preserve"> CDO</w:t>
            </w:r>
          </w:p>
        </w:tc>
        <w:tc>
          <w:tcPr>
            <w:tcW w:w="181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Community mobilisation</w:t>
            </w:r>
          </w:p>
        </w:tc>
        <w:tc>
          <w:tcPr>
            <w:tcW w:w="187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8137830737</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3"/>
        <w:rPr>
          <w:rFonts w:ascii="Times New Roman" w:eastAsia="Times New Roman" w:hAnsi="Times New Roman" w:cs="Times New Roman"/>
          <w:color w:val="000000"/>
        </w:rPr>
      </w:pPr>
      <w:bookmarkStart w:id="75" w:name="_heading=h.u2nydlt8b7rq" w:colFirst="0" w:colLast="0"/>
      <w:bookmarkEnd w:id="75"/>
      <w:r>
        <w:rPr>
          <w:rFonts w:ascii="Times New Roman" w:eastAsia="Times New Roman" w:hAnsi="Times New Roman" w:cs="Times New Roman"/>
          <w:color w:val="000000"/>
        </w:rPr>
        <w:t>Key Responsibilities:</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Review disease surveillance data (human + animal)</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Conduct ward-wise risk assessment and vulnerability mapping</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Approve quarantine/isolation centre locations</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Coordinate with district for resources (PPE, oxygen, ambulances)</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Periodically review health system surge capacity, including beds, oxygen, human resources, and ambulances.</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Approve and monitor risk communication and community engagement strategies, including rumour management.</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Ensure protection and service continuity for</w:t>
      </w:r>
      <w:r>
        <w:rPr>
          <w:rFonts w:ascii="Times New Roman" w:eastAsia="Times New Roman" w:hAnsi="Times New Roman" w:cs="Times New Roman"/>
          <w:color w:val="000000"/>
        </w:rPr>
        <w:t xml:space="preserve"> vulnerable groups (elderly, persons with disabilities, dialysis patients, coastal populations).</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Conduct quarterly mock drills</w:t>
      </w:r>
    </w:p>
    <w:p w:rsidR="00B83CC4" w:rsidRDefault="00131B21">
      <w:pPr>
        <w:numPr>
          <w:ilvl w:val="0"/>
          <w:numId w:val="34"/>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Monitor equity measures for vulnerable groups</w:t>
      </w:r>
    </w:p>
    <w:p w:rsidR="00B83CC4" w:rsidRDefault="00131B21">
      <w:pPr>
        <w:pStyle w:val="Heading3"/>
        <w:rPr>
          <w:rFonts w:ascii="Times New Roman" w:eastAsia="Times New Roman" w:hAnsi="Times New Roman" w:cs="Times New Roman"/>
          <w:color w:val="000000"/>
        </w:rPr>
      </w:pPr>
      <w:bookmarkStart w:id="76" w:name="_heading=h.g9turynhy6s6" w:colFirst="0" w:colLast="0"/>
      <w:bookmarkEnd w:id="76"/>
      <w:r>
        <w:rPr>
          <w:rFonts w:ascii="Times New Roman" w:eastAsia="Times New Roman" w:hAnsi="Times New Roman" w:cs="Times New Roman"/>
          <w:color w:val="000000"/>
        </w:rPr>
        <w:t xml:space="preserve">Meeting Schedule: </w:t>
      </w:r>
    </w:p>
    <w:p w:rsidR="00B83CC4" w:rsidRDefault="00131B21">
      <w:pPr>
        <w:rPr>
          <w:rFonts w:ascii="Times New Roman" w:eastAsia="Times New Roman" w:hAnsi="Times New Roman" w:cs="Times New Roman"/>
          <w:b/>
          <w:bCs/>
        </w:rPr>
      </w:pPr>
      <w:r>
        <w:rPr>
          <w:rFonts w:ascii="Times New Roman" w:eastAsia="Times New Roman" w:hAnsi="Times New Roman" w:cs="Times New Roman"/>
          <w:b/>
          <w:bCs/>
        </w:rPr>
        <w:t>Quarterly</w:t>
      </w:r>
      <w:r>
        <w:rPr>
          <w:rFonts w:ascii="Times New Roman" w:eastAsia="Times New Roman" w:hAnsi="Times New Roman" w:cs="Times New Roman"/>
          <w:b/>
          <w:bCs/>
        </w:rPr>
        <w:tab/>
        <w:t>- Normal times</w:t>
      </w:r>
    </w:p>
    <w:p w:rsidR="00B83CC4" w:rsidRDefault="00131B21">
      <w:pPr>
        <w:rPr>
          <w:rFonts w:ascii="Times New Roman" w:eastAsia="Times New Roman" w:hAnsi="Times New Roman" w:cs="Times New Roman"/>
          <w:b/>
          <w:bCs/>
        </w:rPr>
      </w:pPr>
      <w:r>
        <w:rPr>
          <w:rFonts w:ascii="Times New Roman" w:eastAsia="Times New Roman" w:hAnsi="Times New Roman" w:cs="Times New Roman"/>
          <w:b/>
          <w:bCs/>
        </w:rPr>
        <w:t>Weekly</w:t>
      </w:r>
      <w:r>
        <w:rPr>
          <w:rFonts w:ascii="Times New Roman" w:eastAsia="Times New Roman" w:hAnsi="Times New Roman" w:cs="Times New Roman"/>
          <w:b/>
          <w:bCs/>
        </w:rPr>
        <w:tab/>
        <w:t>- outbreak alert</w:t>
      </w:r>
    </w:p>
    <w:p w:rsidR="00B83CC4" w:rsidRDefault="00131B21">
      <w:pPr>
        <w:rPr>
          <w:rFonts w:ascii="Times New Roman" w:eastAsia="Times New Roman" w:hAnsi="Times New Roman" w:cs="Times New Roman"/>
          <w:b/>
          <w:bCs/>
        </w:rPr>
      </w:pPr>
      <w:r>
        <w:rPr>
          <w:rFonts w:ascii="Times New Roman" w:eastAsia="Times New Roman" w:hAnsi="Times New Roman" w:cs="Times New Roman"/>
          <w:b/>
          <w:bCs/>
        </w:rPr>
        <w:t>Daily</w:t>
      </w:r>
      <w:r>
        <w:rPr>
          <w:rFonts w:ascii="Times New Roman" w:eastAsia="Times New Roman" w:hAnsi="Times New Roman" w:cs="Times New Roman"/>
          <w:b/>
          <w:bCs/>
        </w:rPr>
        <w:tab/>
      </w:r>
      <w:r>
        <w:rPr>
          <w:rFonts w:ascii="Times New Roman" w:eastAsia="Times New Roman" w:hAnsi="Times New Roman" w:cs="Times New Roman"/>
          <w:b/>
          <w:bCs/>
        </w:rPr>
        <w:tab/>
        <w:t>- pand</w:t>
      </w:r>
      <w:r>
        <w:rPr>
          <w:rFonts w:ascii="Times New Roman" w:eastAsia="Times New Roman" w:hAnsi="Times New Roman" w:cs="Times New Roman"/>
          <w:b/>
          <w:bCs/>
        </w:rPr>
        <w:t>emic phase</w:t>
      </w:r>
    </w:p>
    <w:p w:rsidR="00B83CC4" w:rsidRDefault="00B83CC4">
      <w:pPr>
        <w:pBdr>
          <w:top w:val="nil"/>
          <w:left w:val="nil"/>
          <w:bottom w:val="nil"/>
          <w:right w:val="nil"/>
          <w:between w:val="nil"/>
        </w:pBdr>
        <w:rPr>
          <w:rFonts w:ascii="Garamond" w:eastAsia="Garamond" w:hAnsi="Garamond" w:cs="Garamond"/>
        </w:rPr>
      </w:pPr>
      <w:bookmarkStart w:id="77" w:name="_heading=h.rb0g4377yrec" w:colFirst="0" w:colLast="0"/>
      <w:bookmarkEnd w:id="77"/>
    </w:p>
    <w:p w:rsidR="00B83CC4" w:rsidRDefault="00131B21">
      <w:pPr>
        <w:pStyle w:val="Heading2"/>
        <w:rPr>
          <w:rFonts w:ascii="Times New Roman" w:eastAsia="Times New Roman" w:hAnsi="Times New Roman" w:cs="Times New Roman"/>
          <w:color w:val="000000"/>
        </w:rPr>
      </w:pPr>
      <w:bookmarkStart w:id="78" w:name="_heading=h.y6f4qf92nbj8" w:colFirst="0" w:colLast="0"/>
      <w:bookmarkEnd w:id="78"/>
      <w:r>
        <w:rPr>
          <w:rFonts w:ascii="Times New Roman" w:eastAsia="Times New Roman" w:hAnsi="Times New Roman" w:cs="Times New Roman"/>
          <w:color w:val="000000"/>
        </w:rPr>
        <w:t>Pandemic Response Workforce</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 ensure a coordinated and timely response during a pandemic, a dedicated Pandemic Response Workforce shall be constituted at the LSG level. The workforce will function under the overall supervision of the One Healt</w:t>
      </w:r>
      <w:r>
        <w:rPr>
          <w:rFonts w:ascii="Times New Roman" w:eastAsia="Times New Roman" w:hAnsi="Times New Roman" w:cs="Times New Roman"/>
          <w:color w:val="000000"/>
        </w:rPr>
        <w:t>h Committee and in close coordination with the health authorities. Team-based deployment will enable efficient surveillance, case management, quarantine and isolation management, logistics support, and risk communication. Each team shall have a clearly des</w:t>
      </w:r>
      <w:r>
        <w:rPr>
          <w:rFonts w:ascii="Times New Roman" w:eastAsia="Times New Roman" w:hAnsi="Times New Roman" w:cs="Times New Roman"/>
          <w:color w:val="000000"/>
        </w:rPr>
        <w:t>ignated team leader, defined roles, and an identified pool of personnel to allow rapid activation, rotation of duties, and continuity of services during prolonged emergencies.</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Total Response Workforce Available: </w:t>
      </w:r>
      <w:proofErr w:type="gramStart"/>
      <w:r>
        <w:rPr>
          <w:rFonts w:ascii="Times New Roman" w:eastAsia="Times New Roman" w:hAnsi="Times New Roman" w:cs="Times New Roman"/>
          <w:b/>
          <w:bCs/>
          <w:color w:val="000000"/>
        </w:rPr>
        <w:t>300  persons</w:t>
      </w:r>
      <w:proofErr w:type="gramEnd"/>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d"/>
        <w:tblW w:w="9750" w:type="dxa"/>
        <w:tblInd w:w="-570" w:type="dxa"/>
        <w:tblBorders>
          <w:top w:val="nil"/>
          <w:left w:val="nil"/>
          <w:bottom w:val="nil"/>
          <w:right w:val="nil"/>
          <w:insideH w:val="nil"/>
          <w:insideV w:val="nil"/>
        </w:tblBorders>
        <w:tblLayout w:type="fixed"/>
        <w:tblLook w:val="0600" w:firstRow="0" w:lastRow="0" w:firstColumn="0" w:lastColumn="0" w:noHBand="1" w:noVBand="1"/>
      </w:tblPr>
      <w:tblGrid>
        <w:gridCol w:w="1920"/>
        <w:gridCol w:w="2700"/>
        <w:gridCol w:w="1965"/>
        <w:gridCol w:w="1785"/>
        <w:gridCol w:w="1380"/>
      </w:tblGrid>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Team Name</w:t>
            </w:r>
          </w:p>
        </w:tc>
        <w:tc>
          <w:tcPr>
            <w:tcW w:w="27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Composition</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rPr>
              <w:t>No</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Key Responsibilities</w:t>
            </w:r>
          </w:p>
        </w:tc>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Team Leader</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Surveillance and Contact Tracing Team</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HI, JHI, JPHN, ASHAs and Volunteers</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HI-1</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JHI-2</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JPHN-2</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ASHA-13</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Volunteers-13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Case detection, contact listing, home visits, reporting</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HI</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Case Management Team</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Doctors, Nurses, MLSP, Palliative Nurses</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Doctors-2</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Nurses-2</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MLSP- 2</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Palliative</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Nurses-1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Patient care &amp; referral</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DOCTOR</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Quarantine &amp; Isolation Team</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LSGD staff, Volunteers</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LSGD staff-13</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Volunteers-13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Facility management</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JHI</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b/>
                <w:bCs/>
                <w:color w:val="980000"/>
              </w:rPr>
            </w:pPr>
            <w:r>
              <w:rPr>
                <w:rFonts w:ascii="Times New Roman" w:eastAsia="Times New Roman" w:hAnsi="Times New Roman" w:cs="Times New Roman"/>
                <w:b/>
                <w:bCs/>
                <w:color w:val="980000"/>
              </w:rPr>
              <w:t>Psychosocial support</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Garamond" w:eastAsia="Garamond" w:hAnsi="Garamond" w:cs="Garamond"/>
              </w:rPr>
            </w:pPr>
            <w:r>
              <w:rPr>
                <w:rFonts w:ascii="Garamond" w:eastAsia="Garamond" w:hAnsi="Garamond" w:cs="Garamond"/>
              </w:rPr>
              <w:t xml:space="preserve">AH COUNSELOR </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Garamond" w:eastAsia="Garamond" w:hAnsi="Garamond" w:cs="Garamond"/>
              </w:rPr>
            </w:pPr>
            <w:r>
              <w:rPr>
                <w:rFonts w:ascii="Garamond" w:eastAsia="Garamond" w:hAnsi="Garamond" w:cs="Garamond"/>
              </w:rPr>
              <w:t>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Garamond" w:eastAsia="Garamond" w:hAnsi="Garamond" w:cs="Garamond"/>
              </w:rPr>
            </w:pPr>
            <w:r>
              <w:rPr>
                <w:rFonts w:ascii="Garamond" w:eastAsia="Garamond" w:hAnsi="Garamond" w:cs="Garamond"/>
              </w:rPr>
              <w:t xml:space="preserve">counselling support </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Garamond" w:eastAsia="Garamond" w:hAnsi="Garamond" w:cs="Garamond"/>
              </w:rPr>
            </w:pPr>
            <w:r>
              <w:rPr>
                <w:rFonts w:ascii="Garamond" w:eastAsia="Garamond" w:hAnsi="Garamond" w:cs="Garamond"/>
              </w:rPr>
              <w:t>MO</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Logistics &amp; supply chain Team</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LSGD staff, Storekeepers, Drivers </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LSGD staff- 13</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Storekeepers-0</w:t>
            </w:r>
          </w:p>
          <w:p w:rsidR="00B83CC4" w:rsidRDefault="00131B21">
            <w:pPr>
              <w:jc w:val="left"/>
              <w:rPr>
                <w:rFonts w:ascii="Times New Roman" w:eastAsia="Times New Roman" w:hAnsi="Times New Roman" w:cs="Times New Roman"/>
                <w:color w:val="000000"/>
              </w:rPr>
            </w:pPr>
            <w:r>
              <w:rPr>
                <w:rFonts w:ascii="Times New Roman" w:eastAsia="Times New Roman" w:hAnsi="Times New Roman" w:cs="Times New Roman"/>
              </w:rPr>
              <w:t>Drivers- 1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Supplies &amp; transport [PPE, medicines, oxygen, transport, waste management]</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Ward Member</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Communication Team</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Ward members, </w:t>
            </w:r>
            <w:proofErr w:type="spellStart"/>
            <w:r>
              <w:rPr>
                <w:rFonts w:ascii="Times New Roman" w:eastAsia="Times New Roman" w:hAnsi="Times New Roman" w:cs="Times New Roman"/>
                <w:color w:val="000000"/>
              </w:rPr>
              <w:t>Kudumbashree</w:t>
            </w:r>
            <w:proofErr w:type="spellEnd"/>
            <w:r>
              <w:rPr>
                <w:rFonts w:ascii="Times New Roman" w:eastAsia="Times New Roman" w:hAnsi="Times New Roman" w:cs="Times New Roman"/>
                <w:color w:val="000000"/>
              </w:rPr>
              <w:t>, Youth clubs,</w:t>
            </w:r>
          </w:p>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AWW workers and other </w:t>
            </w:r>
            <w:proofErr w:type="spellStart"/>
            <w:r>
              <w:rPr>
                <w:rFonts w:ascii="Times New Roman" w:eastAsia="Times New Roman" w:hAnsi="Times New Roman" w:cs="Times New Roman"/>
                <w:color w:val="000000"/>
              </w:rPr>
              <w:t>self help</w:t>
            </w:r>
            <w:proofErr w:type="spellEnd"/>
            <w:r>
              <w:rPr>
                <w:rFonts w:ascii="Times New Roman" w:eastAsia="Times New Roman" w:hAnsi="Times New Roman" w:cs="Times New Roman"/>
                <w:color w:val="000000"/>
              </w:rPr>
              <w:t xml:space="preserve"> groups</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Ward members-13</w:t>
            </w:r>
          </w:p>
          <w:p w:rsidR="00B83CC4" w:rsidRDefault="00131B21">
            <w:pPr>
              <w:jc w:val="left"/>
              <w:rPr>
                <w:rFonts w:ascii="Times New Roman" w:eastAsia="Times New Roman" w:hAnsi="Times New Roman" w:cs="Times New Roman"/>
              </w:rPr>
            </w:pP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- 130</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Youth clubs-</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AWW workers-15</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 xml:space="preserve">Other </w:t>
            </w:r>
            <w:proofErr w:type="spellStart"/>
            <w:r>
              <w:rPr>
                <w:rFonts w:ascii="Times New Roman" w:eastAsia="Times New Roman" w:hAnsi="Times New Roman" w:cs="Times New Roman"/>
              </w:rPr>
              <w:t>self help</w:t>
            </w:r>
            <w:proofErr w:type="spellEnd"/>
            <w:r>
              <w:rPr>
                <w:rFonts w:ascii="Times New Roman" w:eastAsia="Times New Roman" w:hAnsi="Times New Roman" w:cs="Times New Roman"/>
              </w:rPr>
              <w:t xml:space="preserve"> groups-</w:t>
            </w:r>
          </w:p>
          <w:p w:rsidR="00B83CC4" w:rsidRDefault="00B83CC4">
            <w:pPr>
              <w:jc w:val="left"/>
              <w:rPr>
                <w:rFonts w:ascii="Times New Roman" w:eastAsia="Times New Roman"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IEC, community meetings, countering misinformation</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M.O in charge</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Transportation </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KSRTC, educational institutional buses</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KSRTC-</w:t>
            </w:r>
            <w:proofErr w:type="spellStart"/>
            <w:r>
              <w:rPr>
                <w:rFonts w:ascii="Times New Roman" w:eastAsia="Times New Roman" w:hAnsi="Times New Roman" w:cs="Times New Roman"/>
              </w:rPr>
              <w:t>Thiruvalla</w:t>
            </w:r>
            <w:proofErr w:type="spellEnd"/>
            <w:r>
              <w:rPr>
                <w:rFonts w:ascii="Times New Roman" w:eastAsia="Times New Roman" w:hAnsi="Times New Roman" w:cs="Times New Roman"/>
              </w:rPr>
              <w:t xml:space="preserve"> </w:t>
            </w:r>
          </w:p>
          <w:p w:rsidR="00B83CC4" w:rsidRDefault="00131B21">
            <w:pPr>
              <w:pBdr>
                <w:top w:val="nil"/>
                <w:left w:val="nil"/>
                <w:bottom w:val="nil"/>
                <w:right w:val="nil"/>
                <w:between w:val="nil"/>
              </w:pBdr>
              <w:jc w:val="left"/>
              <w:rPr>
                <w:rFonts w:ascii="Times New Roman" w:eastAsia="Times New Roman" w:hAnsi="Times New Roman" w:cs="Times New Roman"/>
              </w:rPr>
            </w:pPr>
            <w:r>
              <w:rPr>
                <w:rFonts w:ascii="Times New Roman" w:eastAsia="Times New Roman" w:hAnsi="Times New Roman" w:cs="Times New Roman"/>
              </w:rPr>
              <w:t>Educational buses -4</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Safety of individuals, patient/staff transport</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JHI </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980000"/>
              </w:rPr>
            </w:pPr>
            <w:r>
              <w:rPr>
                <w:rFonts w:ascii="Times New Roman" w:eastAsia="Times New Roman" w:hAnsi="Times New Roman" w:cs="Times New Roman"/>
                <w:b/>
                <w:bCs/>
                <w:color w:val="980000"/>
              </w:rPr>
              <w:t>Media Surveillance</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b/>
                <w:bCs/>
              </w:rPr>
            </w:pPr>
            <w:r>
              <w:rPr>
                <w:rFonts w:ascii="Times New Roman" w:eastAsia="Times New Roman" w:hAnsi="Times New Roman" w:cs="Times New Roman"/>
              </w:rPr>
              <w:t>T Cell, Local Journalists, Volunteers</w:t>
            </w:r>
          </w:p>
          <w:p w:rsidR="00B83CC4" w:rsidRDefault="00B83CC4">
            <w:pPr>
              <w:jc w:val="left"/>
              <w:rPr>
                <w:rFonts w:ascii="Times New Roman" w:eastAsia="Times New Roman" w:hAnsi="Times New Roman" w:cs="Times New Roman"/>
              </w:rPr>
            </w:pP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Journalist -3</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Volunters-200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b/>
                <w:bCs/>
              </w:rPr>
            </w:pPr>
            <w:r>
              <w:rPr>
                <w:rFonts w:ascii="Times New Roman" w:eastAsia="Times New Roman" w:hAnsi="Times New Roman" w:cs="Times New Roman"/>
              </w:rPr>
              <w:t xml:space="preserve">Monitoring social media, tracking </w:t>
            </w:r>
            <w:proofErr w:type="spellStart"/>
            <w:r>
              <w:rPr>
                <w:rFonts w:ascii="Times New Roman" w:eastAsia="Times New Roman" w:hAnsi="Times New Roman" w:cs="Times New Roman"/>
              </w:rPr>
              <w:t>rumors</w:t>
            </w:r>
            <w:proofErr w:type="spellEnd"/>
          </w:p>
          <w:p w:rsidR="00B83CC4" w:rsidRDefault="00B83CC4">
            <w:pPr>
              <w:jc w:val="left"/>
              <w:rPr>
                <w:rFonts w:ascii="Times New Roman" w:eastAsia="Times New Roman" w:hAnsi="Times New Roman" w:cs="Times New Roman"/>
              </w:rPr>
            </w:pP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b/>
                <w:bCs/>
              </w:rPr>
              <w:t>Public Relations Officer / HI</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980000"/>
              </w:rPr>
            </w:pPr>
            <w:proofErr w:type="spellStart"/>
            <w:r>
              <w:rPr>
                <w:rFonts w:ascii="Times New Roman" w:eastAsia="Times New Roman" w:hAnsi="Times New Roman" w:cs="Times New Roman"/>
                <w:b/>
                <w:bCs/>
                <w:color w:val="980000"/>
              </w:rPr>
              <w:t>Intersectoral</w:t>
            </w:r>
            <w:proofErr w:type="spellEnd"/>
            <w:r>
              <w:rPr>
                <w:rFonts w:ascii="Times New Roman" w:eastAsia="Times New Roman" w:hAnsi="Times New Roman" w:cs="Times New Roman"/>
                <w:b/>
                <w:bCs/>
                <w:color w:val="980000"/>
              </w:rPr>
              <w:t xml:space="preserve"> coordination and convergence</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LSG President, Secretary, Health Staff</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LSG President -1</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LSGD Secretary -1</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Health staff -20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Policy decisions, resource pooling, convergence</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b/>
                <w:bCs/>
              </w:rPr>
              <w:t>LSG Secretary / President</w:t>
            </w:r>
          </w:p>
        </w:tc>
      </w:tr>
      <w:tr w:rsidR="00B83CC4">
        <w:trPr>
          <w:cantSplit/>
          <w:trHeight w:val="20"/>
          <w:tblHeader/>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980000"/>
              </w:rPr>
            </w:pPr>
            <w:r>
              <w:rPr>
                <w:rFonts w:ascii="Times New Roman" w:eastAsia="Times New Roman" w:hAnsi="Times New Roman" w:cs="Times New Roman"/>
                <w:b/>
                <w:bCs/>
                <w:color w:val="980000"/>
              </w:rPr>
              <w:t>Collaborative surveillance</w:t>
            </w:r>
          </w:p>
        </w:tc>
        <w:tc>
          <w:tcPr>
            <w:tcW w:w="27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Vets, Environmental Officers, Health Staff</w:t>
            </w:r>
          </w:p>
        </w:tc>
        <w:tc>
          <w:tcPr>
            <w:tcW w:w="19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Health staff-10</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Environmental officers -2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One Health tracking (Animal-Human interface)</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b/>
                <w:bCs/>
              </w:rPr>
              <w:t>Veterinary Surgeon</w:t>
            </w:r>
          </w:p>
          <w:p w:rsidR="00B83CC4" w:rsidRDefault="00B83CC4">
            <w:pPr>
              <w:rPr>
                <w:rFonts w:ascii="Times New Roman" w:eastAsia="Times New Roman" w:hAnsi="Times New Roman" w:cs="Times New Roman"/>
              </w:rPr>
            </w:pPr>
          </w:p>
        </w:tc>
      </w:tr>
    </w:tbl>
    <w:p w:rsidR="00B83CC4" w:rsidRDefault="00B83CC4">
      <w:pPr>
        <w:pBdr>
          <w:top w:val="nil"/>
          <w:left w:val="nil"/>
          <w:bottom w:val="nil"/>
          <w:right w:val="nil"/>
          <w:between w:val="nil"/>
        </w:pBdr>
        <w:rPr>
          <w:rFonts w:ascii="Times New Roman" w:eastAsia="Times New Roman" w:hAnsi="Times New Roman" w:cs="Times New Roman"/>
          <w:b/>
          <w:bCs/>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All teams shall be activated immediately upon outbreak alert or pandemic declaration and shall report daily to the LSG Incident Commander/Medical Officer, with consolidated reporting to the Block PHC. Duty rosters and alternate personnel shall be maintaine</w:t>
      </w:r>
      <w:r>
        <w:rPr>
          <w:rFonts w:ascii="Times New Roman" w:eastAsia="Times New Roman" w:hAnsi="Times New Roman" w:cs="Times New Roman"/>
          <w:color w:val="000000"/>
        </w:rPr>
        <w:t>d to ensure uninterrupted services during staff shortages or prolonged response periods. Team composition and numbers may be revised based on the magnitude of the outbreak and availability of human resources.</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2"/>
        <w:spacing w:line="360" w:lineRule="auto"/>
        <w:rPr>
          <w:rFonts w:ascii="Times New Roman" w:eastAsia="Times New Roman" w:hAnsi="Times New Roman" w:cs="Times New Roman"/>
          <w:color w:val="000000"/>
        </w:rPr>
      </w:pPr>
      <w:bookmarkStart w:id="79" w:name="_heading=h.tau7iqax1ndf" w:colFirst="0" w:colLast="0"/>
      <w:bookmarkEnd w:id="79"/>
      <w:r>
        <w:rPr>
          <w:rFonts w:ascii="Times New Roman" w:eastAsia="Times New Roman" w:hAnsi="Times New Roman" w:cs="Times New Roman"/>
          <w:color w:val="000000"/>
        </w:rPr>
        <w:t>Activities and Measures before and during Pandemic</w:t>
      </w:r>
    </w:p>
    <w:p w:rsidR="00B83CC4" w:rsidRDefault="00131B21">
      <w:pPr>
        <w:pStyle w:val="Heading2"/>
        <w:spacing w:line="360" w:lineRule="auto"/>
        <w:rPr>
          <w:rFonts w:ascii="Times New Roman" w:eastAsia="Times New Roman" w:hAnsi="Times New Roman" w:cs="Times New Roman"/>
          <w:color w:val="000000"/>
        </w:rPr>
      </w:pPr>
      <w:bookmarkStart w:id="80" w:name="_heading=h.ll3d1j5ycc8x" w:colFirst="0" w:colLast="0"/>
      <w:bookmarkEnd w:id="80"/>
      <w:r>
        <w:rPr>
          <w:rFonts w:ascii="Times New Roman" w:eastAsia="Times New Roman" w:hAnsi="Times New Roman" w:cs="Times New Roman"/>
          <w:color w:val="000000"/>
        </w:rPr>
        <w:t>PHASE 1 - Alert / Preparation</w:t>
      </w:r>
    </w:p>
    <w:p w:rsidR="00B83CC4" w:rsidRDefault="00131B21">
      <w:pPr>
        <w:pStyle w:val="Heading3"/>
        <w:numPr>
          <w:ilvl w:val="0"/>
          <w:numId w:val="40"/>
        </w:numPr>
        <w:spacing w:after="0" w:line="360" w:lineRule="auto"/>
        <w:ind w:left="450"/>
        <w:rPr>
          <w:rFonts w:ascii="Times New Roman" w:eastAsia="Times New Roman" w:hAnsi="Times New Roman" w:cs="Times New Roman"/>
          <w:b/>
          <w:bCs/>
        </w:rPr>
      </w:pPr>
      <w:bookmarkStart w:id="81" w:name="_heading=h.pxnay6twfuf7" w:colFirst="0" w:colLast="0"/>
      <w:bookmarkEnd w:id="81"/>
      <w:r>
        <w:rPr>
          <w:rFonts w:ascii="Times New Roman" w:eastAsia="Times New Roman" w:hAnsi="Times New Roman" w:cs="Times New Roman"/>
          <w:b/>
          <w:bCs/>
        </w:rPr>
        <w:t>Activate One Health Committee</w:t>
      </w:r>
    </w:p>
    <w:p w:rsidR="00B83CC4" w:rsidRDefault="00131B21">
      <w:pPr>
        <w:numPr>
          <w:ilvl w:val="1"/>
          <w:numId w:val="40"/>
        </w:numPr>
        <w:spacing w:line="360" w:lineRule="auto"/>
        <w:rPr>
          <w:rFonts w:ascii="Times New Roman" w:eastAsia="Times New Roman" w:hAnsi="Times New Roman" w:cs="Times New Roman"/>
        </w:rPr>
      </w:pPr>
      <w:r>
        <w:rPr>
          <w:rFonts w:ascii="Times New Roman" w:eastAsia="Times New Roman" w:hAnsi="Times New Roman" w:cs="Times New Roman"/>
        </w:rPr>
        <w:t xml:space="preserve">Immediately activate the </w:t>
      </w:r>
      <w:r>
        <w:rPr>
          <w:rFonts w:ascii="Times New Roman" w:eastAsia="Times New Roman" w:hAnsi="Times New Roman" w:cs="Times New Roman"/>
          <w:b/>
          <w:bCs/>
        </w:rPr>
        <w:t>One Health Committee</w:t>
      </w:r>
      <w:r>
        <w:rPr>
          <w:rFonts w:ascii="Times New Roman" w:eastAsia="Times New Roman" w:hAnsi="Times New Roman" w:cs="Times New Roman"/>
        </w:rPr>
        <w:t xml:space="preserve"> at the LSG level. Convene an </w:t>
      </w:r>
      <w:r>
        <w:rPr>
          <w:rFonts w:ascii="Times New Roman" w:eastAsia="Times New Roman" w:hAnsi="Times New Roman" w:cs="Times New Roman"/>
          <w:b/>
          <w:bCs/>
        </w:rPr>
        <w:t xml:space="preserve">emergency meeting </w:t>
      </w:r>
      <w:r>
        <w:rPr>
          <w:rFonts w:ascii="Times New Roman" w:eastAsia="Times New Roman" w:hAnsi="Times New Roman" w:cs="Times New Roman"/>
        </w:rPr>
        <w:t xml:space="preserve">to review risk assessment, roles, and preparedness. </w:t>
      </w:r>
      <w:r>
        <w:rPr>
          <w:rFonts w:ascii="Times New Roman" w:eastAsia="Times New Roman" w:hAnsi="Times New Roman" w:cs="Times New Roman"/>
        </w:rPr>
        <w:t>Ensure coordination between Health, Veterinary, Agriculture, Local Self Government, and allied departments.</w:t>
      </w:r>
    </w:p>
    <w:p w:rsidR="00B83CC4" w:rsidRDefault="00131B21">
      <w:pPr>
        <w:numPr>
          <w:ilvl w:val="1"/>
          <w:numId w:val="40"/>
        </w:numPr>
        <w:spacing w:line="360" w:lineRule="auto"/>
        <w:rPr>
          <w:rFonts w:ascii="Times New Roman" w:eastAsia="Times New Roman" w:hAnsi="Times New Roman" w:cs="Times New Roman"/>
        </w:rPr>
      </w:pPr>
      <w:r>
        <w:rPr>
          <w:rFonts w:ascii="Times New Roman" w:eastAsia="Times New Roman" w:hAnsi="Times New Roman" w:cs="Times New Roman"/>
        </w:rPr>
        <w:lastRenderedPageBreak/>
        <w:t>Prepare and circulate a contact directory of all committee members and emergency services.</w:t>
      </w:r>
    </w:p>
    <w:p w:rsidR="00B83CC4" w:rsidRDefault="00131B21">
      <w:pPr>
        <w:numPr>
          <w:ilvl w:val="1"/>
          <w:numId w:val="40"/>
        </w:numPr>
        <w:spacing w:line="360" w:lineRule="auto"/>
        <w:rPr>
          <w:rFonts w:ascii="Times New Roman" w:eastAsia="Times New Roman" w:hAnsi="Times New Roman" w:cs="Times New Roman"/>
        </w:rPr>
      </w:pPr>
      <w:r>
        <w:rPr>
          <w:rFonts w:ascii="Times New Roman" w:eastAsia="Times New Roman" w:hAnsi="Times New Roman" w:cs="Times New Roman"/>
        </w:rPr>
        <w:t xml:space="preserve">Ensure documentation of decisions and action points with </w:t>
      </w:r>
      <w:r>
        <w:rPr>
          <w:rFonts w:ascii="Times New Roman" w:eastAsia="Times New Roman" w:hAnsi="Times New Roman" w:cs="Times New Roman"/>
        </w:rPr>
        <w:t>timelines.</w:t>
      </w:r>
    </w:p>
    <w:p w:rsidR="00B83CC4" w:rsidRDefault="00131B21">
      <w:pPr>
        <w:numPr>
          <w:ilvl w:val="1"/>
          <w:numId w:val="40"/>
        </w:numPr>
        <w:spacing w:line="360" w:lineRule="auto"/>
        <w:rPr>
          <w:rFonts w:ascii="Times New Roman" w:eastAsia="Times New Roman" w:hAnsi="Times New Roman" w:cs="Times New Roman"/>
        </w:rPr>
      </w:pPr>
      <w:r>
        <w:rPr>
          <w:rFonts w:ascii="Times New Roman" w:eastAsia="Times New Roman" w:hAnsi="Times New Roman" w:cs="Times New Roman"/>
        </w:rPr>
        <w:t>Escalation hierarchy to be finalised (LSG to Institution to Block to District).</w:t>
      </w:r>
    </w:p>
    <w:p w:rsidR="00B83CC4" w:rsidRDefault="00131B21">
      <w:pPr>
        <w:pBdr>
          <w:top w:val="nil"/>
          <w:left w:val="nil"/>
          <w:bottom w:val="nil"/>
          <w:right w:val="nil"/>
          <w:between w:val="nil"/>
        </w:pBdr>
        <w:spacing w:before="360" w:line="360" w:lineRule="auto"/>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Surveillance and Reporting-</w:t>
      </w:r>
    </w:p>
    <w:p w:rsidR="00B83CC4" w:rsidRDefault="00131B21">
      <w:pPr>
        <w:numPr>
          <w:ilvl w:val="0"/>
          <w:numId w:val="12"/>
        </w:numPr>
        <w:spacing w:before="360" w:line="360" w:lineRule="auto"/>
        <w:jc w:val="left"/>
        <w:rPr>
          <w:rFonts w:ascii="Times New Roman" w:eastAsia="Times New Roman" w:hAnsi="Times New Roman" w:cs="Times New Roman"/>
          <w:b/>
          <w:bCs/>
        </w:rPr>
      </w:pPr>
      <w:r>
        <w:rPr>
          <w:rFonts w:ascii="Times New Roman" w:eastAsia="Times New Roman" w:hAnsi="Times New Roman" w:cs="Times New Roman"/>
          <w:b/>
          <w:bCs/>
        </w:rPr>
        <w:t>Enhanced syndromic surveillance:</w:t>
      </w:r>
    </w:p>
    <w:p w:rsidR="00B83CC4" w:rsidRDefault="00131B21">
      <w:pPr>
        <w:spacing w:line="360" w:lineRule="auto"/>
        <w:ind w:left="1440"/>
        <w:rPr>
          <w:rFonts w:ascii="Times New Roman" w:eastAsia="Times New Roman" w:hAnsi="Times New Roman" w:cs="Times New Roman"/>
        </w:rPr>
      </w:pPr>
      <w:r>
        <w:rPr>
          <w:rFonts w:ascii="Times New Roman" w:eastAsia="Times New Roman" w:hAnsi="Times New Roman" w:cs="Times New Roman"/>
        </w:rPr>
        <w:t>The LSGD shall initiate enhanced surveillance for priority syndromes and events such as:</w:t>
      </w:r>
    </w:p>
    <w:p w:rsidR="00B83CC4" w:rsidRDefault="00131B21">
      <w:pPr>
        <w:numPr>
          <w:ilvl w:val="0"/>
          <w:numId w:val="15"/>
        </w:numPr>
        <w:spacing w:before="180" w:line="360" w:lineRule="auto"/>
        <w:jc w:val="left"/>
        <w:rPr>
          <w:rFonts w:ascii="Times New Roman" w:eastAsia="Times New Roman" w:hAnsi="Times New Roman" w:cs="Times New Roman"/>
        </w:rPr>
      </w:pPr>
      <w:r>
        <w:rPr>
          <w:rFonts w:ascii="Times New Roman" w:eastAsia="Times New Roman" w:hAnsi="Times New Roman" w:cs="Times New Roman"/>
        </w:rPr>
        <w:t>Fever</w:t>
      </w:r>
    </w:p>
    <w:p w:rsidR="00B83CC4" w:rsidRDefault="00131B21">
      <w:pPr>
        <w:numPr>
          <w:ilvl w:val="0"/>
          <w:numId w:val="15"/>
        </w:numPr>
        <w:spacing w:line="360" w:lineRule="auto"/>
        <w:jc w:val="left"/>
        <w:rPr>
          <w:rFonts w:ascii="Times New Roman" w:eastAsia="Times New Roman" w:hAnsi="Times New Roman" w:cs="Times New Roman"/>
        </w:rPr>
      </w:pPr>
      <w:r>
        <w:rPr>
          <w:rFonts w:ascii="Times New Roman" w:eastAsia="Times New Roman" w:hAnsi="Times New Roman" w:cs="Times New Roman"/>
        </w:rPr>
        <w:t>Influenza</w:t>
      </w:r>
      <w:r>
        <w:rPr>
          <w:rFonts w:ascii="Times New Roman" w:eastAsia="Times New Roman" w:hAnsi="Times New Roman" w:cs="Times New Roman"/>
        </w:rPr>
        <w:t>-like illness (ILI)</w:t>
      </w:r>
    </w:p>
    <w:p w:rsidR="00B83CC4" w:rsidRDefault="00131B21">
      <w:pPr>
        <w:numPr>
          <w:ilvl w:val="0"/>
          <w:numId w:val="15"/>
        </w:numPr>
        <w:spacing w:line="360" w:lineRule="auto"/>
        <w:jc w:val="left"/>
        <w:rPr>
          <w:rFonts w:ascii="Times New Roman" w:eastAsia="Times New Roman" w:hAnsi="Times New Roman" w:cs="Times New Roman"/>
        </w:rPr>
      </w:pPr>
      <w:r>
        <w:rPr>
          <w:rFonts w:ascii="Times New Roman" w:eastAsia="Times New Roman" w:hAnsi="Times New Roman" w:cs="Times New Roman"/>
        </w:rPr>
        <w:t>Severe acute respiratory infection (SARI)</w:t>
      </w:r>
    </w:p>
    <w:p w:rsidR="00B83CC4" w:rsidRDefault="00131B21">
      <w:pPr>
        <w:numPr>
          <w:ilvl w:val="0"/>
          <w:numId w:val="15"/>
        </w:numPr>
        <w:spacing w:after="180" w:line="360" w:lineRule="auto"/>
        <w:jc w:val="left"/>
        <w:rPr>
          <w:rFonts w:ascii="Times New Roman" w:eastAsia="Times New Roman" w:hAnsi="Times New Roman" w:cs="Times New Roman"/>
        </w:rPr>
      </w:pPr>
      <w:r>
        <w:rPr>
          <w:rFonts w:ascii="Times New Roman" w:eastAsia="Times New Roman" w:hAnsi="Times New Roman" w:cs="Times New Roman"/>
        </w:rPr>
        <w:t>Unusual illness clusters (any unexpected increase in similar symptoms in a defined area or group)</w:t>
      </w:r>
    </w:p>
    <w:p w:rsidR="00B83CC4" w:rsidRDefault="00B83CC4">
      <w:pPr>
        <w:pBdr>
          <w:top w:val="nil"/>
          <w:left w:val="nil"/>
          <w:bottom w:val="nil"/>
          <w:right w:val="nil"/>
          <w:between w:val="nil"/>
        </w:pBdr>
        <w:spacing w:before="360" w:line="360" w:lineRule="auto"/>
        <w:ind w:left="720"/>
        <w:jc w:val="left"/>
        <w:rPr>
          <w:rFonts w:ascii="Times New Roman" w:eastAsia="Times New Roman" w:hAnsi="Times New Roman" w:cs="Times New Roman"/>
          <w:b/>
          <w:bCs/>
        </w:rPr>
      </w:pPr>
    </w:p>
    <w:p w:rsidR="00B83CC4" w:rsidRDefault="00131B21">
      <w:pPr>
        <w:numPr>
          <w:ilvl w:val="0"/>
          <w:numId w:val="12"/>
        </w:numPr>
        <w:pBdr>
          <w:top w:val="nil"/>
          <w:left w:val="nil"/>
          <w:bottom w:val="nil"/>
          <w:right w:val="nil"/>
          <w:between w:val="nil"/>
        </w:pBdr>
        <w:spacing w:before="360" w:line="360" w:lineRule="auto"/>
        <w:jc w:val="left"/>
        <w:rPr>
          <w:rFonts w:ascii="Times New Roman" w:eastAsia="Times New Roman" w:hAnsi="Times New Roman" w:cs="Times New Roman"/>
          <w:b/>
          <w:bCs/>
          <w:color w:val="000000"/>
          <w:highlight w:val="white"/>
        </w:rPr>
      </w:pPr>
      <w:r>
        <w:rPr>
          <w:rFonts w:ascii="Times New Roman" w:eastAsia="Times New Roman" w:hAnsi="Times New Roman" w:cs="Times New Roman"/>
          <w:b/>
          <w:bCs/>
          <w:color w:val="000000"/>
          <w:highlight w:val="white"/>
        </w:rPr>
        <w:t>Data sources for surveillance:</w:t>
      </w:r>
    </w:p>
    <w:p w:rsidR="00B83CC4" w:rsidRDefault="00131B21">
      <w:pPr>
        <w:numPr>
          <w:ilvl w:val="0"/>
          <w:numId w:val="9"/>
        </w:numPr>
        <w:spacing w:line="360" w:lineRule="auto"/>
        <w:jc w:val="left"/>
        <w:rPr>
          <w:rFonts w:ascii="Times New Roman" w:eastAsia="Times New Roman" w:hAnsi="Times New Roman" w:cs="Times New Roman"/>
        </w:rPr>
      </w:pPr>
      <w:r>
        <w:rPr>
          <w:rFonts w:ascii="Times New Roman" w:eastAsia="Times New Roman" w:hAnsi="Times New Roman" w:cs="Times New Roman"/>
        </w:rPr>
        <w:t>Ward-wise household surveillance (through ASHAs/JPHNs/ward volunteers)</w:t>
      </w:r>
    </w:p>
    <w:p w:rsidR="00B83CC4" w:rsidRDefault="00131B21">
      <w:pPr>
        <w:numPr>
          <w:ilvl w:val="0"/>
          <w:numId w:val="9"/>
        </w:numPr>
        <w:spacing w:line="360" w:lineRule="auto"/>
        <w:jc w:val="left"/>
        <w:rPr>
          <w:rFonts w:ascii="Times New Roman" w:eastAsia="Times New Roman" w:hAnsi="Times New Roman" w:cs="Times New Roman"/>
        </w:rPr>
      </w:pPr>
      <w:r>
        <w:rPr>
          <w:rFonts w:ascii="Times New Roman" w:eastAsia="Times New Roman" w:hAnsi="Times New Roman" w:cs="Times New Roman"/>
        </w:rPr>
        <w:t>Outpatient surveillance from all government facilities (PHC, FHC, CHC, GH, etc.)</w:t>
      </w:r>
    </w:p>
    <w:p w:rsidR="00B83CC4" w:rsidRDefault="00131B21">
      <w:pPr>
        <w:numPr>
          <w:ilvl w:val="0"/>
          <w:numId w:val="9"/>
        </w:numPr>
        <w:spacing w:after="180" w:line="360" w:lineRule="auto"/>
        <w:jc w:val="left"/>
        <w:rPr>
          <w:rFonts w:ascii="Times New Roman" w:eastAsia="Times New Roman" w:hAnsi="Times New Roman" w:cs="Times New Roman"/>
        </w:rPr>
      </w:pPr>
      <w:r>
        <w:rPr>
          <w:rFonts w:ascii="Times New Roman" w:eastAsia="Times New Roman" w:hAnsi="Times New Roman" w:cs="Times New Roman"/>
        </w:rPr>
        <w:t xml:space="preserve">Private hospitals, clinics, and labs </w:t>
      </w:r>
    </w:p>
    <w:p w:rsidR="00B83CC4" w:rsidRDefault="00B83CC4">
      <w:pPr>
        <w:pBdr>
          <w:top w:val="nil"/>
          <w:left w:val="nil"/>
          <w:bottom w:val="nil"/>
          <w:right w:val="nil"/>
          <w:between w:val="nil"/>
        </w:pBdr>
        <w:spacing w:before="360" w:line="360" w:lineRule="auto"/>
        <w:ind w:left="1440"/>
        <w:jc w:val="left"/>
        <w:rPr>
          <w:rFonts w:ascii="Times New Roman" w:eastAsia="Times New Roman" w:hAnsi="Times New Roman" w:cs="Times New Roman"/>
          <w:b/>
          <w:bCs/>
          <w:highlight w:val="yellow"/>
        </w:rPr>
      </w:pPr>
    </w:p>
    <w:p w:rsidR="00B83CC4" w:rsidRDefault="00131B21">
      <w:pPr>
        <w:numPr>
          <w:ilvl w:val="0"/>
          <w:numId w:val="12"/>
        </w:numPr>
        <w:pBdr>
          <w:top w:val="nil"/>
          <w:left w:val="nil"/>
          <w:bottom w:val="nil"/>
          <w:right w:val="nil"/>
          <w:between w:val="nil"/>
        </w:pBdr>
        <w:spacing w:line="360" w:lineRule="auto"/>
        <w:jc w:val="left"/>
        <w:rPr>
          <w:rFonts w:ascii="Times New Roman" w:eastAsia="Times New Roman" w:hAnsi="Times New Roman" w:cs="Times New Roman"/>
          <w:b/>
          <w:bCs/>
          <w:color w:val="000000"/>
          <w:highlight w:val="white"/>
        </w:rPr>
      </w:pPr>
      <w:r>
        <w:rPr>
          <w:rFonts w:ascii="Times New Roman" w:eastAsia="Times New Roman" w:hAnsi="Times New Roman" w:cs="Times New Roman"/>
          <w:b/>
          <w:bCs/>
          <w:color w:val="000000"/>
          <w:highlight w:val="white"/>
        </w:rPr>
        <w:t>Event-based triggers (to be monitored and reported):</w:t>
      </w:r>
    </w:p>
    <w:p w:rsidR="00B83CC4" w:rsidRDefault="00131B21">
      <w:pPr>
        <w:numPr>
          <w:ilvl w:val="0"/>
          <w:numId w:val="48"/>
        </w:numPr>
        <w:spacing w:line="360" w:lineRule="auto"/>
        <w:jc w:val="left"/>
        <w:rPr>
          <w:rFonts w:ascii="Times New Roman" w:eastAsia="Times New Roman" w:hAnsi="Times New Roman" w:cs="Times New Roman"/>
        </w:rPr>
      </w:pPr>
      <w:r>
        <w:rPr>
          <w:rFonts w:ascii="Times New Roman" w:eastAsia="Times New Roman" w:hAnsi="Times New Roman" w:cs="Times New Roman"/>
        </w:rPr>
        <w:t>School absenteeism above the usual pattern (to be monitored through the headmaster/PTA nodal person)</w:t>
      </w:r>
    </w:p>
    <w:p w:rsidR="00B83CC4" w:rsidRDefault="00131B21">
      <w:pPr>
        <w:numPr>
          <w:ilvl w:val="0"/>
          <w:numId w:val="48"/>
        </w:numPr>
        <w:spacing w:line="360" w:lineRule="auto"/>
        <w:jc w:val="left"/>
        <w:rPr>
          <w:rFonts w:ascii="Times New Roman" w:eastAsia="Times New Roman" w:hAnsi="Times New Roman" w:cs="Times New Roman"/>
        </w:rPr>
      </w:pPr>
      <w:r>
        <w:rPr>
          <w:rFonts w:ascii="Times New Roman" w:eastAsia="Times New Roman" w:hAnsi="Times New Roman" w:cs="Times New Roman"/>
        </w:rPr>
        <w:t>Sudden increase in pharmacy sales of fever/cough/cold medicines</w:t>
      </w:r>
    </w:p>
    <w:p w:rsidR="00B83CC4" w:rsidRDefault="00131B21">
      <w:pPr>
        <w:numPr>
          <w:ilvl w:val="0"/>
          <w:numId w:val="48"/>
        </w:numPr>
        <w:spacing w:line="360" w:lineRule="auto"/>
        <w:jc w:val="left"/>
        <w:rPr>
          <w:rFonts w:ascii="Times New Roman" w:eastAsia="Times New Roman" w:hAnsi="Times New Roman" w:cs="Times New Roman"/>
        </w:rPr>
      </w:pPr>
      <w:r>
        <w:rPr>
          <w:rFonts w:ascii="Times New Roman" w:eastAsia="Times New Roman" w:hAnsi="Times New Roman" w:cs="Times New Roman"/>
        </w:rPr>
        <w:t>Workplace illness clusters (multiple staff reporting similar symptoms within a short period</w:t>
      </w:r>
      <w:r>
        <w:rPr>
          <w:rFonts w:ascii="Times New Roman" w:eastAsia="Times New Roman" w:hAnsi="Times New Roman" w:cs="Times New Roman"/>
        </w:rPr>
        <w:t>)</w:t>
      </w:r>
    </w:p>
    <w:p w:rsidR="00B83CC4" w:rsidRDefault="00B83CC4">
      <w:pPr>
        <w:pBdr>
          <w:top w:val="nil"/>
          <w:left w:val="nil"/>
          <w:bottom w:val="nil"/>
          <w:right w:val="nil"/>
          <w:between w:val="nil"/>
        </w:pBdr>
        <w:spacing w:line="360" w:lineRule="auto"/>
        <w:ind w:left="720"/>
        <w:jc w:val="left"/>
        <w:rPr>
          <w:rFonts w:ascii="Times New Roman" w:eastAsia="Times New Roman" w:hAnsi="Times New Roman" w:cs="Times New Roman"/>
          <w:b/>
          <w:bCs/>
          <w:highlight w:val="yellow"/>
        </w:rPr>
      </w:pPr>
    </w:p>
    <w:p w:rsidR="00B83CC4" w:rsidRDefault="00131B21">
      <w:pPr>
        <w:numPr>
          <w:ilvl w:val="0"/>
          <w:numId w:val="12"/>
        </w:numPr>
        <w:pBdr>
          <w:top w:val="nil"/>
          <w:left w:val="nil"/>
          <w:bottom w:val="nil"/>
          <w:right w:val="nil"/>
          <w:between w:val="nil"/>
        </w:pBdr>
        <w:spacing w:line="360" w:lineRule="auto"/>
        <w:rPr>
          <w:rFonts w:ascii="Times New Roman" w:eastAsia="Times New Roman" w:hAnsi="Times New Roman" w:cs="Times New Roman"/>
          <w:b/>
          <w:bCs/>
          <w:color w:val="000000"/>
          <w:highlight w:val="white"/>
        </w:rPr>
      </w:pPr>
      <w:r>
        <w:rPr>
          <w:rFonts w:ascii="Times New Roman" w:eastAsia="Times New Roman" w:hAnsi="Times New Roman" w:cs="Times New Roman"/>
          <w:b/>
          <w:bCs/>
          <w:color w:val="000000"/>
          <w:highlight w:val="white"/>
        </w:rPr>
        <w:t>Zoonotic and animal health surveillance</w:t>
      </w:r>
    </w:p>
    <w:p w:rsidR="00B83CC4" w:rsidRDefault="00131B21">
      <w:pPr>
        <w:numPr>
          <w:ilvl w:val="0"/>
          <w:numId w:val="3"/>
        </w:numPr>
        <w:spacing w:line="360" w:lineRule="auto"/>
        <w:rPr>
          <w:rFonts w:ascii="Times New Roman" w:eastAsia="Times New Roman" w:hAnsi="Times New Roman" w:cs="Times New Roman"/>
        </w:rPr>
      </w:pPr>
      <w:r>
        <w:rPr>
          <w:rFonts w:ascii="Times New Roman" w:eastAsia="Times New Roman" w:hAnsi="Times New Roman" w:cs="Times New Roman"/>
        </w:rPr>
        <w:t>LSGD shall review reports of unusual animal deaths or suspected outbreaks in animals in coordination with the Veterinary Officer.</w:t>
      </w:r>
    </w:p>
    <w:p w:rsidR="00B83CC4" w:rsidRDefault="00B83CC4">
      <w:pPr>
        <w:ind w:left="2880"/>
        <w:rPr>
          <w:rFonts w:ascii="Times New Roman" w:eastAsia="Times New Roman" w:hAnsi="Times New Roman" w:cs="Times New Roman"/>
        </w:rPr>
      </w:pPr>
    </w:p>
    <w:p w:rsidR="00B83CC4" w:rsidRDefault="00131B21">
      <w:pPr>
        <w:numPr>
          <w:ilvl w:val="0"/>
          <w:numId w:val="3"/>
        </w:numPr>
        <w:rPr>
          <w:rFonts w:ascii="Times New Roman" w:eastAsia="Times New Roman" w:hAnsi="Times New Roman" w:cs="Times New Roman"/>
        </w:rPr>
      </w:pPr>
      <w:r>
        <w:rPr>
          <w:rFonts w:ascii="Times New Roman" w:eastAsia="Times New Roman" w:hAnsi="Times New Roman" w:cs="Times New Roman"/>
        </w:rPr>
        <w:t>Any unusual mortality in poultry, pigs, cattle, companion animals, or wild birds/mammals shall be notified within 24 hours to the Veterinary Officer and One Health Committee for joint investigation.</w:t>
      </w:r>
    </w:p>
    <w:p w:rsidR="00B83CC4" w:rsidRDefault="00B83CC4">
      <w:pPr>
        <w:ind w:left="1440"/>
        <w:rPr>
          <w:rFonts w:ascii="Times New Roman" w:eastAsia="Times New Roman" w:hAnsi="Times New Roman" w:cs="Times New Roman"/>
        </w:rPr>
      </w:pPr>
    </w:p>
    <w:p w:rsidR="00B83CC4" w:rsidRDefault="00131B21">
      <w:pPr>
        <w:spacing w:line="360" w:lineRule="auto"/>
        <w:rPr>
          <w:rFonts w:ascii="Times New Roman" w:eastAsia="Times New Roman" w:hAnsi="Times New Roman" w:cs="Times New Roman"/>
          <w:b/>
          <w:bCs/>
        </w:rPr>
      </w:pPr>
      <w:r>
        <w:rPr>
          <w:rFonts w:ascii="Times New Roman" w:eastAsia="Times New Roman" w:hAnsi="Times New Roman" w:cs="Times New Roman"/>
          <w:b/>
          <w:bCs/>
        </w:rPr>
        <w:t>Reporting Mechanism:</w:t>
      </w:r>
    </w:p>
    <w:p w:rsidR="00B83CC4" w:rsidRDefault="00131B21">
      <w:pPr>
        <w:numPr>
          <w:ilvl w:val="0"/>
          <w:numId w:val="11"/>
        </w:numPr>
        <w:spacing w:line="360" w:lineRule="auto"/>
        <w:rPr>
          <w:rFonts w:ascii="Times New Roman" w:eastAsia="Times New Roman" w:hAnsi="Times New Roman" w:cs="Times New Roman"/>
        </w:rPr>
      </w:pPr>
      <w:r>
        <w:rPr>
          <w:rFonts w:ascii="Times New Roman" w:eastAsia="Times New Roman" w:hAnsi="Times New Roman" w:cs="Times New Roman"/>
        </w:rPr>
        <w:t>All government and private health f</w:t>
      </w:r>
      <w:r>
        <w:rPr>
          <w:rFonts w:ascii="Times New Roman" w:eastAsia="Times New Roman" w:hAnsi="Times New Roman" w:cs="Times New Roman"/>
        </w:rPr>
        <w:t>acilities, laboratories, and clinics within the LSGD shall report suspected and confirmed cases of notifiable diseases. Unusual clusters (schools, workplaces, neighbourhoods, events, institutions) shall be reported within 24 hours of detection for verifica</w:t>
      </w:r>
      <w:r>
        <w:rPr>
          <w:rFonts w:ascii="Times New Roman" w:eastAsia="Times New Roman" w:hAnsi="Times New Roman" w:cs="Times New Roman"/>
        </w:rPr>
        <w:t xml:space="preserve">tion and field </w:t>
      </w:r>
      <w:proofErr w:type="gramStart"/>
      <w:r>
        <w:rPr>
          <w:rFonts w:ascii="Times New Roman" w:eastAsia="Times New Roman" w:hAnsi="Times New Roman" w:cs="Times New Roman"/>
        </w:rPr>
        <w:t>investigation.​</w:t>
      </w:r>
      <w:proofErr w:type="gramEnd"/>
    </w:p>
    <w:p w:rsidR="00B83CC4" w:rsidRDefault="00B83CC4">
      <w:pPr>
        <w:pBdr>
          <w:top w:val="nil"/>
          <w:left w:val="nil"/>
          <w:bottom w:val="nil"/>
          <w:right w:val="nil"/>
          <w:between w:val="nil"/>
        </w:pBdr>
        <w:spacing w:line="360" w:lineRule="auto"/>
        <w:ind w:left="720"/>
        <w:rPr>
          <w:rFonts w:ascii="Times New Roman" w:eastAsia="Times New Roman" w:hAnsi="Times New Roman" w:cs="Times New Roman"/>
          <w:b/>
          <w:bCs/>
          <w:highlight w:val="yellow"/>
        </w:rPr>
      </w:pPr>
    </w:p>
    <w:p w:rsidR="00B83CC4" w:rsidRDefault="00131B21">
      <w:pPr>
        <w:numPr>
          <w:ilvl w:val="0"/>
          <w:numId w:val="12"/>
        </w:numPr>
        <w:pBdr>
          <w:top w:val="nil"/>
          <w:left w:val="nil"/>
          <w:bottom w:val="nil"/>
          <w:right w:val="nil"/>
          <w:between w:val="nil"/>
        </w:pBdr>
        <w:spacing w:line="36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Logistics and Stock Preparedness</w:t>
      </w:r>
    </w:p>
    <w:p w:rsidR="00B83CC4" w:rsidRDefault="00131B21">
      <w:pPr>
        <w:numPr>
          <w:ilvl w:val="0"/>
          <w:numId w:val="46"/>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Identify and empanel local vendors and define emergency procurement mechanisms in accordance with existing LSGD and Health Department norms.</w:t>
      </w:r>
    </w:p>
    <w:p w:rsidR="00B83CC4" w:rsidRDefault="00131B21">
      <w:pPr>
        <w:numPr>
          <w:ilvl w:val="0"/>
          <w:numId w:val="4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Prepare and maintain an essential logistics checklist covering medical supplies, consumables, and support equipment.</w:t>
      </w:r>
      <w:r>
        <w:rPr>
          <w:rFonts w:ascii="Times New Roman" w:eastAsia="Times New Roman" w:hAnsi="Times New Roman" w:cs="Times New Roman"/>
          <w:color w:val="000000"/>
        </w:rPr>
        <w:br/>
      </w:r>
    </w:p>
    <w:p w:rsidR="00B83CC4" w:rsidRDefault="00131B21">
      <w:pPr>
        <w:numPr>
          <w:ilvl w:val="0"/>
          <w:numId w:val="4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Pre-identify secure storage locations for emergency stocks and ensure maintenance of stock registers with regular updating.</w:t>
      </w:r>
      <w:r>
        <w:rPr>
          <w:rFonts w:ascii="Times New Roman" w:eastAsia="Times New Roman" w:hAnsi="Times New Roman" w:cs="Times New Roman"/>
          <w:color w:val="000000"/>
        </w:rPr>
        <w:br/>
      </w:r>
    </w:p>
    <w:p w:rsidR="00B83CC4" w:rsidRDefault="00131B21">
      <w:pPr>
        <w:numPr>
          <w:ilvl w:val="0"/>
          <w:numId w:val="4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Finalise emer</w:t>
      </w:r>
      <w:r>
        <w:rPr>
          <w:rFonts w:ascii="Times New Roman" w:eastAsia="Times New Roman" w:hAnsi="Times New Roman" w:cs="Times New Roman"/>
          <w:color w:val="000000"/>
        </w:rPr>
        <w:t>gency transport arrangements, including availability of vehicles and identified drivers for rapid deployment during alerts.</w:t>
      </w:r>
    </w:p>
    <w:p w:rsidR="00B83CC4" w:rsidRDefault="00131B21">
      <w:pPr>
        <w:numPr>
          <w:ilvl w:val="0"/>
          <w:numId w:val="4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Designate a Nodal Officer for Logistics to enable prompt decision-making, coordination, and communication during emergencies.</w:t>
      </w:r>
    </w:p>
    <w:p w:rsidR="00B83CC4" w:rsidRDefault="00131B21">
      <w:pPr>
        <w:numPr>
          <w:ilvl w:val="0"/>
          <w:numId w:val="4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Conduc</w:t>
      </w:r>
      <w:r>
        <w:rPr>
          <w:rFonts w:ascii="Times New Roman" w:eastAsia="Times New Roman" w:hAnsi="Times New Roman" w:cs="Times New Roman"/>
          <w:color w:val="000000"/>
        </w:rPr>
        <w:t>t rapid stock verification and ensure availability of minimum buffer stock, including:</w:t>
      </w:r>
    </w:p>
    <w:sdt>
      <w:sdtPr>
        <w:tag w:val="goog_rdk_6"/>
        <w:id w:val="167171098"/>
        <w:lock w:val="contentLocked"/>
      </w:sdtPr>
      <w:sdtEndPr/>
      <w:sdtContent>
        <w:tbl>
          <w:tblPr>
            <w:tblStyle w:val="afffffffffffe"/>
            <w:tblW w:w="8832"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6"/>
            <w:gridCol w:w="4416"/>
          </w:tblGrid>
          <w:tr w:rsidR="00B83CC4">
            <w:tc>
              <w:tcPr>
                <w:tcW w:w="4416" w:type="dxa"/>
                <w:shd w:val="clear" w:color="auto" w:fill="FFFFFF"/>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 xml:space="preserve">            Commodities </w:t>
                </w:r>
              </w:p>
            </w:tc>
            <w:tc>
              <w:tcPr>
                <w:tcW w:w="4416" w:type="dxa"/>
                <w:shd w:val="clear" w:color="auto" w:fill="FFFFFF"/>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 xml:space="preserve">        Available stock</w:t>
                </w:r>
              </w:p>
            </w:tc>
          </w:tr>
          <w:tr w:rsidR="00B83CC4">
            <w:trPr>
              <w:trHeight w:val="517"/>
            </w:trPr>
            <w:tc>
              <w:tcPr>
                <w:tcW w:w="4416" w:type="dxa"/>
                <w:shd w:val="clear" w:color="auto" w:fill="auto"/>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PPE kit</w:t>
                </w:r>
              </w:p>
            </w:tc>
            <w:tc>
              <w:tcPr>
                <w:tcW w:w="4416" w:type="dxa"/>
                <w:shd w:val="clear" w:color="auto" w:fill="auto"/>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rPr>
                </w:pPr>
                <w:r>
                  <w:rPr>
                    <w:rFonts w:ascii="Times New Roman" w:eastAsia="Times New Roman" w:hAnsi="Times New Roman" w:cs="Times New Roman"/>
                  </w:rPr>
                  <w:t>0</w:t>
                </w:r>
              </w:p>
            </w:tc>
          </w:tr>
          <w:tr w:rsidR="00B83CC4">
            <w:trPr>
              <w:trHeight w:val="517"/>
            </w:trPr>
            <w:tc>
              <w:tcPr>
                <w:tcW w:w="4416" w:type="dxa"/>
                <w:shd w:val="clear" w:color="auto" w:fill="auto"/>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 xml:space="preserve">Pulse oximeters </w:t>
                </w:r>
              </w:p>
            </w:tc>
            <w:tc>
              <w:tcPr>
                <w:tcW w:w="4416" w:type="dxa"/>
                <w:shd w:val="clear" w:color="auto" w:fill="auto"/>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0</w:t>
                </w:r>
              </w:p>
            </w:tc>
          </w:tr>
          <w:tr w:rsidR="00B83CC4">
            <w:trPr>
              <w:trHeight w:val="517"/>
            </w:trPr>
            <w:tc>
              <w:tcPr>
                <w:tcW w:w="4416" w:type="dxa"/>
                <w:shd w:val="clear" w:color="auto" w:fill="auto"/>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lastRenderedPageBreak/>
                  <w:t xml:space="preserve">Hand sanitizers  </w:t>
                </w:r>
              </w:p>
            </w:tc>
            <w:tc>
              <w:tcPr>
                <w:tcW w:w="4416" w:type="dxa"/>
                <w:shd w:val="clear" w:color="auto" w:fill="auto"/>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0</w:t>
                </w:r>
              </w:p>
            </w:tc>
          </w:tr>
          <w:tr w:rsidR="00B83CC4">
            <w:trPr>
              <w:trHeight w:val="1140"/>
            </w:trPr>
            <w:tc>
              <w:tcPr>
                <w:tcW w:w="4416" w:type="dxa"/>
                <w:shd w:val="clear" w:color="auto" w:fill="auto"/>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 xml:space="preserve">Masks, gloves, disinfectants     </w:t>
                </w:r>
              </w:p>
            </w:tc>
            <w:tc>
              <w:tcPr>
                <w:tcW w:w="4416" w:type="dxa"/>
                <w:shd w:val="clear" w:color="auto" w:fill="auto"/>
                <w:tcMar>
                  <w:top w:w="100" w:type="dxa"/>
                  <w:left w:w="100" w:type="dxa"/>
                  <w:bottom w:w="100" w:type="dxa"/>
                  <w:right w:w="10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Mask-1400 (Three Layer)</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Gloves -6.5-1800,  7-300, 7.5-50</w:t>
                </w: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Disinfectants- White lotion-5</w:t>
                </w:r>
              </w:p>
            </w:tc>
          </w:tr>
        </w:tbl>
      </w:sdtContent>
    </w:sdt>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br/>
      </w:r>
    </w:p>
    <w:p w:rsidR="00B83CC4" w:rsidRDefault="00131B21">
      <w:pPr>
        <w:numPr>
          <w:ilvl w:val="0"/>
          <w:numId w:val="1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Identify critical gaps in logistics and immediately communicate requirements to the Block and District authorities for timely replenishment and support. Monitor expiry dates and stock rotation.</w:t>
      </w:r>
    </w:p>
    <w:p w:rsidR="00B83CC4" w:rsidRDefault="00B83CC4">
      <w:pPr>
        <w:pBdr>
          <w:top w:val="nil"/>
          <w:left w:val="nil"/>
          <w:bottom w:val="nil"/>
          <w:right w:val="nil"/>
          <w:between w:val="nil"/>
        </w:pBdr>
        <w:spacing w:line="360" w:lineRule="auto"/>
        <w:rPr>
          <w:rFonts w:ascii="Times New Roman" w:eastAsia="Times New Roman" w:hAnsi="Times New Roman" w:cs="Times New Roman"/>
          <w:b/>
          <w:bCs/>
          <w:color w:val="000000"/>
        </w:rPr>
      </w:pPr>
    </w:p>
    <w:p w:rsidR="00B83CC4" w:rsidRDefault="00131B21">
      <w:pPr>
        <w:pStyle w:val="Heading3"/>
        <w:numPr>
          <w:ilvl w:val="0"/>
          <w:numId w:val="41"/>
        </w:numPr>
        <w:spacing w:after="0" w:line="360" w:lineRule="auto"/>
        <w:rPr>
          <w:rFonts w:ascii="Times New Roman" w:eastAsia="Times New Roman" w:hAnsi="Times New Roman" w:cs="Times New Roman"/>
          <w:b/>
          <w:bCs/>
          <w:color w:val="000000"/>
        </w:rPr>
      </w:pPr>
      <w:bookmarkStart w:id="82" w:name="_heading=h.8b4dc1iaaz3f" w:colFirst="0" w:colLast="0"/>
      <w:bookmarkEnd w:id="82"/>
      <w:r>
        <w:rPr>
          <w:rFonts w:ascii="Times New Roman" w:eastAsia="Times New Roman" w:hAnsi="Times New Roman" w:cs="Times New Roman"/>
          <w:b/>
          <w:bCs/>
          <w:color w:val="000000"/>
        </w:rPr>
        <w:t>Identification of Quarantine and Isolation Facilities</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Identify and list suitable buildings for quarantine and isolation (schools, hostels, community halls, etc.).</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Categorise cases as per the severity and allocate to appropriate facilities (for instance, severe cases to classrooms, mild cases to an assembly ha</w:t>
      </w:r>
      <w:r>
        <w:rPr>
          <w:rFonts w:ascii="Times New Roman" w:eastAsia="Times New Roman" w:hAnsi="Times New Roman" w:cs="Times New Roman"/>
          <w:color w:val="000000"/>
        </w:rPr>
        <w:t>ll in case of a school).</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Facility readiness checklist needed (beds, toilets, ventilation) etc.</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Find an alternate site if the primary sites are not available or not in use.</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Identify facility managers and support staff</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Prepare basic SOPs for:</w:t>
      </w:r>
    </w:p>
    <w:p w:rsidR="00B83CC4" w:rsidRDefault="00131B21">
      <w:pPr>
        <w:numPr>
          <w:ilvl w:val="2"/>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Admission and discharge</w:t>
      </w:r>
    </w:p>
    <w:p w:rsidR="00B83CC4" w:rsidRDefault="00131B21">
      <w:pPr>
        <w:numPr>
          <w:ilvl w:val="2"/>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Food, water, sanitation</w:t>
      </w:r>
    </w:p>
    <w:p w:rsidR="00B83CC4" w:rsidRDefault="00131B21">
      <w:pPr>
        <w:numPr>
          <w:ilvl w:val="2"/>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Infection prevention and waste disposal</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Ensure availability of basic amenities: water, sanitation, electricity, ventilation, and waste disposal.</w:t>
      </w:r>
      <w:r>
        <w:rPr>
          <w:rFonts w:ascii="Times New Roman" w:eastAsia="Times New Roman" w:hAnsi="Times New Roman" w:cs="Times New Roman"/>
          <w:color w:val="000000"/>
          <w:highlight w:val="yellow"/>
        </w:rPr>
        <w:t xml:space="preserve"> </w:t>
      </w:r>
    </w:p>
    <w:p w:rsidR="00B83CC4" w:rsidRDefault="00131B21">
      <w:pPr>
        <w:pStyle w:val="Heading3"/>
        <w:numPr>
          <w:ilvl w:val="0"/>
          <w:numId w:val="41"/>
        </w:numPr>
        <w:spacing w:after="0" w:line="360" w:lineRule="auto"/>
        <w:rPr>
          <w:rFonts w:ascii="Times New Roman" w:eastAsia="Times New Roman" w:hAnsi="Times New Roman" w:cs="Times New Roman"/>
          <w:b/>
          <w:bCs/>
          <w:color w:val="000000"/>
        </w:rPr>
      </w:pPr>
      <w:bookmarkStart w:id="83" w:name="_heading=h.rovm94l3i5ay" w:colFirst="0" w:colLast="0"/>
      <w:bookmarkEnd w:id="83"/>
      <w:r>
        <w:rPr>
          <w:rFonts w:ascii="Times New Roman" w:eastAsia="Times New Roman" w:hAnsi="Times New Roman" w:cs="Times New Roman"/>
          <w:b/>
          <w:bCs/>
          <w:color w:val="000000"/>
        </w:rPr>
        <w:t>Risk Communication and Community Preparedness</w:t>
      </w:r>
    </w:p>
    <w:p w:rsidR="00B83CC4" w:rsidRDefault="00131B21">
      <w:pPr>
        <w:numPr>
          <w:ilvl w:val="1"/>
          <w:numId w:val="41"/>
        </w:numPr>
        <w:pBdr>
          <w:top w:val="nil"/>
          <w:left w:val="nil"/>
          <w:bottom w:val="nil"/>
          <w:right w:val="nil"/>
          <w:between w:val="nil"/>
        </w:pBdr>
        <w:spacing w:line="360" w:lineRule="auto"/>
        <w:rPr>
          <w:rFonts w:ascii="Garamond" w:eastAsia="Garamond" w:hAnsi="Garamond" w:cs="Garamond"/>
          <w:color w:val="000000"/>
        </w:rPr>
      </w:pPr>
      <w:r>
        <w:rPr>
          <w:rFonts w:ascii="Times New Roman" w:eastAsia="Times New Roman" w:hAnsi="Times New Roman" w:cs="Times New Roman"/>
          <w:color w:val="000000"/>
        </w:rPr>
        <w:t xml:space="preserve">Disseminate </w:t>
      </w:r>
      <w:r>
        <w:rPr>
          <w:rFonts w:ascii="Times New Roman" w:eastAsia="Times New Roman" w:hAnsi="Times New Roman" w:cs="Times New Roman"/>
          <w:b/>
          <w:bCs/>
          <w:color w:val="000000"/>
        </w:rPr>
        <w:t>e</w:t>
      </w:r>
      <w:r>
        <w:rPr>
          <w:rFonts w:ascii="Times New Roman" w:eastAsia="Times New Roman" w:hAnsi="Times New Roman" w:cs="Times New Roman"/>
          <w:color w:val="000000"/>
        </w:rPr>
        <w:t>ar</w:t>
      </w:r>
      <w:r>
        <w:rPr>
          <w:rFonts w:ascii="Times New Roman" w:eastAsia="Times New Roman" w:hAnsi="Times New Roman" w:cs="Times New Roman"/>
          <w:color w:val="000000"/>
        </w:rPr>
        <w:t xml:space="preserve">ly warning messages on symptoms, preventive measures, and reporting mechanisms. Display IEC materials both in English and the local language in public places and ensure ward-level awareness. </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Sensitize elected representatives and community leaders on prepa</w:t>
      </w:r>
      <w:r>
        <w:rPr>
          <w:rFonts w:ascii="Times New Roman" w:eastAsia="Times New Roman" w:hAnsi="Times New Roman" w:cs="Times New Roman"/>
          <w:color w:val="000000"/>
        </w:rPr>
        <w:t>redness measures.</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Establish a rumour tracking and misinformation response mechanism to identify, verify, and promptly counter false or misleading information.</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Engage trusted local persons (ward members, ASHA workers, religious leaders, teachers, community volunteers) to communicate official public health messages and reinforce correct practices.</w:t>
      </w:r>
    </w:p>
    <w:p w:rsidR="00B83CC4" w:rsidRDefault="00131B21">
      <w:pPr>
        <w:numPr>
          <w:ilvl w:val="1"/>
          <w:numId w:val="41"/>
        </w:numPr>
        <w:pBdr>
          <w:top w:val="nil"/>
          <w:left w:val="nil"/>
          <w:bottom w:val="nil"/>
          <w:right w:val="nil"/>
          <w:between w:val="nil"/>
        </w:pBdr>
        <w:spacing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Develop and deploy targeted IEC materials for:</w:t>
      </w:r>
    </w:p>
    <w:p w:rsidR="00B83CC4" w:rsidRDefault="00131B21">
      <w:pPr>
        <w:numPr>
          <w:ilvl w:val="2"/>
          <w:numId w:val="41"/>
        </w:numPr>
        <w:pBdr>
          <w:top w:val="nil"/>
          <w:left w:val="nil"/>
          <w:bottom w:val="nil"/>
          <w:right w:val="nil"/>
          <w:between w:val="nil"/>
        </w:pBdr>
        <w:spacing w:line="36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Schools and educational institutions</w:t>
      </w:r>
    </w:p>
    <w:p w:rsidR="00B83CC4" w:rsidRDefault="00131B21">
      <w:pPr>
        <w:numPr>
          <w:ilvl w:val="2"/>
          <w:numId w:val="41"/>
        </w:numPr>
        <w:pBdr>
          <w:top w:val="nil"/>
          <w:left w:val="nil"/>
          <w:bottom w:val="nil"/>
          <w:right w:val="nil"/>
          <w:between w:val="nil"/>
        </w:pBdr>
        <w:spacing w:line="36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Markets and commercial areas</w:t>
      </w:r>
    </w:p>
    <w:p w:rsidR="00B83CC4" w:rsidRDefault="00131B21">
      <w:pPr>
        <w:numPr>
          <w:ilvl w:val="2"/>
          <w:numId w:val="41"/>
        </w:numPr>
        <w:pBdr>
          <w:top w:val="nil"/>
          <w:left w:val="nil"/>
          <w:bottom w:val="nil"/>
          <w:right w:val="nil"/>
          <w:between w:val="nil"/>
        </w:pBdr>
        <w:spacing w:after="240" w:line="36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Work sites and labour settings</w:t>
      </w:r>
    </w:p>
    <w:p w:rsidR="00B83CC4" w:rsidRDefault="00131B21">
      <w:pPr>
        <w:numPr>
          <w:ilvl w:val="1"/>
          <w:numId w:val="41"/>
        </w:numPr>
        <w:pBdr>
          <w:top w:val="nil"/>
          <w:left w:val="nil"/>
          <w:bottom w:val="nil"/>
          <w:right w:val="nil"/>
          <w:between w:val="nil"/>
        </w:pBdr>
        <w:spacing w:before="24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Conduct community sensitization meetings at the ward level to promote preventive </w:t>
      </w:r>
      <w:proofErr w:type="spellStart"/>
      <w:r>
        <w:rPr>
          <w:rFonts w:ascii="Times New Roman" w:eastAsia="Times New Roman" w:hAnsi="Times New Roman" w:cs="Times New Roman"/>
          <w:color w:val="000000"/>
        </w:rPr>
        <w:t>behaviors</w:t>
      </w:r>
      <w:proofErr w:type="spellEnd"/>
      <w:r>
        <w:rPr>
          <w:rFonts w:ascii="Times New Roman" w:eastAsia="Times New Roman" w:hAnsi="Times New Roman" w:cs="Times New Roman"/>
          <w:color w:val="000000"/>
        </w:rPr>
        <w:t>, address concerns, and strengthen community participation in prepare</w:t>
      </w:r>
      <w:r>
        <w:rPr>
          <w:rFonts w:ascii="Times New Roman" w:eastAsia="Times New Roman" w:hAnsi="Times New Roman" w:cs="Times New Roman"/>
          <w:color w:val="000000"/>
        </w:rPr>
        <w:t>dness and response.</w:t>
      </w:r>
    </w:p>
    <w:p w:rsidR="00B83CC4" w:rsidRDefault="00131B21">
      <w:pPr>
        <w:pStyle w:val="Heading3"/>
        <w:keepNext w:val="0"/>
        <w:keepLines w:val="0"/>
        <w:numPr>
          <w:ilvl w:val="0"/>
          <w:numId w:val="41"/>
        </w:numPr>
        <w:spacing w:before="0" w:line="360" w:lineRule="auto"/>
        <w:rPr>
          <w:rFonts w:ascii="Times New Roman" w:eastAsia="Times New Roman" w:hAnsi="Times New Roman" w:cs="Times New Roman"/>
          <w:b/>
          <w:bCs/>
          <w:color w:val="000000"/>
        </w:rPr>
      </w:pPr>
      <w:bookmarkStart w:id="84" w:name="_heading=h.xuwdtojs5vih" w:colFirst="0" w:colLast="0"/>
      <w:bookmarkEnd w:id="84"/>
      <w:r>
        <w:rPr>
          <w:rFonts w:ascii="Times New Roman" w:eastAsia="Times New Roman" w:hAnsi="Times New Roman" w:cs="Times New Roman"/>
          <w:b/>
          <w:bCs/>
          <w:color w:val="000000"/>
        </w:rPr>
        <w:t>Protection of Vulnerable Groups</w:t>
      </w:r>
    </w:p>
    <w:p w:rsidR="00B83CC4" w:rsidRDefault="00131B21">
      <w:pPr>
        <w:pBdr>
          <w:top w:val="nil"/>
          <w:left w:val="nil"/>
          <w:bottom w:val="nil"/>
          <w:right w:val="nil"/>
          <w:between w:val="nil"/>
        </w:pBdr>
        <w:spacing w:line="36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Vulnerable populations require priority protection through targeted line-listing, service continuity, and delivery mechanisms.</w:t>
      </w:r>
    </w:p>
    <w:p w:rsidR="00B83CC4" w:rsidRDefault="00131B21">
      <w:pPr>
        <w:numPr>
          <w:ilvl w:val="0"/>
          <w:numId w:val="35"/>
        </w:numPr>
        <w:pBdr>
          <w:top w:val="nil"/>
          <w:left w:val="nil"/>
          <w:bottom w:val="nil"/>
          <w:right w:val="nil"/>
          <w:between w:val="nil"/>
        </w:pBdr>
        <w:spacing w:before="240" w:line="360" w:lineRule="auto"/>
        <w:rPr>
          <w:rFonts w:ascii="Garamond" w:eastAsia="Garamond" w:hAnsi="Garamond" w:cs="Garamond"/>
          <w:color w:val="000000"/>
        </w:rPr>
      </w:pPr>
      <w:r>
        <w:rPr>
          <w:rFonts w:ascii="Times New Roman" w:eastAsia="Times New Roman" w:hAnsi="Times New Roman" w:cs="Times New Roman"/>
          <w:color w:val="000000"/>
        </w:rPr>
        <w:t xml:space="preserve">Prepare and regularly update </w:t>
      </w:r>
      <w:r>
        <w:rPr>
          <w:rFonts w:ascii="Times New Roman" w:eastAsia="Times New Roman" w:hAnsi="Times New Roman" w:cs="Times New Roman"/>
          <w:b/>
          <w:bCs/>
          <w:color w:val="000000"/>
        </w:rPr>
        <w:t>line-lists</w:t>
      </w:r>
      <w:r>
        <w:rPr>
          <w:rFonts w:ascii="Times New Roman" w:eastAsia="Times New Roman" w:hAnsi="Times New Roman" w:cs="Times New Roman"/>
          <w:color w:val="000000"/>
        </w:rPr>
        <w:t xml:space="preserve"> of vulnerable populations, including:</w:t>
      </w:r>
    </w:p>
    <w:p w:rsidR="00B83CC4" w:rsidRDefault="00131B21">
      <w:pPr>
        <w:numPr>
          <w:ilvl w:val="1"/>
          <w:numId w:val="3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Elderly persons living alone</w:t>
      </w:r>
    </w:p>
    <w:p w:rsidR="00B83CC4" w:rsidRDefault="00131B21">
      <w:pPr>
        <w:numPr>
          <w:ilvl w:val="1"/>
          <w:numId w:val="3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Persons with disabilities</w:t>
      </w:r>
    </w:p>
    <w:p w:rsidR="00B83CC4" w:rsidRDefault="00131B21">
      <w:pPr>
        <w:numPr>
          <w:ilvl w:val="1"/>
          <w:numId w:val="3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Pregnant women</w:t>
      </w:r>
    </w:p>
    <w:p w:rsidR="00B83CC4" w:rsidRDefault="00131B21">
      <w:pPr>
        <w:numPr>
          <w:ilvl w:val="1"/>
          <w:numId w:val="3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Migrant workers</w:t>
      </w:r>
    </w:p>
    <w:p w:rsidR="00B83CC4" w:rsidRDefault="00131B21">
      <w:pPr>
        <w:numPr>
          <w:ilvl w:val="1"/>
          <w:numId w:val="3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Dialysis patients</w:t>
      </w:r>
    </w:p>
    <w:p w:rsidR="00B83CC4" w:rsidRDefault="00131B21">
      <w:pPr>
        <w:pBdr>
          <w:top w:val="nil"/>
          <w:left w:val="nil"/>
          <w:bottom w:val="nil"/>
          <w:right w:val="nil"/>
          <w:between w:val="nil"/>
        </w:pBdr>
        <w:spacing w:before="240" w:after="240" w:line="360" w:lineRule="auto"/>
        <w:ind w:left="14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detailed line-lists shall be maintained as </w:t>
      </w:r>
      <w:r>
        <w:rPr>
          <w:rFonts w:ascii="Times New Roman" w:eastAsia="Times New Roman" w:hAnsi="Times New Roman" w:cs="Times New Roman"/>
          <w:b/>
          <w:bCs/>
          <w:color w:val="000000"/>
        </w:rPr>
        <w:t>Annexure 1.C</w:t>
      </w:r>
      <w:r>
        <w:rPr>
          <w:rFonts w:ascii="Times New Roman" w:eastAsia="Times New Roman" w:hAnsi="Times New Roman" w:cs="Times New Roman"/>
          <w:b/>
          <w:bCs/>
        </w:rPr>
        <w:t xml:space="preserve"> </w:t>
      </w:r>
      <w:r>
        <w:rPr>
          <w:rFonts w:ascii="Times New Roman" w:eastAsia="Times New Roman" w:hAnsi="Times New Roman" w:cs="Times New Roman"/>
          <w:color w:val="000000"/>
        </w:rPr>
        <w:t>and updated periodically.</w:t>
      </w:r>
    </w:p>
    <w:p w:rsidR="00B83CC4" w:rsidRDefault="00131B21">
      <w:pPr>
        <w:pStyle w:val="Heading3"/>
        <w:numPr>
          <w:ilvl w:val="0"/>
          <w:numId w:val="18"/>
        </w:numPr>
        <w:spacing w:before="240" w:after="240" w:line="360" w:lineRule="auto"/>
        <w:jc w:val="left"/>
        <w:rPr>
          <w:rFonts w:ascii="Times New Roman" w:eastAsia="Times New Roman" w:hAnsi="Times New Roman" w:cs="Times New Roman"/>
          <w:color w:val="000000"/>
        </w:rPr>
      </w:pPr>
      <w:bookmarkStart w:id="85" w:name="_heading=h.vy19jvtkrq79" w:colFirst="0" w:colLast="0"/>
      <w:bookmarkEnd w:id="85"/>
      <w:r>
        <w:rPr>
          <w:rFonts w:ascii="Times New Roman" w:eastAsia="Times New Roman" w:hAnsi="Times New Roman" w:cs="Times New Roman"/>
          <w:color w:val="000000"/>
        </w:rPr>
        <w:t xml:space="preserve"> Clinical Dependency Mapping</w:t>
      </w:r>
    </w:p>
    <w:p w:rsidR="00B83CC4" w:rsidRDefault="00131B21">
      <w:pPr>
        <w:pBdr>
          <w:top w:val="nil"/>
          <w:left w:val="nil"/>
          <w:bottom w:val="nil"/>
          <w:right w:val="nil"/>
          <w:between w:val="nil"/>
        </w:pBdr>
        <w:spacing w:before="240" w:after="240" w:line="360" w:lineRule="auto"/>
        <w:ind w:left="720"/>
        <w:jc w:val="left"/>
        <w:rPr>
          <w:rFonts w:ascii="Times New Roman" w:eastAsia="Times New Roman" w:hAnsi="Times New Roman" w:cs="Times New Roman"/>
          <w:color w:val="000000"/>
        </w:rPr>
      </w:pPr>
      <w:r>
        <w:rPr>
          <w:rFonts w:ascii="Times New Roman" w:eastAsia="Times New Roman" w:hAnsi="Times New Roman" w:cs="Times New Roman"/>
          <w:color w:val="000000"/>
        </w:rPr>
        <w:t>Develop ward-wise dependency and vulnerability maps to identify households requiring regular support during emergencies. Ensure continuity of essential health services for vulnerable groups, including</w:t>
      </w:r>
    </w:p>
    <w:p w:rsidR="00B83CC4" w:rsidRDefault="00131B21">
      <w:pPr>
        <w:numPr>
          <w:ilvl w:val="0"/>
          <w:numId w:val="36"/>
        </w:numPr>
        <w:pBdr>
          <w:top w:val="nil"/>
          <w:left w:val="nil"/>
          <w:bottom w:val="nil"/>
          <w:right w:val="nil"/>
          <w:between w:val="nil"/>
        </w:pBdr>
        <w:spacing w:before="240" w:line="36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Dialysis services (facility mapping, transport arrangem</w:t>
      </w:r>
      <w:r>
        <w:rPr>
          <w:rFonts w:ascii="Times New Roman" w:eastAsia="Times New Roman" w:hAnsi="Times New Roman" w:cs="Times New Roman"/>
          <w:color w:val="000000"/>
        </w:rPr>
        <w:t>ents, and scheduling)</w:t>
      </w:r>
    </w:p>
    <w:p w:rsidR="00B83CC4" w:rsidRDefault="00131B21">
      <w:pPr>
        <w:numPr>
          <w:ilvl w:val="0"/>
          <w:numId w:val="36"/>
        </w:numPr>
        <w:pBdr>
          <w:top w:val="nil"/>
          <w:left w:val="nil"/>
          <w:bottom w:val="nil"/>
          <w:right w:val="nil"/>
          <w:between w:val="nil"/>
        </w:pBdr>
        <w:spacing w:line="36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Continuity of treatment for TB, HIV, and other chronic conditions requiring uninterrupted medication</w:t>
      </w:r>
    </w:p>
    <w:p w:rsidR="00B83CC4" w:rsidRDefault="00131B21">
      <w:pPr>
        <w:numPr>
          <w:ilvl w:val="0"/>
          <w:numId w:val="36"/>
        </w:numPr>
        <w:pBdr>
          <w:top w:val="nil"/>
          <w:left w:val="nil"/>
          <w:bottom w:val="nil"/>
          <w:right w:val="nil"/>
          <w:between w:val="nil"/>
        </w:pBdr>
        <w:spacing w:after="240" w:line="36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Mental health and psychosocial support services</w:t>
      </w:r>
    </w:p>
    <w:p w:rsidR="00B83CC4" w:rsidRDefault="00131B21">
      <w:pPr>
        <w:pBdr>
          <w:top w:val="nil"/>
          <w:left w:val="nil"/>
          <w:bottom w:val="nil"/>
          <w:right w:val="nil"/>
          <w:between w:val="nil"/>
        </w:pBdr>
        <w:spacing w:before="240" w:after="240" w:line="36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Establish </w:t>
      </w:r>
      <w:r>
        <w:rPr>
          <w:rFonts w:ascii="Times New Roman" w:eastAsia="Times New Roman" w:hAnsi="Times New Roman" w:cs="Times New Roman"/>
          <w:b/>
          <w:bCs/>
          <w:color w:val="000000"/>
        </w:rPr>
        <w:t>delivery mechanisms</w:t>
      </w:r>
      <w:r>
        <w:rPr>
          <w:rFonts w:ascii="Times New Roman" w:eastAsia="Times New Roman" w:hAnsi="Times New Roman" w:cs="Times New Roman"/>
          <w:color w:val="000000"/>
        </w:rPr>
        <w:t xml:space="preserve"> for food, essential commodities, and medicines to vulnerable households through coordinated action involving ASHAs, JPHNs, </w:t>
      </w:r>
      <w:proofErr w:type="spellStart"/>
      <w:r>
        <w:rPr>
          <w:rFonts w:ascii="Times New Roman" w:eastAsia="Times New Roman" w:hAnsi="Times New Roman" w:cs="Times New Roman"/>
          <w:color w:val="000000"/>
        </w:rPr>
        <w:t>Kudumbashree</w:t>
      </w:r>
      <w:proofErr w:type="spellEnd"/>
      <w:r>
        <w:rPr>
          <w:rFonts w:ascii="Times New Roman" w:eastAsia="Times New Roman" w:hAnsi="Times New Roman" w:cs="Times New Roman"/>
          <w:color w:val="000000"/>
        </w:rPr>
        <w:t>, volunteers, and local administration.</w:t>
      </w:r>
    </w:p>
    <w:p w:rsidR="00B83CC4" w:rsidRDefault="00B83CC4">
      <w:pPr>
        <w:pBdr>
          <w:top w:val="nil"/>
          <w:left w:val="nil"/>
          <w:bottom w:val="nil"/>
          <w:right w:val="nil"/>
          <w:between w:val="nil"/>
        </w:pBdr>
        <w:ind w:left="720"/>
        <w:rPr>
          <w:rFonts w:ascii="Times New Roman" w:eastAsia="Times New Roman" w:hAnsi="Times New Roman" w:cs="Times New Roman"/>
          <w:b/>
          <w:bCs/>
          <w:color w:val="000000"/>
        </w:rPr>
      </w:pPr>
    </w:p>
    <w:p w:rsidR="00B83CC4" w:rsidRDefault="00131B21">
      <w:pPr>
        <w:pStyle w:val="Heading2"/>
        <w:rPr>
          <w:rFonts w:ascii="Times New Roman" w:eastAsia="Times New Roman" w:hAnsi="Times New Roman" w:cs="Times New Roman"/>
          <w:color w:val="000000"/>
          <w:highlight w:val="white"/>
        </w:rPr>
      </w:pPr>
      <w:bookmarkStart w:id="86" w:name="_heading=h.cioyfn5qms65" w:colFirst="0" w:colLast="0"/>
      <w:bookmarkEnd w:id="86"/>
      <w:r>
        <w:rPr>
          <w:rFonts w:ascii="Times New Roman" w:eastAsia="Times New Roman" w:hAnsi="Times New Roman" w:cs="Times New Roman"/>
          <w:color w:val="000000"/>
          <w:highlight w:val="white"/>
        </w:rPr>
        <w:t>PHASE 2 - Active Response</w:t>
      </w:r>
    </w:p>
    <w:p w:rsidR="00B83CC4" w:rsidRDefault="00131B21">
      <w:pPr>
        <w:pStyle w:val="Heading3"/>
        <w:keepNext w:val="0"/>
        <w:keepLines w:val="0"/>
        <w:numPr>
          <w:ilvl w:val="0"/>
          <w:numId w:val="40"/>
        </w:numPr>
        <w:spacing w:before="360"/>
        <w:rPr>
          <w:rFonts w:ascii="Times New Roman" w:eastAsia="Times New Roman" w:hAnsi="Times New Roman" w:cs="Times New Roman"/>
          <w:b/>
          <w:bCs/>
          <w:color w:val="000000"/>
        </w:rPr>
      </w:pPr>
      <w:bookmarkStart w:id="87" w:name="_heading=h.rj63dkbakziy" w:colFirst="0" w:colLast="0"/>
      <w:bookmarkEnd w:id="87"/>
      <w:r>
        <w:rPr>
          <w:rFonts w:ascii="Times New Roman" w:eastAsia="Times New Roman" w:hAnsi="Times New Roman" w:cs="Times New Roman"/>
          <w:b/>
          <w:bCs/>
          <w:color w:val="000000"/>
        </w:rPr>
        <w:t>Case Identification and Contact Tracing</w:t>
      </w:r>
    </w:p>
    <w:p w:rsidR="00B83CC4" w:rsidRDefault="00131B21">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Case detection and contact tracing activities will be carried out in coordination with the Health authorities, following disease-specific SOPs and IDSP guidelines.</w:t>
      </w:r>
    </w:p>
    <w:p w:rsidR="00B83CC4" w:rsidRDefault="00131B21">
      <w:pPr>
        <w:pBdr>
          <w:top w:val="nil"/>
          <w:left w:val="nil"/>
          <w:bottom w:val="nil"/>
          <w:right w:val="nil"/>
          <w:between w:val="nil"/>
        </w:pBdr>
        <w:spacing w:before="240" w:after="240" w:line="360" w:lineRule="auto"/>
        <w:ind w:left="720"/>
        <w:rPr>
          <w:rFonts w:ascii="Times New Roman" w:eastAsia="Times New Roman" w:hAnsi="Times New Roman" w:cs="Times New Roman"/>
          <w:b/>
          <w:bCs/>
          <w:color w:val="000000"/>
        </w:rPr>
      </w:pPr>
      <w:r>
        <w:rPr>
          <w:rFonts w:ascii="Times New Roman" w:eastAsia="Times New Roman" w:hAnsi="Times New Roman" w:cs="Times New Roman"/>
          <w:b/>
          <w:bCs/>
          <w:color w:val="000000"/>
        </w:rPr>
        <w:t>Field Staff Involved</w:t>
      </w:r>
    </w:p>
    <w:p w:rsidR="00B83CC4" w:rsidRDefault="00131B21">
      <w:pPr>
        <w:numPr>
          <w:ilvl w:val="0"/>
          <w:numId w:val="39"/>
        </w:numPr>
        <w:pBdr>
          <w:top w:val="nil"/>
          <w:left w:val="nil"/>
          <w:bottom w:val="nil"/>
          <w:right w:val="nil"/>
          <w:between w:val="nil"/>
        </w:pBdr>
        <w:spacing w:before="240" w:line="360" w:lineRule="auto"/>
        <w:ind w:left="14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Health Inspector (HI) </w:t>
      </w:r>
    </w:p>
    <w:p w:rsidR="00B83CC4" w:rsidRDefault="00131B21">
      <w:pPr>
        <w:numPr>
          <w:ilvl w:val="0"/>
          <w:numId w:val="39"/>
        </w:numPr>
        <w:pBdr>
          <w:top w:val="nil"/>
          <w:left w:val="nil"/>
          <w:bottom w:val="nil"/>
          <w:right w:val="nil"/>
          <w:between w:val="nil"/>
        </w:pBdr>
        <w:spacing w:line="360" w:lineRule="auto"/>
        <w:ind w:left="1440"/>
        <w:jc w:val="left"/>
        <w:rPr>
          <w:rFonts w:ascii="Times New Roman" w:eastAsia="Times New Roman" w:hAnsi="Times New Roman" w:cs="Times New Roman"/>
          <w:color w:val="000000"/>
        </w:rPr>
      </w:pPr>
      <w:r>
        <w:rPr>
          <w:rFonts w:ascii="Times New Roman" w:eastAsia="Times New Roman" w:hAnsi="Times New Roman" w:cs="Times New Roman"/>
          <w:color w:val="000000"/>
        </w:rPr>
        <w:t>Junior Health Inspector (JHI)</w:t>
      </w:r>
    </w:p>
    <w:p w:rsidR="00B83CC4" w:rsidRDefault="00131B21">
      <w:pPr>
        <w:numPr>
          <w:ilvl w:val="0"/>
          <w:numId w:val="39"/>
        </w:numPr>
        <w:pBdr>
          <w:top w:val="nil"/>
          <w:left w:val="nil"/>
          <w:bottom w:val="nil"/>
          <w:right w:val="nil"/>
          <w:between w:val="nil"/>
        </w:pBdr>
        <w:spacing w:line="360" w:lineRule="auto"/>
        <w:ind w:left="1440"/>
        <w:jc w:val="left"/>
        <w:rPr>
          <w:rFonts w:ascii="Times New Roman" w:eastAsia="Times New Roman" w:hAnsi="Times New Roman" w:cs="Times New Roman"/>
          <w:color w:val="000000"/>
        </w:rPr>
      </w:pPr>
      <w:r>
        <w:rPr>
          <w:rFonts w:ascii="Times New Roman" w:eastAsia="Times New Roman" w:hAnsi="Times New Roman" w:cs="Times New Roman"/>
          <w:color w:val="000000"/>
        </w:rPr>
        <w:t>Junior Public Health Nurse (JPHN)</w:t>
      </w:r>
    </w:p>
    <w:p w:rsidR="00B83CC4" w:rsidRDefault="00131B21">
      <w:pPr>
        <w:numPr>
          <w:ilvl w:val="0"/>
          <w:numId w:val="39"/>
        </w:numPr>
        <w:pBdr>
          <w:top w:val="nil"/>
          <w:left w:val="nil"/>
          <w:bottom w:val="nil"/>
          <w:right w:val="nil"/>
          <w:between w:val="nil"/>
        </w:pBdr>
        <w:spacing w:line="360" w:lineRule="auto"/>
        <w:ind w:left="1440"/>
        <w:jc w:val="left"/>
        <w:rPr>
          <w:rFonts w:ascii="Times New Roman" w:eastAsia="Times New Roman" w:hAnsi="Times New Roman" w:cs="Times New Roman"/>
          <w:color w:val="000000"/>
        </w:rPr>
      </w:pPr>
      <w:r>
        <w:rPr>
          <w:rFonts w:ascii="Times New Roman" w:eastAsia="Times New Roman" w:hAnsi="Times New Roman" w:cs="Times New Roman"/>
          <w:color w:val="000000"/>
        </w:rPr>
        <w:t>ASHAs and ASHA Supervisors</w:t>
      </w:r>
    </w:p>
    <w:p w:rsidR="00B83CC4" w:rsidRDefault="00131B21">
      <w:pPr>
        <w:numPr>
          <w:ilvl w:val="0"/>
          <w:numId w:val="39"/>
        </w:numPr>
        <w:pBdr>
          <w:top w:val="nil"/>
          <w:left w:val="nil"/>
          <w:bottom w:val="nil"/>
          <w:right w:val="nil"/>
          <w:between w:val="nil"/>
        </w:pBdr>
        <w:spacing w:line="480" w:lineRule="auto"/>
        <w:ind w:left="14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Ward-level volunteers and </w:t>
      </w:r>
      <w:proofErr w:type="spellStart"/>
      <w:r>
        <w:rPr>
          <w:rFonts w:ascii="Times New Roman" w:eastAsia="Times New Roman" w:hAnsi="Times New Roman" w:cs="Times New Roman"/>
          <w:color w:val="000000"/>
        </w:rPr>
        <w:t>Kudumbashree</w:t>
      </w:r>
      <w:proofErr w:type="spellEnd"/>
      <w:r>
        <w:rPr>
          <w:rFonts w:ascii="Times New Roman" w:eastAsia="Times New Roman" w:hAnsi="Times New Roman" w:cs="Times New Roman"/>
          <w:color w:val="000000"/>
        </w:rPr>
        <w:t xml:space="preserve"> members (as required)</w:t>
      </w:r>
    </w:p>
    <w:p w:rsidR="00B83CC4" w:rsidRDefault="00131B21">
      <w:pPr>
        <w:pStyle w:val="Heading3"/>
        <w:keepNext w:val="0"/>
        <w:keepLines w:val="0"/>
        <w:numPr>
          <w:ilvl w:val="0"/>
          <w:numId w:val="40"/>
        </w:numPr>
        <w:spacing w:before="0" w:line="360" w:lineRule="auto"/>
        <w:jc w:val="left"/>
        <w:rPr>
          <w:rFonts w:ascii="Times New Roman" w:eastAsia="Times New Roman" w:hAnsi="Times New Roman" w:cs="Times New Roman"/>
          <w:b/>
          <w:bCs/>
          <w:color w:val="000000"/>
        </w:rPr>
      </w:pPr>
      <w:bookmarkStart w:id="88" w:name="_heading=h.7tiiyd1b14ui" w:colFirst="0" w:colLast="0"/>
      <w:bookmarkEnd w:id="88"/>
      <w:r>
        <w:rPr>
          <w:rFonts w:ascii="Times New Roman" w:eastAsia="Times New Roman" w:hAnsi="Times New Roman" w:cs="Times New Roman"/>
          <w:b/>
          <w:bCs/>
          <w:color w:val="000000"/>
        </w:rPr>
        <w:t>Screening Checkpoints</w:t>
      </w:r>
    </w:p>
    <w:p w:rsidR="00B83CC4" w:rsidRDefault="00131B21">
      <w:pPr>
        <w:pBdr>
          <w:top w:val="nil"/>
          <w:left w:val="nil"/>
          <w:bottom w:val="nil"/>
          <w:right w:val="nil"/>
          <w:between w:val="nil"/>
        </w:pBdr>
        <w:spacing w:before="240" w:after="240" w:line="36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Screening checkpoints at high-traffic locations (transport hubs, markets, religious gatherings) for early detection of symptomatic travellers and crowd screening during outbreaks. Potential locations include bus stands, market entry points, and boat jettie</w:t>
      </w:r>
      <w:r>
        <w:rPr>
          <w:rFonts w:ascii="Times New Roman" w:eastAsia="Times New Roman" w:hAnsi="Times New Roman" w:cs="Times New Roman"/>
          <w:color w:val="000000"/>
        </w:rPr>
        <w:t>s, based on local context and risk assessment.</w:t>
      </w:r>
    </w:p>
    <w:p w:rsidR="00B83CC4" w:rsidRDefault="00131B21">
      <w:pPr>
        <w:pBdr>
          <w:top w:val="nil"/>
          <w:left w:val="nil"/>
          <w:bottom w:val="nil"/>
          <w:right w:val="nil"/>
          <w:between w:val="nil"/>
        </w:pBdr>
        <w:spacing w:before="240" w:after="240" w:line="36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Screening activities will be carried out by trained personnel such as ASHAs, ward members, and volunteers, with support from Health Department staff. Necessary equipment, including non-contact thermometers and</w:t>
      </w:r>
      <w:r>
        <w:rPr>
          <w:rFonts w:ascii="Times New Roman" w:eastAsia="Times New Roman" w:hAnsi="Times New Roman" w:cs="Times New Roman"/>
          <w:color w:val="000000"/>
        </w:rPr>
        <w:t xml:space="preserve"> appropriate PPE, shall be ensured prior to activation. </w:t>
      </w:r>
    </w:p>
    <w:p w:rsidR="00B83CC4" w:rsidRDefault="00131B21">
      <w:pPr>
        <w:pBdr>
          <w:top w:val="nil"/>
          <w:left w:val="nil"/>
          <w:bottom w:val="nil"/>
          <w:right w:val="nil"/>
          <w:between w:val="nil"/>
        </w:pBdr>
        <w:spacing w:before="240" w:after="240" w:line="360" w:lineRule="auto"/>
        <w:ind w:left="720"/>
        <w:rPr>
          <w:rFonts w:ascii="Times New Roman" w:eastAsia="Times New Roman" w:hAnsi="Times New Roman" w:cs="Times New Roman"/>
        </w:rPr>
      </w:pPr>
      <w:r>
        <w:rPr>
          <w:rFonts w:ascii="Times New Roman" w:eastAsia="Times New Roman" w:hAnsi="Times New Roman" w:cs="Times New Roman"/>
        </w:rPr>
        <w:lastRenderedPageBreak/>
        <w:t xml:space="preserve">In </w:t>
      </w:r>
      <w:proofErr w:type="spellStart"/>
      <w:r>
        <w:rPr>
          <w:rFonts w:ascii="Times New Roman" w:eastAsia="Times New Roman" w:hAnsi="Times New Roman" w:cs="Times New Roman"/>
        </w:rPr>
        <w:t>Nedumprum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gramapanchayat</w:t>
      </w:r>
      <w:proofErr w:type="spellEnd"/>
      <w:r>
        <w:rPr>
          <w:rFonts w:ascii="Times New Roman" w:eastAsia="Times New Roman" w:hAnsi="Times New Roman" w:cs="Times New Roman"/>
        </w:rPr>
        <w:t xml:space="preserve"> there is no such transport </w:t>
      </w:r>
      <w:proofErr w:type="gramStart"/>
      <w:r>
        <w:rPr>
          <w:rFonts w:ascii="Times New Roman" w:eastAsia="Times New Roman" w:hAnsi="Times New Roman" w:cs="Times New Roman"/>
        </w:rPr>
        <w:t>hub ,boat</w:t>
      </w:r>
      <w:proofErr w:type="gramEnd"/>
      <w:r>
        <w:rPr>
          <w:rFonts w:ascii="Times New Roman" w:eastAsia="Times New Roman" w:hAnsi="Times New Roman" w:cs="Times New Roman"/>
        </w:rPr>
        <w:t xml:space="preserve"> </w:t>
      </w:r>
      <w:proofErr w:type="spellStart"/>
      <w:r>
        <w:rPr>
          <w:rFonts w:ascii="Times New Roman" w:eastAsia="Times New Roman" w:hAnsi="Times New Roman" w:cs="Times New Roman"/>
        </w:rPr>
        <w:t>jetty,market</w:t>
      </w:r>
      <w:proofErr w:type="spellEnd"/>
      <w:r>
        <w:rPr>
          <w:rFonts w:ascii="Times New Roman" w:eastAsia="Times New Roman" w:hAnsi="Times New Roman" w:cs="Times New Roman"/>
        </w:rPr>
        <w:t xml:space="preserve"> entry ,so possibly there is less chance of getting an outbreak.</w:t>
      </w:r>
    </w:p>
    <w:tbl>
      <w:tblPr>
        <w:tblStyle w:val="affffffffffff"/>
        <w:tblW w:w="910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B83CC4">
        <w:trPr>
          <w:cantSplit/>
          <w:trHeight w:val="825"/>
          <w:tblHeader/>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Reporting authority</w:t>
            </w:r>
          </w:p>
        </w:tc>
      </w:tr>
      <w:tr w:rsidR="00B83CC4">
        <w:trPr>
          <w:cantSplit/>
          <w:trHeight w:val="1020"/>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rPr>
              <w:t xml:space="preserve">NA </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rPr>
              <w:t xml:space="preserve">NA </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ind w:left="141" w:hanging="141"/>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1174"/>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 xml:space="preserve">Market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after="240"/>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NA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after="240"/>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NA</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ind w:left="141"/>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NA</w:t>
            </w:r>
          </w:p>
        </w:tc>
      </w:tr>
      <w:tr w:rsidR="00B83CC4">
        <w:trPr>
          <w:cantSplit/>
          <w:trHeight w:val="827"/>
          <w:tblHeader/>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rPr>
              <w:t>NA</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rPr>
              <w:t>NA</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ind w:left="141"/>
              <w:rPr>
                <w:rFonts w:ascii="Times New Roman" w:eastAsia="Times New Roman" w:hAnsi="Times New Roman" w:cs="Times New Roman"/>
                <w:color w:val="000000"/>
              </w:rPr>
            </w:pPr>
            <w:r>
              <w:rPr>
                <w:rFonts w:ascii="Times New Roman" w:eastAsia="Times New Roman" w:hAnsi="Times New Roman" w:cs="Times New Roman"/>
              </w:rPr>
              <w:t>NA</w:t>
            </w:r>
          </w:p>
        </w:tc>
      </w:tr>
    </w:tbl>
    <w:p w:rsidR="00B83CC4" w:rsidRDefault="00131B21">
      <w:pPr>
        <w:pStyle w:val="Heading2"/>
        <w:keepNext w:val="0"/>
        <w:keepLines w:val="0"/>
        <w:spacing w:before="360" w:line="360" w:lineRule="auto"/>
        <w:rPr>
          <w:rFonts w:ascii="Times New Roman" w:eastAsia="Times New Roman" w:hAnsi="Times New Roman" w:cs="Times New Roman"/>
          <w:color w:val="000000"/>
        </w:rPr>
      </w:pPr>
      <w:bookmarkStart w:id="89" w:name="_heading=h.tt5q0mo6ik7m" w:colFirst="0" w:colLast="0"/>
      <w:bookmarkEnd w:id="89"/>
      <w:r>
        <w:rPr>
          <w:rFonts w:ascii="Times New Roman" w:eastAsia="Times New Roman" w:hAnsi="Times New Roman" w:cs="Times New Roman"/>
          <w:color w:val="000000"/>
          <w:sz w:val="34"/>
          <w:szCs w:val="34"/>
        </w:rPr>
        <w:t>Standard Screening Protocol</w:t>
      </w:r>
    </w:p>
    <w:p w:rsidR="00B83CC4" w:rsidRDefault="00131B21">
      <w:pPr>
        <w:pBdr>
          <w:top w:val="nil"/>
          <w:left w:val="nil"/>
          <w:bottom w:val="nil"/>
          <w:right w:val="nil"/>
          <w:between w:val="nil"/>
        </w:pBdr>
        <w:spacing w:before="240" w:after="240" w:line="360" w:lineRule="auto"/>
        <w:ind w:left="720"/>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114300" distB="114300" distL="114300" distR="114300">
            <wp:extent cx="5836610" cy="1638300"/>
            <wp:effectExtent l="0" t="0" r="0" b="0"/>
            <wp:docPr id="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a:srcRect/>
                    <a:stretch>
                      <a:fillRect/>
                    </a:stretch>
                  </pic:blipFill>
                  <pic:spPr>
                    <a:xfrm>
                      <a:off x="0" y="0"/>
                      <a:ext cx="5836610" cy="1638300"/>
                    </a:xfrm>
                    <a:prstGeom prst="rect">
                      <a:avLst/>
                    </a:prstGeom>
                    <a:ln/>
                  </pic:spPr>
                </pic:pic>
              </a:graphicData>
            </a:graphic>
          </wp:inline>
        </w:drawing>
      </w:r>
    </w:p>
    <w:p w:rsidR="00B83CC4" w:rsidRDefault="00131B21">
      <w:pPr>
        <w:pBdr>
          <w:top w:val="nil"/>
          <w:left w:val="nil"/>
          <w:bottom w:val="nil"/>
          <w:right w:val="nil"/>
          <w:between w:val="nil"/>
        </w:pBdr>
        <w:spacing w:before="240" w:after="240" w:line="360" w:lineRule="auto"/>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screening protocol shall include temperature screening, observation for visible symptoms, and inquiry regarding recent travel or exposure history. Individuals identified as suspects during screening shall be immediately referred to the nearest PHC/FHC </w:t>
      </w:r>
      <w:r>
        <w:rPr>
          <w:rFonts w:ascii="Times New Roman" w:eastAsia="Times New Roman" w:hAnsi="Times New Roman" w:cs="Times New Roman"/>
          <w:color w:val="000000"/>
        </w:rPr>
        <w:t>for further evaluation, testing, and appropriate action as per prevailing guidelines.</w:t>
      </w:r>
    </w:p>
    <w:p w:rsidR="00B83CC4" w:rsidRDefault="00131B21">
      <w:pPr>
        <w:pStyle w:val="Heading3"/>
        <w:numPr>
          <w:ilvl w:val="0"/>
          <w:numId w:val="40"/>
        </w:numPr>
        <w:rPr>
          <w:rFonts w:ascii="Times New Roman" w:eastAsia="Times New Roman" w:hAnsi="Times New Roman" w:cs="Times New Roman"/>
          <w:b/>
          <w:bCs/>
          <w:color w:val="000000"/>
        </w:rPr>
      </w:pPr>
      <w:bookmarkStart w:id="90" w:name="_heading=h.3n5snt314wzz" w:colFirst="0" w:colLast="0"/>
      <w:bookmarkEnd w:id="90"/>
      <w:r>
        <w:rPr>
          <w:rFonts w:ascii="Times New Roman" w:eastAsia="Times New Roman" w:hAnsi="Times New Roman" w:cs="Times New Roman"/>
          <w:b/>
          <w:bCs/>
          <w:color w:val="000000"/>
        </w:rPr>
        <w:lastRenderedPageBreak/>
        <w:t>Pandemic Control Room</w:t>
      </w:r>
    </w:p>
    <w:p w:rsidR="00B83CC4" w:rsidRDefault="00131B21">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Pandemic Control Room (PCR) serves as the central nerve </w:t>
      </w:r>
      <w:proofErr w:type="spellStart"/>
      <w:r>
        <w:rPr>
          <w:rFonts w:ascii="Times New Roman" w:eastAsia="Times New Roman" w:hAnsi="Times New Roman" w:cs="Times New Roman"/>
          <w:color w:val="000000"/>
        </w:rPr>
        <w:t>center</w:t>
      </w:r>
      <w:proofErr w:type="spellEnd"/>
      <w:r>
        <w:rPr>
          <w:rFonts w:ascii="Times New Roman" w:eastAsia="Times New Roman" w:hAnsi="Times New Roman" w:cs="Times New Roman"/>
          <w:color w:val="000000"/>
        </w:rPr>
        <w:t xml:space="preserve"> for real-time coordination, data aggregation, decision support, and communication during outbreaks. It consolidates information from all LSGD teams, health facilities and community sources </w:t>
      </w:r>
      <w:r>
        <w:rPr>
          <w:rFonts w:ascii="Times New Roman" w:eastAsia="Times New Roman" w:hAnsi="Times New Roman" w:cs="Times New Roman"/>
          <w:color w:val="000000"/>
        </w:rPr>
        <w:t>to enable rapid response decisions.</w:t>
      </w:r>
    </w:p>
    <w:p w:rsidR="00B83CC4" w:rsidRDefault="00131B21">
      <w:pPr>
        <w:pStyle w:val="Heading3"/>
        <w:keepNext w:val="0"/>
        <w:keepLines w:val="0"/>
        <w:spacing w:before="360"/>
        <w:ind w:left="720"/>
        <w:rPr>
          <w:rFonts w:ascii="Times New Roman" w:eastAsia="Times New Roman" w:hAnsi="Times New Roman" w:cs="Times New Roman"/>
          <w:b/>
          <w:bCs/>
          <w:color w:val="000000"/>
        </w:rPr>
      </w:pPr>
      <w:bookmarkStart w:id="91" w:name="_heading=h.8l1kyajk68rl" w:colFirst="0" w:colLast="0"/>
      <w:bookmarkEnd w:id="91"/>
      <w:r>
        <w:rPr>
          <w:rFonts w:ascii="Times New Roman" w:eastAsia="Times New Roman" w:hAnsi="Times New Roman" w:cs="Times New Roman"/>
          <w:b/>
          <w:bCs/>
          <w:color w:val="000000"/>
        </w:rPr>
        <w:t>Control Room Infrastructure and Location</w:t>
      </w:r>
    </w:p>
    <w:p w:rsidR="00B83CC4" w:rsidRDefault="00131B21">
      <w:pPr>
        <w:pBdr>
          <w:top w:val="nil"/>
          <w:left w:val="nil"/>
          <w:bottom w:val="nil"/>
          <w:right w:val="nil"/>
          <w:between w:val="nil"/>
        </w:pBdr>
        <w:spacing w:before="120" w:after="120"/>
        <w:ind w:left="720"/>
        <w:rPr>
          <w:rFonts w:ascii="Times New Roman" w:eastAsia="Times New Roman" w:hAnsi="Times New Roman" w:cs="Times New Roman"/>
          <w:color w:val="000000"/>
        </w:rPr>
      </w:pPr>
      <w:r>
        <w:rPr>
          <w:rFonts w:ascii="Times New Roman" w:eastAsia="Times New Roman" w:hAnsi="Times New Roman" w:cs="Times New Roman"/>
          <w:b/>
          <w:bCs/>
          <w:color w:val="000000"/>
        </w:rPr>
        <w:t>Primary Location:</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Nedumpuram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Grama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Panchayath</w:t>
      </w:r>
      <w:proofErr w:type="spellEnd"/>
      <w:r>
        <w:rPr>
          <w:rFonts w:ascii="Times New Roman" w:eastAsia="Times New Roman" w:hAnsi="Times New Roman" w:cs="Times New Roman"/>
          <w:color w:val="000000"/>
        </w:rPr>
        <w:t xml:space="preserve"> Office.</w:t>
      </w:r>
    </w:p>
    <w:p w:rsidR="00B83CC4" w:rsidRDefault="00131B21">
      <w:pPr>
        <w:pBdr>
          <w:top w:val="nil"/>
          <w:left w:val="nil"/>
          <w:bottom w:val="nil"/>
          <w:right w:val="nil"/>
          <w:between w:val="nil"/>
        </w:pBdr>
        <w:spacing w:before="120" w:after="120"/>
        <w:ind w:left="720"/>
        <w:rPr>
          <w:rFonts w:ascii="Times New Roman" w:eastAsia="Times New Roman" w:hAnsi="Times New Roman" w:cs="Times New Roman"/>
          <w:color w:val="000000"/>
        </w:rPr>
      </w:pPr>
      <w:bookmarkStart w:id="92" w:name="_heading=h.cpv37boyw137" w:colFirst="0" w:colLast="0"/>
      <w:bookmarkEnd w:id="92"/>
      <w:r>
        <w:rPr>
          <w:rFonts w:ascii="Times New Roman" w:eastAsia="Times New Roman" w:hAnsi="Times New Roman" w:cs="Times New Roman"/>
          <w:b/>
          <w:bCs/>
          <w:color w:val="000000"/>
        </w:rPr>
        <w:t>Backup Location:</w:t>
      </w:r>
      <w:r>
        <w:rPr>
          <w:rFonts w:ascii="Times New Roman" w:eastAsia="Times New Roman" w:hAnsi="Times New Roman" w:cs="Times New Roman"/>
          <w:color w:val="000000"/>
        </w:rPr>
        <w:t xml:space="preserve"> Community Hall in </w:t>
      </w:r>
      <w:proofErr w:type="spellStart"/>
      <w:r>
        <w:rPr>
          <w:rFonts w:ascii="Times New Roman" w:eastAsia="Times New Roman" w:hAnsi="Times New Roman" w:cs="Times New Roman"/>
          <w:color w:val="000000"/>
        </w:rPr>
        <w:t>Nedumpuram</w:t>
      </w:r>
      <w:proofErr w:type="spellEnd"/>
      <w:r>
        <w:rPr>
          <w:rFonts w:ascii="Times New Roman" w:eastAsia="Times New Roman" w:hAnsi="Times New Roman" w:cs="Times New Roman"/>
          <w:color w:val="000000"/>
        </w:rPr>
        <w:t xml:space="preserve"> G.P.</w:t>
      </w:r>
    </w:p>
    <w:p w:rsidR="00B83CC4" w:rsidRDefault="00B83CC4">
      <w:pPr>
        <w:pBdr>
          <w:top w:val="nil"/>
          <w:left w:val="nil"/>
          <w:bottom w:val="nil"/>
          <w:right w:val="nil"/>
          <w:between w:val="nil"/>
        </w:pBdr>
        <w:spacing w:before="120" w:after="120"/>
        <w:ind w:left="720"/>
        <w:rPr>
          <w:rFonts w:ascii="Times New Roman" w:eastAsia="Times New Roman" w:hAnsi="Times New Roman" w:cs="Times New Roman"/>
        </w:rPr>
      </w:pPr>
      <w:bookmarkStart w:id="93" w:name="_heading=h.ft7oqhivam4s" w:colFirst="0" w:colLast="0"/>
      <w:bookmarkEnd w:id="93"/>
    </w:p>
    <w:p w:rsidR="00B83CC4" w:rsidRDefault="00B83CC4">
      <w:pPr>
        <w:pBdr>
          <w:top w:val="nil"/>
          <w:left w:val="nil"/>
          <w:bottom w:val="nil"/>
          <w:right w:val="nil"/>
          <w:between w:val="nil"/>
        </w:pBdr>
        <w:spacing w:before="120" w:after="120"/>
        <w:ind w:left="720"/>
        <w:rPr>
          <w:rFonts w:ascii="Times New Roman" w:eastAsia="Times New Roman" w:hAnsi="Times New Roman" w:cs="Times New Roman"/>
        </w:rPr>
      </w:pPr>
      <w:bookmarkStart w:id="94" w:name="_heading=h.ueze1ej7qzl2" w:colFirst="0" w:colLast="0"/>
      <w:bookmarkEnd w:id="94"/>
    </w:p>
    <w:p w:rsidR="00B83CC4" w:rsidRDefault="00131B21">
      <w:pPr>
        <w:pStyle w:val="Heading3"/>
        <w:spacing w:before="120" w:after="120"/>
        <w:ind w:left="720"/>
        <w:rPr>
          <w:rFonts w:ascii="Times New Roman" w:eastAsia="Times New Roman" w:hAnsi="Times New Roman" w:cs="Times New Roman"/>
          <w:color w:val="000000"/>
        </w:rPr>
      </w:pPr>
      <w:bookmarkStart w:id="95" w:name="_heading=h.65ktv3zbcdvn" w:colFirst="0" w:colLast="0"/>
      <w:bookmarkEnd w:id="95"/>
      <w:r>
        <w:rPr>
          <w:rFonts w:ascii="Times New Roman" w:eastAsia="Times New Roman" w:hAnsi="Times New Roman" w:cs="Times New Roman"/>
          <w:color w:val="000000"/>
        </w:rPr>
        <w:t>Health System Control Room Framework</w:t>
      </w:r>
    </w:p>
    <w:p w:rsidR="00B83CC4" w:rsidRDefault="00131B21">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PCR is organized into </w:t>
      </w:r>
      <w:r>
        <w:rPr>
          <w:rFonts w:ascii="Times New Roman" w:eastAsia="Times New Roman" w:hAnsi="Times New Roman" w:cs="Times New Roman"/>
          <w:b/>
          <w:bCs/>
          <w:color w:val="000000"/>
        </w:rPr>
        <w:t>seven functional pillars</w:t>
      </w:r>
      <w:r>
        <w:rPr>
          <w:rFonts w:ascii="Times New Roman" w:eastAsia="Times New Roman" w:hAnsi="Times New Roman" w:cs="Times New Roman"/>
          <w:color w:val="000000"/>
        </w:rPr>
        <w:t xml:space="preserve"> to ensure no aspect of the response is overlooked:</w:t>
      </w:r>
    </w:p>
    <w:p w:rsidR="00B83CC4" w:rsidRDefault="00131B21">
      <w:pPr>
        <w:pStyle w:val="Heading4"/>
        <w:numPr>
          <w:ilvl w:val="0"/>
          <w:numId w:val="17"/>
        </w:numPr>
        <w:spacing w:after="0"/>
        <w:rPr>
          <w:rFonts w:ascii="Times New Roman" w:eastAsia="Times New Roman" w:hAnsi="Times New Roman" w:cs="Times New Roman"/>
          <w:b/>
          <w:bCs/>
          <w:color w:val="000000"/>
        </w:rPr>
      </w:pPr>
      <w:bookmarkStart w:id="96" w:name="_heading=h.z3e82scuoeiv" w:colFirst="0" w:colLast="0"/>
      <w:bookmarkEnd w:id="96"/>
      <w:r>
        <w:rPr>
          <w:rFonts w:ascii="Times New Roman" w:eastAsia="Times New Roman" w:hAnsi="Times New Roman" w:cs="Times New Roman"/>
          <w:b/>
          <w:bCs/>
          <w:color w:val="000000"/>
        </w:rPr>
        <w:t>Rapid Response Team (RRT)</w:t>
      </w:r>
    </w:p>
    <w:p w:rsidR="00B83CC4" w:rsidRDefault="00131B21">
      <w:pPr>
        <w:numPr>
          <w:ilvl w:val="1"/>
          <w:numId w:val="17"/>
        </w:numPr>
        <w:pBdr>
          <w:top w:val="nil"/>
          <w:left w:val="nil"/>
          <w:bottom w:val="nil"/>
          <w:right w:val="nil"/>
          <w:between w:val="nil"/>
        </w:pBdr>
        <w:jc w:val="left"/>
        <w:rPr>
          <w:rFonts w:ascii="Garamond" w:eastAsia="Garamond" w:hAnsi="Garamond" w:cs="Garamond"/>
          <w:color w:val="000000"/>
        </w:rPr>
      </w:pPr>
      <w:r>
        <w:rPr>
          <w:rFonts w:ascii="Times New Roman" w:eastAsia="Times New Roman" w:hAnsi="Times New Roman" w:cs="Times New Roman"/>
          <w:color w:val="000000"/>
        </w:rPr>
        <w:t xml:space="preserve">Provides immediate intervention during emergencies, clusters, and field </w:t>
      </w:r>
      <w:proofErr w:type="gramStart"/>
      <w:r>
        <w:rPr>
          <w:rFonts w:ascii="Times New Roman" w:eastAsia="Times New Roman" w:hAnsi="Times New Roman" w:cs="Times New Roman"/>
          <w:color w:val="000000"/>
        </w:rPr>
        <w:t>alerts.​</w:t>
      </w:r>
      <w:proofErr w:type="gramEnd"/>
    </w:p>
    <w:p w:rsidR="00B83CC4" w:rsidRDefault="00131B21">
      <w:pPr>
        <w:numPr>
          <w:ilvl w:val="1"/>
          <w:numId w:val="17"/>
        </w:numPr>
        <w:pBdr>
          <w:top w:val="nil"/>
          <w:left w:val="nil"/>
          <w:bottom w:val="nil"/>
          <w:right w:val="nil"/>
          <w:between w:val="nil"/>
        </w:pBdr>
        <w:jc w:val="left"/>
        <w:rPr>
          <w:rFonts w:ascii="Garamond" w:eastAsia="Garamond" w:hAnsi="Garamond" w:cs="Garamond"/>
          <w:color w:val="000000"/>
        </w:rPr>
      </w:pPr>
      <w:r>
        <w:rPr>
          <w:rFonts w:ascii="Times New Roman" w:eastAsia="Times New Roman" w:hAnsi="Times New Roman" w:cs="Times New Roman"/>
          <w:color w:val="000000"/>
        </w:rPr>
        <w:t>Coordinates urgent actions such as case investigation, contact tracing, i</w:t>
      </w:r>
      <w:r>
        <w:rPr>
          <w:rFonts w:ascii="Times New Roman" w:eastAsia="Times New Roman" w:hAnsi="Times New Roman" w:cs="Times New Roman"/>
          <w:color w:val="000000"/>
        </w:rPr>
        <w:t>solation, and inter‑facility referrals.</w:t>
      </w:r>
    </w:p>
    <w:p w:rsidR="00B83CC4" w:rsidRDefault="00131B21">
      <w:pPr>
        <w:pStyle w:val="Heading4"/>
        <w:numPr>
          <w:ilvl w:val="0"/>
          <w:numId w:val="17"/>
        </w:numPr>
        <w:rPr>
          <w:rFonts w:ascii="Times New Roman" w:eastAsia="Times New Roman" w:hAnsi="Times New Roman" w:cs="Times New Roman"/>
          <w:b/>
          <w:bCs/>
          <w:color w:val="000000"/>
        </w:rPr>
      </w:pPr>
      <w:bookmarkStart w:id="97" w:name="_heading=h.yyk7sgkx7ux5" w:colFirst="0" w:colLast="0"/>
      <w:bookmarkEnd w:id="97"/>
      <w:r>
        <w:rPr>
          <w:rFonts w:ascii="Times New Roman" w:eastAsia="Times New Roman" w:hAnsi="Times New Roman" w:cs="Times New Roman"/>
          <w:b/>
          <w:bCs/>
          <w:color w:val="000000"/>
        </w:rPr>
        <w:t>Data Management &amp; Analytics Team</w:t>
      </w:r>
    </w:p>
    <w:p w:rsidR="00B83CC4" w:rsidRDefault="00131B21">
      <w:pPr>
        <w:numPr>
          <w:ilvl w:val="1"/>
          <w:numId w:val="17"/>
        </w:numPr>
        <w:pBdr>
          <w:top w:val="nil"/>
          <w:left w:val="nil"/>
          <w:bottom w:val="nil"/>
          <w:right w:val="nil"/>
          <w:between w:val="nil"/>
        </w:pBdr>
        <w:spacing w:before="40"/>
        <w:jc w:val="left"/>
        <w:rPr>
          <w:rFonts w:ascii="Garamond" w:eastAsia="Garamond" w:hAnsi="Garamond" w:cs="Garamond"/>
          <w:color w:val="000000"/>
        </w:rPr>
      </w:pPr>
      <w:r>
        <w:rPr>
          <w:rFonts w:ascii="Times New Roman" w:eastAsia="Times New Roman" w:hAnsi="Times New Roman" w:cs="Times New Roman"/>
          <w:color w:val="000000"/>
        </w:rPr>
        <w:t>Collects, validates, and manages key health system indicators (cases, tests, beds, HR, supplies</w:t>
      </w:r>
      <w:proofErr w:type="gramStart"/>
      <w:r>
        <w:rPr>
          <w:rFonts w:ascii="Times New Roman" w:eastAsia="Times New Roman" w:hAnsi="Times New Roman" w:cs="Times New Roman"/>
          <w:color w:val="000000"/>
        </w:rPr>
        <w:t>).​</w:t>
      </w:r>
      <w:proofErr w:type="gramEnd"/>
    </w:p>
    <w:p w:rsidR="00B83CC4" w:rsidRDefault="00131B21">
      <w:pPr>
        <w:numPr>
          <w:ilvl w:val="1"/>
          <w:numId w:val="17"/>
        </w:numPr>
        <w:pBdr>
          <w:top w:val="nil"/>
          <w:left w:val="nil"/>
          <w:bottom w:val="nil"/>
          <w:right w:val="nil"/>
          <w:between w:val="nil"/>
        </w:pBdr>
        <w:jc w:val="left"/>
        <w:rPr>
          <w:rFonts w:ascii="Garamond" w:eastAsia="Garamond" w:hAnsi="Garamond" w:cs="Garamond"/>
          <w:color w:val="000000"/>
        </w:rPr>
      </w:pPr>
      <w:proofErr w:type="spellStart"/>
      <w:r>
        <w:rPr>
          <w:rFonts w:ascii="Times New Roman" w:eastAsia="Times New Roman" w:hAnsi="Times New Roman" w:cs="Times New Roman"/>
          <w:color w:val="000000"/>
        </w:rPr>
        <w:t>Analyzes</w:t>
      </w:r>
      <w:proofErr w:type="spellEnd"/>
      <w:r>
        <w:rPr>
          <w:rFonts w:ascii="Times New Roman" w:eastAsia="Times New Roman" w:hAnsi="Times New Roman" w:cs="Times New Roman"/>
          <w:color w:val="000000"/>
        </w:rPr>
        <w:t xml:space="preserve"> data trends, generates projections, and supports evidence‑based decision‑ma</w:t>
      </w:r>
      <w:r>
        <w:rPr>
          <w:rFonts w:ascii="Times New Roman" w:eastAsia="Times New Roman" w:hAnsi="Times New Roman" w:cs="Times New Roman"/>
          <w:color w:val="000000"/>
        </w:rPr>
        <w:t>king for local authorities.</w:t>
      </w:r>
    </w:p>
    <w:p w:rsidR="00B83CC4" w:rsidRDefault="00131B21">
      <w:pPr>
        <w:pStyle w:val="Heading4"/>
        <w:numPr>
          <w:ilvl w:val="0"/>
          <w:numId w:val="17"/>
        </w:numPr>
        <w:rPr>
          <w:rFonts w:ascii="Times New Roman" w:eastAsia="Times New Roman" w:hAnsi="Times New Roman" w:cs="Times New Roman"/>
          <w:b/>
          <w:bCs/>
          <w:color w:val="000000"/>
        </w:rPr>
      </w:pPr>
      <w:bookmarkStart w:id="98" w:name="_heading=h.952gjjh1ol3d" w:colFirst="0" w:colLast="0"/>
      <w:bookmarkEnd w:id="98"/>
      <w:r>
        <w:rPr>
          <w:rFonts w:ascii="Times New Roman" w:eastAsia="Times New Roman" w:hAnsi="Times New Roman" w:cs="Times New Roman"/>
          <w:b/>
          <w:bCs/>
          <w:color w:val="000000"/>
        </w:rPr>
        <w:t>Human Resource Deployment Team</w:t>
      </w:r>
    </w:p>
    <w:p w:rsidR="00B83CC4" w:rsidRDefault="00131B21">
      <w:pPr>
        <w:numPr>
          <w:ilvl w:val="1"/>
          <w:numId w:val="17"/>
        </w:numPr>
        <w:pBdr>
          <w:top w:val="nil"/>
          <w:left w:val="nil"/>
          <w:bottom w:val="nil"/>
          <w:right w:val="nil"/>
          <w:between w:val="nil"/>
        </w:pBdr>
        <w:spacing w:before="40"/>
        <w:jc w:val="left"/>
        <w:rPr>
          <w:rFonts w:ascii="Times New Roman" w:eastAsia="Times New Roman" w:hAnsi="Times New Roman" w:cs="Times New Roman"/>
          <w:color w:val="000000"/>
        </w:rPr>
      </w:pPr>
      <w:r>
        <w:rPr>
          <w:rFonts w:ascii="Times New Roman" w:eastAsia="Times New Roman" w:hAnsi="Times New Roman" w:cs="Times New Roman"/>
          <w:color w:val="000000"/>
        </w:rPr>
        <w:t>Allocates healthcare staff efficiently based on workload and need</w:t>
      </w:r>
    </w:p>
    <w:p w:rsidR="00B83CC4" w:rsidRDefault="00131B21">
      <w:pPr>
        <w:numPr>
          <w:ilvl w:val="1"/>
          <w:numId w:val="1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Ensures adequate and equitable workforce distribution across facilities</w:t>
      </w:r>
    </w:p>
    <w:p w:rsidR="00B83CC4" w:rsidRDefault="00131B21">
      <w:pPr>
        <w:pStyle w:val="Heading4"/>
        <w:numPr>
          <w:ilvl w:val="0"/>
          <w:numId w:val="17"/>
        </w:numPr>
        <w:rPr>
          <w:rFonts w:ascii="Times New Roman" w:eastAsia="Times New Roman" w:hAnsi="Times New Roman" w:cs="Times New Roman"/>
          <w:b/>
          <w:bCs/>
          <w:color w:val="000000"/>
        </w:rPr>
      </w:pPr>
      <w:bookmarkStart w:id="99" w:name="_heading=h.mdx1c4c6cjvz" w:colFirst="0" w:colLast="0"/>
      <w:bookmarkEnd w:id="99"/>
      <w:r>
        <w:rPr>
          <w:rFonts w:ascii="Times New Roman" w:eastAsia="Times New Roman" w:hAnsi="Times New Roman" w:cs="Times New Roman"/>
          <w:b/>
          <w:bCs/>
          <w:color w:val="000000"/>
        </w:rPr>
        <w:t>Laboratory Surveillance Team</w:t>
      </w:r>
    </w:p>
    <w:p w:rsidR="00B83CC4" w:rsidRDefault="00131B21">
      <w:pPr>
        <w:numPr>
          <w:ilvl w:val="1"/>
          <w:numId w:val="17"/>
        </w:numPr>
        <w:pBdr>
          <w:top w:val="nil"/>
          <w:left w:val="nil"/>
          <w:bottom w:val="nil"/>
          <w:right w:val="nil"/>
          <w:between w:val="nil"/>
        </w:pBdr>
        <w:spacing w:before="40"/>
        <w:jc w:val="left"/>
        <w:rPr>
          <w:rFonts w:ascii="Garamond" w:eastAsia="Garamond" w:hAnsi="Garamond" w:cs="Garamond"/>
          <w:color w:val="000000"/>
        </w:rPr>
      </w:pPr>
      <w:r>
        <w:rPr>
          <w:rFonts w:ascii="Times New Roman" w:eastAsia="Times New Roman" w:hAnsi="Times New Roman" w:cs="Times New Roman"/>
          <w:color w:val="000000"/>
        </w:rPr>
        <w:t xml:space="preserve">Oversees diagnostic testing coordination, sample transport, and timely reporting of </w:t>
      </w:r>
      <w:proofErr w:type="gramStart"/>
      <w:r>
        <w:rPr>
          <w:rFonts w:ascii="Times New Roman" w:eastAsia="Times New Roman" w:hAnsi="Times New Roman" w:cs="Times New Roman"/>
          <w:color w:val="000000"/>
        </w:rPr>
        <w:t>results.​</w:t>
      </w:r>
      <w:proofErr w:type="gramEnd"/>
    </w:p>
    <w:p w:rsidR="00B83CC4" w:rsidRDefault="00131B21">
      <w:pPr>
        <w:numPr>
          <w:ilvl w:val="1"/>
          <w:numId w:val="1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Monitors lab indicators (testing volume, positivity rate, turnaround time) for early detection of outbreaks</w:t>
      </w:r>
    </w:p>
    <w:p w:rsidR="00B83CC4" w:rsidRDefault="00131B21">
      <w:pPr>
        <w:pStyle w:val="Heading4"/>
        <w:numPr>
          <w:ilvl w:val="0"/>
          <w:numId w:val="17"/>
        </w:numPr>
        <w:rPr>
          <w:rFonts w:ascii="Times New Roman" w:eastAsia="Times New Roman" w:hAnsi="Times New Roman" w:cs="Times New Roman"/>
          <w:b/>
          <w:bCs/>
          <w:color w:val="000000"/>
        </w:rPr>
      </w:pPr>
      <w:bookmarkStart w:id="100" w:name="_heading=h.cimxk3l8l3wa" w:colFirst="0" w:colLast="0"/>
      <w:bookmarkEnd w:id="100"/>
      <w:r>
        <w:rPr>
          <w:rFonts w:ascii="Times New Roman" w:eastAsia="Times New Roman" w:hAnsi="Times New Roman" w:cs="Times New Roman"/>
          <w:b/>
          <w:bCs/>
          <w:color w:val="000000"/>
        </w:rPr>
        <w:t>Vaccination Cell (If Required)</w:t>
      </w:r>
    </w:p>
    <w:p w:rsidR="00B83CC4" w:rsidRDefault="00131B21">
      <w:pPr>
        <w:numPr>
          <w:ilvl w:val="1"/>
          <w:numId w:val="17"/>
        </w:numPr>
        <w:pBdr>
          <w:top w:val="nil"/>
          <w:left w:val="nil"/>
          <w:bottom w:val="nil"/>
          <w:right w:val="nil"/>
          <w:between w:val="nil"/>
        </w:pBdr>
        <w:spacing w:before="40"/>
        <w:jc w:val="left"/>
        <w:rPr>
          <w:rFonts w:ascii="Garamond" w:eastAsia="Garamond" w:hAnsi="Garamond" w:cs="Garamond"/>
          <w:color w:val="000000"/>
        </w:rPr>
      </w:pPr>
      <w:r>
        <w:rPr>
          <w:rFonts w:ascii="Times New Roman" w:eastAsia="Times New Roman" w:hAnsi="Times New Roman" w:cs="Times New Roman"/>
          <w:color w:val="000000"/>
        </w:rPr>
        <w:t>Plans and executes vacc</w:t>
      </w:r>
      <w:r>
        <w:rPr>
          <w:rFonts w:ascii="Times New Roman" w:eastAsia="Times New Roman" w:hAnsi="Times New Roman" w:cs="Times New Roman"/>
          <w:color w:val="000000"/>
        </w:rPr>
        <w:t xml:space="preserve">ination campaigns, including micro‑planning and session </w:t>
      </w:r>
      <w:proofErr w:type="gramStart"/>
      <w:r>
        <w:rPr>
          <w:rFonts w:ascii="Times New Roman" w:eastAsia="Times New Roman" w:hAnsi="Times New Roman" w:cs="Times New Roman"/>
          <w:color w:val="000000"/>
        </w:rPr>
        <w:t>scheduling.​</w:t>
      </w:r>
      <w:proofErr w:type="gramEnd"/>
    </w:p>
    <w:p w:rsidR="00B83CC4" w:rsidRDefault="00131B21">
      <w:pPr>
        <w:numPr>
          <w:ilvl w:val="1"/>
          <w:numId w:val="1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Tracks coverage, identifies gaps, and coordinates corrective actions with field teams and outreach services.</w:t>
      </w:r>
    </w:p>
    <w:p w:rsidR="00B83CC4" w:rsidRDefault="00131B21">
      <w:pPr>
        <w:pStyle w:val="Heading4"/>
        <w:numPr>
          <w:ilvl w:val="0"/>
          <w:numId w:val="17"/>
        </w:numPr>
        <w:rPr>
          <w:rFonts w:ascii="Times New Roman" w:eastAsia="Times New Roman" w:hAnsi="Times New Roman" w:cs="Times New Roman"/>
          <w:b/>
          <w:bCs/>
          <w:color w:val="000000"/>
        </w:rPr>
      </w:pPr>
      <w:bookmarkStart w:id="101" w:name="_heading=h.pxk6zrpm1h5p" w:colFirst="0" w:colLast="0"/>
      <w:bookmarkEnd w:id="101"/>
      <w:r>
        <w:rPr>
          <w:rFonts w:ascii="Times New Roman" w:eastAsia="Times New Roman" w:hAnsi="Times New Roman" w:cs="Times New Roman"/>
          <w:b/>
          <w:bCs/>
          <w:color w:val="000000"/>
        </w:rPr>
        <w:t>Infrastructure &amp; Patient Occupancy Team</w:t>
      </w:r>
    </w:p>
    <w:p w:rsidR="00B83CC4" w:rsidRDefault="00131B21">
      <w:pPr>
        <w:numPr>
          <w:ilvl w:val="1"/>
          <w:numId w:val="17"/>
        </w:numPr>
        <w:pBdr>
          <w:top w:val="nil"/>
          <w:left w:val="nil"/>
          <w:bottom w:val="nil"/>
          <w:right w:val="nil"/>
          <w:between w:val="nil"/>
        </w:pBdr>
        <w:spacing w:before="40"/>
        <w:jc w:val="left"/>
        <w:rPr>
          <w:rFonts w:ascii="Garamond" w:eastAsia="Garamond" w:hAnsi="Garamond" w:cs="Garamond"/>
          <w:color w:val="000000"/>
        </w:rPr>
      </w:pPr>
      <w:r>
        <w:rPr>
          <w:rFonts w:ascii="Times New Roman" w:eastAsia="Times New Roman" w:hAnsi="Times New Roman" w:cs="Times New Roman"/>
          <w:color w:val="000000"/>
        </w:rPr>
        <w:t xml:space="preserve">Monitors facility capacity, earmarked </w:t>
      </w:r>
      <w:r>
        <w:rPr>
          <w:rFonts w:ascii="Times New Roman" w:eastAsia="Times New Roman" w:hAnsi="Times New Roman" w:cs="Times New Roman"/>
          <w:color w:val="000000"/>
        </w:rPr>
        <w:t xml:space="preserve">beds, oxygen and critical care resources across all linked </w:t>
      </w:r>
      <w:proofErr w:type="gramStart"/>
      <w:r>
        <w:rPr>
          <w:rFonts w:ascii="Times New Roman" w:eastAsia="Times New Roman" w:hAnsi="Times New Roman" w:cs="Times New Roman"/>
          <w:color w:val="000000"/>
        </w:rPr>
        <w:t>facilities.​</w:t>
      </w:r>
      <w:proofErr w:type="gramEnd"/>
    </w:p>
    <w:p w:rsidR="00B83CC4" w:rsidRDefault="00131B21">
      <w:pPr>
        <w:numPr>
          <w:ilvl w:val="1"/>
          <w:numId w:val="17"/>
        </w:numPr>
        <w:pBdr>
          <w:top w:val="nil"/>
          <w:left w:val="nil"/>
          <w:bottom w:val="nil"/>
          <w:right w:val="nil"/>
          <w:between w:val="nil"/>
        </w:pBdr>
        <w:jc w:val="left"/>
        <w:rPr>
          <w:rFonts w:ascii="Garamond" w:eastAsia="Garamond" w:hAnsi="Garamond" w:cs="Garamond"/>
          <w:color w:val="000000"/>
        </w:rPr>
      </w:pPr>
      <w:r>
        <w:rPr>
          <w:rFonts w:ascii="Times New Roman" w:eastAsia="Times New Roman" w:hAnsi="Times New Roman" w:cs="Times New Roman"/>
          <w:color w:val="000000"/>
        </w:rPr>
        <w:t>Ensures optimal patient distribution and referral management using updated bed‑status and resource data.</w:t>
      </w:r>
    </w:p>
    <w:p w:rsidR="00B83CC4" w:rsidRDefault="00131B21">
      <w:pPr>
        <w:numPr>
          <w:ilvl w:val="1"/>
          <w:numId w:val="1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BMWM</w:t>
      </w:r>
    </w:p>
    <w:p w:rsidR="00B83CC4" w:rsidRDefault="00131B21">
      <w:pPr>
        <w:pStyle w:val="Heading3"/>
        <w:keepNext w:val="0"/>
        <w:keepLines w:val="0"/>
        <w:pBdr>
          <w:top w:val="none" w:sz="0" w:space="0" w:color="auto"/>
          <w:left w:val="none" w:sz="0" w:space="0" w:color="auto"/>
          <w:bottom w:val="none" w:sz="0" w:space="0" w:color="auto"/>
          <w:right w:val="none" w:sz="0" w:space="0" w:color="auto"/>
          <w:between w:val="none" w:sz="0" w:space="0" w:color="auto"/>
        </w:pBdr>
        <w:spacing w:before="0" w:after="120"/>
        <w:rPr>
          <w:rFonts w:ascii="Times New Roman" w:eastAsia="Times New Roman" w:hAnsi="Times New Roman" w:cs="Times New Roman"/>
          <w:b/>
          <w:bCs/>
          <w:color w:val="1F1F1F"/>
          <w:sz w:val="24"/>
          <w:szCs w:val="24"/>
        </w:rPr>
      </w:pPr>
      <w:bookmarkStart w:id="102" w:name="_heading=h.j49s2gonqdup" w:colFirst="0" w:colLast="0"/>
      <w:bookmarkEnd w:id="102"/>
      <w:r>
        <w:rPr>
          <w:rFonts w:ascii="Times New Roman" w:eastAsia="Times New Roman" w:hAnsi="Times New Roman" w:cs="Times New Roman"/>
          <w:b/>
          <w:bCs/>
          <w:color w:val="1F1F1F"/>
          <w:sz w:val="24"/>
          <w:szCs w:val="24"/>
        </w:rPr>
        <w:t>7. Communication &amp; Community Engagement</w:t>
      </w:r>
    </w:p>
    <w:p w:rsidR="00B83CC4" w:rsidRDefault="00131B21">
      <w:pPr>
        <w:numPr>
          <w:ilvl w:val="0"/>
          <w:numId w:val="13"/>
        </w:numPr>
        <w:jc w:val="left"/>
      </w:pPr>
      <w:r>
        <w:rPr>
          <w:rFonts w:ascii="Times New Roman" w:eastAsia="Times New Roman" w:hAnsi="Times New Roman" w:cs="Times New Roman"/>
          <w:b/>
          <w:bCs/>
          <w:color w:val="1F1F1F"/>
        </w:rPr>
        <w:t>Information Dissemination:</w:t>
      </w:r>
      <w:r>
        <w:rPr>
          <w:rFonts w:ascii="Times New Roman" w:eastAsia="Times New Roman" w:hAnsi="Times New Roman" w:cs="Times New Roman"/>
          <w:color w:val="1F1F1F"/>
        </w:rPr>
        <w:t xml:space="preserve"> Acts as the official voice of the </w:t>
      </w:r>
      <w:proofErr w:type="spellStart"/>
      <w:r>
        <w:rPr>
          <w:rFonts w:ascii="Times New Roman" w:eastAsia="Times New Roman" w:hAnsi="Times New Roman" w:cs="Times New Roman"/>
          <w:color w:val="1F1F1F"/>
        </w:rPr>
        <w:t>Nedumpram</w:t>
      </w:r>
      <w:proofErr w:type="spellEnd"/>
      <w:r>
        <w:rPr>
          <w:rFonts w:ascii="Times New Roman" w:eastAsia="Times New Roman" w:hAnsi="Times New Roman" w:cs="Times New Roman"/>
          <w:color w:val="1F1F1F"/>
        </w:rPr>
        <w:t xml:space="preserve"> GP. It issues daily health bulletins through the </w:t>
      </w:r>
      <w:r>
        <w:rPr>
          <w:rFonts w:ascii="Times New Roman" w:eastAsia="Times New Roman" w:hAnsi="Times New Roman" w:cs="Times New Roman"/>
          <w:b/>
          <w:bCs/>
          <w:color w:val="1F1F1F"/>
        </w:rPr>
        <w:t>Ward-level WhatsApp groups</w:t>
      </w:r>
      <w:r>
        <w:rPr>
          <w:rFonts w:ascii="Times New Roman" w:eastAsia="Times New Roman" w:hAnsi="Times New Roman" w:cs="Times New Roman"/>
          <w:color w:val="1F1F1F"/>
        </w:rPr>
        <w:t xml:space="preserve"> and localized advisory notices at the </w:t>
      </w:r>
      <w:proofErr w:type="spellStart"/>
      <w:r>
        <w:rPr>
          <w:rFonts w:ascii="Times New Roman" w:eastAsia="Times New Roman" w:hAnsi="Times New Roman" w:cs="Times New Roman"/>
          <w:b/>
          <w:bCs/>
          <w:color w:val="1F1F1F"/>
        </w:rPr>
        <w:t>Podiyadi</w:t>
      </w:r>
      <w:proofErr w:type="spellEnd"/>
      <w:r>
        <w:rPr>
          <w:rFonts w:ascii="Times New Roman" w:eastAsia="Times New Roman" w:hAnsi="Times New Roman" w:cs="Times New Roman"/>
          <w:b/>
          <w:bCs/>
          <w:color w:val="1F1F1F"/>
        </w:rPr>
        <w:t xml:space="preserve"> Junction</w:t>
      </w:r>
      <w:r>
        <w:rPr>
          <w:rFonts w:ascii="Times New Roman" w:eastAsia="Times New Roman" w:hAnsi="Times New Roman" w:cs="Times New Roman"/>
          <w:color w:val="1F1F1F"/>
        </w:rPr>
        <w:t xml:space="preserve"> and </w:t>
      </w:r>
      <w:proofErr w:type="spellStart"/>
      <w:r>
        <w:rPr>
          <w:rFonts w:ascii="Times New Roman" w:eastAsia="Times New Roman" w:hAnsi="Times New Roman" w:cs="Times New Roman"/>
          <w:b/>
          <w:bCs/>
          <w:color w:val="1F1F1F"/>
        </w:rPr>
        <w:t>Chakkulathukavu</w:t>
      </w:r>
      <w:proofErr w:type="spellEnd"/>
      <w:r>
        <w:rPr>
          <w:rFonts w:ascii="Times New Roman" w:eastAsia="Times New Roman" w:hAnsi="Times New Roman" w:cs="Times New Roman"/>
          <w:color w:val="1F1F1F"/>
        </w:rPr>
        <w:t xml:space="preserve"> peripheral areas.</w:t>
      </w:r>
    </w:p>
    <w:p w:rsidR="00B83CC4" w:rsidRDefault="00131B21">
      <w:pPr>
        <w:numPr>
          <w:ilvl w:val="0"/>
          <w:numId w:val="13"/>
        </w:numPr>
        <w:spacing w:after="360"/>
        <w:jc w:val="left"/>
      </w:pPr>
      <w:r>
        <w:rPr>
          <w:rFonts w:ascii="Times New Roman" w:eastAsia="Times New Roman" w:hAnsi="Times New Roman" w:cs="Times New Roman"/>
          <w:b/>
          <w:bCs/>
          <w:color w:val="1F1F1F"/>
        </w:rPr>
        <w:t>Feedback Loop:</w:t>
      </w:r>
      <w:r>
        <w:rPr>
          <w:rFonts w:ascii="Times New Roman" w:eastAsia="Times New Roman" w:hAnsi="Times New Roman" w:cs="Times New Roman"/>
          <w:color w:val="1F1F1F"/>
        </w:rPr>
        <w:t xml:space="preserve"> Aggregates community concerns from the 13 Wards and coordinates with the </w:t>
      </w:r>
      <w:proofErr w:type="spellStart"/>
      <w:r>
        <w:rPr>
          <w:rFonts w:ascii="Times New Roman" w:eastAsia="Times New Roman" w:hAnsi="Times New Roman" w:cs="Times New Roman"/>
          <w:b/>
          <w:bCs/>
          <w:color w:val="1F1F1F"/>
        </w:rPr>
        <w:t>Nedumpram</w:t>
      </w:r>
      <w:proofErr w:type="spellEnd"/>
      <w:r>
        <w:rPr>
          <w:rFonts w:ascii="Times New Roman" w:eastAsia="Times New Roman" w:hAnsi="Times New Roman" w:cs="Times New Roman"/>
          <w:b/>
          <w:bCs/>
          <w:color w:val="1F1F1F"/>
        </w:rPr>
        <w:t xml:space="preserve"> Call Centre</w:t>
      </w:r>
      <w:r>
        <w:rPr>
          <w:rFonts w:ascii="Times New Roman" w:eastAsia="Times New Roman" w:hAnsi="Times New Roman" w:cs="Times New Roman"/>
          <w:color w:val="1F1F1F"/>
        </w:rPr>
        <w:t xml:space="preserve"> to address grievances and public anxiety regarding flood-prone zones or health outbreaks.</w:t>
      </w:r>
    </w:p>
    <w:p w:rsidR="00B83CC4" w:rsidRDefault="00131B21">
      <w:pPr>
        <w:pStyle w:val="Heading3"/>
        <w:keepNext w:val="0"/>
        <w:keepLines w:val="0"/>
        <w:pBdr>
          <w:top w:val="none" w:sz="0" w:space="0" w:color="auto"/>
          <w:left w:val="none" w:sz="0" w:space="0" w:color="auto"/>
          <w:bottom w:val="none" w:sz="0" w:space="0" w:color="auto"/>
          <w:right w:val="none" w:sz="0" w:space="0" w:color="auto"/>
          <w:between w:val="none" w:sz="0" w:space="0" w:color="auto"/>
        </w:pBdr>
        <w:spacing w:before="0" w:after="120"/>
        <w:rPr>
          <w:rFonts w:ascii="Times New Roman" w:eastAsia="Times New Roman" w:hAnsi="Times New Roman" w:cs="Times New Roman"/>
          <w:b/>
          <w:bCs/>
          <w:color w:val="1F1F1F"/>
          <w:sz w:val="24"/>
          <w:szCs w:val="24"/>
        </w:rPr>
      </w:pPr>
      <w:bookmarkStart w:id="103" w:name="_heading=h.64dyza3soq74" w:colFirst="0" w:colLast="0"/>
      <w:bookmarkEnd w:id="103"/>
      <w:r>
        <w:rPr>
          <w:rFonts w:ascii="Times New Roman" w:eastAsia="Times New Roman" w:hAnsi="Times New Roman" w:cs="Times New Roman"/>
          <w:b/>
          <w:bCs/>
          <w:color w:val="1F1F1F"/>
          <w:sz w:val="24"/>
          <w:szCs w:val="24"/>
        </w:rPr>
        <w:t>8. Logistics &amp; Supply Chain</w:t>
      </w:r>
    </w:p>
    <w:p w:rsidR="00B83CC4" w:rsidRDefault="00131B21">
      <w:pPr>
        <w:numPr>
          <w:ilvl w:val="0"/>
          <w:numId w:val="47"/>
        </w:numPr>
        <w:jc w:val="left"/>
      </w:pPr>
      <w:r>
        <w:rPr>
          <w:rFonts w:ascii="Times New Roman" w:eastAsia="Times New Roman" w:hAnsi="Times New Roman" w:cs="Times New Roman"/>
          <w:b/>
          <w:bCs/>
          <w:color w:val="1F1F1F"/>
        </w:rPr>
        <w:t>Inventory Management:</w:t>
      </w:r>
      <w:r>
        <w:rPr>
          <w:rFonts w:ascii="Times New Roman" w:eastAsia="Times New Roman" w:hAnsi="Times New Roman" w:cs="Times New Roman"/>
          <w:color w:val="1F1F1F"/>
        </w:rPr>
        <w:t xml:space="preserve"> Oversees the procure</w:t>
      </w:r>
      <w:r>
        <w:rPr>
          <w:rFonts w:ascii="Times New Roman" w:eastAsia="Times New Roman" w:hAnsi="Times New Roman" w:cs="Times New Roman"/>
          <w:color w:val="1F1F1F"/>
        </w:rPr>
        <w:t xml:space="preserve">ment and storage of PPE, medicines, and essential supplies at the </w:t>
      </w:r>
      <w:proofErr w:type="spellStart"/>
      <w:r>
        <w:rPr>
          <w:rFonts w:ascii="Times New Roman" w:eastAsia="Times New Roman" w:hAnsi="Times New Roman" w:cs="Times New Roman"/>
          <w:b/>
          <w:bCs/>
          <w:color w:val="1F1F1F"/>
        </w:rPr>
        <w:t>Nedumpram</w:t>
      </w:r>
      <w:proofErr w:type="spellEnd"/>
      <w:r>
        <w:rPr>
          <w:rFonts w:ascii="Times New Roman" w:eastAsia="Times New Roman" w:hAnsi="Times New Roman" w:cs="Times New Roman"/>
          <w:b/>
          <w:bCs/>
          <w:color w:val="1F1F1F"/>
        </w:rPr>
        <w:t xml:space="preserve"> </w:t>
      </w:r>
      <w:proofErr w:type="spellStart"/>
      <w:r>
        <w:rPr>
          <w:rFonts w:ascii="Times New Roman" w:eastAsia="Times New Roman" w:hAnsi="Times New Roman" w:cs="Times New Roman"/>
          <w:b/>
          <w:bCs/>
          <w:color w:val="1F1F1F"/>
        </w:rPr>
        <w:t>Gramapanchayat</w:t>
      </w:r>
      <w:proofErr w:type="spellEnd"/>
      <w:r>
        <w:rPr>
          <w:rFonts w:ascii="Times New Roman" w:eastAsia="Times New Roman" w:hAnsi="Times New Roman" w:cs="Times New Roman"/>
          <w:b/>
          <w:bCs/>
          <w:color w:val="1F1F1F"/>
        </w:rPr>
        <w:t xml:space="preserve"> Office (</w:t>
      </w:r>
      <w:proofErr w:type="spellStart"/>
      <w:r>
        <w:rPr>
          <w:rFonts w:ascii="Times New Roman" w:eastAsia="Times New Roman" w:hAnsi="Times New Roman" w:cs="Times New Roman"/>
          <w:b/>
          <w:bCs/>
          <w:color w:val="1F1F1F"/>
        </w:rPr>
        <w:t>Podiyadi</w:t>
      </w:r>
      <w:proofErr w:type="spellEnd"/>
      <w:r>
        <w:rPr>
          <w:rFonts w:ascii="Times New Roman" w:eastAsia="Times New Roman" w:hAnsi="Times New Roman" w:cs="Times New Roman"/>
          <w:b/>
          <w:bCs/>
          <w:color w:val="1F1F1F"/>
        </w:rPr>
        <w:t>)</w:t>
      </w:r>
      <w:r>
        <w:rPr>
          <w:rFonts w:ascii="Times New Roman" w:eastAsia="Times New Roman" w:hAnsi="Times New Roman" w:cs="Times New Roman"/>
          <w:color w:val="1F1F1F"/>
        </w:rPr>
        <w:t>.</w:t>
      </w:r>
    </w:p>
    <w:p w:rsidR="00B83CC4" w:rsidRDefault="00131B21">
      <w:pPr>
        <w:numPr>
          <w:ilvl w:val="0"/>
          <w:numId w:val="47"/>
        </w:numPr>
        <w:spacing w:after="360"/>
        <w:jc w:val="left"/>
      </w:pPr>
      <w:r>
        <w:rPr>
          <w:rFonts w:ascii="Times New Roman" w:eastAsia="Times New Roman" w:hAnsi="Times New Roman" w:cs="Times New Roman"/>
          <w:b/>
          <w:bCs/>
          <w:color w:val="1F1F1F"/>
        </w:rPr>
        <w:t>Supply Distribution:</w:t>
      </w:r>
      <w:r>
        <w:rPr>
          <w:rFonts w:ascii="Times New Roman" w:eastAsia="Times New Roman" w:hAnsi="Times New Roman" w:cs="Times New Roman"/>
          <w:color w:val="1F1F1F"/>
        </w:rPr>
        <w:t xml:space="preserve"> Ensures a "Just-in-Time" delivery system to field teams (ASHAs/</w:t>
      </w:r>
      <w:proofErr w:type="spellStart"/>
      <w:r>
        <w:rPr>
          <w:rFonts w:ascii="Times New Roman" w:eastAsia="Times New Roman" w:hAnsi="Times New Roman" w:cs="Times New Roman"/>
          <w:color w:val="1F1F1F"/>
        </w:rPr>
        <w:t>Anganwadi</w:t>
      </w:r>
      <w:proofErr w:type="spellEnd"/>
      <w:r>
        <w:rPr>
          <w:rFonts w:ascii="Times New Roman" w:eastAsia="Times New Roman" w:hAnsi="Times New Roman" w:cs="Times New Roman"/>
          <w:color w:val="1F1F1F"/>
        </w:rPr>
        <w:t xml:space="preserve"> workers) using the Panchayat’s </w:t>
      </w:r>
      <w:r>
        <w:rPr>
          <w:rFonts w:ascii="Times New Roman" w:eastAsia="Times New Roman" w:hAnsi="Times New Roman" w:cs="Times New Roman"/>
          <w:b/>
          <w:bCs/>
          <w:color w:val="1F1F1F"/>
        </w:rPr>
        <w:t xml:space="preserve">Community Resource </w:t>
      </w:r>
      <w:proofErr w:type="spellStart"/>
      <w:r>
        <w:rPr>
          <w:rFonts w:ascii="Times New Roman" w:eastAsia="Times New Roman" w:hAnsi="Times New Roman" w:cs="Times New Roman"/>
          <w:b/>
          <w:bCs/>
          <w:color w:val="1F1F1F"/>
        </w:rPr>
        <w:t>Ce</w:t>
      </w:r>
      <w:r>
        <w:rPr>
          <w:rFonts w:ascii="Times New Roman" w:eastAsia="Times New Roman" w:hAnsi="Times New Roman" w:cs="Times New Roman"/>
          <w:b/>
          <w:bCs/>
          <w:color w:val="1F1F1F"/>
        </w:rPr>
        <w:t>nter</w:t>
      </w:r>
      <w:proofErr w:type="spellEnd"/>
      <w:r>
        <w:rPr>
          <w:rFonts w:ascii="Times New Roman" w:eastAsia="Times New Roman" w:hAnsi="Times New Roman" w:cs="Times New Roman"/>
          <w:color w:val="1F1F1F"/>
        </w:rPr>
        <w:t xml:space="preserve"> as a secondary staging point.</w:t>
      </w:r>
    </w:p>
    <w:p w:rsidR="00B83CC4" w:rsidRDefault="00131B21">
      <w:pPr>
        <w:pStyle w:val="Heading3"/>
        <w:keepNext w:val="0"/>
        <w:keepLines w:val="0"/>
        <w:pBdr>
          <w:top w:val="none" w:sz="0" w:space="0" w:color="auto"/>
          <w:left w:val="none" w:sz="0" w:space="0" w:color="auto"/>
          <w:bottom w:val="none" w:sz="0" w:space="0" w:color="auto"/>
          <w:right w:val="none" w:sz="0" w:space="0" w:color="auto"/>
          <w:between w:val="none" w:sz="0" w:space="0" w:color="auto"/>
        </w:pBdr>
        <w:spacing w:before="0" w:after="120"/>
        <w:rPr>
          <w:rFonts w:ascii="Times New Roman" w:eastAsia="Times New Roman" w:hAnsi="Times New Roman" w:cs="Times New Roman"/>
          <w:b/>
          <w:bCs/>
          <w:color w:val="1F1F1F"/>
          <w:sz w:val="24"/>
          <w:szCs w:val="24"/>
        </w:rPr>
      </w:pPr>
      <w:bookmarkStart w:id="104" w:name="_heading=h.a9nh0lf9ax5u" w:colFirst="0" w:colLast="0"/>
      <w:bookmarkEnd w:id="104"/>
      <w:r>
        <w:rPr>
          <w:rFonts w:ascii="Times New Roman" w:eastAsia="Times New Roman" w:hAnsi="Times New Roman" w:cs="Times New Roman"/>
          <w:b/>
          <w:bCs/>
          <w:color w:val="1F1F1F"/>
          <w:sz w:val="24"/>
          <w:szCs w:val="24"/>
        </w:rPr>
        <w:t>9. Transportation (Inter-facility &amp; Emergency)</w:t>
      </w:r>
    </w:p>
    <w:p w:rsidR="00B83CC4" w:rsidRDefault="00131B21">
      <w:pPr>
        <w:numPr>
          <w:ilvl w:val="0"/>
          <w:numId w:val="44"/>
        </w:numPr>
        <w:jc w:val="left"/>
      </w:pPr>
      <w:r>
        <w:rPr>
          <w:rFonts w:ascii="Times New Roman" w:eastAsia="Times New Roman" w:hAnsi="Times New Roman" w:cs="Times New Roman"/>
          <w:b/>
          <w:bCs/>
          <w:color w:val="1F1F1F"/>
        </w:rPr>
        <w:t>Fleet Command:</w:t>
      </w:r>
      <w:r>
        <w:rPr>
          <w:rFonts w:ascii="Times New Roman" w:eastAsia="Times New Roman" w:hAnsi="Times New Roman" w:cs="Times New Roman"/>
          <w:color w:val="1F1F1F"/>
        </w:rPr>
        <w:t xml:space="preserve"> Manages the deployment of the "</w:t>
      </w:r>
      <w:proofErr w:type="spellStart"/>
      <w:r>
        <w:rPr>
          <w:rFonts w:ascii="Times New Roman" w:eastAsia="Times New Roman" w:hAnsi="Times New Roman" w:cs="Times New Roman"/>
          <w:color w:val="1F1F1F"/>
        </w:rPr>
        <w:t>Chetana</w:t>
      </w:r>
      <w:proofErr w:type="spellEnd"/>
      <w:r>
        <w:rPr>
          <w:rFonts w:ascii="Times New Roman" w:eastAsia="Times New Roman" w:hAnsi="Times New Roman" w:cs="Times New Roman"/>
          <w:color w:val="1F1F1F"/>
        </w:rPr>
        <w:t xml:space="preserve">" ambulance network and converted private/school buses (e.g., from local educational institutions like </w:t>
      </w:r>
      <w:r>
        <w:rPr>
          <w:rFonts w:ascii="Times New Roman" w:eastAsia="Times New Roman" w:hAnsi="Times New Roman" w:cs="Times New Roman"/>
          <w:b/>
          <w:bCs/>
          <w:color w:val="1F1F1F"/>
        </w:rPr>
        <w:t>St. Mary's</w:t>
      </w:r>
      <w:r>
        <w:rPr>
          <w:rFonts w:ascii="Times New Roman" w:eastAsia="Times New Roman" w:hAnsi="Times New Roman" w:cs="Times New Roman"/>
          <w:color w:val="1F1F1F"/>
        </w:rPr>
        <w:t>) for ma</w:t>
      </w:r>
      <w:r>
        <w:rPr>
          <w:rFonts w:ascii="Times New Roman" w:eastAsia="Times New Roman" w:hAnsi="Times New Roman" w:cs="Times New Roman"/>
          <w:color w:val="1F1F1F"/>
        </w:rPr>
        <w:t>ss transit during emergencies.</w:t>
      </w:r>
    </w:p>
    <w:p w:rsidR="00B83CC4" w:rsidRDefault="00131B21">
      <w:pPr>
        <w:numPr>
          <w:ilvl w:val="0"/>
          <w:numId w:val="44"/>
        </w:numPr>
        <w:spacing w:after="360"/>
        <w:jc w:val="left"/>
      </w:pPr>
      <w:r>
        <w:rPr>
          <w:rFonts w:ascii="Times New Roman" w:eastAsia="Times New Roman" w:hAnsi="Times New Roman" w:cs="Times New Roman"/>
          <w:b/>
          <w:bCs/>
          <w:color w:val="1F1F1F"/>
        </w:rPr>
        <w:t>Patient Logistics:</w:t>
      </w:r>
      <w:r>
        <w:rPr>
          <w:rFonts w:ascii="Times New Roman" w:eastAsia="Times New Roman" w:hAnsi="Times New Roman" w:cs="Times New Roman"/>
          <w:color w:val="1F1F1F"/>
        </w:rPr>
        <w:t xml:space="preserve"> Coordinates patient movement from home isolation to the </w:t>
      </w:r>
      <w:proofErr w:type="spellStart"/>
      <w:r>
        <w:rPr>
          <w:rFonts w:ascii="Times New Roman" w:eastAsia="Times New Roman" w:hAnsi="Times New Roman" w:cs="Times New Roman"/>
          <w:b/>
          <w:bCs/>
          <w:color w:val="1F1F1F"/>
        </w:rPr>
        <w:t>Thiruvalla</w:t>
      </w:r>
      <w:proofErr w:type="spellEnd"/>
      <w:r>
        <w:rPr>
          <w:rFonts w:ascii="Times New Roman" w:eastAsia="Times New Roman" w:hAnsi="Times New Roman" w:cs="Times New Roman"/>
          <w:b/>
          <w:bCs/>
          <w:color w:val="1F1F1F"/>
        </w:rPr>
        <w:t xml:space="preserve"> Taluk Hospital</w:t>
      </w:r>
      <w:r>
        <w:rPr>
          <w:rFonts w:ascii="Times New Roman" w:eastAsia="Times New Roman" w:hAnsi="Times New Roman" w:cs="Times New Roman"/>
          <w:color w:val="1F1F1F"/>
        </w:rPr>
        <w:t xml:space="preserve"> or </w:t>
      </w:r>
      <w:r>
        <w:rPr>
          <w:rFonts w:ascii="Times New Roman" w:eastAsia="Times New Roman" w:hAnsi="Times New Roman" w:cs="Times New Roman"/>
          <w:b/>
          <w:bCs/>
          <w:color w:val="1F1F1F"/>
        </w:rPr>
        <w:t>Government Medical College, Kottayam</w:t>
      </w:r>
      <w:r>
        <w:rPr>
          <w:rFonts w:ascii="Times New Roman" w:eastAsia="Times New Roman" w:hAnsi="Times New Roman" w:cs="Times New Roman"/>
          <w:color w:val="1F1F1F"/>
        </w:rPr>
        <w:t>, through a centralized dispatch system at the Panchayat level.</w:t>
      </w:r>
    </w:p>
    <w:p w:rsidR="00B83CC4" w:rsidRDefault="00131B21">
      <w:pPr>
        <w:pStyle w:val="Heading3"/>
        <w:keepNext w:val="0"/>
        <w:keepLines w:val="0"/>
        <w:pBdr>
          <w:top w:val="none" w:sz="0" w:space="0" w:color="auto"/>
          <w:left w:val="none" w:sz="0" w:space="0" w:color="auto"/>
          <w:bottom w:val="none" w:sz="0" w:space="0" w:color="auto"/>
          <w:right w:val="none" w:sz="0" w:space="0" w:color="auto"/>
          <w:between w:val="none" w:sz="0" w:space="0" w:color="auto"/>
        </w:pBdr>
        <w:spacing w:before="0" w:after="120"/>
        <w:rPr>
          <w:rFonts w:ascii="Times New Roman" w:eastAsia="Times New Roman" w:hAnsi="Times New Roman" w:cs="Times New Roman"/>
          <w:b/>
          <w:bCs/>
          <w:color w:val="1F1F1F"/>
          <w:sz w:val="24"/>
          <w:szCs w:val="24"/>
        </w:rPr>
      </w:pPr>
      <w:bookmarkStart w:id="105" w:name="_heading=h.gbc6p8qkl74t" w:colFirst="0" w:colLast="0"/>
      <w:bookmarkEnd w:id="105"/>
      <w:r>
        <w:rPr>
          <w:rFonts w:ascii="Times New Roman" w:eastAsia="Times New Roman" w:hAnsi="Times New Roman" w:cs="Times New Roman"/>
          <w:b/>
          <w:bCs/>
          <w:color w:val="1F1F1F"/>
          <w:sz w:val="24"/>
          <w:szCs w:val="24"/>
        </w:rPr>
        <w:t>10. Media Surveillanc</w:t>
      </w:r>
      <w:r>
        <w:rPr>
          <w:rFonts w:ascii="Times New Roman" w:eastAsia="Times New Roman" w:hAnsi="Times New Roman" w:cs="Times New Roman"/>
          <w:b/>
          <w:bCs/>
          <w:color w:val="1F1F1F"/>
          <w:sz w:val="24"/>
          <w:szCs w:val="24"/>
        </w:rPr>
        <w:t>e &amp; Call Centre</w:t>
      </w:r>
    </w:p>
    <w:p w:rsidR="00B83CC4" w:rsidRDefault="00131B21">
      <w:pPr>
        <w:numPr>
          <w:ilvl w:val="0"/>
          <w:numId w:val="42"/>
        </w:numPr>
        <w:jc w:val="left"/>
      </w:pPr>
      <w:r>
        <w:rPr>
          <w:rFonts w:ascii="Times New Roman" w:eastAsia="Times New Roman" w:hAnsi="Times New Roman" w:cs="Times New Roman"/>
          <w:b/>
          <w:bCs/>
          <w:color w:val="1F1F1F"/>
        </w:rPr>
        <w:t>Digital Monitoring:</w:t>
      </w:r>
      <w:r>
        <w:rPr>
          <w:rFonts w:ascii="Times New Roman" w:eastAsia="Times New Roman" w:hAnsi="Times New Roman" w:cs="Times New Roman"/>
          <w:color w:val="1F1F1F"/>
        </w:rPr>
        <w:t xml:space="preserve"> Scans local news and social media groups (e.g., "</w:t>
      </w:r>
      <w:proofErr w:type="spellStart"/>
      <w:r>
        <w:rPr>
          <w:rFonts w:ascii="Times New Roman" w:eastAsia="Times New Roman" w:hAnsi="Times New Roman" w:cs="Times New Roman"/>
          <w:color w:val="1F1F1F"/>
        </w:rPr>
        <w:t>Nedumpram</w:t>
      </w:r>
      <w:proofErr w:type="spellEnd"/>
      <w:r>
        <w:rPr>
          <w:rFonts w:ascii="Times New Roman" w:eastAsia="Times New Roman" w:hAnsi="Times New Roman" w:cs="Times New Roman"/>
          <w:color w:val="1F1F1F"/>
        </w:rPr>
        <w:t xml:space="preserve"> News") for misinformation to prevent panic and provide rapid rebuttals.</w:t>
      </w:r>
    </w:p>
    <w:p w:rsidR="00B83CC4" w:rsidRDefault="00131B21">
      <w:pPr>
        <w:numPr>
          <w:ilvl w:val="0"/>
          <w:numId w:val="42"/>
        </w:numPr>
        <w:spacing w:after="360"/>
        <w:jc w:val="left"/>
      </w:pPr>
      <w:r>
        <w:rPr>
          <w:rFonts w:ascii="Times New Roman" w:eastAsia="Times New Roman" w:hAnsi="Times New Roman" w:cs="Times New Roman"/>
          <w:b/>
          <w:bCs/>
          <w:color w:val="1F1F1F"/>
        </w:rPr>
        <w:t>Public Helpline:</w:t>
      </w:r>
      <w:r>
        <w:rPr>
          <w:rFonts w:ascii="Times New Roman" w:eastAsia="Times New Roman" w:hAnsi="Times New Roman" w:cs="Times New Roman"/>
          <w:color w:val="1F1F1F"/>
        </w:rPr>
        <w:t xml:space="preserve"> Operates a 24/7 desk to provide real-time information on </w:t>
      </w:r>
      <w:r>
        <w:rPr>
          <w:rFonts w:ascii="Times New Roman" w:eastAsia="Times New Roman" w:hAnsi="Times New Roman" w:cs="Times New Roman"/>
          <w:b/>
          <w:bCs/>
          <w:color w:val="1F1F1F"/>
        </w:rPr>
        <w:t xml:space="preserve">Primary Health </w:t>
      </w:r>
      <w:r>
        <w:rPr>
          <w:rFonts w:ascii="Times New Roman" w:eastAsia="Times New Roman" w:hAnsi="Times New Roman" w:cs="Times New Roman"/>
          <w:b/>
          <w:bCs/>
          <w:color w:val="1F1F1F"/>
        </w:rPr>
        <w:t xml:space="preserve">Centre (PHC) </w:t>
      </w:r>
      <w:proofErr w:type="spellStart"/>
      <w:r>
        <w:rPr>
          <w:rFonts w:ascii="Times New Roman" w:eastAsia="Times New Roman" w:hAnsi="Times New Roman" w:cs="Times New Roman"/>
          <w:b/>
          <w:bCs/>
          <w:color w:val="1F1F1F"/>
        </w:rPr>
        <w:t>Nedumpram</w:t>
      </w:r>
      <w:proofErr w:type="spellEnd"/>
      <w:r>
        <w:rPr>
          <w:rFonts w:ascii="Times New Roman" w:eastAsia="Times New Roman" w:hAnsi="Times New Roman" w:cs="Times New Roman"/>
          <w:color w:val="1F1F1F"/>
        </w:rPr>
        <w:t xml:space="preserve"> bed availability and testing schedules.</w:t>
      </w:r>
    </w:p>
    <w:p w:rsidR="00B83CC4" w:rsidRDefault="00131B21">
      <w:pPr>
        <w:pStyle w:val="Heading3"/>
        <w:keepNext w:val="0"/>
        <w:keepLines w:val="0"/>
        <w:pBdr>
          <w:top w:val="none" w:sz="0" w:space="0" w:color="auto"/>
          <w:left w:val="none" w:sz="0" w:space="0" w:color="auto"/>
          <w:bottom w:val="none" w:sz="0" w:space="0" w:color="auto"/>
          <w:right w:val="none" w:sz="0" w:space="0" w:color="auto"/>
          <w:between w:val="none" w:sz="0" w:space="0" w:color="auto"/>
        </w:pBdr>
        <w:spacing w:before="0" w:after="120"/>
        <w:rPr>
          <w:rFonts w:ascii="Times New Roman" w:eastAsia="Times New Roman" w:hAnsi="Times New Roman" w:cs="Times New Roman"/>
          <w:b/>
          <w:bCs/>
          <w:color w:val="1F1F1F"/>
          <w:sz w:val="24"/>
          <w:szCs w:val="24"/>
        </w:rPr>
      </w:pPr>
      <w:bookmarkStart w:id="106" w:name="_heading=h.nrmrv4gp0763" w:colFirst="0" w:colLast="0"/>
      <w:bookmarkEnd w:id="106"/>
      <w:r>
        <w:rPr>
          <w:rFonts w:ascii="Times New Roman" w:eastAsia="Times New Roman" w:hAnsi="Times New Roman" w:cs="Times New Roman"/>
          <w:b/>
          <w:bCs/>
          <w:color w:val="1F1F1F"/>
          <w:sz w:val="24"/>
          <w:szCs w:val="24"/>
        </w:rPr>
        <w:t>11. Management of the Deceased</w:t>
      </w:r>
    </w:p>
    <w:p w:rsidR="00B83CC4" w:rsidRDefault="00131B21">
      <w:pPr>
        <w:numPr>
          <w:ilvl w:val="0"/>
          <w:numId w:val="43"/>
        </w:numPr>
        <w:jc w:val="left"/>
      </w:pPr>
      <w:r>
        <w:rPr>
          <w:rFonts w:ascii="Times New Roman" w:eastAsia="Times New Roman" w:hAnsi="Times New Roman" w:cs="Times New Roman"/>
          <w:b/>
          <w:bCs/>
          <w:color w:val="1F1F1F"/>
        </w:rPr>
        <w:lastRenderedPageBreak/>
        <w:t>Dignity &amp; Safety:</w:t>
      </w:r>
      <w:r>
        <w:rPr>
          <w:rFonts w:ascii="Times New Roman" w:eastAsia="Times New Roman" w:hAnsi="Times New Roman" w:cs="Times New Roman"/>
          <w:color w:val="1F1F1F"/>
        </w:rPr>
        <w:t xml:space="preserve"> Ensures all terminal protocols follow biosafety standards while respecting the local customs of the community.</w:t>
      </w:r>
    </w:p>
    <w:p w:rsidR="00B83CC4" w:rsidRDefault="00131B21">
      <w:pPr>
        <w:numPr>
          <w:ilvl w:val="0"/>
          <w:numId w:val="43"/>
        </w:numPr>
        <w:spacing w:after="360"/>
        <w:jc w:val="left"/>
      </w:pPr>
      <w:r>
        <w:rPr>
          <w:rFonts w:ascii="Times New Roman" w:eastAsia="Times New Roman" w:hAnsi="Times New Roman" w:cs="Times New Roman"/>
          <w:b/>
          <w:bCs/>
          <w:color w:val="1F1F1F"/>
        </w:rPr>
        <w:t>Logistics Coordination:</w:t>
      </w:r>
      <w:r>
        <w:rPr>
          <w:rFonts w:ascii="Times New Roman" w:eastAsia="Times New Roman" w:hAnsi="Times New Roman" w:cs="Times New Roman"/>
          <w:color w:val="1F1F1F"/>
        </w:rPr>
        <w:t xml:space="preserve"> Organizes safe transport to local cemeteries or the </w:t>
      </w:r>
      <w:r>
        <w:rPr>
          <w:rFonts w:ascii="Times New Roman" w:eastAsia="Times New Roman" w:hAnsi="Times New Roman" w:cs="Times New Roman"/>
          <w:b/>
          <w:bCs/>
          <w:color w:val="1F1F1F"/>
        </w:rPr>
        <w:t>public crematoriums</w:t>
      </w:r>
      <w:r>
        <w:rPr>
          <w:rFonts w:ascii="Times New Roman" w:eastAsia="Times New Roman" w:hAnsi="Times New Roman" w:cs="Times New Roman"/>
          <w:color w:val="1F1F1F"/>
        </w:rPr>
        <w:t>, ensuring the disposal squads are provided with adequate safety gear and psychological support.</w:t>
      </w:r>
    </w:p>
    <w:p w:rsidR="00B83CC4" w:rsidRDefault="00131B21">
      <w:pPr>
        <w:pStyle w:val="Heading3"/>
        <w:keepNext w:val="0"/>
        <w:keepLines w:val="0"/>
        <w:pBdr>
          <w:top w:val="none" w:sz="0" w:space="0" w:color="auto"/>
          <w:left w:val="none" w:sz="0" w:space="0" w:color="auto"/>
          <w:bottom w:val="none" w:sz="0" w:space="0" w:color="auto"/>
          <w:right w:val="none" w:sz="0" w:space="0" w:color="auto"/>
          <w:between w:val="none" w:sz="0" w:space="0" w:color="auto"/>
        </w:pBdr>
        <w:spacing w:before="0" w:after="120"/>
        <w:rPr>
          <w:rFonts w:ascii="Times New Roman" w:eastAsia="Times New Roman" w:hAnsi="Times New Roman" w:cs="Times New Roman"/>
          <w:b/>
          <w:bCs/>
          <w:color w:val="1F1F1F"/>
          <w:sz w:val="24"/>
          <w:szCs w:val="24"/>
        </w:rPr>
      </w:pPr>
      <w:bookmarkStart w:id="107" w:name="_heading=h.kjig80pnh2gn" w:colFirst="0" w:colLast="0"/>
      <w:bookmarkEnd w:id="107"/>
      <w:r>
        <w:rPr>
          <w:rFonts w:ascii="Times New Roman" w:eastAsia="Times New Roman" w:hAnsi="Times New Roman" w:cs="Times New Roman"/>
          <w:b/>
          <w:bCs/>
          <w:color w:val="1F1F1F"/>
          <w:sz w:val="24"/>
          <w:szCs w:val="24"/>
        </w:rPr>
        <w:t xml:space="preserve">12. </w:t>
      </w:r>
      <w:proofErr w:type="spellStart"/>
      <w:r>
        <w:rPr>
          <w:rFonts w:ascii="Times New Roman" w:eastAsia="Times New Roman" w:hAnsi="Times New Roman" w:cs="Times New Roman"/>
          <w:b/>
          <w:bCs/>
          <w:color w:val="1F1F1F"/>
          <w:sz w:val="24"/>
          <w:szCs w:val="24"/>
        </w:rPr>
        <w:t>Intersectoral</w:t>
      </w:r>
      <w:proofErr w:type="spellEnd"/>
      <w:r>
        <w:rPr>
          <w:rFonts w:ascii="Times New Roman" w:eastAsia="Times New Roman" w:hAnsi="Times New Roman" w:cs="Times New Roman"/>
          <w:b/>
          <w:bCs/>
          <w:color w:val="1F1F1F"/>
          <w:sz w:val="24"/>
          <w:szCs w:val="24"/>
        </w:rPr>
        <w:t xml:space="preserve"> Coordination and Convergence</w:t>
      </w:r>
    </w:p>
    <w:p w:rsidR="00B83CC4" w:rsidRDefault="00131B21">
      <w:pPr>
        <w:numPr>
          <w:ilvl w:val="0"/>
          <w:numId w:val="1"/>
        </w:numPr>
        <w:jc w:val="left"/>
      </w:pPr>
      <w:r>
        <w:rPr>
          <w:rFonts w:ascii="Times New Roman" w:eastAsia="Times New Roman" w:hAnsi="Times New Roman" w:cs="Times New Roman"/>
          <w:b/>
          <w:bCs/>
          <w:color w:val="1F1F1F"/>
        </w:rPr>
        <w:t>Administrative Liaison:</w:t>
      </w:r>
      <w:r>
        <w:rPr>
          <w:rFonts w:ascii="Times New Roman" w:eastAsia="Times New Roman" w:hAnsi="Times New Roman" w:cs="Times New Roman"/>
          <w:color w:val="1F1F1F"/>
        </w:rPr>
        <w:t xml:space="preserve"> Connects the </w:t>
      </w:r>
      <w:proofErr w:type="spellStart"/>
      <w:r>
        <w:rPr>
          <w:rFonts w:ascii="Times New Roman" w:eastAsia="Times New Roman" w:hAnsi="Times New Roman" w:cs="Times New Roman"/>
          <w:b/>
          <w:bCs/>
          <w:color w:val="1F1F1F"/>
        </w:rPr>
        <w:t>Ned</w:t>
      </w:r>
      <w:r>
        <w:rPr>
          <w:rFonts w:ascii="Times New Roman" w:eastAsia="Times New Roman" w:hAnsi="Times New Roman" w:cs="Times New Roman"/>
          <w:b/>
          <w:bCs/>
          <w:color w:val="1F1F1F"/>
        </w:rPr>
        <w:t>umpram</w:t>
      </w:r>
      <w:proofErr w:type="spellEnd"/>
      <w:r>
        <w:rPr>
          <w:rFonts w:ascii="Times New Roman" w:eastAsia="Times New Roman" w:hAnsi="Times New Roman" w:cs="Times New Roman"/>
          <w:b/>
          <w:bCs/>
          <w:color w:val="1F1F1F"/>
        </w:rPr>
        <w:t xml:space="preserve"> GP President and Secretary</w:t>
      </w:r>
      <w:r>
        <w:rPr>
          <w:rFonts w:ascii="Times New Roman" w:eastAsia="Times New Roman" w:hAnsi="Times New Roman" w:cs="Times New Roman"/>
          <w:color w:val="1F1F1F"/>
        </w:rPr>
        <w:t xml:space="preserve"> with the </w:t>
      </w:r>
      <w:proofErr w:type="spellStart"/>
      <w:r>
        <w:rPr>
          <w:rFonts w:ascii="Times New Roman" w:eastAsia="Times New Roman" w:hAnsi="Times New Roman" w:cs="Times New Roman"/>
          <w:b/>
          <w:bCs/>
          <w:color w:val="1F1F1F"/>
        </w:rPr>
        <w:t>Pulikeezhu</w:t>
      </w:r>
      <w:proofErr w:type="spellEnd"/>
      <w:r>
        <w:rPr>
          <w:rFonts w:ascii="Times New Roman" w:eastAsia="Times New Roman" w:hAnsi="Times New Roman" w:cs="Times New Roman"/>
          <w:b/>
          <w:bCs/>
          <w:color w:val="1F1F1F"/>
        </w:rPr>
        <w:t xml:space="preserve"> Police Station</w:t>
      </w:r>
      <w:r>
        <w:rPr>
          <w:rFonts w:ascii="Times New Roman" w:eastAsia="Times New Roman" w:hAnsi="Times New Roman" w:cs="Times New Roman"/>
          <w:color w:val="1F1F1F"/>
        </w:rPr>
        <w:t>, Revenue officials (</w:t>
      </w:r>
      <w:proofErr w:type="spellStart"/>
      <w:r>
        <w:rPr>
          <w:rFonts w:ascii="Times New Roman" w:eastAsia="Times New Roman" w:hAnsi="Times New Roman" w:cs="Times New Roman"/>
          <w:color w:val="1F1F1F"/>
        </w:rPr>
        <w:t>Tahsildar</w:t>
      </w:r>
      <w:proofErr w:type="spellEnd"/>
      <w:r>
        <w:rPr>
          <w:rFonts w:ascii="Times New Roman" w:eastAsia="Times New Roman" w:hAnsi="Times New Roman" w:cs="Times New Roman"/>
          <w:color w:val="1F1F1F"/>
        </w:rPr>
        <w:t>), and the Irrigation Department for a unified response—especially critical during monsoon-related health crises.</w:t>
      </w:r>
    </w:p>
    <w:p w:rsidR="00B83CC4" w:rsidRDefault="00131B21">
      <w:pPr>
        <w:numPr>
          <w:ilvl w:val="0"/>
          <w:numId w:val="1"/>
        </w:numPr>
        <w:spacing w:after="360"/>
        <w:jc w:val="left"/>
      </w:pPr>
      <w:r>
        <w:rPr>
          <w:rFonts w:ascii="Times New Roman" w:eastAsia="Times New Roman" w:hAnsi="Times New Roman" w:cs="Times New Roman"/>
          <w:b/>
          <w:bCs/>
          <w:color w:val="1F1F1F"/>
        </w:rPr>
        <w:t>Resource Pooling:</w:t>
      </w:r>
      <w:r>
        <w:rPr>
          <w:rFonts w:ascii="Times New Roman" w:eastAsia="Times New Roman" w:hAnsi="Times New Roman" w:cs="Times New Roman"/>
          <w:color w:val="1F1F1F"/>
        </w:rPr>
        <w:t xml:space="preserve"> Facilitates the transformation of the </w:t>
      </w:r>
      <w:proofErr w:type="spellStart"/>
      <w:r>
        <w:rPr>
          <w:rFonts w:ascii="Times New Roman" w:eastAsia="Times New Roman" w:hAnsi="Times New Roman" w:cs="Times New Roman"/>
          <w:b/>
          <w:bCs/>
          <w:color w:val="1F1F1F"/>
        </w:rPr>
        <w:t>Nedumpram</w:t>
      </w:r>
      <w:proofErr w:type="spellEnd"/>
      <w:r>
        <w:rPr>
          <w:rFonts w:ascii="Times New Roman" w:eastAsia="Times New Roman" w:hAnsi="Times New Roman" w:cs="Times New Roman"/>
          <w:b/>
          <w:bCs/>
          <w:color w:val="1F1F1F"/>
        </w:rPr>
        <w:t xml:space="preserve"> Community Hall</w:t>
      </w:r>
      <w:r>
        <w:rPr>
          <w:rFonts w:ascii="Times New Roman" w:eastAsia="Times New Roman" w:hAnsi="Times New Roman" w:cs="Times New Roman"/>
          <w:color w:val="1F1F1F"/>
        </w:rPr>
        <w:t xml:space="preserve"> and the </w:t>
      </w:r>
      <w:r>
        <w:rPr>
          <w:rFonts w:ascii="Times New Roman" w:eastAsia="Times New Roman" w:hAnsi="Times New Roman" w:cs="Times New Roman"/>
          <w:b/>
          <w:bCs/>
          <w:color w:val="1F1F1F"/>
        </w:rPr>
        <w:t>Government Schools</w:t>
      </w:r>
      <w:r>
        <w:rPr>
          <w:rFonts w:ascii="Times New Roman" w:eastAsia="Times New Roman" w:hAnsi="Times New Roman" w:cs="Times New Roman"/>
          <w:color w:val="1F1F1F"/>
        </w:rPr>
        <w:t xml:space="preserve"> into backup Domiciliary Care Centres (DCCs) or emergency infrastructure.</w:t>
      </w:r>
    </w:p>
    <w:p w:rsidR="00B83CC4" w:rsidRDefault="00131B21">
      <w:pPr>
        <w:pStyle w:val="Heading3"/>
        <w:ind w:left="720"/>
        <w:rPr>
          <w:rFonts w:ascii="Times New Roman" w:eastAsia="Times New Roman" w:hAnsi="Times New Roman" w:cs="Times New Roman"/>
          <w:color w:val="000000"/>
        </w:rPr>
      </w:pPr>
      <w:bookmarkStart w:id="108" w:name="_heading=h.1wj0azlroolj" w:colFirst="0" w:colLast="0"/>
      <w:bookmarkEnd w:id="108"/>
      <w:r>
        <w:rPr>
          <w:rFonts w:ascii="Times New Roman" w:eastAsia="Times New Roman" w:hAnsi="Times New Roman" w:cs="Times New Roman"/>
          <w:color w:val="000000"/>
        </w:rPr>
        <w:t xml:space="preserve">Key Control Room Team </w:t>
      </w:r>
    </w:p>
    <w:p w:rsidR="00B83CC4" w:rsidRDefault="00131B21">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The Control Room Team coordinates all pandemic response activities wi</w:t>
      </w:r>
      <w:r>
        <w:rPr>
          <w:rFonts w:ascii="Times New Roman" w:eastAsia="Times New Roman" w:hAnsi="Times New Roman" w:cs="Times New Roman"/>
          <w:color w:val="000000"/>
        </w:rPr>
        <w:t>thin the LSGD and serves as the single command and communication hub during activation. It integrates information, field actions, logistics, and policy execution across all participating departments and health facilities.</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f0"/>
        <w:tblW w:w="9405" w:type="dxa"/>
        <w:tblInd w:w="39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B83CC4">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Responsibility</w:t>
            </w:r>
          </w:p>
        </w:tc>
      </w:tr>
      <w:tr w:rsidR="00B83CC4">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Dr.Julie</w:t>
            </w:r>
            <w:proofErr w:type="spellEnd"/>
            <w:r>
              <w:rPr>
                <w:rFonts w:ascii="Times New Roman" w:eastAsia="Times New Roman" w:hAnsi="Times New Roman" w:cs="Times New Roman"/>
                <w:color w:val="000000"/>
              </w:rPr>
              <w:t xml:space="preserve"> George</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M/O I/C</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8136886657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Overall coordination, decision-making, and reporting to the District level.</w:t>
            </w:r>
          </w:p>
        </w:tc>
      </w:tr>
      <w:tr w:rsidR="00B83CC4">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Nishad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kumar</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8907393040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Managing the line list, updating dashboards, and tracking testing results.</w:t>
            </w:r>
          </w:p>
        </w:tc>
      </w:tr>
      <w:tr w:rsidR="00B83CC4">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Sajeesh</w:t>
            </w:r>
            <w:proofErr w:type="spellEnd"/>
            <w:r>
              <w:rPr>
                <w:rFonts w:ascii="Times New Roman" w:eastAsia="Times New Roman" w:hAnsi="Times New Roman" w:cs="Times New Roman"/>
                <w:color w:val="000000"/>
              </w:rPr>
              <w:t xml:space="preserve"> B</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8921095772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Handling the public helpline, coordinating ambulance dispatch, and contact tracing calls.</w:t>
            </w:r>
          </w:p>
        </w:tc>
      </w:tr>
      <w:tr w:rsidR="00B83CC4">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proofErr w:type="spellStart"/>
            <w:r>
              <w:rPr>
                <w:rFonts w:ascii="Times New Roman" w:eastAsia="Times New Roman" w:hAnsi="Times New Roman" w:cs="Times New Roman"/>
              </w:rPr>
              <w:t>S</w:t>
            </w:r>
            <w:r>
              <w:rPr>
                <w:rFonts w:ascii="Times New Roman" w:eastAsia="Times New Roman" w:hAnsi="Times New Roman" w:cs="Times New Roman"/>
                <w:color w:val="000000"/>
              </w:rPr>
              <w:t>reerekha</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9645042127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 xml:space="preserve">Managing the supply chain (PPE, meds, oxygen), coordinating with </w:t>
            </w:r>
            <w:proofErr w:type="spellStart"/>
            <w:r>
              <w:rPr>
                <w:rFonts w:ascii="Times New Roman" w:eastAsia="Times New Roman" w:hAnsi="Times New Roman" w:cs="Times New Roman"/>
              </w:rPr>
              <w:t>Kudumbashree</w:t>
            </w:r>
            <w:proofErr w:type="spellEnd"/>
            <w:r>
              <w:rPr>
                <w:rFonts w:ascii="Times New Roman" w:eastAsia="Times New Roman" w:hAnsi="Times New Roman" w:cs="Times New Roman"/>
              </w:rPr>
              <w:t xml:space="preserve"> for community kitchens, and overseeing waste management logistics.</w:t>
            </w:r>
          </w:p>
        </w:tc>
      </w:tr>
      <w:tr w:rsidR="00B83CC4">
        <w:trPr>
          <w:cantSplit/>
          <w:trHeight w:val="20"/>
          <w:tblHeader/>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Technical Support</w:t>
            </w:r>
            <w:r>
              <w:rPr>
                <w:rFonts w:ascii="Times New Roman" w:eastAsia="Times New Roman" w:hAnsi="Times New Roman" w:cs="Times New Roman"/>
                <w:i/>
                <w:iCs/>
                <w:color w:val="000000"/>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Suneesh</w:t>
            </w:r>
            <w:proofErr w:type="spellEnd"/>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OA</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8921343294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Ensuring hardware/network uptime, physical filing of records, assisting in rapid document dispatch, and maintaining the Control Room's physical infrastructure.</w:t>
            </w:r>
          </w:p>
          <w:p w:rsidR="00B83CC4" w:rsidRDefault="00B83CC4">
            <w:pPr>
              <w:rPr>
                <w:rFonts w:ascii="Times New Roman" w:eastAsia="Times New Roman" w:hAnsi="Times New Roman" w:cs="Times New Roman"/>
              </w:rPr>
            </w:pP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FF0000"/>
        </w:rPr>
      </w:pPr>
      <w:r>
        <w:rPr>
          <w:rFonts w:ascii="Times New Roman" w:eastAsia="Times New Roman" w:hAnsi="Times New Roman" w:cs="Times New Roman"/>
          <w:color w:val="FF0000"/>
        </w:rPr>
        <w:t>SOP for alert escalation/trigger point with mapping of responsibilities.</w:t>
      </w:r>
    </w:p>
    <w:p w:rsidR="00B83CC4" w:rsidRDefault="00131B21">
      <w:pPr>
        <w:pBdr>
          <w:top w:val="nil"/>
          <w:left w:val="nil"/>
          <w:bottom w:val="nil"/>
          <w:right w:val="nil"/>
          <w:between w:val="nil"/>
        </w:pBdr>
        <w:spacing w:before="240" w:after="240"/>
        <w:ind w:left="720"/>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Key Points: </w:t>
      </w:r>
    </w:p>
    <w:p w:rsidR="00B83CC4" w:rsidRDefault="00131B21">
      <w:pPr>
        <w:numPr>
          <w:ilvl w:val="0"/>
          <w:numId w:val="37"/>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 Control Room shall be staffed with a designated In-charge, data entry personnel, and communication staff with clearly defined roles and shift arrangements.</w:t>
      </w:r>
      <w:r>
        <w:rPr>
          <w:rFonts w:ascii="Times New Roman" w:eastAsia="Times New Roman" w:hAnsi="Times New Roman" w:cs="Times New Roman"/>
          <w:color w:val="000000"/>
        </w:rPr>
        <w:br/>
      </w:r>
    </w:p>
    <w:p w:rsidR="00B83CC4" w:rsidRDefault="00131B21">
      <w:pPr>
        <w:numPr>
          <w:ilvl w:val="0"/>
          <w:numId w:val="3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It shall maintain updated records on daily monitoring indicators including new cases, persons u</w:t>
      </w:r>
      <w:r>
        <w:rPr>
          <w:rFonts w:ascii="Times New Roman" w:eastAsia="Times New Roman" w:hAnsi="Times New Roman" w:cs="Times New Roman"/>
          <w:color w:val="000000"/>
        </w:rPr>
        <w:t>nder active quarantine, and hospital bed occupancy.</w:t>
      </w:r>
      <w:r>
        <w:rPr>
          <w:rFonts w:ascii="Times New Roman" w:eastAsia="Times New Roman" w:hAnsi="Times New Roman" w:cs="Times New Roman"/>
          <w:color w:val="000000"/>
        </w:rPr>
        <w:br/>
      </w:r>
    </w:p>
    <w:p w:rsidR="00B83CC4" w:rsidRDefault="00131B21">
      <w:pPr>
        <w:numPr>
          <w:ilvl w:val="0"/>
          <w:numId w:val="3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All reports and situation updates shall be shared daily with the Block and District Surveillance Unit.</w:t>
      </w:r>
      <w:r>
        <w:rPr>
          <w:rFonts w:ascii="Times New Roman" w:eastAsia="Times New Roman" w:hAnsi="Times New Roman" w:cs="Times New Roman"/>
          <w:color w:val="000000"/>
        </w:rPr>
        <w:br/>
      </w:r>
    </w:p>
    <w:p w:rsidR="00B83CC4" w:rsidRDefault="00131B21">
      <w:pPr>
        <w:numPr>
          <w:ilvl w:val="0"/>
          <w:numId w:val="3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The Control Room shall act as a single point of contact for coordination with response teams, health institutions, and other departments.</w:t>
      </w:r>
      <w:r>
        <w:rPr>
          <w:rFonts w:ascii="Times New Roman" w:eastAsia="Times New Roman" w:hAnsi="Times New Roman" w:cs="Times New Roman"/>
          <w:color w:val="000000"/>
        </w:rPr>
        <w:br/>
      </w:r>
    </w:p>
    <w:p w:rsidR="00B83CC4" w:rsidRDefault="00131B21">
      <w:pPr>
        <w:numPr>
          <w:ilvl w:val="0"/>
          <w:numId w:val="37"/>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Contact details of the Control Room shall be widely communicated to field staff and stakeholders during activation.</w:t>
      </w:r>
    </w:p>
    <w:p w:rsidR="00B83CC4" w:rsidRDefault="00131B21">
      <w:pPr>
        <w:pStyle w:val="Heading3"/>
        <w:spacing w:before="240" w:after="240"/>
        <w:ind w:left="720"/>
        <w:jc w:val="left"/>
        <w:rPr>
          <w:rFonts w:ascii="Times New Roman" w:eastAsia="Times New Roman" w:hAnsi="Times New Roman" w:cs="Times New Roman"/>
          <w:b/>
          <w:bCs/>
          <w:color w:val="000000"/>
        </w:rPr>
      </w:pPr>
      <w:bookmarkStart w:id="109" w:name="_heading=h.ie5v1vk2atsg" w:colFirst="0" w:colLast="0"/>
      <w:bookmarkEnd w:id="109"/>
      <w:r>
        <w:rPr>
          <w:rFonts w:ascii="Times New Roman" w:eastAsia="Times New Roman" w:hAnsi="Times New Roman" w:cs="Times New Roman"/>
          <w:b/>
          <w:bCs/>
          <w:color w:val="000000"/>
        </w:rPr>
        <w:t>D</w:t>
      </w:r>
      <w:r>
        <w:rPr>
          <w:rFonts w:ascii="Times New Roman" w:eastAsia="Times New Roman" w:hAnsi="Times New Roman" w:cs="Times New Roman"/>
          <w:b/>
          <w:bCs/>
          <w:color w:val="000000"/>
        </w:rPr>
        <w:t>aily Monitoring Indicators</w:t>
      </w:r>
    </w:p>
    <w:p w:rsidR="00B83CC4" w:rsidRDefault="00131B21">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To ensure timely decision-making and effective response, the following key indicators shall be monitored and updated on a daily basis by the Pandemic Control Room:</w:t>
      </w:r>
    </w:p>
    <w:p w:rsidR="00B83CC4" w:rsidRDefault="00131B21">
      <w:pPr>
        <w:pStyle w:val="Heading3"/>
        <w:keepNext w:val="0"/>
        <w:keepLines w:val="0"/>
        <w:numPr>
          <w:ilvl w:val="0"/>
          <w:numId w:val="28"/>
        </w:numPr>
        <w:spacing w:before="280"/>
        <w:rPr>
          <w:rFonts w:ascii="Times New Roman" w:eastAsia="Times New Roman" w:hAnsi="Times New Roman" w:cs="Times New Roman"/>
          <w:b/>
          <w:bCs/>
          <w:color w:val="000000"/>
          <w:sz w:val="26"/>
          <w:szCs w:val="26"/>
        </w:rPr>
      </w:pPr>
      <w:bookmarkStart w:id="110" w:name="_heading=h.k5pd0hxgt25w" w:colFirst="0" w:colLast="0"/>
      <w:bookmarkEnd w:id="110"/>
      <w:r>
        <w:rPr>
          <w:rFonts w:ascii="Times New Roman" w:eastAsia="Times New Roman" w:hAnsi="Times New Roman" w:cs="Times New Roman"/>
          <w:b/>
          <w:bCs/>
          <w:color w:val="000000"/>
          <w:sz w:val="26"/>
          <w:szCs w:val="26"/>
        </w:rPr>
        <w:t>Epidemiological Indicators:</w:t>
      </w:r>
    </w:p>
    <w:p w:rsidR="00B83CC4" w:rsidRDefault="00131B21">
      <w:pPr>
        <w:pBdr>
          <w:top w:val="nil"/>
          <w:left w:val="nil"/>
          <w:bottom w:val="nil"/>
          <w:right w:val="nil"/>
          <w:between w:val="nil"/>
        </w:pBdr>
        <w:spacing w:before="240" w:after="240"/>
        <w:ind w:left="1440"/>
        <w:jc w:val="left"/>
        <w:rPr>
          <w:rFonts w:ascii="Times New Roman" w:eastAsia="Times New Roman" w:hAnsi="Times New Roman" w:cs="Times New Roman"/>
          <w:color w:val="000000"/>
        </w:rPr>
      </w:pPr>
      <w:r>
        <w:rPr>
          <w:rFonts w:ascii="Times New Roman" w:eastAsia="Times New Roman" w:hAnsi="Times New Roman" w:cs="Times New Roman"/>
          <w:color w:val="000000"/>
        </w:rPr>
        <w:t>New cases reported today, Total active cases</w:t>
      </w:r>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Test Positivity Rate (TPR), Case Fatality Rate (CFR) </w:t>
      </w:r>
    </w:p>
    <w:p w:rsidR="00B83CC4" w:rsidRDefault="00131B21">
      <w:pPr>
        <w:numPr>
          <w:ilvl w:val="0"/>
          <w:numId w:val="28"/>
        </w:num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Surveillance Indicators:</w:t>
      </w:r>
    </w:p>
    <w:p w:rsidR="00B83CC4" w:rsidRDefault="00131B21">
      <w:pPr>
        <w:pBdr>
          <w:top w:val="nil"/>
          <w:left w:val="nil"/>
          <w:bottom w:val="nil"/>
          <w:right w:val="nil"/>
          <w:between w:val="nil"/>
        </w:pBdr>
        <w:spacing w:before="240" w:after="240"/>
        <w:ind w:left="1440"/>
        <w:rPr>
          <w:rFonts w:ascii="Times New Roman" w:eastAsia="Times New Roman" w:hAnsi="Times New Roman" w:cs="Times New Roman"/>
          <w:color w:val="000000"/>
        </w:rPr>
      </w:pPr>
      <w:r>
        <w:rPr>
          <w:rFonts w:ascii="Times New Roman" w:eastAsia="Times New Roman" w:hAnsi="Times New Roman" w:cs="Times New Roman"/>
          <w:color w:val="000000"/>
        </w:rPr>
        <w:t>Persons under home quarantine, High-risk contacts identified, Fever, ILI, SARI or other symptoms (syndromic surges), Travellers (symptomatic or high-risk arrivals</w:t>
      </w:r>
      <w:proofErr w:type="gramStart"/>
      <w:r>
        <w:rPr>
          <w:rFonts w:ascii="Times New Roman" w:eastAsia="Times New Roman" w:hAnsi="Times New Roman" w:cs="Times New Roman"/>
          <w:color w:val="000000"/>
        </w:rPr>
        <w:t>),Animal</w:t>
      </w:r>
      <w:proofErr w:type="gramEnd"/>
      <w:r>
        <w:rPr>
          <w:rFonts w:ascii="Times New Roman" w:eastAsia="Times New Roman" w:hAnsi="Times New Roman" w:cs="Times New Roman"/>
          <w:color w:val="000000"/>
        </w:rPr>
        <w:t xml:space="preserve"> husbandry surveillance (zoonotic alerts, unusual animal deaths, poultry/bird flu sign</w:t>
      </w:r>
      <w:r>
        <w:rPr>
          <w:rFonts w:ascii="Times New Roman" w:eastAsia="Times New Roman" w:hAnsi="Times New Roman" w:cs="Times New Roman"/>
          <w:color w:val="000000"/>
        </w:rPr>
        <w:t>als), Mortality surveillance (excess deaths, unexplained fatalities, verbal autopsy reports)</w:t>
      </w:r>
    </w:p>
    <w:p w:rsidR="00B83CC4" w:rsidRDefault="00131B21">
      <w:pPr>
        <w:numPr>
          <w:ilvl w:val="0"/>
          <w:numId w:val="28"/>
        </w:numPr>
        <w:pBdr>
          <w:top w:val="nil"/>
          <w:left w:val="nil"/>
          <w:bottom w:val="nil"/>
          <w:right w:val="nil"/>
          <w:between w:val="nil"/>
        </w:pBdr>
        <w:spacing w:before="240" w:after="24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Logistics and Infrastructure Indicators:</w:t>
      </w:r>
    </w:p>
    <w:p w:rsidR="00B83CC4" w:rsidRDefault="00131B21">
      <w:pPr>
        <w:pBdr>
          <w:top w:val="nil"/>
          <w:left w:val="nil"/>
          <w:bottom w:val="nil"/>
          <w:right w:val="nil"/>
          <w:between w:val="nil"/>
        </w:pBdr>
        <w:spacing w:before="240" w:after="240"/>
        <w:ind w:left="1440"/>
        <w:jc w:val="left"/>
        <w:rPr>
          <w:rFonts w:ascii="Times New Roman" w:eastAsia="Times New Roman" w:hAnsi="Times New Roman" w:cs="Times New Roman"/>
          <w:color w:val="000000"/>
        </w:rPr>
      </w:pPr>
      <w:r>
        <w:rPr>
          <w:rFonts w:ascii="Times New Roman" w:eastAsia="Times New Roman" w:hAnsi="Times New Roman" w:cs="Times New Roman"/>
          <w:color w:val="000000"/>
        </w:rPr>
        <w:t>Hospital / CFLTC beds occupied, Oxygen cylinders/concentrators available, Ambulances on standby</w:t>
      </w:r>
    </w:p>
    <w:p w:rsidR="00B83CC4" w:rsidRDefault="00131B21">
      <w:pPr>
        <w:numPr>
          <w:ilvl w:val="0"/>
          <w:numId w:val="28"/>
        </w:numPr>
        <w:pBdr>
          <w:top w:val="nil"/>
          <w:left w:val="nil"/>
          <w:bottom w:val="nil"/>
          <w:right w:val="nil"/>
          <w:between w:val="nil"/>
        </w:pBdr>
        <w:spacing w:before="36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Alert Findings</w:t>
      </w:r>
    </w:p>
    <w:p w:rsidR="00B83CC4" w:rsidRDefault="00131B21">
      <w:pPr>
        <w:pBdr>
          <w:top w:val="nil"/>
          <w:left w:val="nil"/>
          <w:bottom w:val="nil"/>
          <w:right w:val="nil"/>
          <w:between w:val="nil"/>
        </w:pBdr>
        <w:spacing w:before="120" w:after="120"/>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following table outlines category-specific </w:t>
      </w:r>
      <w:r>
        <w:rPr>
          <w:rFonts w:ascii="Times New Roman" w:eastAsia="Times New Roman" w:hAnsi="Times New Roman" w:cs="Times New Roman"/>
          <w:b/>
          <w:bCs/>
          <w:color w:val="000000"/>
        </w:rPr>
        <w:t>trigger points (red flags)</w:t>
      </w:r>
      <w:r>
        <w:rPr>
          <w:rFonts w:ascii="Times New Roman" w:eastAsia="Times New Roman" w:hAnsi="Times New Roman" w:cs="Times New Roman"/>
          <w:color w:val="000000"/>
        </w:rPr>
        <w:t xml:space="preserve"> from surveillance indicators and corresponding immediate actions for the Pandemic </w:t>
      </w:r>
      <w:r>
        <w:rPr>
          <w:rFonts w:ascii="Times New Roman" w:eastAsia="Times New Roman" w:hAnsi="Times New Roman" w:cs="Times New Roman"/>
          <w:color w:val="000000"/>
        </w:rPr>
        <w:lastRenderedPageBreak/>
        <w:t>Control Room. These enable rapid response to alert findings like testing anomalies, positive cases e</w:t>
      </w:r>
      <w:r>
        <w:rPr>
          <w:rFonts w:ascii="Times New Roman" w:eastAsia="Times New Roman" w:hAnsi="Times New Roman" w:cs="Times New Roman"/>
          <w:color w:val="000000"/>
        </w:rPr>
        <w:t xml:space="preserve">xceeding thresholds, clusters, and WGS reports. </w:t>
      </w:r>
    </w:p>
    <w:p w:rsidR="00B83CC4" w:rsidRDefault="00B83CC4">
      <w:pPr>
        <w:pBdr>
          <w:top w:val="nil"/>
          <w:left w:val="nil"/>
          <w:bottom w:val="nil"/>
          <w:right w:val="nil"/>
          <w:between w:val="nil"/>
        </w:pBdr>
        <w:spacing w:before="120" w:after="120"/>
        <w:ind w:left="1440"/>
        <w:jc w:val="left"/>
        <w:rPr>
          <w:rFonts w:ascii="Times New Roman" w:eastAsia="Times New Roman" w:hAnsi="Times New Roman" w:cs="Times New Roman"/>
          <w:color w:val="000000"/>
        </w:rPr>
      </w:pPr>
    </w:p>
    <w:tbl>
      <w:tblPr>
        <w:tblStyle w:val="affffffffffff1"/>
        <w:tblW w:w="9330"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Trigger </w:t>
            </w:r>
            <w:r>
              <w:rPr>
                <w:rFonts w:ascii="Times New Roman" w:eastAsia="Times New Roman" w:hAnsi="Times New Roman" w:cs="Times New Roman"/>
                <w:b/>
                <w:bCs/>
              </w:rPr>
              <w:t>Point</w:t>
            </w:r>
            <w:r>
              <w:rPr>
                <w:rFonts w:ascii="Times New Roman" w:eastAsia="Times New Roman" w:hAnsi="Times New Roman" w:cs="Times New Roman"/>
                <w:b/>
                <w:bCs/>
                <w:color w:val="000000"/>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Immediate Action</w:t>
            </w:r>
          </w:p>
        </w:tc>
      </w:tr>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Geographical or facility-based:</w:t>
            </w:r>
            <w:r>
              <w:rPr>
                <w:rFonts w:ascii="Times New Roman" w:eastAsia="Times New Roman" w:hAnsi="Times New Roman" w:cs="Times New Roman"/>
                <w:color w:val="000000"/>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Declare a micro-containment zone; perimeter control and active case finding.</w:t>
            </w:r>
          </w:p>
        </w:tc>
      </w:tr>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Review the sample collection process, address lab bottlenecks, deploy additional testing teams, and notify</w:t>
            </w:r>
            <w:r>
              <w:rPr>
                <w:rFonts w:ascii="Times New Roman" w:eastAsia="Times New Roman" w:hAnsi="Times New Roman" w:cs="Times New Roman"/>
                <w:color w:val="000000"/>
                <w:sz w:val="21"/>
                <w:szCs w:val="21"/>
              </w:rPr>
              <w:t xml:space="preserve"> the District Lab.</w:t>
            </w:r>
          </w:p>
        </w:tc>
      </w:tr>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Increase testing sites in that ward.</w:t>
            </w:r>
          </w:p>
        </w:tc>
      </w:tr>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Activate backup/CFLTC beds.</w:t>
            </w:r>
          </w:p>
        </w:tc>
      </w:tr>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Trace all passengers in adjacent seats; implement mandatory institutional quarantine.</w:t>
            </w:r>
          </w:p>
        </w:tc>
      </w:tr>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Notify Animal Husbandry, sample the area, and dispatch RRT for environmental sampling and zoonotic check.</w:t>
            </w:r>
          </w:p>
        </w:tc>
      </w:tr>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Audit the deaths and Active Case Search drive</w:t>
            </w:r>
          </w:p>
        </w:tc>
      </w:tr>
      <w:tr w:rsidR="00B83CC4">
        <w:trPr>
          <w:cantSplit/>
          <w:trHeight w:val="20"/>
          <w:tblHeader/>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Additional investigations  like </w:t>
            </w:r>
            <w:r>
              <w:rPr>
                <w:rFonts w:ascii="Times New Roman" w:eastAsia="Times New Roman" w:hAnsi="Times New Roman" w:cs="Times New Roman"/>
                <w:b/>
                <w:bCs/>
                <w:color w:val="000000"/>
              </w:rPr>
              <w:t>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Detection of a </w:t>
            </w:r>
            <w:r>
              <w:rPr>
                <w:rFonts w:ascii="Times New Roman" w:eastAsia="Times New Roman" w:hAnsi="Times New Roman" w:cs="Times New Roman"/>
                <w:b/>
                <w:bCs/>
                <w:color w:val="000000"/>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rsidR="00B83CC4" w:rsidRDefault="00131B21">
            <w:pPr>
              <w:pBdr>
                <w:top w:val="nil"/>
                <w:left w:val="nil"/>
                <w:bottom w:val="nil"/>
                <w:right w:val="nil"/>
                <w:between w:val="nil"/>
              </w:pBdr>
              <w:spacing w:after="480"/>
              <w:jc w:val="left"/>
              <w:rPr>
                <w:rFonts w:ascii="Times New Roman" w:eastAsia="Times New Roman" w:hAnsi="Times New Roman" w:cs="Times New Roman"/>
                <w:color w:val="000000"/>
              </w:rPr>
            </w:pPr>
            <w:r>
              <w:rPr>
                <w:rFonts w:ascii="Times New Roman" w:eastAsia="Times New Roman" w:hAnsi="Times New Roman" w:cs="Times New Roman"/>
                <w:color w:val="000000"/>
              </w:rPr>
              <w:t>Implement strict micro-containment; update clinical protocols to match variant severity.</w:t>
            </w:r>
          </w:p>
        </w:tc>
      </w:tr>
    </w:tbl>
    <w:p w:rsidR="00B83CC4" w:rsidRDefault="00131B21">
      <w:pPr>
        <w:pStyle w:val="Heading3"/>
        <w:keepNext w:val="0"/>
        <w:keepLines w:val="0"/>
        <w:numPr>
          <w:ilvl w:val="0"/>
          <w:numId w:val="40"/>
        </w:numPr>
        <w:spacing w:before="360"/>
        <w:jc w:val="left"/>
        <w:rPr>
          <w:rFonts w:ascii="Times New Roman" w:eastAsia="Times New Roman" w:hAnsi="Times New Roman" w:cs="Times New Roman"/>
          <w:b/>
          <w:bCs/>
          <w:color w:val="000000"/>
        </w:rPr>
      </w:pPr>
      <w:bookmarkStart w:id="111" w:name="_heading=h.7gt5o42nqmli" w:colFirst="0" w:colLast="0"/>
      <w:bookmarkEnd w:id="111"/>
      <w:r>
        <w:rPr>
          <w:rFonts w:ascii="Times New Roman" w:eastAsia="Times New Roman" w:hAnsi="Times New Roman" w:cs="Times New Roman"/>
          <w:b/>
          <w:bCs/>
          <w:color w:val="000000"/>
        </w:rPr>
        <w:t>Communication of Public Health Information</w:t>
      </w:r>
    </w:p>
    <w:p w:rsidR="00B83CC4" w:rsidRDefault="00131B21">
      <w:pPr>
        <w:pBdr>
          <w:top w:val="nil"/>
          <w:left w:val="nil"/>
          <w:bottom w:val="nil"/>
          <w:right w:val="nil"/>
          <w:between w:val="nil"/>
        </w:pBdr>
        <w:spacing w:before="240" w:after="240"/>
        <w:ind w:left="720"/>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A Community Communication Hub shall be established to ensure timely, accurate, and consistent dissemination of information during a pandemic. The Hub will function under the coordination of Nodal officers of the control room and act as the nodal point for </w:t>
      </w:r>
      <w:r>
        <w:rPr>
          <w:rFonts w:ascii="Times New Roman" w:eastAsia="Times New Roman" w:hAnsi="Times New Roman" w:cs="Times New Roman"/>
          <w:color w:val="000000"/>
        </w:rPr>
        <w:t xml:space="preserve">public communication, risk messaging, and community engagement. </w:t>
      </w:r>
      <w:r>
        <w:rPr>
          <w:rFonts w:ascii="Times New Roman" w:eastAsia="Times New Roman" w:hAnsi="Times New Roman" w:cs="Times New Roman"/>
          <w:b/>
          <w:bCs/>
          <w:color w:val="000000"/>
        </w:rPr>
        <w:t xml:space="preserve">It will support dissemination of official advisories, promote preventive </w:t>
      </w:r>
      <w:proofErr w:type="spellStart"/>
      <w:r>
        <w:rPr>
          <w:rFonts w:ascii="Times New Roman" w:eastAsia="Times New Roman" w:hAnsi="Times New Roman" w:cs="Times New Roman"/>
          <w:b/>
          <w:bCs/>
          <w:color w:val="000000"/>
        </w:rPr>
        <w:t>behaviors</w:t>
      </w:r>
      <w:proofErr w:type="spellEnd"/>
      <w:r>
        <w:rPr>
          <w:rFonts w:ascii="Times New Roman" w:eastAsia="Times New Roman" w:hAnsi="Times New Roman" w:cs="Times New Roman"/>
          <w:b/>
          <w:bCs/>
          <w:color w:val="000000"/>
        </w:rPr>
        <w:t xml:space="preserve">, address </w:t>
      </w:r>
      <w:proofErr w:type="spellStart"/>
      <w:r>
        <w:rPr>
          <w:rFonts w:ascii="Times New Roman" w:eastAsia="Times New Roman" w:hAnsi="Times New Roman" w:cs="Times New Roman"/>
          <w:b/>
          <w:bCs/>
          <w:color w:val="000000"/>
        </w:rPr>
        <w:t>rumors</w:t>
      </w:r>
      <w:proofErr w:type="spellEnd"/>
      <w:r>
        <w:rPr>
          <w:rFonts w:ascii="Times New Roman" w:eastAsia="Times New Roman" w:hAnsi="Times New Roman" w:cs="Times New Roman"/>
          <w:b/>
          <w:bCs/>
          <w:color w:val="000000"/>
        </w:rPr>
        <w:t xml:space="preserve"> and misinformation, and ensure that messages reach all sections of the population through tru</w:t>
      </w:r>
      <w:r>
        <w:rPr>
          <w:rFonts w:ascii="Times New Roman" w:eastAsia="Times New Roman" w:hAnsi="Times New Roman" w:cs="Times New Roman"/>
          <w:b/>
          <w:bCs/>
          <w:color w:val="000000"/>
        </w:rPr>
        <w:t>sted local channels and leaders.</w:t>
      </w:r>
    </w:p>
    <w:p w:rsidR="00B83CC4" w:rsidRDefault="00131B21">
      <w:pPr>
        <w:pStyle w:val="Heading3"/>
        <w:ind w:left="720"/>
        <w:rPr>
          <w:rFonts w:ascii="Times New Roman" w:eastAsia="Times New Roman" w:hAnsi="Times New Roman" w:cs="Times New Roman"/>
          <w:color w:val="000000"/>
        </w:rPr>
      </w:pPr>
      <w:bookmarkStart w:id="112" w:name="_heading=h.9h7f7fu64w54" w:colFirst="0" w:colLast="0"/>
      <w:bookmarkEnd w:id="112"/>
      <w:r>
        <w:rPr>
          <w:rFonts w:ascii="Times New Roman" w:eastAsia="Times New Roman" w:hAnsi="Times New Roman" w:cs="Times New Roman"/>
          <w:color w:val="000000"/>
        </w:rPr>
        <w:t>Key communicators</w:t>
      </w:r>
    </w:p>
    <w:tbl>
      <w:tblPr>
        <w:tblStyle w:val="affffffffffff2"/>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B83CC4">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Contact</w:t>
            </w:r>
          </w:p>
        </w:tc>
      </w:tr>
      <w:tr w:rsidR="00B83CC4">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Sajeesh</w:t>
            </w:r>
            <w:proofErr w:type="spellEnd"/>
            <w:r>
              <w:rPr>
                <w:rFonts w:ascii="Times New Roman" w:eastAsia="Times New Roman" w:hAnsi="Times New Roman" w:cs="Times New Roman"/>
                <w:color w:val="000000"/>
              </w:rPr>
              <w:t xml:space="preserve"> B  (JHI)</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8921095772</w:t>
            </w:r>
          </w:p>
        </w:tc>
      </w:tr>
      <w:tr w:rsidR="00B83CC4">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Dr.Julie</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George</w:t>
            </w:r>
            <w:r>
              <w:rPr>
                <w:rFonts w:ascii="Times New Roman" w:eastAsia="Times New Roman" w:hAnsi="Times New Roman" w:cs="Times New Roman"/>
                <w:color w:val="000000"/>
              </w:rPr>
              <w:t xml:space="preserve"> (MO)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8136886657</w:t>
            </w:r>
          </w:p>
        </w:tc>
      </w:tr>
      <w:tr w:rsidR="00B83CC4">
        <w:trPr>
          <w:cantSplit/>
          <w:trHeight w:val="432"/>
          <w:tblHeader/>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Sajeesh</w:t>
            </w:r>
            <w:proofErr w:type="spellEnd"/>
            <w:r>
              <w:rPr>
                <w:rFonts w:ascii="Times New Roman" w:eastAsia="Times New Roman" w:hAnsi="Times New Roman" w:cs="Times New Roman"/>
                <w:color w:val="000000"/>
              </w:rPr>
              <w:t xml:space="preserve"> B    (JHI</w:t>
            </w:r>
            <w:r>
              <w:rPr>
                <w:rFonts w:ascii="Times New Roman" w:eastAsia="Times New Roman" w:hAnsi="Times New Roman" w:cs="Times New Roman"/>
              </w:rPr>
              <w:t>)</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8921095772</w:t>
            </w:r>
          </w:p>
        </w:tc>
      </w:tr>
    </w:tbl>
    <w:p w:rsidR="00B83CC4" w:rsidRDefault="00B83CC4">
      <w:pPr>
        <w:pBdr>
          <w:top w:val="nil"/>
          <w:left w:val="nil"/>
          <w:bottom w:val="nil"/>
          <w:right w:val="nil"/>
          <w:between w:val="nil"/>
        </w:pBdr>
        <w:ind w:left="720"/>
        <w:rPr>
          <w:rFonts w:ascii="Times New Roman" w:eastAsia="Times New Roman" w:hAnsi="Times New Roman" w:cs="Times New Roman"/>
          <w:color w:val="000000"/>
        </w:rPr>
      </w:pPr>
    </w:p>
    <w:p w:rsidR="00B83CC4" w:rsidRDefault="00131B21">
      <w:pPr>
        <w:numPr>
          <w:ilvl w:val="0"/>
          <w:numId w:val="3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All messages disseminated through the Hub shall align with advisories issued by the Health Department and District authorities.</w:t>
      </w:r>
      <w:r>
        <w:rPr>
          <w:rFonts w:ascii="Times New Roman" w:eastAsia="Times New Roman" w:hAnsi="Times New Roman" w:cs="Times New Roman"/>
          <w:color w:val="000000"/>
        </w:rPr>
        <w:br/>
      </w:r>
    </w:p>
    <w:p w:rsidR="00B83CC4" w:rsidRDefault="00131B21">
      <w:pPr>
        <w:numPr>
          <w:ilvl w:val="0"/>
          <w:numId w:val="3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Community leaders shall be sensitized to support </w:t>
      </w:r>
      <w:proofErr w:type="spellStart"/>
      <w:r>
        <w:rPr>
          <w:rFonts w:ascii="Times New Roman" w:eastAsia="Times New Roman" w:hAnsi="Times New Roman" w:cs="Times New Roman"/>
          <w:color w:val="000000"/>
        </w:rPr>
        <w:t>behavior</w:t>
      </w:r>
      <w:proofErr w:type="spellEnd"/>
      <w:r>
        <w:rPr>
          <w:rFonts w:ascii="Times New Roman" w:eastAsia="Times New Roman" w:hAnsi="Times New Roman" w:cs="Times New Roman"/>
          <w:color w:val="000000"/>
        </w:rPr>
        <w:t xml:space="preserve"> change, reduce stigma, and counter misinformation.</w:t>
      </w:r>
      <w:r>
        <w:rPr>
          <w:rFonts w:ascii="Times New Roman" w:eastAsia="Times New Roman" w:hAnsi="Times New Roman" w:cs="Times New Roman"/>
          <w:color w:val="000000"/>
        </w:rPr>
        <w:br/>
      </w:r>
    </w:p>
    <w:p w:rsidR="00B83CC4" w:rsidRDefault="00131B21">
      <w:pPr>
        <w:numPr>
          <w:ilvl w:val="0"/>
          <w:numId w:val="3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Special efforts s</w:t>
      </w:r>
      <w:r>
        <w:rPr>
          <w:rFonts w:ascii="Times New Roman" w:eastAsia="Times New Roman" w:hAnsi="Times New Roman" w:cs="Times New Roman"/>
          <w:color w:val="000000"/>
        </w:rPr>
        <w:t>hall be made to reach vulnerable and hard-to-reach populations using locally appropriate communication methods.</w:t>
      </w:r>
    </w:p>
    <w:p w:rsidR="00B83CC4" w:rsidRDefault="00B83CC4">
      <w:pPr>
        <w:pBdr>
          <w:top w:val="nil"/>
          <w:left w:val="nil"/>
          <w:bottom w:val="nil"/>
          <w:right w:val="nil"/>
          <w:between w:val="nil"/>
        </w:pBdr>
        <w:ind w:left="720"/>
        <w:rPr>
          <w:rFonts w:ascii="Times New Roman" w:eastAsia="Times New Roman" w:hAnsi="Times New Roman" w:cs="Times New Roman"/>
          <w:color w:val="000000"/>
        </w:rPr>
      </w:pPr>
    </w:p>
    <w:p w:rsidR="00B83CC4" w:rsidRDefault="00131B21">
      <w:pPr>
        <w:pBdr>
          <w:top w:val="nil"/>
          <w:left w:val="nil"/>
          <w:bottom w:val="nil"/>
          <w:right w:val="nil"/>
          <w:between w:val="nil"/>
        </w:pBdr>
        <w:ind w:left="720"/>
        <w:rPr>
          <w:rFonts w:ascii="Times New Roman" w:eastAsia="Times New Roman" w:hAnsi="Times New Roman" w:cs="Times New Roman"/>
          <w:color w:val="000000"/>
        </w:rPr>
      </w:pPr>
      <w:proofErr w:type="spellStart"/>
      <w:r>
        <w:rPr>
          <w:rFonts w:ascii="Times New Roman" w:eastAsia="Times New Roman" w:hAnsi="Times New Roman" w:cs="Times New Roman"/>
          <w:b/>
          <w:bCs/>
          <w:color w:val="000000"/>
        </w:rPr>
        <w:t>Rumor</w:t>
      </w:r>
      <w:proofErr w:type="spellEnd"/>
      <w:r>
        <w:rPr>
          <w:rFonts w:ascii="Times New Roman" w:eastAsia="Times New Roman" w:hAnsi="Times New Roman" w:cs="Times New Roman"/>
          <w:b/>
          <w:bCs/>
          <w:color w:val="000000"/>
        </w:rPr>
        <w:t xml:space="preserve"> Tracking:</w:t>
      </w:r>
      <w:r>
        <w:rPr>
          <w:rFonts w:ascii="Times New Roman" w:eastAsia="Times New Roman" w:hAnsi="Times New Roman" w:cs="Times New Roman"/>
          <w:color w:val="000000"/>
        </w:rPr>
        <w:t xml:space="preserve"> A designated volunteer will monitor local social media/WhatsApp groups daily to identify misinformation and issue official clar</w:t>
      </w:r>
      <w:r>
        <w:rPr>
          <w:rFonts w:ascii="Times New Roman" w:eastAsia="Times New Roman" w:hAnsi="Times New Roman" w:cs="Times New Roman"/>
          <w:color w:val="000000"/>
        </w:rPr>
        <w:t>ifications via the Communication Hub.</w:t>
      </w:r>
    </w:p>
    <w:p w:rsidR="00B83CC4" w:rsidRDefault="00131B21">
      <w:pPr>
        <w:pStyle w:val="Heading3"/>
        <w:numPr>
          <w:ilvl w:val="0"/>
          <w:numId w:val="40"/>
        </w:numPr>
        <w:rPr>
          <w:rFonts w:ascii="Times New Roman" w:eastAsia="Times New Roman" w:hAnsi="Times New Roman" w:cs="Times New Roman"/>
          <w:b/>
          <w:bCs/>
          <w:color w:val="000000"/>
        </w:rPr>
      </w:pPr>
      <w:bookmarkStart w:id="113" w:name="_heading=h.nig5fsdfpo6w" w:colFirst="0" w:colLast="0"/>
      <w:bookmarkEnd w:id="113"/>
      <w:r>
        <w:rPr>
          <w:rFonts w:ascii="Times New Roman" w:eastAsia="Times New Roman" w:hAnsi="Times New Roman" w:cs="Times New Roman"/>
          <w:b/>
          <w:bCs/>
          <w:color w:val="000000"/>
        </w:rPr>
        <w:t>Coordination with District/State Authorities &amp; Other Organisations</w:t>
      </w:r>
    </w:p>
    <w:p w:rsidR="00B83CC4" w:rsidRDefault="00131B21">
      <w:pPr>
        <w:pBdr>
          <w:top w:val="nil"/>
          <w:left w:val="nil"/>
          <w:bottom w:val="nil"/>
          <w:right w:val="nil"/>
          <w:between w:val="nil"/>
        </w:pBdr>
        <w:ind w:left="720"/>
        <w:rPr>
          <w:rFonts w:ascii="Times New Roman" w:eastAsia="Times New Roman" w:hAnsi="Times New Roman" w:cs="Times New Roman"/>
          <w:color w:val="000000"/>
        </w:rPr>
      </w:pPr>
      <w:r>
        <w:rPr>
          <w:rFonts w:ascii="Times New Roman" w:eastAsia="Times New Roman" w:hAnsi="Times New Roman" w:cs="Times New Roman"/>
          <w:color w:val="000000"/>
        </w:rPr>
        <w:t>Effective coordination with Block, District, and State authorities is essential to ensure timely reporting, technical guidance, and uninterrupted suppl</w:t>
      </w:r>
      <w:r>
        <w:rPr>
          <w:rFonts w:ascii="Times New Roman" w:eastAsia="Times New Roman" w:hAnsi="Times New Roman" w:cs="Times New Roman"/>
          <w:color w:val="000000"/>
        </w:rPr>
        <w:t>y of essential resources during a pandemic. The LSG shall establish clear communication channels, designate responsible officers, and adhere to prescribed reporting timelines to support coordinated public health action and efficient resource mobilisation.</w:t>
      </w:r>
    </w:p>
    <w:p w:rsidR="00B83CC4" w:rsidRDefault="00B83CC4">
      <w:pPr>
        <w:pBdr>
          <w:top w:val="nil"/>
          <w:left w:val="nil"/>
          <w:bottom w:val="nil"/>
          <w:right w:val="nil"/>
          <w:between w:val="nil"/>
        </w:pBdr>
        <w:ind w:left="720"/>
        <w:rPr>
          <w:rFonts w:ascii="Times New Roman" w:eastAsia="Times New Roman" w:hAnsi="Times New Roman" w:cs="Times New Roman"/>
          <w:color w:val="000000"/>
        </w:rPr>
      </w:pPr>
    </w:p>
    <w:p w:rsidR="00B83CC4" w:rsidRDefault="00B83CC4">
      <w:pPr>
        <w:pBdr>
          <w:top w:val="nil"/>
          <w:left w:val="nil"/>
          <w:bottom w:val="nil"/>
          <w:right w:val="nil"/>
          <w:between w:val="nil"/>
        </w:pBdr>
        <w:spacing w:after="240"/>
        <w:ind w:left="720"/>
        <w:jc w:val="left"/>
        <w:rPr>
          <w:rFonts w:ascii="Times New Roman" w:eastAsia="Times New Roman" w:hAnsi="Times New Roman" w:cs="Times New Roman"/>
          <w:color w:val="000000"/>
        </w:rPr>
      </w:pPr>
    </w:p>
    <w:p w:rsidR="00B83CC4" w:rsidRDefault="00131B21">
      <w:pPr>
        <w:pBdr>
          <w:top w:val="nil"/>
          <w:left w:val="nil"/>
          <w:bottom w:val="nil"/>
          <w:right w:val="nil"/>
          <w:between w:val="nil"/>
        </w:pBdr>
        <w:spacing w:after="240"/>
        <w:ind w:left="720"/>
        <w:jc w:val="lef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Reporting Schedule and Protocols: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f3"/>
        <w:tblW w:w="8565" w:type="dxa"/>
        <w:tblInd w:w="55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B83CC4">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Nodal Person</w:t>
            </w:r>
          </w:p>
        </w:tc>
      </w:tr>
      <w:tr w:rsidR="00B83CC4">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Health supervisor</w:t>
            </w:r>
          </w:p>
        </w:tc>
      </w:tr>
      <w:tr w:rsidR="00B83CC4">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rPr>
                <w:rFonts w:ascii="Times New Roman" w:eastAsia="Times New Roman" w:hAnsi="Times New Roman" w:cs="Times New Roman"/>
              </w:rPr>
            </w:pPr>
            <w:proofErr w:type="spellStart"/>
            <w:r>
              <w:rPr>
                <w:rFonts w:ascii="Times New Roman" w:eastAsia="Times New Roman" w:hAnsi="Times New Roman" w:cs="Times New Roman"/>
              </w:rPr>
              <w:t>Dr.</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Jeevan</w:t>
            </w:r>
            <w:proofErr w:type="spellEnd"/>
            <w:r>
              <w:rPr>
                <w:rFonts w:ascii="Times New Roman" w:eastAsia="Times New Roman" w:hAnsi="Times New Roman" w:cs="Times New Roman"/>
              </w:rPr>
              <w:t xml:space="preserve">  Nair</w:t>
            </w:r>
            <w:proofErr w:type="gramEnd"/>
          </w:p>
          <w:p w:rsidR="00B83CC4" w:rsidRDefault="00131B21">
            <w:pPr>
              <w:rPr>
                <w:rFonts w:ascii="Times New Roman" w:eastAsia="Times New Roman" w:hAnsi="Times New Roman" w:cs="Times New Roman"/>
              </w:rPr>
            </w:pPr>
            <w:r>
              <w:rPr>
                <w:rFonts w:ascii="Times New Roman" w:eastAsia="Times New Roman" w:hAnsi="Times New Roman" w:cs="Times New Roman"/>
              </w:rPr>
              <w:t>9847033362</w:t>
            </w:r>
          </w:p>
        </w:tc>
      </w:tr>
      <w:tr w:rsidR="00B83CC4">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Dr </w:t>
            </w:r>
            <w:proofErr w:type="spellStart"/>
            <w:r>
              <w:rPr>
                <w:rFonts w:ascii="Times New Roman" w:eastAsia="Times New Roman" w:hAnsi="Times New Roman" w:cs="Times New Roman"/>
                <w:color w:val="000000"/>
              </w:rPr>
              <w:t>vipin</w:t>
            </w:r>
            <w:proofErr w:type="spellEnd"/>
          </w:p>
        </w:tc>
      </w:tr>
      <w:tr w:rsidR="00B83CC4">
        <w:trPr>
          <w:cantSplit/>
          <w:trHeight w:val="20"/>
          <w:tblHeader/>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SSO</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3"/>
        <w:keepNext w:val="0"/>
        <w:keepLines w:val="0"/>
        <w:spacing w:before="360"/>
        <w:rPr>
          <w:rFonts w:ascii="Times New Roman" w:eastAsia="Times New Roman" w:hAnsi="Times New Roman" w:cs="Times New Roman"/>
          <w:color w:val="000000"/>
        </w:rPr>
      </w:pPr>
      <w:bookmarkStart w:id="114" w:name="_heading=h.vbj40x0kkrk" w:colFirst="0" w:colLast="0"/>
      <w:bookmarkEnd w:id="114"/>
      <w:r>
        <w:rPr>
          <w:rFonts w:ascii="Times New Roman" w:eastAsia="Times New Roman" w:hAnsi="Times New Roman" w:cs="Times New Roman"/>
          <w:color w:val="000000"/>
        </w:rPr>
        <w:t>Supply Chain Coordination</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LSG shall coordinate closely with Block, District, and State authorities (KMSCL) to ensure uninterrupted availability of essential goods, medical supplies, and logistics during a pandemic. </w:t>
      </w:r>
      <w:r>
        <w:rPr>
          <w:rFonts w:ascii="Times New Roman" w:eastAsia="Times New Roman" w:hAnsi="Times New Roman" w:cs="Times New Roman"/>
          <w:color w:val="000000"/>
        </w:rPr>
        <w:lastRenderedPageBreak/>
        <w:t>Supply requirements shall be assessed regularly based on case l</w:t>
      </w:r>
      <w:r>
        <w:rPr>
          <w:rFonts w:ascii="Times New Roman" w:eastAsia="Times New Roman" w:hAnsi="Times New Roman" w:cs="Times New Roman"/>
          <w:color w:val="000000"/>
        </w:rPr>
        <w:t>oad and communicated promptly to the appropriate authorities for timely replenishment.</w:t>
      </w: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Key Points:</w:t>
      </w:r>
    </w:p>
    <w:p w:rsidR="00B83CC4" w:rsidRDefault="00131B21">
      <w:pPr>
        <w:numPr>
          <w:ilvl w:val="0"/>
          <w:numId w:val="33"/>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Maintain updated contact details of District and Block nodal officers for health logistics, oxygen supply, ambulances, and essential medicines.</w:t>
      </w:r>
      <w:r>
        <w:rPr>
          <w:rFonts w:ascii="Times New Roman" w:eastAsia="Times New Roman" w:hAnsi="Times New Roman" w:cs="Times New Roman"/>
          <w:color w:val="000000"/>
        </w:rPr>
        <w:br/>
      </w:r>
    </w:p>
    <w:p w:rsidR="00B83CC4" w:rsidRDefault="00131B21">
      <w:pPr>
        <w:numPr>
          <w:ilvl w:val="0"/>
          <w:numId w:val="33"/>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Submit timel</w:t>
      </w:r>
      <w:r>
        <w:rPr>
          <w:rFonts w:ascii="Times New Roman" w:eastAsia="Times New Roman" w:hAnsi="Times New Roman" w:cs="Times New Roman"/>
          <w:color w:val="000000"/>
        </w:rPr>
        <w:t>y indent requests for PPE, testing kits, medicines, oxygen, and other critical supplies through prescribed channels.</w:t>
      </w:r>
      <w:r>
        <w:rPr>
          <w:rFonts w:ascii="Times New Roman" w:eastAsia="Times New Roman" w:hAnsi="Times New Roman" w:cs="Times New Roman"/>
          <w:color w:val="000000"/>
        </w:rPr>
        <w:br/>
      </w:r>
    </w:p>
    <w:p w:rsidR="00B83CC4" w:rsidRDefault="00131B21">
      <w:pPr>
        <w:numPr>
          <w:ilvl w:val="0"/>
          <w:numId w:val="33"/>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Monitor stock levels at LSGD facilities, quarantine/isolation centres, and field teams through daily stock registers and dispensing logs t</w:t>
      </w:r>
      <w:r>
        <w:rPr>
          <w:rFonts w:ascii="Times New Roman" w:eastAsia="Times New Roman" w:hAnsi="Times New Roman" w:cs="Times New Roman"/>
          <w:color w:val="000000"/>
        </w:rPr>
        <w:t>o prevent shortages.</w:t>
      </w:r>
      <w:r>
        <w:rPr>
          <w:rFonts w:ascii="Times New Roman" w:eastAsia="Times New Roman" w:hAnsi="Times New Roman" w:cs="Times New Roman"/>
          <w:color w:val="000000"/>
        </w:rPr>
        <w:br/>
      </w:r>
    </w:p>
    <w:p w:rsidR="00B83CC4" w:rsidRDefault="00131B21">
      <w:pPr>
        <w:numPr>
          <w:ilvl w:val="0"/>
          <w:numId w:val="33"/>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Coordinate with District authorities, </w:t>
      </w:r>
      <w:proofErr w:type="spellStart"/>
      <w:r>
        <w:rPr>
          <w:rFonts w:ascii="Times New Roman" w:eastAsia="Times New Roman" w:hAnsi="Times New Roman" w:cs="Times New Roman"/>
          <w:color w:val="000000"/>
        </w:rPr>
        <w:t>Karunya</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Neethi</w:t>
      </w:r>
      <w:proofErr w:type="spellEnd"/>
      <w:r>
        <w:rPr>
          <w:rFonts w:ascii="Times New Roman" w:eastAsia="Times New Roman" w:hAnsi="Times New Roman" w:cs="Times New Roman"/>
          <w:color w:val="000000"/>
        </w:rPr>
        <w:t xml:space="preserve"> medical shops, and local purchase committees for funds allocation and emergency procurement.</w:t>
      </w:r>
    </w:p>
    <w:p w:rsidR="00B83CC4" w:rsidRDefault="00B83CC4">
      <w:pPr>
        <w:pBdr>
          <w:top w:val="nil"/>
          <w:left w:val="nil"/>
          <w:bottom w:val="nil"/>
          <w:right w:val="nil"/>
          <w:between w:val="nil"/>
        </w:pBdr>
        <w:ind w:left="720"/>
        <w:jc w:val="left"/>
        <w:rPr>
          <w:rFonts w:ascii="Times New Roman" w:eastAsia="Times New Roman" w:hAnsi="Times New Roman" w:cs="Times New Roman"/>
          <w:color w:val="000000"/>
        </w:rPr>
      </w:pPr>
    </w:p>
    <w:p w:rsidR="00B83CC4" w:rsidRDefault="00131B21">
      <w:pPr>
        <w:numPr>
          <w:ilvl w:val="0"/>
          <w:numId w:val="33"/>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Ensure regular monitoring of dispensing registers at all facilities to track usage, expiry, and pilferage—shortages being a perennial issue requiring proactive weekly audits.</w:t>
      </w:r>
    </w:p>
    <w:p w:rsidR="00B83CC4" w:rsidRDefault="00B83CC4">
      <w:pPr>
        <w:pBdr>
          <w:top w:val="nil"/>
          <w:left w:val="nil"/>
          <w:bottom w:val="nil"/>
          <w:right w:val="nil"/>
          <w:between w:val="nil"/>
        </w:pBdr>
        <w:ind w:left="720"/>
        <w:jc w:val="left"/>
        <w:rPr>
          <w:rFonts w:ascii="Times New Roman" w:eastAsia="Times New Roman" w:hAnsi="Times New Roman" w:cs="Times New Roman"/>
          <w:color w:val="000000"/>
        </w:rPr>
      </w:pPr>
    </w:p>
    <w:p w:rsidR="00B83CC4" w:rsidRDefault="00131B21">
      <w:pPr>
        <w:numPr>
          <w:ilvl w:val="0"/>
          <w:numId w:val="33"/>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Activate surge procurement protocols during high caseloads, leveraging local pur</w:t>
      </w:r>
      <w:r>
        <w:rPr>
          <w:rFonts w:ascii="Times New Roman" w:eastAsia="Times New Roman" w:hAnsi="Times New Roman" w:cs="Times New Roman"/>
          <w:color w:val="000000"/>
        </w:rPr>
        <w:t>chase powers under LSGD funds alongside state supplies.</w:t>
      </w:r>
    </w:p>
    <w:p w:rsidR="00B83CC4" w:rsidRDefault="00B83CC4">
      <w:pPr>
        <w:pStyle w:val="Heading3"/>
        <w:rPr>
          <w:rFonts w:ascii="Times New Roman" w:eastAsia="Times New Roman" w:hAnsi="Times New Roman" w:cs="Times New Roman"/>
          <w:color w:val="000000"/>
        </w:rPr>
      </w:pPr>
      <w:bookmarkStart w:id="115" w:name="_heading=h.9qevdgx56pjm" w:colFirst="0" w:colLast="0"/>
      <w:bookmarkEnd w:id="115"/>
    </w:p>
    <w:p w:rsidR="00B83CC4" w:rsidRDefault="00131B21">
      <w:pPr>
        <w:pStyle w:val="Heading3"/>
        <w:rPr>
          <w:rFonts w:ascii="Times New Roman" w:eastAsia="Times New Roman" w:hAnsi="Times New Roman" w:cs="Times New Roman"/>
          <w:color w:val="000000"/>
        </w:rPr>
      </w:pPr>
      <w:bookmarkStart w:id="116" w:name="_heading=h.kyql8gk4016j" w:colFirst="0" w:colLast="0"/>
      <w:bookmarkEnd w:id="116"/>
      <w:r>
        <w:rPr>
          <w:rFonts w:ascii="Times New Roman" w:eastAsia="Times New Roman" w:hAnsi="Times New Roman" w:cs="Times New Roman"/>
          <w:color w:val="000000"/>
        </w:rPr>
        <w:t>Resource Inventory and Contacts</w:t>
      </w:r>
    </w:p>
    <w:tbl>
      <w:tblPr>
        <w:tblStyle w:val="affffffffffff4"/>
        <w:tblW w:w="940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B83CC4">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before="240"/>
              <w:ind w:left="720" w:hanging="36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Source</w:t>
            </w:r>
          </w:p>
          <w:p w:rsidR="00B83CC4" w:rsidRDefault="00131B21">
            <w:pPr>
              <w:pBdr>
                <w:top w:val="nil"/>
                <w:left w:val="nil"/>
                <w:bottom w:val="nil"/>
                <w:right w:val="nil"/>
                <w:between w:val="nil"/>
              </w:pBdr>
              <w:spacing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Contact</w:t>
            </w:r>
          </w:p>
        </w:tc>
      </w:tr>
      <w:tr w:rsidR="00B83CC4">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rPr>
              <w:t>9995599249</w:t>
            </w:r>
          </w:p>
        </w:tc>
      </w:tr>
      <w:tr w:rsidR="00B83CC4">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ind w:left="720" w:hanging="36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9744800183</w:t>
            </w:r>
          </w:p>
        </w:tc>
      </w:tr>
      <w:tr w:rsidR="00B83CC4">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ind w:left="270"/>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Oxygen</w:t>
            </w:r>
          </w:p>
          <w:p w:rsidR="00B83CC4" w:rsidRDefault="00131B21">
            <w:pPr>
              <w:pBdr>
                <w:top w:val="nil"/>
                <w:left w:val="nil"/>
                <w:bottom w:val="nil"/>
                <w:right w:val="nil"/>
                <w:between w:val="nil"/>
              </w:pBdr>
              <w:spacing w:after="240"/>
              <w:ind w:left="27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KMSCL</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rPr>
              <w:t>9995599249</w:t>
            </w:r>
          </w:p>
        </w:tc>
      </w:tr>
      <w:tr w:rsidR="00B83CC4">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color w:val="000000"/>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rPr>
              <w:t>9995599249</w:t>
            </w:r>
          </w:p>
        </w:tc>
      </w:tr>
      <w:tr w:rsidR="00B83CC4">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sz w:val="21"/>
                <w:szCs w:val="21"/>
              </w:rPr>
              <w:t>Neethi</w:t>
            </w:r>
            <w:proofErr w:type="spellEnd"/>
            <w:r>
              <w:rPr>
                <w:rFonts w:ascii="Times New Roman" w:eastAsia="Times New Roman" w:hAnsi="Times New Roman" w:cs="Times New Roman"/>
                <w:color w:val="000000"/>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spacing w:before="240" w:after="240"/>
              <w:ind w:left="720" w:hanging="360"/>
              <w:jc w:val="left"/>
              <w:rPr>
                <w:rFonts w:ascii="Times New Roman" w:eastAsia="Times New Roman" w:hAnsi="Times New Roman" w:cs="Times New Roman"/>
              </w:rPr>
            </w:pPr>
            <w:r>
              <w:rPr>
                <w:rFonts w:ascii="Times New Roman" w:eastAsia="Times New Roman" w:hAnsi="Times New Roman" w:cs="Times New Roman"/>
              </w:rPr>
              <w:t>9744800183</w:t>
            </w:r>
          </w:p>
        </w:tc>
      </w:tr>
      <w:tr w:rsidR="00B83CC4">
        <w:trPr>
          <w:cantSplit/>
          <w:trHeight w:val="20"/>
          <w:tblHeader/>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rsidR="00B83CC4" w:rsidRDefault="00131B21">
            <w:pPr>
              <w:pBdr>
                <w:top w:val="nil"/>
                <w:left w:val="nil"/>
                <w:bottom w:val="nil"/>
                <w:right w:val="nil"/>
                <w:between w:val="nil"/>
              </w:pBdr>
              <w:spacing w:before="220" w:after="220"/>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spacing w:before="240" w:after="240"/>
              <w:ind w:left="720" w:hanging="360"/>
              <w:jc w:val="left"/>
              <w:rPr>
                <w:rFonts w:ascii="Times New Roman" w:eastAsia="Times New Roman" w:hAnsi="Times New Roman" w:cs="Times New Roman"/>
                <w:color w:val="000000"/>
              </w:rPr>
            </w:pPr>
            <w:r>
              <w:rPr>
                <w:rFonts w:ascii="Times New Roman" w:eastAsia="Times New Roman" w:hAnsi="Times New Roman" w:cs="Times New Roman"/>
              </w:rPr>
              <w:t>9995599249</w:t>
            </w:r>
          </w:p>
        </w:tc>
      </w:tr>
    </w:tbl>
    <w:p w:rsidR="00B83CC4" w:rsidRDefault="00B83CC4">
      <w:pPr>
        <w:pStyle w:val="Heading2"/>
        <w:rPr>
          <w:rFonts w:ascii="Times New Roman" w:eastAsia="Times New Roman" w:hAnsi="Times New Roman" w:cs="Times New Roman"/>
          <w:b w:val="0"/>
          <w:bCs w:val="0"/>
          <w:color w:val="000000"/>
          <w:sz w:val="24"/>
          <w:szCs w:val="24"/>
        </w:rPr>
      </w:pPr>
      <w:bookmarkStart w:id="117" w:name="_heading=h.jw6krlmi3zu6" w:colFirst="0" w:colLast="0"/>
      <w:bookmarkEnd w:id="117"/>
    </w:p>
    <w:p w:rsidR="00B83CC4" w:rsidRDefault="00131B21">
      <w:pPr>
        <w:pStyle w:val="Heading3"/>
        <w:rPr>
          <w:rFonts w:ascii="Times New Roman" w:eastAsia="Times New Roman" w:hAnsi="Times New Roman" w:cs="Times New Roman"/>
          <w:color w:val="000000"/>
        </w:rPr>
      </w:pPr>
      <w:bookmarkStart w:id="118" w:name="_heading=h.ifw879o5emqd" w:colFirst="0" w:colLast="0"/>
      <w:bookmarkEnd w:id="118"/>
      <w:r>
        <w:rPr>
          <w:rFonts w:ascii="Times New Roman" w:eastAsia="Times New Roman" w:hAnsi="Times New Roman" w:cs="Times New Roman"/>
          <w:color w:val="000000"/>
        </w:rPr>
        <w:t>Collaboration with NGOs, PPP, and CSR</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 augment government efforts during a pandemic, the LSG shall collaborate with NGOs, voluntary organisations, and private sector partners through public–private partnerships and Corporate Social Responsibility (CSR) initiatives, in coordination with Distr</w:t>
      </w:r>
      <w:r>
        <w:rPr>
          <w:rFonts w:ascii="Times New Roman" w:eastAsia="Times New Roman" w:hAnsi="Times New Roman" w:cs="Times New Roman"/>
          <w:color w:val="000000"/>
        </w:rPr>
        <w:t>ict authorities.</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Key Points:</w:t>
      </w:r>
    </w:p>
    <w:p w:rsidR="00B83CC4" w:rsidRDefault="00131B21">
      <w:pPr>
        <w:numPr>
          <w:ilvl w:val="0"/>
          <w:numId w:val="27"/>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Engage NGOs and community-based organisations for community outreach, awareness, and support to vulnerable populations.</w:t>
      </w:r>
      <w:r>
        <w:rPr>
          <w:rFonts w:ascii="Times New Roman" w:eastAsia="Times New Roman" w:hAnsi="Times New Roman" w:cs="Times New Roman"/>
          <w:color w:val="000000"/>
        </w:rPr>
        <w:br/>
      </w:r>
    </w:p>
    <w:p w:rsidR="00B83CC4" w:rsidRDefault="00131B21">
      <w:pPr>
        <w:numPr>
          <w:ilvl w:val="0"/>
          <w:numId w:val="2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Leverage CSR support for procurement of medical equipment, PPE, oxygen concentrators, food kits, and sanitation materials, as permitted.</w:t>
      </w:r>
      <w:r>
        <w:rPr>
          <w:rFonts w:ascii="Times New Roman" w:eastAsia="Times New Roman" w:hAnsi="Times New Roman" w:cs="Times New Roman"/>
          <w:color w:val="000000"/>
        </w:rPr>
        <w:br/>
      </w:r>
    </w:p>
    <w:p w:rsidR="00B83CC4" w:rsidRDefault="00131B21">
      <w:pPr>
        <w:numPr>
          <w:ilvl w:val="0"/>
          <w:numId w:val="27"/>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Ensure all collaborations align with government guidelines and are routed through approved administrative and financial procedures.</w:t>
      </w:r>
      <w:r>
        <w:rPr>
          <w:rFonts w:ascii="Times New Roman" w:eastAsia="Times New Roman" w:hAnsi="Times New Roman" w:cs="Times New Roman"/>
          <w:color w:val="000000"/>
        </w:rPr>
        <w:br/>
      </w:r>
    </w:p>
    <w:p w:rsidR="00B83CC4" w:rsidRDefault="00131B21">
      <w:pPr>
        <w:numPr>
          <w:ilvl w:val="0"/>
          <w:numId w:val="27"/>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Maintain transparency and documentation for all external support received and utilised.</w:t>
      </w:r>
    </w:p>
    <w:tbl>
      <w:tblPr>
        <w:tblStyle w:val="affffffffffff5"/>
        <w:tblW w:w="873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B83CC4">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Contact Person</w:t>
            </w:r>
          </w:p>
        </w:tc>
      </w:tr>
      <w:tr w:rsidR="00B83CC4">
        <w:trPr>
          <w:cantSplit/>
          <w:trHeight w:val="20"/>
          <w:tblHeader/>
        </w:trPr>
        <w:tc>
          <w:tcPr>
            <w:tcW w:w="306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Youth Clubs/Student Unions</w:t>
            </w:r>
          </w:p>
        </w:tc>
        <w:tc>
          <w:tcPr>
            <w:tcW w:w="9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CBO</w:t>
            </w:r>
          </w:p>
        </w:tc>
        <w:tc>
          <w:tcPr>
            <w:tcW w:w="244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Nil </w:t>
            </w:r>
          </w:p>
        </w:tc>
        <w:tc>
          <w:tcPr>
            <w:tcW w:w="223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Nil</w:t>
            </w:r>
          </w:p>
        </w:tc>
      </w:tr>
    </w:tbl>
    <w:p w:rsidR="00B83CC4" w:rsidRDefault="00131B21">
      <w:pPr>
        <w:pStyle w:val="Heading3"/>
        <w:keepNext w:val="0"/>
        <w:keepLines w:val="0"/>
        <w:spacing w:before="360"/>
        <w:rPr>
          <w:rFonts w:ascii="Times New Roman" w:eastAsia="Times New Roman" w:hAnsi="Times New Roman" w:cs="Times New Roman"/>
          <w:b/>
          <w:bCs/>
          <w:color w:val="000000"/>
        </w:rPr>
      </w:pPr>
      <w:bookmarkStart w:id="119" w:name="_heading=h.mpoh81lulf12" w:colFirst="0" w:colLast="0"/>
      <w:bookmarkEnd w:id="119"/>
      <w:r>
        <w:rPr>
          <w:rFonts w:ascii="Times New Roman" w:eastAsia="Times New Roman" w:hAnsi="Times New Roman" w:cs="Times New Roman"/>
          <w:b/>
          <w:bCs/>
          <w:color w:val="000000"/>
        </w:rPr>
        <w:t>Interdepartmental Coordination</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Coordination among departments during a pandemic shall be ensured through regular review meetings convened by the LSGD President. These meetings will provide a structured platform for sharing situational updates, assessing resource availability, resolving </w:t>
      </w:r>
      <w:r>
        <w:rPr>
          <w:rFonts w:ascii="Times New Roman" w:eastAsia="Times New Roman" w:hAnsi="Times New Roman" w:cs="Times New Roman"/>
          <w:color w:val="000000"/>
        </w:rPr>
        <w:t>operational gaps, and taking joint decisions to ensure a coordinated and timely response.</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f6"/>
        <w:tblW w:w="8655"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B83CC4">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b/>
                <w:bCs/>
                <w:color w:val="000000"/>
              </w:rPr>
              <w:lastRenderedPageBreak/>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Contact</w:t>
            </w:r>
          </w:p>
        </w:tc>
      </w:tr>
      <w:tr w:rsidR="00B83CC4">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Staff Nurse : </w:t>
            </w:r>
            <w:proofErr w:type="spellStart"/>
            <w:r>
              <w:rPr>
                <w:rFonts w:ascii="Times New Roman" w:eastAsia="Times New Roman" w:hAnsi="Times New Roman" w:cs="Times New Roman"/>
                <w:color w:val="000000"/>
              </w:rPr>
              <w:t>Preetha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varghese</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8921867061</w:t>
            </w:r>
          </w:p>
        </w:tc>
      </w:tr>
      <w:tr w:rsidR="00B83CC4">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Veterinary Surgeon: </w:t>
            </w:r>
            <w:proofErr w:type="spellStart"/>
            <w:r>
              <w:rPr>
                <w:rFonts w:ascii="Times New Roman" w:eastAsia="Times New Roman" w:hAnsi="Times New Roman" w:cs="Times New Roman"/>
                <w:color w:val="000000"/>
              </w:rPr>
              <w:t>Vipin</w:t>
            </w:r>
            <w:proofErr w:type="spellEnd"/>
          </w:p>
          <w:p w:rsidR="00B83CC4" w:rsidRDefault="00B83CC4">
            <w:pPr>
              <w:pBdr>
                <w:top w:val="nil"/>
                <w:left w:val="nil"/>
                <w:bottom w:val="nil"/>
                <w:right w:val="nil"/>
                <w:between w:val="nil"/>
              </w:pBdr>
              <w:spacing w:line="240" w:lineRule="auto"/>
              <w:rPr>
                <w:rFonts w:ascii="Times New Roman" w:eastAsia="Times New Roman" w:hAnsi="Times New Roman" w:cs="Times New Roman"/>
                <w:color w:val="000000"/>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8547049358</w:t>
            </w:r>
          </w:p>
        </w:tc>
      </w:tr>
      <w:tr w:rsidR="00B83CC4">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Supervisor: Sindhu </w:t>
            </w:r>
            <w:proofErr w:type="spellStart"/>
            <w:r>
              <w:rPr>
                <w:rFonts w:ascii="Times New Roman" w:eastAsia="Times New Roman" w:hAnsi="Times New Roman" w:cs="Times New Roman"/>
                <w:color w:val="000000"/>
              </w:rPr>
              <w:t>jinka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chacko</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9447680851</w:t>
            </w:r>
          </w:p>
        </w:tc>
      </w:tr>
      <w:tr w:rsidR="00B83CC4">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Head Teacher:</w:t>
            </w:r>
          </w:p>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Bindhu</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krishna</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9447767569</w:t>
            </w:r>
          </w:p>
        </w:tc>
      </w:tr>
      <w:tr w:rsidR="00B83CC4">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B83CC4">
            <w:pPr>
              <w:pBdr>
                <w:top w:val="nil"/>
                <w:left w:val="nil"/>
                <w:bottom w:val="nil"/>
                <w:right w:val="nil"/>
                <w:between w:val="nil"/>
              </w:pBdr>
              <w:spacing w:line="240" w:lineRule="auto"/>
              <w:rPr>
                <w:rFonts w:ascii="Times New Roman" w:eastAsia="Times New Roman" w:hAnsi="Times New Roman" w:cs="Times New Roman"/>
                <w:color w:val="000000"/>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9497947150</w:t>
            </w:r>
          </w:p>
        </w:tc>
      </w:tr>
      <w:tr w:rsidR="00B83CC4">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Water Authority</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highlight w:val="white"/>
              </w:rPr>
            </w:pPr>
            <w:r>
              <w:rPr>
                <w:rFonts w:ascii="Arial" w:eastAsia="Arial" w:hAnsi="Arial" w:cs="Arial"/>
                <w:color w:val="001D35"/>
                <w:highlight w:val="white"/>
              </w:rPr>
              <w:t>0469-2700748</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Water supply</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spacing w:line="240" w:lineRule="auto"/>
              <w:rPr>
                <w:rFonts w:ascii="Times New Roman" w:eastAsia="Times New Roman" w:hAnsi="Times New Roman" w:cs="Times New Roman"/>
                <w:highlight w:val="white"/>
              </w:rPr>
            </w:pPr>
            <w:r>
              <w:rPr>
                <w:rFonts w:ascii="Arial" w:eastAsia="Arial" w:hAnsi="Arial" w:cs="Arial"/>
                <w:sz w:val="23"/>
                <w:szCs w:val="23"/>
                <w:highlight w:val="white"/>
              </w:rPr>
              <w:t>7947427335</w:t>
            </w:r>
          </w:p>
        </w:tc>
      </w:tr>
      <w:tr w:rsidR="00B83CC4">
        <w:trPr>
          <w:cantSplit/>
          <w:trHeight w:val="20"/>
          <w:tblHeader/>
        </w:trPr>
        <w:tc>
          <w:tcPr>
            <w:tcW w:w="21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LSGD Engineering</w:t>
            </w:r>
          </w:p>
        </w:tc>
        <w:tc>
          <w:tcPr>
            <w:tcW w:w="198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rPr>
              <w:t>9744887618</w:t>
            </w:r>
          </w:p>
        </w:tc>
        <w:tc>
          <w:tcPr>
            <w:tcW w:w="2895"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Quarantine infrastructure</w:t>
            </w:r>
          </w:p>
        </w:tc>
        <w:tc>
          <w:tcPr>
            <w:tcW w:w="1590" w:type="dxa"/>
            <w:tcBorders>
              <w:top w:val="single" w:sz="8" w:space="0" w:color="DDDDDD"/>
              <w:left w:val="single" w:sz="8" w:space="0" w:color="DDDDDD"/>
              <w:bottom w:val="single" w:sz="8" w:space="0" w:color="DDDDDD"/>
              <w:right w:val="single" w:sz="8" w:space="0" w:color="DDDDDD"/>
            </w:tcBorders>
            <w:shd w:val="clear" w:color="auto" w:fill="FFFFFF"/>
            <w:tcMar>
              <w:top w:w="120" w:type="dxa"/>
              <w:left w:w="120" w:type="dxa"/>
              <w:bottom w:w="120" w:type="dxa"/>
              <w:right w:w="120" w:type="dxa"/>
            </w:tcMar>
          </w:tcPr>
          <w:p w:rsidR="00B83CC4" w:rsidRDefault="00131B21">
            <w:pPr>
              <w:spacing w:line="240" w:lineRule="auto"/>
              <w:rPr>
                <w:rFonts w:ascii="Times New Roman" w:eastAsia="Times New Roman" w:hAnsi="Times New Roman" w:cs="Times New Roman"/>
                <w:highlight w:val="white"/>
              </w:rPr>
            </w:pPr>
            <w:r>
              <w:rPr>
                <w:rFonts w:ascii="Arial" w:eastAsia="Arial" w:hAnsi="Arial" w:cs="Arial"/>
                <w:color w:val="0A0A0A"/>
                <w:highlight w:val="white"/>
              </w:rPr>
              <w:t xml:space="preserve">0471-2309250 </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2"/>
        <w:rPr>
          <w:rFonts w:ascii="Times New Roman" w:eastAsia="Times New Roman" w:hAnsi="Times New Roman" w:cs="Times New Roman"/>
          <w:color w:val="000000"/>
        </w:rPr>
      </w:pPr>
      <w:bookmarkStart w:id="120" w:name="_heading=h.syiulbj839ij" w:colFirst="0" w:colLast="0"/>
      <w:bookmarkEnd w:id="120"/>
      <w:r>
        <w:br w:type="page"/>
      </w:r>
      <w:r>
        <w:rPr>
          <w:rFonts w:ascii="Times New Roman" w:eastAsia="Times New Roman" w:hAnsi="Times New Roman" w:cs="Times New Roman"/>
          <w:color w:val="000000"/>
        </w:rPr>
        <w:lastRenderedPageBreak/>
        <w:t>PHASE 3 - Surge Capacity</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Times New Roman" w:eastAsia="Times New Roman" w:hAnsi="Times New Roman" w:cs="Times New Roman"/>
          <w:color w:val="000000"/>
        </w:rPr>
        <w:t>vices, and mobilise additional resources through district and state support mechanisms.</w:t>
      </w:r>
    </w:p>
    <w:p w:rsidR="00B83CC4" w:rsidRDefault="00131B21">
      <w:pPr>
        <w:pStyle w:val="Heading2"/>
        <w:keepNext w:val="0"/>
        <w:keepLines w:val="0"/>
        <w:spacing w:before="360"/>
        <w:rPr>
          <w:rFonts w:ascii="Times New Roman" w:eastAsia="Times New Roman" w:hAnsi="Times New Roman" w:cs="Times New Roman"/>
          <w:color w:val="000000"/>
        </w:rPr>
      </w:pPr>
      <w:bookmarkStart w:id="121" w:name="_heading=h.a3n4r2onhmvv" w:colFirst="0" w:colLast="0"/>
      <w:bookmarkEnd w:id="121"/>
      <w:r>
        <w:rPr>
          <w:rFonts w:ascii="Times New Roman" w:eastAsia="Times New Roman" w:hAnsi="Times New Roman" w:cs="Times New Roman"/>
          <w:color w:val="000000"/>
        </w:rPr>
        <w:t>Conversion of Community Facilities</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To manage increased case load, the LSGD shall activate additional isolation facilities by repurposing identified community infrastruc</w:t>
      </w:r>
      <w:r>
        <w:rPr>
          <w:rFonts w:ascii="Times New Roman" w:eastAsia="Times New Roman" w:hAnsi="Times New Roman" w:cs="Times New Roman"/>
          <w:color w:val="000000"/>
        </w:rPr>
        <w:t>ture such as community halls, auditoriums, schools, hostels, or other suitable buildings.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f7"/>
        <w:tblW w:w="954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B83CC4">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b/>
                <w:bCs/>
                <w:color w:val="000000"/>
              </w:rPr>
            </w:pPr>
            <w:r>
              <w:rPr>
                <w:rFonts w:ascii="Times New Roman" w:eastAsia="Times New Roman" w:hAnsi="Times New Roman" w:cs="Times New Roman"/>
                <w:b/>
                <w:bCs/>
                <w:color w:val="000000"/>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rsidR="00B83CC4" w:rsidRDefault="00131B21">
            <w:p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b/>
                <w:bCs/>
                <w:color w:val="000000"/>
              </w:rPr>
              <w:t>Nodal Person</w:t>
            </w:r>
          </w:p>
        </w:tc>
      </w:tr>
      <w:tr w:rsidR="00B83CC4">
        <w:trPr>
          <w:cantSplit/>
          <w:trHeight w:val="20"/>
          <w:tblHeader/>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b/>
                <w:bCs/>
                <w:color w:val="000000"/>
              </w:rPr>
            </w:pPr>
            <w:proofErr w:type="spellStart"/>
            <w:r>
              <w:rPr>
                <w:rFonts w:ascii="Times New Roman" w:eastAsia="Times New Roman" w:hAnsi="Times New Roman" w:cs="Times New Roman"/>
                <w:b/>
                <w:bCs/>
              </w:rPr>
              <w:t>K</w:t>
            </w:r>
            <w:r>
              <w:rPr>
                <w:rFonts w:ascii="Times New Roman" w:eastAsia="Times New Roman" w:hAnsi="Times New Roman" w:cs="Times New Roman"/>
                <w:b/>
                <w:bCs/>
                <w:color w:val="000000"/>
              </w:rPr>
              <w:t>arathra</w:t>
            </w:r>
            <w:proofErr w:type="spellEnd"/>
            <w:r>
              <w:rPr>
                <w:rFonts w:ascii="Times New Roman" w:eastAsia="Times New Roman" w:hAnsi="Times New Roman" w:cs="Times New Roman"/>
                <w:b/>
                <w:bCs/>
                <w:color w:val="000000"/>
              </w:rPr>
              <w:t xml:space="preserve"> community hall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C</w:t>
            </w:r>
            <w:r>
              <w:rPr>
                <w:rFonts w:ascii="Times New Roman" w:eastAsia="Times New Roman" w:hAnsi="Times New Roman" w:cs="Times New Roman"/>
                <w:color w:val="000000"/>
              </w:rPr>
              <w:t xml:space="preserve">ommunity </w:t>
            </w:r>
            <w:r>
              <w:rPr>
                <w:rFonts w:ascii="Times New Roman" w:eastAsia="Times New Roman" w:hAnsi="Times New Roman" w:cs="Times New Roman"/>
              </w:rPr>
              <w:t>H</w:t>
            </w:r>
            <w:r>
              <w:rPr>
                <w:rFonts w:ascii="Times New Roman" w:eastAsia="Times New Roman" w:hAnsi="Times New Roman" w:cs="Times New Roman"/>
                <w:color w:val="000000"/>
              </w:rPr>
              <w:t>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150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GP </w:t>
            </w:r>
            <w:r>
              <w:rPr>
                <w:rFonts w:ascii="Times New Roman" w:eastAsia="Times New Roman" w:hAnsi="Times New Roman" w:cs="Times New Roman"/>
              </w:rPr>
              <w:t>S</w:t>
            </w:r>
            <w:r>
              <w:rPr>
                <w:rFonts w:ascii="Times New Roman" w:eastAsia="Times New Roman" w:hAnsi="Times New Roman" w:cs="Times New Roman"/>
                <w:color w:val="000000"/>
              </w:rPr>
              <w:t>ecretary</w:t>
            </w: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Style w:val="Heading2"/>
        <w:keepNext w:val="0"/>
        <w:keepLines w:val="0"/>
        <w:spacing w:before="420" w:after="120" w:line="335" w:lineRule="auto"/>
        <w:rPr>
          <w:rFonts w:ascii="Arial" w:eastAsia="Arial" w:hAnsi="Arial" w:cs="Arial"/>
          <w:color w:val="1F1F1F"/>
          <w:sz w:val="30"/>
          <w:szCs w:val="30"/>
          <w:highlight w:val="white"/>
        </w:rPr>
      </w:pPr>
      <w:bookmarkStart w:id="122" w:name="_heading=h.9pqurh40y99s" w:colFirst="0" w:colLast="0"/>
      <w:bookmarkEnd w:id="122"/>
      <w:proofErr w:type="spellStart"/>
      <w:r>
        <w:rPr>
          <w:rFonts w:ascii="Arial" w:eastAsia="Arial" w:hAnsi="Arial" w:cs="Arial"/>
          <w:color w:val="1F1F1F"/>
          <w:sz w:val="30"/>
          <w:szCs w:val="30"/>
          <w:highlight w:val="white"/>
        </w:rPr>
        <w:t>Nedumpram</w:t>
      </w:r>
      <w:proofErr w:type="spellEnd"/>
      <w:r>
        <w:rPr>
          <w:rFonts w:ascii="Arial" w:eastAsia="Arial" w:hAnsi="Arial" w:cs="Arial"/>
          <w:color w:val="1F1F1F"/>
          <w:sz w:val="30"/>
          <w:szCs w:val="30"/>
          <w:highlight w:val="white"/>
        </w:rPr>
        <w:t xml:space="preserve"> Pandemic Preparedness &amp; Recovery Plan</w:t>
      </w:r>
    </w:p>
    <w:p w:rsidR="00B83CC4" w:rsidRDefault="00131B21">
      <w:pPr>
        <w:pStyle w:val="Heading3"/>
        <w:keepNext w:val="0"/>
        <w:keepLines w:val="0"/>
        <w:spacing w:before="420" w:after="120" w:line="360" w:lineRule="auto"/>
        <w:rPr>
          <w:rFonts w:ascii="Times New Roman" w:eastAsia="Times New Roman" w:hAnsi="Times New Roman" w:cs="Times New Roman"/>
          <w:b/>
          <w:bCs/>
          <w:color w:val="1F1F1F"/>
          <w:sz w:val="24"/>
          <w:szCs w:val="24"/>
          <w:highlight w:val="white"/>
        </w:rPr>
      </w:pPr>
      <w:bookmarkStart w:id="123" w:name="_heading=h.q5vfna2aci3k" w:colFirst="0" w:colLast="0"/>
      <w:bookmarkEnd w:id="123"/>
      <w:r>
        <w:rPr>
          <w:rFonts w:ascii="Arial" w:eastAsia="Arial" w:hAnsi="Arial" w:cs="Arial"/>
          <w:b/>
          <w:bCs/>
          <w:color w:val="1F1F1F"/>
          <w:sz w:val="24"/>
          <w:szCs w:val="24"/>
          <w:highlight w:val="white"/>
        </w:rPr>
        <w:t xml:space="preserve">1. </w:t>
      </w:r>
      <w:r>
        <w:rPr>
          <w:rFonts w:ascii="Times New Roman" w:eastAsia="Times New Roman" w:hAnsi="Times New Roman" w:cs="Times New Roman"/>
          <w:b/>
          <w:bCs/>
          <w:color w:val="1F1F1F"/>
          <w:sz w:val="24"/>
          <w:szCs w:val="24"/>
          <w:highlight w:val="white"/>
        </w:rPr>
        <w:t>Recovery Phase: Restoring the Panchayat</w:t>
      </w:r>
    </w:p>
    <w:p w:rsidR="00B83CC4" w:rsidRDefault="00131B21">
      <w:pPr>
        <w:numPr>
          <w:ilvl w:val="0"/>
          <w:numId w:val="8"/>
        </w:numPr>
        <w:spacing w:before="240"/>
        <w:jc w:val="left"/>
      </w:pPr>
      <w:r>
        <w:rPr>
          <w:rFonts w:ascii="Times New Roman" w:eastAsia="Times New Roman" w:hAnsi="Times New Roman" w:cs="Times New Roman"/>
          <w:b/>
          <w:bCs/>
          <w:color w:val="1F1F1F"/>
          <w:highlight w:val="white"/>
        </w:rPr>
        <w:t>Damage &amp; Impact Assessment:</w:t>
      </w:r>
      <w:r>
        <w:rPr>
          <w:rFonts w:ascii="Times New Roman" w:eastAsia="Times New Roman" w:hAnsi="Times New Roman" w:cs="Times New Roman"/>
          <w:color w:val="1F1F1F"/>
          <w:highlight w:val="white"/>
        </w:rPr>
        <w:t xml:space="preserve"> Immediate evaluation of the pandemic’s toll on the </w:t>
      </w:r>
      <w:r>
        <w:rPr>
          <w:rFonts w:ascii="Times New Roman" w:eastAsia="Times New Roman" w:hAnsi="Times New Roman" w:cs="Times New Roman"/>
          <w:b/>
          <w:bCs/>
          <w:color w:val="1F1F1F"/>
          <w:highlight w:val="white"/>
        </w:rPr>
        <w:t>2,154 BPL families</w:t>
      </w:r>
      <w:r>
        <w:rPr>
          <w:rFonts w:ascii="Times New Roman" w:eastAsia="Times New Roman" w:hAnsi="Times New Roman" w:cs="Times New Roman"/>
          <w:color w:val="1F1F1F"/>
          <w:highlight w:val="white"/>
        </w:rPr>
        <w:t xml:space="preserve"> and the </w:t>
      </w:r>
      <w:r>
        <w:rPr>
          <w:rFonts w:ascii="Times New Roman" w:eastAsia="Times New Roman" w:hAnsi="Times New Roman" w:cs="Times New Roman"/>
          <w:b/>
          <w:bCs/>
          <w:color w:val="1F1F1F"/>
          <w:highlight w:val="white"/>
        </w:rPr>
        <w:t>SC/ST community</w:t>
      </w:r>
      <w:r>
        <w:rPr>
          <w:rFonts w:ascii="Times New Roman" w:eastAsia="Times New Roman" w:hAnsi="Times New Roman" w:cs="Times New Roman"/>
          <w:color w:val="1F1F1F"/>
          <w:highlight w:val="white"/>
        </w:rPr>
        <w:t xml:space="preserve">, mapping "hotspot" wards (likely </w:t>
      </w:r>
      <w:r>
        <w:rPr>
          <w:rFonts w:ascii="Times New Roman" w:eastAsia="Times New Roman" w:hAnsi="Times New Roman" w:cs="Times New Roman"/>
          <w:b/>
          <w:bCs/>
          <w:color w:val="1F1F1F"/>
          <w:highlight w:val="white"/>
        </w:rPr>
        <w:t>7 and 12</w:t>
      </w:r>
      <w:r>
        <w:rPr>
          <w:rFonts w:ascii="Times New Roman" w:eastAsia="Times New Roman" w:hAnsi="Times New Roman" w:cs="Times New Roman"/>
          <w:color w:val="1F1F1F"/>
          <w:highlight w:val="white"/>
        </w:rPr>
        <w:t xml:space="preserve"> due to waterlogging and density).</w:t>
      </w:r>
    </w:p>
    <w:p w:rsidR="00B83CC4" w:rsidRDefault="00131B21">
      <w:pPr>
        <w:numPr>
          <w:ilvl w:val="0"/>
          <w:numId w:val="8"/>
        </w:numPr>
        <w:jc w:val="left"/>
      </w:pPr>
      <w:r>
        <w:rPr>
          <w:rFonts w:ascii="Times New Roman" w:eastAsia="Times New Roman" w:hAnsi="Times New Roman" w:cs="Times New Roman"/>
          <w:b/>
          <w:bCs/>
          <w:color w:val="1F1F1F"/>
          <w:highlight w:val="white"/>
        </w:rPr>
        <w:t>Restoration of Health Services:</w:t>
      </w:r>
      <w:r>
        <w:rPr>
          <w:rFonts w:ascii="Times New Roman" w:eastAsia="Times New Roman" w:hAnsi="Times New Roman" w:cs="Times New Roman"/>
          <w:color w:val="1F1F1F"/>
          <w:highlight w:val="white"/>
        </w:rPr>
        <w:t xml:space="preserve"> Prioritizing the "re-opening" of non-pandemic services (immunization, dialysis, and NCD clinics) which are critical for the </w:t>
      </w:r>
      <w:r>
        <w:rPr>
          <w:rFonts w:ascii="Times New Roman" w:eastAsia="Times New Roman" w:hAnsi="Times New Roman" w:cs="Times New Roman"/>
          <w:b/>
          <w:bCs/>
          <w:color w:val="1F1F1F"/>
          <w:highlight w:val="white"/>
        </w:rPr>
        <w:t>4,212 elderly residents</w:t>
      </w:r>
      <w:r>
        <w:rPr>
          <w:rFonts w:ascii="Times New Roman" w:eastAsia="Times New Roman" w:hAnsi="Times New Roman" w:cs="Times New Roman"/>
          <w:color w:val="1F1F1F"/>
          <w:highlight w:val="white"/>
        </w:rPr>
        <w:t xml:space="preserve"> who often suffer from service disruptions</w:t>
      </w:r>
      <w:r>
        <w:rPr>
          <w:rFonts w:ascii="Times New Roman" w:eastAsia="Times New Roman" w:hAnsi="Times New Roman" w:cs="Times New Roman"/>
          <w:color w:val="1F1F1F"/>
          <w:highlight w:val="white"/>
        </w:rPr>
        <w:t>.</w:t>
      </w:r>
    </w:p>
    <w:p w:rsidR="00B83CC4" w:rsidRDefault="00131B21">
      <w:pPr>
        <w:numPr>
          <w:ilvl w:val="0"/>
          <w:numId w:val="8"/>
        </w:numPr>
        <w:spacing w:after="360"/>
        <w:jc w:val="left"/>
      </w:pPr>
      <w:r>
        <w:rPr>
          <w:rFonts w:ascii="Times New Roman" w:eastAsia="Times New Roman" w:hAnsi="Times New Roman" w:cs="Times New Roman"/>
          <w:b/>
          <w:bCs/>
          <w:color w:val="1F1F1F"/>
          <w:highlight w:val="white"/>
        </w:rPr>
        <w:t>Disease Surveillance during Recovery:</w:t>
      </w:r>
      <w:r>
        <w:rPr>
          <w:rFonts w:ascii="Times New Roman" w:eastAsia="Times New Roman" w:hAnsi="Times New Roman" w:cs="Times New Roman"/>
          <w:color w:val="1F1F1F"/>
          <w:highlight w:val="white"/>
        </w:rPr>
        <w:t xml:space="preserve"> Transitioning from pandemic-only monitoring to "Syndromic Surveillance." This includes tracking fever spikes in paddy fields (Leptospirosis) and monitoring the </w:t>
      </w:r>
      <w:r>
        <w:rPr>
          <w:rFonts w:ascii="Times New Roman" w:eastAsia="Times New Roman" w:hAnsi="Times New Roman" w:cs="Times New Roman"/>
          <w:b/>
          <w:bCs/>
          <w:color w:val="1F1F1F"/>
          <w:highlight w:val="white"/>
        </w:rPr>
        <w:t>Oct–March migratory bird influx</w:t>
      </w:r>
      <w:r>
        <w:rPr>
          <w:rFonts w:ascii="Times New Roman" w:eastAsia="Times New Roman" w:hAnsi="Times New Roman" w:cs="Times New Roman"/>
          <w:color w:val="1F1F1F"/>
          <w:highlight w:val="white"/>
        </w:rPr>
        <w:t xml:space="preserve"> to prevent a secondary A</w:t>
      </w:r>
      <w:r>
        <w:rPr>
          <w:rFonts w:ascii="Times New Roman" w:eastAsia="Times New Roman" w:hAnsi="Times New Roman" w:cs="Times New Roman"/>
          <w:color w:val="1F1F1F"/>
          <w:highlight w:val="white"/>
        </w:rPr>
        <w:t>vian Influenza outbreak.</w:t>
      </w:r>
    </w:p>
    <w:p w:rsidR="00B83CC4" w:rsidRDefault="00131B21">
      <w:pPr>
        <w:pStyle w:val="Heading3"/>
        <w:keepNext w:val="0"/>
        <w:keepLines w:val="0"/>
        <w:spacing w:before="420" w:after="120" w:line="360" w:lineRule="auto"/>
        <w:rPr>
          <w:rFonts w:ascii="Times New Roman" w:eastAsia="Times New Roman" w:hAnsi="Times New Roman" w:cs="Times New Roman"/>
          <w:b/>
          <w:bCs/>
          <w:color w:val="1F1F1F"/>
          <w:sz w:val="24"/>
          <w:szCs w:val="24"/>
          <w:highlight w:val="white"/>
        </w:rPr>
      </w:pPr>
      <w:bookmarkStart w:id="124" w:name="_heading=h.ln6im7nzlf3g" w:colFirst="0" w:colLast="0"/>
      <w:bookmarkEnd w:id="124"/>
      <w:r>
        <w:rPr>
          <w:rFonts w:ascii="Times New Roman" w:eastAsia="Times New Roman" w:hAnsi="Times New Roman" w:cs="Times New Roman"/>
          <w:b/>
          <w:bCs/>
          <w:color w:val="1F1F1F"/>
          <w:sz w:val="24"/>
          <w:szCs w:val="24"/>
          <w:highlight w:val="white"/>
        </w:rPr>
        <w:t>2. Rehabilitation: Rebuilding the Social Fabric</w:t>
      </w:r>
    </w:p>
    <w:p w:rsidR="00B83CC4" w:rsidRDefault="00131B21">
      <w:pPr>
        <w:numPr>
          <w:ilvl w:val="0"/>
          <w:numId w:val="7"/>
        </w:numPr>
        <w:spacing w:before="240"/>
        <w:jc w:val="left"/>
      </w:pPr>
      <w:r>
        <w:rPr>
          <w:rFonts w:ascii="Times New Roman" w:eastAsia="Times New Roman" w:hAnsi="Times New Roman" w:cs="Times New Roman"/>
          <w:b/>
          <w:bCs/>
          <w:color w:val="1F1F1F"/>
          <w:highlight w:val="white"/>
        </w:rPr>
        <w:lastRenderedPageBreak/>
        <w:t>Psychosocial &amp; Mental Health Support:</w:t>
      </w:r>
      <w:r>
        <w:rPr>
          <w:rFonts w:ascii="Times New Roman" w:eastAsia="Times New Roman" w:hAnsi="Times New Roman" w:cs="Times New Roman"/>
          <w:color w:val="1F1F1F"/>
          <w:highlight w:val="white"/>
        </w:rPr>
        <w:t xml:space="preserve"> Launching a door-to-door "Elder-Check" initiative. Since the elderly make up </w:t>
      </w:r>
      <w:r>
        <w:rPr>
          <w:rFonts w:ascii="Times New Roman" w:eastAsia="Times New Roman" w:hAnsi="Times New Roman" w:cs="Times New Roman"/>
          <w:b/>
          <w:bCs/>
          <w:color w:val="1F1F1F"/>
          <w:highlight w:val="white"/>
        </w:rPr>
        <w:t>28% of the population</w:t>
      </w:r>
      <w:r>
        <w:rPr>
          <w:rFonts w:ascii="Times New Roman" w:eastAsia="Times New Roman" w:hAnsi="Times New Roman" w:cs="Times New Roman"/>
          <w:color w:val="1F1F1F"/>
          <w:highlight w:val="white"/>
        </w:rPr>
        <w:t xml:space="preserve">, the plan utilizes the </w:t>
      </w:r>
      <w:r>
        <w:rPr>
          <w:rFonts w:ascii="Times New Roman" w:eastAsia="Times New Roman" w:hAnsi="Times New Roman" w:cs="Times New Roman"/>
          <w:b/>
          <w:bCs/>
          <w:color w:val="1F1F1F"/>
          <w:highlight w:val="white"/>
        </w:rPr>
        <w:t>1,328 adolescents</w:t>
      </w:r>
      <w:r>
        <w:rPr>
          <w:rFonts w:ascii="Times New Roman" w:eastAsia="Times New Roman" w:hAnsi="Times New Roman" w:cs="Times New Roman"/>
          <w:color w:val="1F1F1F"/>
          <w:highlight w:val="white"/>
        </w:rPr>
        <w:t xml:space="preserve"> as "D</w:t>
      </w:r>
      <w:r>
        <w:rPr>
          <w:rFonts w:ascii="Times New Roman" w:eastAsia="Times New Roman" w:hAnsi="Times New Roman" w:cs="Times New Roman"/>
          <w:color w:val="1F1F1F"/>
          <w:highlight w:val="white"/>
        </w:rPr>
        <w:t>igital Volunteers" to connect isolated seniors with tele-consultation services.</w:t>
      </w:r>
    </w:p>
    <w:p w:rsidR="00B83CC4" w:rsidRDefault="00131B21">
      <w:pPr>
        <w:numPr>
          <w:ilvl w:val="0"/>
          <w:numId w:val="7"/>
        </w:numPr>
        <w:jc w:val="left"/>
      </w:pPr>
      <w:r>
        <w:rPr>
          <w:rFonts w:ascii="Times New Roman" w:eastAsia="Times New Roman" w:hAnsi="Times New Roman" w:cs="Times New Roman"/>
          <w:b/>
          <w:bCs/>
          <w:color w:val="1F1F1F"/>
          <w:highlight w:val="white"/>
        </w:rPr>
        <w:t xml:space="preserve">Environmental </w:t>
      </w:r>
      <w:proofErr w:type="spellStart"/>
      <w:r>
        <w:rPr>
          <w:rFonts w:ascii="Times New Roman" w:eastAsia="Times New Roman" w:hAnsi="Times New Roman" w:cs="Times New Roman"/>
          <w:b/>
          <w:bCs/>
          <w:color w:val="1F1F1F"/>
          <w:highlight w:val="white"/>
        </w:rPr>
        <w:t>Cleanup</w:t>
      </w:r>
      <w:proofErr w:type="spellEnd"/>
      <w:r>
        <w:rPr>
          <w:rFonts w:ascii="Times New Roman" w:eastAsia="Times New Roman" w:hAnsi="Times New Roman" w:cs="Times New Roman"/>
          <w:b/>
          <w:bCs/>
          <w:color w:val="1F1F1F"/>
          <w:highlight w:val="white"/>
        </w:rPr>
        <w:t xml:space="preserve"> &amp; Sanitation:</w:t>
      </w:r>
      <w:r>
        <w:rPr>
          <w:rFonts w:ascii="Times New Roman" w:eastAsia="Times New Roman" w:hAnsi="Times New Roman" w:cs="Times New Roman"/>
          <w:color w:val="1F1F1F"/>
          <w:highlight w:val="white"/>
        </w:rPr>
        <w:t xml:space="preserve"> Intensive disinfection of public spaces and the 13 wards, focusing on stagnant water areas to prevent a "double burden" of pandemic and vect</w:t>
      </w:r>
      <w:r>
        <w:rPr>
          <w:rFonts w:ascii="Times New Roman" w:eastAsia="Times New Roman" w:hAnsi="Times New Roman" w:cs="Times New Roman"/>
          <w:color w:val="1F1F1F"/>
          <w:highlight w:val="white"/>
        </w:rPr>
        <w:t>or-borne diseases (Dengue/Chikungunya).</w:t>
      </w:r>
    </w:p>
    <w:p w:rsidR="00B83CC4" w:rsidRDefault="00131B21">
      <w:pPr>
        <w:numPr>
          <w:ilvl w:val="0"/>
          <w:numId w:val="7"/>
        </w:numPr>
        <w:spacing w:after="360"/>
        <w:jc w:val="left"/>
      </w:pPr>
      <w:r>
        <w:rPr>
          <w:rFonts w:ascii="Times New Roman" w:eastAsia="Times New Roman" w:hAnsi="Times New Roman" w:cs="Times New Roman"/>
          <w:b/>
          <w:bCs/>
          <w:color w:val="1F1F1F"/>
          <w:highlight w:val="white"/>
        </w:rPr>
        <w:t>Livelihood Restoration:</w:t>
      </w:r>
      <w:r>
        <w:rPr>
          <w:rFonts w:ascii="Times New Roman" w:eastAsia="Times New Roman" w:hAnsi="Times New Roman" w:cs="Times New Roman"/>
          <w:color w:val="1F1F1F"/>
          <w:highlight w:val="white"/>
        </w:rPr>
        <w:t xml:space="preserve"> Addressing the </w:t>
      </w:r>
      <w:r>
        <w:rPr>
          <w:rFonts w:ascii="Times New Roman" w:eastAsia="Times New Roman" w:hAnsi="Times New Roman" w:cs="Times New Roman"/>
          <w:b/>
          <w:bCs/>
          <w:color w:val="1F1F1F"/>
          <w:highlight w:val="white"/>
        </w:rPr>
        <w:t xml:space="preserve">" </w:t>
      </w:r>
      <w:proofErr w:type="spellStart"/>
      <w:r>
        <w:rPr>
          <w:rFonts w:ascii="Times New Roman" w:eastAsia="Times New Roman" w:hAnsi="Times New Roman" w:cs="Times New Roman"/>
          <w:b/>
          <w:bCs/>
          <w:color w:val="1F1F1F"/>
          <w:highlight w:val="white"/>
        </w:rPr>
        <w:t>Fisherfolk</w:t>
      </w:r>
      <w:proofErr w:type="spellEnd"/>
      <w:r>
        <w:rPr>
          <w:rFonts w:ascii="Times New Roman" w:eastAsia="Times New Roman" w:hAnsi="Times New Roman" w:cs="Times New Roman"/>
          <w:b/>
          <w:bCs/>
          <w:color w:val="1F1F1F"/>
          <w:highlight w:val="white"/>
        </w:rPr>
        <w:t>" vulnerability</w:t>
      </w:r>
      <w:r>
        <w:rPr>
          <w:rFonts w:ascii="Times New Roman" w:eastAsia="Times New Roman" w:hAnsi="Times New Roman" w:cs="Times New Roman"/>
          <w:color w:val="1F1F1F"/>
          <w:highlight w:val="white"/>
        </w:rPr>
        <w:t xml:space="preserve"> by providing subsidies for </w:t>
      </w:r>
      <w:proofErr w:type="spellStart"/>
      <w:r>
        <w:rPr>
          <w:rFonts w:ascii="Times New Roman" w:eastAsia="Times New Roman" w:hAnsi="Times New Roman" w:cs="Times New Roman"/>
          <w:color w:val="1F1F1F"/>
          <w:highlight w:val="white"/>
        </w:rPr>
        <w:t>Biofloc</w:t>
      </w:r>
      <w:proofErr w:type="spellEnd"/>
      <w:r>
        <w:rPr>
          <w:rFonts w:ascii="Times New Roman" w:eastAsia="Times New Roman" w:hAnsi="Times New Roman" w:cs="Times New Roman"/>
          <w:color w:val="1F1F1F"/>
          <w:highlight w:val="white"/>
        </w:rPr>
        <w:t xml:space="preserve"> or poultry units to BPL families, ensuring local protein security if external supply chains are cut again.</w:t>
      </w:r>
    </w:p>
    <w:p w:rsidR="00B83CC4" w:rsidRDefault="00131B21">
      <w:pPr>
        <w:pStyle w:val="Heading3"/>
        <w:keepNext w:val="0"/>
        <w:keepLines w:val="0"/>
        <w:spacing w:before="420" w:after="120" w:line="360" w:lineRule="auto"/>
        <w:rPr>
          <w:rFonts w:ascii="Times New Roman" w:eastAsia="Times New Roman" w:hAnsi="Times New Roman" w:cs="Times New Roman"/>
          <w:b/>
          <w:bCs/>
          <w:color w:val="1F1F1F"/>
          <w:sz w:val="24"/>
          <w:szCs w:val="24"/>
          <w:highlight w:val="white"/>
        </w:rPr>
      </w:pPr>
      <w:bookmarkStart w:id="125" w:name="_heading=h.cuuqhfpzffnw" w:colFirst="0" w:colLast="0"/>
      <w:bookmarkEnd w:id="125"/>
      <w:r>
        <w:rPr>
          <w:rFonts w:ascii="Times New Roman" w:eastAsia="Times New Roman" w:hAnsi="Times New Roman" w:cs="Times New Roman"/>
          <w:b/>
          <w:bCs/>
          <w:color w:val="1F1F1F"/>
          <w:sz w:val="24"/>
          <w:szCs w:val="24"/>
          <w:highlight w:val="white"/>
        </w:rPr>
        <w:t>3. Heal</w:t>
      </w:r>
      <w:r>
        <w:rPr>
          <w:rFonts w:ascii="Times New Roman" w:eastAsia="Times New Roman" w:hAnsi="Times New Roman" w:cs="Times New Roman"/>
          <w:b/>
          <w:bCs/>
          <w:color w:val="1F1F1F"/>
          <w:sz w:val="24"/>
          <w:szCs w:val="24"/>
          <w:highlight w:val="white"/>
        </w:rPr>
        <w:t>th System Strengthening &amp; Policy Revision</w:t>
      </w:r>
    </w:p>
    <w:p w:rsidR="00B83CC4" w:rsidRDefault="00131B21">
      <w:pPr>
        <w:numPr>
          <w:ilvl w:val="0"/>
          <w:numId w:val="16"/>
        </w:numPr>
        <w:spacing w:before="240"/>
        <w:jc w:val="left"/>
        <w:rPr>
          <w:rFonts w:ascii="Arial" w:eastAsia="Arial" w:hAnsi="Arial" w:cs="Arial"/>
          <w:color w:val="1F1F1F"/>
          <w:highlight w:val="white"/>
        </w:rPr>
      </w:pPr>
      <w:r>
        <w:rPr>
          <w:rFonts w:ascii="Times New Roman" w:eastAsia="Times New Roman" w:hAnsi="Times New Roman" w:cs="Times New Roman"/>
          <w:b/>
          <w:bCs/>
          <w:color w:val="1F1F1F"/>
          <w:highlight w:val="white"/>
        </w:rPr>
        <w:t>Documentation &amp; After-Action Review:</w:t>
      </w:r>
      <w:r>
        <w:rPr>
          <w:rFonts w:ascii="Times New Roman" w:eastAsia="Times New Roman" w:hAnsi="Times New Roman" w:cs="Times New Roman"/>
          <w:color w:val="1F1F1F"/>
          <w:highlight w:val="white"/>
        </w:rPr>
        <w:t xml:space="preserve"> </w:t>
      </w:r>
      <w:proofErr w:type="spellStart"/>
      <w:r>
        <w:rPr>
          <w:rFonts w:ascii="Times New Roman" w:eastAsia="Times New Roman" w:hAnsi="Times New Roman" w:cs="Times New Roman"/>
          <w:color w:val="1F1F1F"/>
          <w:highlight w:val="white"/>
        </w:rPr>
        <w:t>Analyzing</w:t>
      </w:r>
      <w:proofErr w:type="spellEnd"/>
      <w:r>
        <w:rPr>
          <w:rFonts w:ascii="Times New Roman" w:eastAsia="Times New Roman" w:hAnsi="Times New Roman" w:cs="Times New Roman"/>
          <w:color w:val="1F1F1F"/>
          <w:highlight w:val="white"/>
        </w:rPr>
        <w:t xml:space="preserve"> the transmission patterns in the </w:t>
      </w:r>
      <w:r>
        <w:rPr>
          <w:rFonts w:ascii="Times New Roman" w:eastAsia="Times New Roman" w:hAnsi="Times New Roman" w:cs="Times New Roman"/>
          <w:b/>
          <w:bCs/>
          <w:color w:val="1F1F1F"/>
          <w:highlight w:val="white"/>
        </w:rPr>
        <w:t>SC/ST and BPL clusters</w:t>
      </w:r>
      <w:r>
        <w:rPr>
          <w:rFonts w:ascii="Times New Roman" w:eastAsia="Times New Roman" w:hAnsi="Times New Roman" w:cs="Times New Roman"/>
          <w:color w:val="1F1F1F"/>
          <w:highlight w:val="white"/>
        </w:rPr>
        <w:t xml:space="preserve"> to identify gaps in housing and sanitation that accelerated the spread.</w:t>
      </w:r>
    </w:p>
    <w:p w:rsidR="00B83CC4" w:rsidRDefault="00131B21">
      <w:pPr>
        <w:numPr>
          <w:ilvl w:val="0"/>
          <w:numId w:val="16"/>
        </w:numPr>
        <w:jc w:val="left"/>
        <w:rPr>
          <w:rFonts w:ascii="Arial" w:eastAsia="Arial" w:hAnsi="Arial" w:cs="Arial"/>
          <w:color w:val="1F1F1F"/>
          <w:highlight w:val="white"/>
        </w:rPr>
      </w:pPr>
      <w:r>
        <w:rPr>
          <w:rFonts w:ascii="Times New Roman" w:eastAsia="Times New Roman" w:hAnsi="Times New Roman" w:cs="Times New Roman"/>
          <w:b/>
          <w:bCs/>
          <w:color w:val="1F1F1F"/>
          <w:highlight w:val="white"/>
        </w:rPr>
        <w:t>Policy Revision &amp; Preparedness Enhancem</w:t>
      </w:r>
      <w:r>
        <w:rPr>
          <w:rFonts w:ascii="Times New Roman" w:eastAsia="Times New Roman" w:hAnsi="Times New Roman" w:cs="Times New Roman"/>
          <w:b/>
          <w:bCs/>
          <w:color w:val="1F1F1F"/>
          <w:highlight w:val="white"/>
        </w:rPr>
        <w:t>ent:</w:t>
      </w:r>
      <w:r>
        <w:rPr>
          <w:rFonts w:ascii="Times New Roman" w:eastAsia="Times New Roman" w:hAnsi="Times New Roman" w:cs="Times New Roman"/>
          <w:color w:val="1F1F1F"/>
          <w:highlight w:val="white"/>
        </w:rPr>
        <w:t xml:space="preserve"> * </w:t>
      </w:r>
      <w:r>
        <w:rPr>
          <w:rFonts w:ascii="Times New Roman" w:eastAsia="Times New Roman" w:hAnsi="Times New Roman" w:cs="Times New Roman"/>
          <w:b/>
          <w:bCs/>
          <w:color w:val="1F1F1F"/>
          <w:highlight w:val="white"/>
        </w:rPr>
        <w:t>"One Health" Integration:</w:t>
      </w:r>
      <w:r>
        <w:rPr>
          <w:rFonts w:ascii="Times New Roman" w:eastAsia="Times New Roman" w:hAnsi="Times New Roman" w:cs="Times New Roman"/>
          <w:color w:val="1F1F1F"/>
          <w:highlight w:val="white"/>
        </w:rPr>
        <w:t xml:space="preserve"> Formally linking animal husbandry and human health departments to monitor the June–Oct Rabies and </w:t>
      </w:r>
      <w:proofErr w:type="spellStart"/>
      <w:r>
        <w:rPr>
          <w:rFonts w:ascii="Times New Roman" w:eastAsia="Times New Roman" w:hAnsi="Times New Roman" w:cs="Times New Roman"/>
          <w:color w:val="1F1F1F"/>
          <w:highlight w:val="white"/>
        </w:rPr>
        <w:t>Lepto</w:t>
      </w:r>
      <w:proofErr w:type="spellEnd"/>
      <w:r>
        <w:rPr>
          <w:rFonts w:ascii="Times New Roman" w:eastAsia="Times New Roman" w:hAnsi="Times New Roman" w:cs="Times New Roman"/>
          <w:color w:val="1F1F1F"/>
          <w:highlight w:val="white"/>
        </w:rPr>
        <w:t xml:space="preserve"> peaks.</w:t>
      </w:r>
    </w:p>
    <w:p w:rsidR="00B83CC4" w:rsidRDefault="00131B21">
      <w:pPr>
        <w:numPr>
          <w:ilvl w:val="1"/>
          <w:numId w:val="16"/>
        </w:numPr>
        <w:jc w:val="left"/>
        <w:rPr>
          <w:rFonts w:ascii="Arial" w:eastAsia="Arial" w:hAnsi="Arial" w:cs="Arial"/>
          <w:color w:val="1F1F1F"/>
          <w:highlight w:val="white"/>
        </w:rPr>
      </w:pPr>
      <w:r>
        <w:rPr>
          <w:rFonts w:ascii="Times New Roman" w:eastAsia="Times New Roman" w:hAnsi="Times New Roman" w:cs="Times New Roman"/>
          <w:b/>
          <w:bCs/>
          <w:color w:val="1F1F1F"/>
          <w:highlight w:val="white"/>
        </w:rPr>
        <w:t>Vulnerability Mapping:</w:t>
      </w:r>
      <w:r>
        <w:rPr>
          <w:rFonts w:ascii="Times New Roman" w:eastAsia="Times New Roman" w:hAnsi="Times New Roman" w:cs="Times New Roman"/>
          <w:color w:val="1F1F1F"/>
          <w:highlight w:val="white"/>
        </w:rPr>
        <w:t xml:space="preserve"> Updating the "Age-Friendly" ward register to ensure the 4,212 elderly are the first to receive vaccines and rations in future waves.</w:t>
      </w:r>
    </w:p>
    <w:p w:rsidR="00B83CC4" w:rsidRDefault="00131B21">
      <w:pPr>
        <w:numPr>
          <w:ilvl w:val="0"/>
          <w:numId w:val="16"/>
        </w:numPr>
        <w:spacing w:after="360"/>
        <w:jc w:val="left"/>
        <w:rPr>
          <w:rFonts w:ascii="Arial" w:eastAsia="Arial" w:hAnsi="Arial" w:cs="Arial"/>
          <w:color w:val="1F1F1F"/>
          <w:highlight w:val="white"/>
        </w:rPr>
      </w:pPr>
      <w:r>
        <w:rPr>
          <w:rFonts w:ascii="Times New Roman" w:eastAsia="Times New Roman" w:hAnsi="Times New Roman" w:cs="Times New Roman"/>
          <w:b/>
          <w:bCs/>
          <w:color w:val="1F1F1F"/>
          <w:highlight w:val="white"/>
        </w:rPr>
        <w:t>Research:</w:t>
      </w:r>
      <w:r>
        <w:rPr>
          <w:rFonts w:ascii="Times New Roman" w:eastAsia="Times New Roman" w:hAnsi="Times New Roman" w:cs="Times New Roman"/>
          <w:color w:val="1F1F1F"/>
          <w:highlight w:val="white"/>
        </w:rPr>
        <w:t xml:space="preserve"> Partnering with local medical colleges to study the "Long-term Impact of Waterlogging on Pandemic Resilience" in</w:t>
      </w:r>
      <w:r>
        <w:rPr>
          <w:rFonts w:ascii="Times New Roman" w:eastAsia="Times New Roman" w:hAnsi="Times New Roman" w:cs="Times New Roman"/>
          <w:color w:val="1F1F1F"/>
          <w:highlight w:val="white"/>
        </w:rPr>
        <w:t xml:space="preserve"> the </w:t>
      </w:r>
      <w:proofErr w:type="spellStart"/>
      <w:r>
        <w:rPr>
          <w:rFonts w:ascii="Times New Roman" w:eastAsia="Times New Roman" w:hAnsi="Times New Roman" w:cs="Times New Roman"/>
          <w:color w:val="1F1F1F"/>
          <w:highlight w:val="white"/>
        </w:rPr>
        <w:t>Kuttanad</w:t>
      </w:r>
      <w:proofErr w:type="spellEnd"/>
      <w:r>
        <w:rPr>
          <w:rFonts w:ascii="Times New Roman" w:eastAsia="Times New Roman" w:hAnsi="Times New Roman" w:cs="Times New Roman"/>
          <w:color w:val="1F1F1F"/>
          <w:highlight w:val="white"/>
        </w:rPr>
        <w:t xml:space="preserve"> geography.</w:t>
      </w:r>
    </w:p>
    <w:p w:rsidR="00B83CC4" w:rsidRDefault="00131B21">
      <w:pPr>
        <w:pStyle w:val="Heading1"/>
        <w:rPr>
          <w:rFonts w:ascii="Times New Roman" w:eastAsia="Times New Roman" w:hAnsi="Times New Roman" w:cs="Times New Roman"/>
          <w:color w:val="000000"/>
        </w:rPr>
      </w:pPr>
      <w:bookmarkStart w:id="126" w:name="_heading=h.kk3ce01op73f" w:colFirst="0" w:colLast="0"/>
      <w:bookmarkEnd w:id="126"/>
      <w:r>
        <w:rPr>
          <w:rFonts w:ascii="Times New Roman" w:eastAsia="Times New Roman" w:hAnsi="Times New Roman" w:cs="Times New Roman"/>
          <w:color w:val="000000"/>
        </w:rPr>
        <w:t>CONCLUSION</w:t>
      </w:r>
    </w:p>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numPr>
          <w:ilvl w:val="0"/>
          <w:numId w:val="31"/>
        </w:num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The </w:t>
      </w:r>
      <w:proofErr w:type="spellStart"/>
      <w:r>
        <w:rPr>
          <w:rFonts w:ascii="Times New Roman" w:eastAsia="Times New Roman" w:hAnsi="Times New Roman" w:cs="Times New Roman"/>
          <w:b/>
          <w:bCs/>
        </w:rPr>
        <w:t>Nedumpuram</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Grama</w:t>
      </w:r>
      <w:proofErr w:type="spellEnd"/>
      <w:r>
        <w:rPr>
          <w:rFonts w:ascii="Times New Roman" w:eastAsia="Times New Roman" w:hAnsi="Times New Roman" w:cs="Times New Roman"/>
          <w:b/>
          <w:bCs/>
        </w:rPr>
        <w:t xml:space="preserve"> Panchayat Pandemic Preparedness Plan</w:t>
      </w:r>
      <w:r>
        <w:rPr>
          <w:rFonts w:ascii="Times New Roman" w:eastAsia="Times New Roman" w:hAnsi="Times New Roman" w:cs="Times New Roman"/>
        </w:rPr>
        <w:t xml:space="preserve"> marks a decisive transition from traditional disaster response to a sophisticated, data-driven governance model. At the heart of this strategy is a comprehensive </w:t>
      </w:r>
      <w:r>
        <w:rPr>
          <w:rFonts w:ascii="Times New Roman" w:eastAsia="Times New Roman" w:hAnsi="Times New Roman" w:cs="Times New Roman"/>
          <w:b/>
          <w:bCs/>
        </w:rPr>
        <w:t>Hazard Vulnerability Mapping</w:t>
      </w:r>
      <w:r>
        <w:rPr>
          <w:rFonts w:ascii="Times New Roman" w:eastAsia="Times New Roman" w:hAnsi="Times New Roman" w:cs="Times New Roman"/>
        </w:rPr>
        <w:t xml:space="preserve"> system that identifies specific hotspots like </w:t>
      </w:r>
      <w:proofErr w:type="spellStart"/>
      <w:r>
        <w:rPr>
          <w:rFonts w:ascii="Times New Roman" w:eastAsia="Times New Roman" w:hAnsi="Times New Roman" w:cs="Times New Roman"/>
        </w:rPr>
        <w:t>Cherumuttam</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Ot</w:t>
      </w:r>
      <w:r>
        <w:rPr>
          <w:rFonts w:ascii="Times New Roman" w:eastAsia="Times New Roman" w:hAnsi="Times New Roman" w:cs="Times New Roman"/>
        </w:rPr>
        <w:t>tathengu</w:t>
      </w:r>
      <w:proofErr w:type="spellEnd"/>
      <w:r>
        <w:rPr>
          <w:rFonts w:ascii="Times New Roman" w:eastAsia="Times New Roman" w:hAnsi="Times New Roman" w:cs="Times New Roman"/>
        </w:rPr>
        <w:t>. By overlaying environmental risks with the demographic reality of 4,212 elderly residents and 2,154 BPL families, the Panchayat can now deploy resources with surgical precision. This ensures that the most vulnerable clusters receive early warning</w:t>
      </w:r>
      <w:r>
        <w:rPr>
          <w:rFonts w:ascii="Times New Roman" w:eastAsia="Times New Roman" w:hAnsi="Times New Roman" w:cs="Times New Roman"/>
        </w:rPr>
        <w:t>s and targeted medical interventions long before seasonal floods or zoonotic outbreaks reach their peak.</w:t>
      </w:r>
    </w:p>
    <w:p w:rsidR="00B83CC4" w:rsidRDefault="00131B21">
      <w:pPr>
        <w:numPr>
          <w:ilvl w:val="0"/>
          <w:numId w:val="31"/>
        </w:numPr>
        <w:spacing w:before="240" w:after="240"/>
        <w:jc w:val="left"/>
        <w:rPr>
          <w:rFonts w:ascii="Times New Roman" w:eastAsia="Times New Roman" w:hAnsi="Times New Roman" w:cs="Times New Roman"/>
        </w:rPr>
      </w:pPr>
      <w:r>
        <w:rPr>
          <w:rFonts w:ascii="Times New Roman" w:eastAsia="Times New Roman" w:hAnsi="Times New Roman" w:cs="Times New Roman"/>
        </w:rPr>
        <w:t xml:space="preserve">To ensure the continuity of this plan during extreme emergencies, the Panchayat has integrated advanced </w:t>
      </w:r>
      <w:r>
        <w:rPr>
          <w:rFonts w:ascii="Times New Roman" w:eastAsia="Times New Roman" w:hAnsi="Times New Roman" w:cs="Times New Roman"/>
          <w:b/>
          <w:bCs/>
        </w:rPr>
        <w:t>Tech Support</w:t>
      </w:r>
      <w:r>
        <w:rPr>
          <w:rFonts w:ascii="Times New Roman" w:eastAsia="Times New Roman" w:hAnsi="Times New Roman" w:cs="Times New Roman"/>
        </w:rPr>
        <w:t xml:space="preserve"> and resilient communication layers</w:t>
      </w:r>
      <w:r>
        <w:rPr>
          <w:rFonts w:ascii="Times New Roman" w:eastAsia="Times New Roman" w:hAnsi="Times New Roman" w:cs="Times New Roman"/>
        </w:rPr>
        <w:t xml:space="preserve">. Recognizing </w:t>
      </w:r>
      <w:r>
        <w:rPr>
          <w:rFonts w:ascii="Times New Roman" w:eastAsia="Times New Roman" w:hAnsi="Times New Roman" w:cs="Times New Roman"/>
        </w:rPr>
        <w:lastRenderedPageBreak/>
        <w:t xml:space="preserve">that traditional networks often fail during the </w:t>
      </w:r>
      <w:proofErr w:type="spellStart"/>
      <w:r>
        <w:rPr>
          <w:rFonts w:ascii="Times New Roman" w:eastAsia="Times New Roman" w:hAnsi="Times New Roman" w:cs="Times New Roman"/>
        </w:rPr>
        <w:t>Kuttanad</w:t>
      </w:r>
      <w:proofErr w:type="spellEnd"/>
      <w:r>
        <w:rPr>
          <w:rFonts w:ascii="Times New Roman" w:eastAsia="Times New Roman" w:hAnsi="Times New Roman" w:cs="Times New Roman"/>
        </w:rPr>
        <w:t xml:space="preserve"> monsoons, the strategy enlists </w:t>
      </w:r>
      <w:r>
        <w:rPr>
          <w:rFonts w:ascii="Times New Roman" w:eastAsia="Times New Roman" w:hAnsi="Times New Roman" w:cs="Times New Roman"/>
          <w:b/>
          <w:bCs/>
        </w:rPr>
        <w:t>HAM Radio Operators</w:t>
      </w:r>
      <w:r>
        <w:rPr>
          <w:rFonts w:ascii="Times New Roman" w:eastAsia="Times New Roman" w:hAnsi="Times New Roman" w:cs="Times New Roman"/>
        </w:rPr>
        <w:t xml:space="preserve"> to provide an unbreakable communication link between the Family Health Centre and remote wards. Furthermore, a strategic partnership w</w:t>
      </w:r>
      <w:r>
        <w:rPr>
          <w:rFonts w:ascii="Times New Roman" w:eastAsia="Times New Roman" w:hAnsi="Times New Roman" w:cs="Times New Roman"/>
        </w:rPr>
        <w:t xml:space="preserve">ith </w:t>
      </w:r>
      <w:r>
        <w:rPr>
          <w:rFonts w:ascii="Times New Roman" w:eastAsia="Times New Roman" w:hAnsi="Times New Roman" w:cs="Times New Roman"/>
          <w:b/>
          <w:bCs/>
        </w:rPr>
        <w:t>KSEB and the development of alternative power sources</w:t>
      </w:r>
      <w:r>
        <w:rPr>
          <w:rFonts w:ascii="Times New Roman" w:eastAsia="Times New Roman" w:hAnsi="Times New Roman" w:cs="Times New Roman"/>
        </w:rPr>
        <w:t>, such as solar-backed cold chains, guarantees that life-saving vaccines and diagnostic equipment remain functional even during prolonged grid failures.</w:t>
      </w:r>
    </w:p>
    <w:p w:rsidR="00B83CC4" w:rsidRDefault="00131B21">
      <w:pPr>
        <w:numPr>
          <w:ilvl w:val="0"/>
          <w:numId w:val="31"/>
        </w:numPr>
        <w:spacing w:before="240" w:after="240"/>
        <w:jc w:val="left"/>
        <w:rPr>
          <w:rFonts w:ascii="Times New Roman" w:eastAsia="Times New Roman" w:hAnsi="Times New Roman" w:cs="Times New Roman"/>
        </w:rPr>
      </w:pPr>
      <w:r>
        <w:rPr>
          <w:rFonts w:ascii="Times New Roman" w:eastAsia="Times New Roman" w:hAnsi="Times New Roman" w:cs="Times New Roman"/>
        </w:rPr>
        <w:t>The final pillar of this plan focuses on the s</w:t>
      </w:r>
      <w:r>
        <w:rPr>
          <w:rFonts w:ascii="Times New Roman" w:eastAsia="Times New Roman" w:hAnsi="Times New Roman" w:cs="Times New Roman"/>
        </w:rPr>
        <w:t xml:space="preserve">cientific management of </w:t>
      </w:r>
      <w:r>
        <w:rPr>
          <w:rFonts w:ascii="Times New Roman" w:eastAsia="Times New Roman" w:hAnsi="Times New Roman" w:cs="Times New Roman"/>
          <w:b/>
          <w:bCs/>
        </w:rPr>
        <w:t>relief-based commodities</w:t>
      </w:r>
      <w:r>
        <w:rPr>
          <w:rFonts w:ascii="Times New Roman" w:eastAsia="Times New Roman" w:hAnsi="Times New Roman" w:cs="Times New Roman"/>
        </w:rPr>
        <w:t xml:space="preserve"> and livelihood restoration. By addressing the "Zero </w:t>
      </w:r>
      <w:proofErr w:type="spellStart"/>
      <w:r>
        <w:rPr>
          <w:rFonts w:ascii="Times New Roman" w:eastAsia="Times New Roman" w:hAnsi="Times New Roman" w:cs="Times New Roman"/>
        </w:rPr>
        <w:t>Fisherfolk</w:t>
      </w:r>
      <w:proofErr w:type="spellEnd"/>
      <w:r>
        <w:rPr>
          <w:rFonts w:ascii="Times New Roman" w:eastAsia="Times New Roman" w:hAnsi="Times New Roman" w:cs="Times New Roman"/>
        </w:rPr>
        <w:t>" vulnerability through local poultry and aquaculture initiatives, the Panchayat ensures a steady supply of high-quality protein to the 2,154 BPL</w:t>
      </w:r>
      <w:r>
        <w:rPr>
          <w:rFonts w:ascii="Times New Roman" w:eastAsia="Times New Roman" w:hAnsi="Times New Roman" w:cs="Times New Roman"/>
        </w:rPr>
        <w:t xml:space="preserve"> families and 57 migrant residents during supply chain disruptions. This holistic approach, blending inter-departmental coordination with community-led vigilance, transforms </w:t>
      </w:r>
      <w:proofErr w:type="spellStart"/>
      <w:r>
        <w:rPr>
          <w:rFonts w:ascii="Times New Roman" w:eastAsia="Times New Roman" w:hAnsi="Times New Roman" w:cs="Times New Roman"/>
        </w:rPr>
        <w:t>Nedumpuram</w:t>
      </w:r>
      <w:proofErr w:type="spellEnd"/>
      <w:r>
        <w:rPr>
          <w:rFonts w:ascii="Times New Roman" w:eastAsia="Times New Roman" w:hAnsi="Times New Roman" w:cs="Times New Roman"/>
        </w:rPr>
        <w:t xml:space="preserve"> into a model of rural resilience, where infrastructure, technology, and</w:t>
      </w:r>
      <w:r>
        <w:rPr>
          <w:rFonts w:ascii="Times New Roman" w:eastAsia="Times New Roman" w:hAnsi="Times New Roman" w:cs="Times New Roman"/>
        </w:rPr>
        <w:t xml:space="preserve"> social welfare work in tandem to safeguard the health of every citizen.</w:t>
      </w:r>
    </w:p>
    <w:p w:rsidR="00B83CC4" w:rsidRDefault="00B83CC4">
      <w:pPr>
        <w:pBdr>
          <w:top w:val="nil"/>
          <w:left w:val="nil"/>
          <w:bottom w:val="nil"/>
          <w:right w:val="nil"/>
          <w:between w:val="nil"/>
        </w:pBdr>
        <w:jc w:val="left"/>
        <w:rPr>
          <w:rFonts w:ascii="Times New Roman" w:eastAsia="Times New Roman" w:hAnsi="Times New Roman" w:cs="Times New Roman"/>
          <w:b/>
          <w:bCs/>
          <w:sz w:val="32"/>
          <w:szCs w:val="32"/>
        </w:rPr>
      </w:pPr>
    </w:p>
    <w:p w:rsidR="00B83CC4" w:rsidRDefault="00131B21">
      <w:pPr>
        <w:pStyle w:val="Heading1"/>
        <w:spacing w:before="240" w:after="240"/>
        <w:rPr>
          <w:rFonts w:ascii="Times New Roman" w:eastAsia="Times New Roman" w:hAnsi="Times New Roman" w:cs="Times New Roman"/>
          <w:color w:val="000000"/>
        </w:rPr>
      </w:pPr>
      <w:bookmarkStart w:id="127" w:name="_heading=h.57hmz7vz4pha" w:colFirst="0" w:colLast="0"/>
      <w:bookmarkEnd w:id="127"/>
      <w:r>
        <w:rPr>
          <w:rFonts w:ascii="Times New Roman" w:eastAsia="Times New Roman" w:hAnsi="Times New Roman" w:cs="Times New Roman"/>
          <w:color w:val="000000"/>
        </w:rPr>
        <w:t>RECOMMENDATIONS</w:t>
      </w:r>
    </w:p>
    <w:p w:rsidR="00B83CC4" w:rsidRDefault="00131B21">
      <w:pPr>
        <w:pStyle w:val="Heading3"/>
        <w:keepNext w:val="0"/>
        <w:keepLines w:val="0"/>
        <w:numPr>
          <w:ilvl w:val="0"/>
          <w:numId w:val="25"/>
        </w:numPr>
        <w:spacing w:before="280" w:after="0"/>
        <w:rPr>
          <w:rFonts w:ascii="Times New Roman" w:eastAsia="Times New Roman" w:hAnsi="Times New Roman" w:cs="Times New Roman"/>
          <w:color w:val="000000"/>
          <w:sz w:val="24"/>
          <w:szCs w:val="24"/>
        </w:rPr>
      </w:pPr>
      <w:bookmarkStart w:id="128" w:name="_heading=h.lfj6jitv4ey1" w:colFirst="0" w:colLast="0"/>
      <w:bookmarkEnd w:id="128"/>
      <w:r>
        <w:rPr>
          <w:rFonts w:ascii="Times New Roman" w:eastAsia="Times New Roman" w:hAnsi="Times New Roman" w:cs="Times New Roman"/>
          <w:color w:val="000000"/>
          <w:sz w:val="24"/>
          <w:szCs w:val="24"/>
        </w:rPr>
        <w:t>Strengthening Healthcare Infrastructure</w:t>
      </w:r>
    </w:p>
    <w:p w:rsidR="00B83CC4" w:rsidRDefault="00131B21">
      <w:pPr>
        <w:numPr>
          <w:ilvl w:val="0"/>
          <w:numId w:val="20"/>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Establish a primary health response unit within the Panchayat with trained staff.</w:t>
      </w:r>
    </w:p>
    <w:p w:rsidR="00B83CC4" w:rsidRDefault="00131B21">
      <w:pPr>
        <w:numPr>
          <w:ilvl w:val="0"/>
          <w:numId w:val="20"/>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Ensure availability of basic medical supplies (masks, sanitizers, PPE kits, oxygen cylinders).</w:t>
      </w:r>
    </w:p>
    <w:p w:rsidR="00B83CC4" w:rsidRDefault="00131B21">
      <w:pPr>
        <w:numPr>
          <w:ilvl w:val="0"/>
          <w:numId w:val="20"/>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Create tie-ups with nearby hospitals in </w:t>
      </w:r>
      <w:proofErr w:type="spellStart"/>
      <w:r>
        <w:rPr>
          <w:rFonts w:ascii="Times New Roman" w:eastAsia="Times New Roman" w:hAnsi="Times New Roman" w:cs="Times New Roman"/>
        </w:rPr>
        <w:t>Nedumprum</w:t>
      </w:r>
      <w:proofErr w:type="spellEnd"/>
      <w:r>
        <w:rPr>
          <w:rFonts w:ascii="Times New Roman" w:eastAsia="Times New Roman" w:hAnsi="Times New Roman" w:cs="Times New Roman"/>
        </w:rPr>
        <w:t xml:space="preserve"> </w:t>
      </w:r>
      <w:r>
        <w:rPr>
          <w:rFonts w:ascii="Times New Roman" w:eastAsia="Times New Roman" w:hAnsi="Times New Roman" w:cs="Times New Roman"/>
          <w:color w:val="000000"/>
        </w:rPr>
        <w:t>for emergency referral and transport.</w:t>
      </w:r>
    </w:p>
    <w:p w:rsidR="00B83CC4" w:rsidRDefault="00131B21">
      <w:pPr>
        <w:pStyle w:val="Heading3"/>
        <w:keepNext w:val="0"/>
        <w:keepLines w:val="0"/>
        <w:spacing w:before="280"/>
        <w:rPr>
          <w:rFonts w:ascii="Times New Roman" w:eastAsia="Times New Roman" w:hAnsi="Times New Roman" w:cs="Times New Roman"/>
          <w:color w:val="000000"/>
          <w:sz w:val="24"/>
          <w:szCs w:val="24"/>
        </w:rPr>
      </w:pPr>
      <w:bookmarkStart w:id="129" w:name="_heading=h.dy72erncrxmo" w:colFirst="0" w:colLast="0"/>
      <w:bookmarkEnd w:id="129"/>
      <w:r>
        <w:rPr>
          <w:rFonts w:ascii="Times New Roman" w:eastAsia="Times New Roman" w:hAnsi="Times New Roman" w:cs="Times New Roman"/>
          <w:color w:val="000000"/>
          <w:sz w:val="24"/>
          <w:szCs w:val="24"/>
        </w:rPr>
        <w:t>2. Community Awareness &amp; Education</w:t>
      </w:r>
    </w:p>
    <w:p w:rsidR="00B83CC4" w:rsidRDefault="00131B21">
      <w:pPr>
        <w:numPr>
          <w:ilvl w:val="0"/>
          <w:numId w:val="23"/>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Conduct regular awareness campaigns on hygiene, vaccination, and preventive measures.</w:t>
      </w:r>
    </w:p>
    <w:p w:rsidR="00B83CC4" w:rsidRDefault="00131B21">
      <w:pPr>
        <w:numPr>
          <w:ilvl w:val="0"/>
          <w:numId w:val="23"/>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Use local communication channels (community radio, WhatsApp groups, notice boards) to spread verified information.</w:t>
      </w:r>
    </w:p>
    <w:p w:rsidR="00B83CC4" w:rsidRDefault="00131B21">
      <w:pPr>
        <w:numPr>
          <w:ilvl w:val="0"/>
          <w:numId w:val="23"/>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Train volunteers to act as health ambassadors in each ward.</w:t>
      </w:r>
    </w:p>
    <w:p w:rsidR="00B83CC4" w:rsidRDefault="00131B21">
      <w:pPr>
        <w:pStyle w:val="Heading3"/>
        <w:keepNext w:val="0"/>
        <w:keepLines w:val="0"/>
        <w:spacing w:before="280"/>
        <w:rPr>
          <w:rFonts w:ascii="Times New Roman" w:eastAsia="Times New Roman" w:hAnsi="Times New Roman" w:cs="Times New Roman"/>
          <w:color w:val="000000"/>
          <w:sz w:val="24"/>
          <w:szCs w:val="24"/>
        </w:rPr>
      </w:pPr>
      <w:bookmarkStart w:id="130" w:name="_heading=h.pksk25iv9xgl" w:colFirst="0" w:colLast="0"/>
      <w:bookmarkEnd w:id="130"/>
      <w:r>
        <w:rPr>
          <w:rFonts w:ascii="Times New Roman" w:eastAsia="Times New Roman" w:hAnsi="Times New Roman" w:cs="Times New Roman"/>
          <w:color w:val="000000"/>
          <w:sz w:val="24"/>
          <w:szCs w:val="24"/>
        </w:rPr>
        <w:t>3. Emergency Response &amp; Coordination</w:t>
      </w:r>
    </w:p>
    <w:p w:rsidR="00B83CC4" w:rsidRDefault="00131B21">
      <w:pPr>
        <w:numPr>
          <w:ilvl w:val="0"/>
          <w:numId w:val="22"/>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Form a Pandemic Preparedness Committee at Panchayat level including health workers, ward members, and NGOs.</w:t>
      </w:r>
    </w:p>
    <w:p w:rsidR="00B83CC4" w:rsidRDefault="00131B21">
      <w:pPr>
        <w:numPr>
          <w:ilvl w:val="0"/>
          <w:numId w:val="22"/>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Develop a clear action plan for lockdowns, quaranti</w:t>
      </w:r>
      <w:r>
        <w:rPr>
          <w:rFonts w:ascii="Times New Roman" w:eastAsia="Times New Roman" w:hAnsi="Times New Roman" w:cs="Times New Roman"/>
          <w:color w:val="000000"/>
        </w:rPr>
        <w:t>ne, and distribution of essentials.</w:t>
      </w:r>
    </w:p>
    <w:p w:rsidR="00B83CC4" w:rsidRDefault="00131B21">
      <w:pPr>
        <w:numPr>
          <w:ilvl w:val="0"/>
          <w:numId w:val="22"/>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Maintain a database of vulnerable groups (elderly, differently-abled, chronically ill) for targeted support.</w:t>
      </w:r>
    </w:p>
    <w:p w:rsidR="00B83CC4" w:rsidRDefault="00131B21">
      <w:pPr>
        <w:pStyle w:val="Heading3"/>
        <w:keepNext w:val="0"/>
        <w:keepLines w:val="0"/>
        <w:spacing w:before="280"/>
        <w:rPr>
          <w:rFonts w:ascii="Times New Roman" w:eastAsia="Times New Roman" w:hAnsi="Times New Roman" w:cs="Times New Roman"/>
          <w:color w:val="000000"/>
          <w:sz w:val="24"/>
          <w:szCs w:val="24"/>
        </w:rPr>
      </w:pPr>
      <w:bookmarkStart w:id="131" w:name="_heading=h.2xh87h9h893z" w:colFirst="0" w:colLast="0"/>
      <w:bookmarkEnd w:id="131"/>
      <w:r>
        <w:rPr>
          <w:rFonts w:ascii="Times New Roman" w:eastAsia="Times New Roman" w:hAnsi="Times New Roman" w:cs="Times New Roman"/>
          <w:color w:val="000000"/>
          <w:sz w:val="24"/>
          <w:szCs w:val="24"/>
        </w:rPr>
        <w:t>4. Supply Chain &amp; Food Security</w:t>
      </w:r>
    </w:p>
    <w:p w:rsidR="00B83CC4" w:rsidRDefault="00131B21">
      <w:pPr>
        <w:numPr>
          <w:ilvl w:val="0"/>
          <w:numId w:val="38"/>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Identify and support local suppliers and farmers to ensure uninterrupted food supply.</w:t>
      </w:r>
    </w:p>
    <w:p w:rsidR="00B83CC4" w:rsidRDefault="00131B21">
      <w:pPr>
        <w:numPr>
          <w:ilvl w:val="0"/>
          <w:numId w:val="38"/>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Create community kitchens during emergencies to serve vulnerable populations.</w:t>
      </w:r>
    </w:p>
    <w:p w:rsidR="00B83CC4" w:rsidRDefault="00131B21">
      <w:pPr>
        <w:numPr>
          <w:ilvl w:val="0"/>
          <w:numId w:val="38"/>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Stockpile essential commodities in Panchayat-run outlets for crisis periods.</w:t>
      </w:r>
    </w:p>
    <w:p w:rsidR="00B83CC4" w:rsidRDefault="00131B21">
      <w:pPr>
        <w:pStyle w:val="Heading3"/>
        <w:keepNext w:val="0"/>
        <w:keepLines w:val="0"/>
        <w:spacing w:before="280"/>
        <w:rPr>
          <w:rFonts w:ascii="Times New Roman" w:eastAsia="Times New Roman" w:hAnsi="Times New Roman" w:cs="Times New Roman"/>
          <w:color w:val="000000"/>
          <w:sz w:val="24"/>
          <w:szCs w:val="24"/>
        </w:rPr>
      </w:pPr>
      <w:bookmarkStart w:id="132" w:name="_heading=h.vv9gsofbscj7" w:colFirst="0" w:colLast="0"/>
      <w:bookmarkEnd w:id="132"/>
      <w:r>
        <w:rPr>
          <w:rFonts w:ascii="Times New Roman" w:eastAsia="Times New Roman" w:hAnsi="Times New Roman" w:cs="Times New Roman"/>
          <w:color w:val="000000"/>
          <w:sz w:val="24"/>
          <w:szCs w:val="24"/>
        </w:rPr>
        <w:t>5. Digital Preparedness</w:t>
      </w:r>
    </w:p>
    <w:p w:rsidR="00B83CC4" w:rsidRDefault="00131B21">
      <w:pPr>
        <w:numPr>
          <w:ilvl w:val="0"/>
          <w:numId w:val="24"/>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Promote digital platforms for telemedicine consultations.</w:t>
      </w:r>
    </w:p>
    <w:p w:rsidR="00B83CC4" w:rsidRDefault="00131B21">
      <w:pPr>
        <w:numPr>
          <w:ilvl w:val="0"/>
          <w:numId w:val="24"/>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Use Panchayat’s website/social media for real-time updates on health advisories.</w:t>
      </w:r>
    </w:p>
    <w:p w:rsidR="00B83CC4" w:rsidRDefault="00131B21">
      <w:pPr>
        <w:numPr>
          <w:ilvl w:val="0"/>
          <w:numId w:val="24"/>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Encourage online grievance </w:t>
      </w:r>
      <w:proofErr w:type="spellStart"/>
      <w:r>
        <w:rPr>
          <w:rFonts w:ascii="Times New Roman" w:eastAsia="Times New Roman" w:hAnsi="Times New Roman" w:cs="Times New Roman"/>
          <w:color w:val="000000"/>
        </w:rPr>
        <w:t>redressal</w:t>
      </w:r>
      <w:proofErr w:type="spellEnd"/>
      <w:r>
        <w:rPr>
          <w:rFonts w:ascii="Times New Roman" w:eastAsia="Times New Roman" w:hAnsi="Times New Roman" w:cs="Times New Roman"/>
          <w:color w:val="000000"/>
        </w:rPr>
        <w:t xml:space="preserve"> to reduce crowding in offices.</w:t>
      </w:r>
    </w:p>
    <w:p w:rsidR="00B83CC4" w:rsidRDefault="00131B21">
      <w:pPr>
        <w:pStyle w:val="Heading3"/>
        <w:keepNext w:val="0"/>
        <w:keepLines w:val="0"/>
        <w:spacing w:before="280"/>
        <w:rPr>
          <w:rFonts w:ascii="Times New Roman" w:eastAsia="Times New Roman" w:hAnsi="Times New Roman" w:cs="Times New Roman"/>
          <w:color w:val="000000"/>
          <w:sz w:val="24"/>
          <w:szCs w:val="24"/>
        </w:rPr>
      </w:pPr>
      <w:bookmarkStart w:id="133" w:name="_heading=h.ilqd3qhip5ac" w:colFirst="0" w:colLast="0"/>
      <w:bookmarkEnd w:id="133"/>
      <w:r>
        <w:rPr>
          <w:rFonts w:ascii="Times New Roman" w:eastAsia="Times New Roman" w:hAnsi="Times New Roman" w:cs="Times New Roman"/>
          <w:color w:val="000000"/>
          <w:sz w:val="24"/>
          <w:szCs w:val="24"/>
        </w:rPr>
        <w:t>6. Training &amp; Capacity Building</w:t>
      </w:r>
    </w:p>
    <w:p w:rsidR="00B83CC4" w:rsidRDefault="00131B21">
      <w:pPr>
        <w:numPr>
          <w:ilvl w:val="0"/>
          <w:numId w:val="19"/>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Organize mock drills for pandemic response in schools, offices, and public spaces.</w:t>
      </w:r>
    </w:p>
    <w:p w:rsidR="00B83CC4" w:rsidRDefault="00131B21">
      <w:pPr>
        <w:numPr>
          <w:ilvl w:val="0"/>
          <w:numId w:val="19"/>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Train Panchayat staff and volunteers in first aid, infection control, and crowd management.</w:t>
      </w:r>
    </w:p>
    <w:p w:rsidR="00B83CC4" w:rsidRDefault="00131B21">
      <w:pPr>
        <w:numPr>
          <w:ilvl w:val="0"/>
          <w:numId w:val="19"/>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Collaborate with NGOs and health departments for capacity-building workshops.</w:t>
      </w:r>
    </w:p>
    <w:p w:rsidR="00B83CC4" w:rsidRDefault="00131B21">
      <w:pPr>
        <w:pStyle w:val="Heading3"/>
        <w:keepNext w:val="0"/>
        <w:keepLines w:val="0"/>
        <w:spacing w:before="280"/>
        <w:rPr>
          <w:rFonts w:ascii="Times New Roman" w:eastAsia="Times New Roman" w:hAnsi="Times New Roman" w:cs="Times New Roman"/>
          <w:color w:val="000000"/>
          <w:sz w:val="24"/>
          <w:szCs w:val="24"/>
        </w:rPr>
      </w:pPr>
      <w:bookmarkStart w:id="134" w:name="_heading=h.zh4tyfd69fzb" w:colFirst="0" w:colLast="0"/>
      <w:bookmarkEnd w:id="134"/>
      <w:r>
        <w:rPr>
          <w:rFonts w:ascii="Times New Roman" w:eastAsia="Times New Roman" w:hAnsi="Times New Roman" w:cs="Times New Roman"/>
          <w:color w:val="000000"/>
          <w:sz w:val="24"/>
          <w:szCs w:val="24"/>
        </w:rPr>
        <w:t>7. Long-Term Resilience</w:t>
      </w:r>
    </w:p>
    <w:p w:rsidR="00B83CC4" w:rsidRDefault="00131B21">
      <w:pPr>
        <w:numPr>
          <w:ilvl w:val="0"/>
          <w:numId w:val="21"/>
        </w:num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Integrate pandemic preparedness into the Panchayat Development Plan.</w:t>
      </w:r>
    </w:p>
    <w:p w:rsidR="00B83CC4" w:rsidRDefault="00131B21">
      <w:pPr>
        <w:numPr>
          <w:ilvl w:val="0"/>
          <w:numId w:val="21"/>
        </w:numPr>
        <w:pBdr>
          <w:top w:val="nil"/>
          <w:left w:val="nil"/>
          <w:bottom w:val="nil"/>
          <w:right w:val="nil"/>
          <w:between w:val="nil"/>
        </w:pBdr>
        <w:jc w:val="left"/>
        <w:rPr>
          <w:rFonts w:ascii="Times New Roman" w:eastAsia="Times New Roman" w:hAnsi="Times New Roman" w:cs="Times New Roman"/>
          <w:color w:val="000000"/>
        </w:rPr>
      </w:pPr>
      <w:r>
        <w:rPr>
          <w:rFonts w:ascii="Times New Roman" w:eastAsia="Times New Roman" w:hAnsi="Times New Roman" w:cs="Times New Roman"/>
          <w:color w:val="000000"/>
        </w:rPr>
        <w:t>Allocate a dedicated budget for health emergencies.</w:t>
      </w:r>
    </w:p>
    <w:p w:rsidR="00B83CC4" w:rsidRDefault="00131B21">
      <w:pPr>
        <w:numPr>
          <w:ilvl w:val="0"/>
          <w:numId w:val="21"/>
        </w:numPr>
        <w:pBdr>
          <w:top w:val="nil"/>
          <w:left w:val="nil"/>
          <w:bottom w:val="nil"/>
          <w:right w:val="nil"/>
          <w:between w:val="nil"/>
        </w:pBdr>
        <w:spacing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Encourage community participation in planning and monitoring preparedness measures.</w:t>
      </w:r>
    </w:p>
    <w:p w:rsidR="00B83CC4" w:rsidRDefault="00B83CC4">
      <w:pPr>
        <w:pBdr>
          <w:top w:val="nil"/>
          <w:left w:val="nil"/>
          <w:bottom w:val="nil"/>
          <w:right w:val="nil"/>
          <w:between w:val="nil"/>
        </w:pBdr>
        <w:spacing w:before="240" w:after="240"/>
        <w:rPr>
          <w:rFonts w:ascii="Times New Roman" w:eastAsia="Times New Roman" w:hAnsi="Times New Roman" w:cs="Times New Roman"/>
          <w:b/>
          <w:bCs/>
          <w:color w:val="000000"/>
          <w:u w:val="single"/>
        </w:rPr>
      </w:pP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FF0000"/>
          <w:u w:val="single"/>
        </w:rPr>
      </w:pPr>
      <w:r>
        <w:rPr>
          <w:rFonts w:ascii="Times New Roman" w:eastAsia="Times New Roman" w:hAnsi="Times New Roman" w:cs="Times New Roman"/>
          <w:b/>
          <w:bCs/>
          <w:color w:val="FF0000"/>
          <w:u w:val="single"/>
        </w:rPr>
        <w:t>MOCKDRILL SCENARIOS</w:t>
      </w:r>
    </w:p>
    <w:p w:rsidR="00B83CC4" w:rsidRDefault="00131B21">
      <w:pPr>
        <w:pStyle w:val="Heading2"/>
        <w:keepNext w:val="0"/>
        <w:keepLines w:val="0"/>
        <w:spacing w:before="420" w:after="120" w:line="335" w:lineRule="auto"/>
        <w:rPr>
          <w:rFonts w:ascii="Times New Roman" w:eastAsia="Times New Roman" w:hAnsi="Times New Roman" w:cs="Times New Roman"/>
          <w:color w:val="1F1F1F"/>
          <w:sz w:val="24"/>
          <w:szCs w:val="24"/>
          <w:highlight w:val="white"/>
        </w:rPr>
      </w:pPr>
      <w:bookmarkStart w:id="135" w:name="_heading=h.z0soiix0vbzd" w:colFirst="0" w:colLast="0"/>
      <w:bookmarkEnd w:id="135"/>
      <w:proofErr w:type="spellStart"/>
      <w:r>
        <w:rPr>
          <w:rFonts w:ascii="Times New Roman" w:eastAsia="Times New Roman" w:hAnsi="Times New Roman" w:cs="Times New Roman"/>
          <w:color w:val="1F1F1F"/>
          <w:sz w:val="24"/>
          <w:szCs w:val="24"/>
          <w:highlight w:val="white"/>
        </w:rPr>
        <w:t>Mockdrill</w:t>
      </w:r>
      <w:proofErr w:type="spellEnd"/>
      <w:r>
        <w:rPr>
          <w:rFonts w:ascii="Times New Roman" w:eastAsia="Times New Roman" w:hAnsi="Times New Roman" w:cs="Times New Roman"/>
          <w:color w:val="1F1F1F"/>
          <w:sz w:val="24"/>
          <w:szCs w:val="24"/>
          <w:highlight w:val="white"/>
        </w:rPr>
        <w:t xml:space="preserve"> already done for Drowning Rescue in </w:t>
      </w:r>
      <w:proofErr w:type="spellStart"/>
      <w:r>
        <w:rPr>
          <w:rFonts w:ascii="Times New Roman" w:eastAsia="Times New Roman" w:hAnsi="Times New Roman" w:cs="Times New Roman"/>
          <w:color w:val="1F1F1F"/>
          <w:sz w:val="24"/>
          <w:szCs w:val="24"/>
          <w:highlight w:val="white"/>
        </w:rPr>
        <w:t>puthiyakavu</w:t>
      </w:r>
      <w:proofErr w:type="spellEnd"/>
      <w:r>
        <w:rPr>
          <w:rFonts w:ascii="Times New Roman" w:eastAsia="Times New Roman" w:hAnsi="Times New Roman" w:cs="Times New Roman"/>
          <w:color w:val="1F1F1F"/>
          <w:sz w:val="24"/>
          <w:szCs w:val="24"/>
          <w:highlight w:val="white"/>
        </w:rPr>
        <w:t xml:space="preserve"> at 2023 </w:t>
      </w:r>
    </w:p>
    <w:p w:rsidR="00B83CC4" w:rsidRDefault="00131B21">
      <w:pPr>
        <w:pStyle w:val="Heading2"/>
        <w:keepNext w:val="0"/>
        <w:keepLines w:val="0"/>
        <w:spacing w:before="420" w:after="120" w:line="335" w:lineRule="auto"/>
        <w:rPr>
          <w:rFonts w:ascii="Times New Roman" w:eastAsia="Times New Roman" w:hAnsi="Times New Roman" w:cs="Times New Roman"/>
          <w:b w:val="0"/>
          <w:bCs w:val="0"/>
          <w:color w:val="1F1F1F"/>
          <w:sz w:val="24"/>
          <w:szCs w:val="24"/>
          <w:highlight w:val="white"/>
        </w:rPr>
      </w:pPr>
      <w:bookmarkStart w:id="136" w:name="_heading=h.ynu8biq2y6i" w:colFirst="0" w:colLast="0"/>
      <w:bookmarkEnd w:id="136"/>
      <w:r>
        <w:rPr>
          <w:rFonts w:ascii="Times New Roman" w:eastAsia="Times New Roman" w:hAnsi="Times New Roman" w:cs="Times New Roman"/>
          <w:b w:val="0"/>
          <w:bCs w:val="0"/>
          <w:color w:val="1F1F1F"/>
          <w:sz w:val="24"/>
          <w:szCs w:val="24"/>
          <w:highlight w:val="white"/>
        </w:rPr>
        <w:t>Mock Drill: Flood Response &amp; Drowning Rescue</w:t>
      </w:r>
    </w:p>
    <w:p w:rsidR="00B83CC4" w:rsidRDefault="00131B21">
      <w:pPr>
        <w:spacing w:after="240"/>
        <w:rPr>
          <w:rFonts w:ascii="Times New Roman" w:eastAsia="Times New Roman" w:hAnsi="Times New Roman" w:cs="Times New Roman"/>
          <w:color w:val="1F1F1F"/>
          <w:highlight w:val="white"/>
        </w:rPr>
      </w:pPr>
      <w:r>
        <w:rPr>
          <w:rFonts w:ascii="Times New Roman" w:eastAsia="Times New Roman" w:hAnsi="Times New Roman" w:cs="Times New Roman"/>
          <w:color w:val="1F1F1F"/>
          <w:highlight w:val="white"/>
        </w:rPr>
        <w:t xml:space="preserve">Location: Ward 1 </w:t>
      </w:r>
      <w:proofErr w:type="spellStart"/>
      <w:r>
        <w:rPr>
          <w:rFonts w:ascii="Times New Roman" w:eastAsia="Times New Roman" w:hAnsi="Times New Roman" w:cs="Times New Roman"/>
          <w:color w:val="1F1F1F"/>
          <w:highlight w:val="white"/>
        </w:rPr>
        <w:t>jalamela</w:t>
      </w:r>
      <w:proofErr w:type="spellEnd"/>
      <w:r>
        <w:rPr>
          <w:rFonts w:ascii="Times New Roman" w:eastAsia="Times New Roman" w:hAnsi="Times New Roman" w:cs="Times New Roman"/>
          <w:color w:val="1F1F1F"/>
          <w:highlight w:val="white"/>
        </w:rPr>
        <w:t xml:space="preserve"> </w:t>
      </w:r>
    </w:p>
    <w:p w:rsidR="00B83CC4" w:rsidRDefault="00131B21">
      <w:pPr>
        <w:spacing w:after="240"/>
        <w:rPr>
          <w:rFonts w:ascii="Times New Roman" w:eastAsia="Times New Roman" w:hAnsi="Times New Roman" w:cs="Times New Roman"/>
          <w:color w:val="1F1F1F"/>
          <w:highlight w:val="white"/>
        </w:rPr>
      </w:pPr>
      <w:r>
        <w:rPr>
          <w:rFonts w:ascii="Times New Roman" w:eastAsia="Times New Roman" w:hAnsi="Times New Roman" w:cs="Times New Roman"/>
          <w:color w:val="1F1F1F"/>
          <w:highlight w:val="white"/>
        </w:rPr>
        <w:t>Scenario: Flash floods causing a riverbank breach, leading to a "person swept away" and a "submerged casualty" scenario.</w:t>
      </w:r>
    </w:p>
    <w:p w:rsidR="00B83CC4" w:rsidRDefault="00131B21">
      <w:pPr>
        <w:pStyle w:val="Heading3"/>
        <w:keepNext w:val="0"/>
        <w:keepLines w:val="0"/>
        <w:spacing w:before="420" w:after="120" w:line="360" w:lineRule="auto"/>
        <w:rPr>
          <w:rFonts w:ascii="Times New Roman" w:eastAsia="Times New Roman" w:hAnsi="Times New Roman" w:cs="Times New Roman"/>
          <w:color w:val="1F1F1F"/>
          <w:sz w:val="24"/>
          <w:szCs w:val="24"/>
          <w:highlight w:val="white"/>
        </w:rPr>
      </w:pPr>
      <w:bookmarkStart w:id="137" w:name="_heading=h.m6ge68wz0gs4" w:colFirst="0" w:colLast="0"/>
      <w:bookmarkEnd w:id="137"/>
      <w:r>
        <w:rPr>
          <w:rFonts w:ascii="Times New Roman" w:eastAsia="Times New Roman" w:hAnsi="Times New Roman" w:cs="Times New Roman"/>
          <w:color w:val="1F1F1F"/>
          <w:sz w:val="24"/>
          <w:szCs w:val="24"/>
          <w:highlight w:val="white"/>
        </w:rPr>
        <w:t>Phase 1: Alert &amp; Activation (0–5 Minutes)</w:t>
      </w:r>
    </w:p>
    <w:p w:rsidR="00B83CC4" w:rsidRDefault="00131B21">
      <w:pPr>
        <w:numPr>
          <w:ilvl w:val="0"/>
          <w:numId w:val="45"/>
        </w:numPr>
        <w:spacing w:before="240"/>
        <w:jc w:val="left"/>
        <w:rPr>
          <w:rFonts w:ascii="Times New Roman" w:eastAsia="Times New Roman" w:hAnsi="Times New Roman" w:cs="Times New Roman"/>
        </w:rPr>
      </w:pPr>
      <w:r>
        <w:rPr>
          <w:rFonts w:ascii="Times New Roman" w:eastAsia="Times New Roman" w:hAnsi="Times New Roman" w:cs="Times New Roman"/>
          <w:color w:val="1F1F1F"/>
          <w:highlight w:val="white"/>
        </w:rPr>
        <w:lastRenderedPageBreak/>
        <w:t>Trigger: Warning from the District Disaster Management Authority (DDMA) regarding rising wate</w:t>
      </w:r>
      <w:r>
        <w:rPr>
          <w:rFonts w:ascii="Times New Roman" w:eastAsia="Times New Roman" w:hAnsi="Times New Roman" w:cs="Times New Roman"/>
          <w:color w:val="1F1F1F"/>
          <w:highlight w:val="white"/>
        </w:rPr>
        <w:t>r levels.</w:t>
      </w:r>
    </w:p>
    <w:p w:rsidR="00B83CC4" w:rsidRDefault="00131B21">
      <w:pPr>
        <w:numPr>
          <w:ilvl w:val="0"/>
          <w:numId w:val="45"/>
        </w:numPr>
        <w:jc w:val="left"/>
        <w:rPr>
          <w:rFonts w:ascii="Times New Roman" w:eastAsia="Times New Roman" w:hAnsi="Times New Roman" w:cs="Times New Roman"/>
        </w:rPr>
      </w:pPr>
      <w:r>
        <w:rPr>
          <w:rFonts w:ascii="Times New Roman" w:eastAsia="Times New Roman" w:hAnsi="Times New Roman" w:cs="Times New Roman"/>
          <w:color w:val="1F1F1F"/>
          <w:highlight w:val="white"/>
        </w:rPr>
        <w:t>Action: Panchayat Secretary activates the Ward Level Monitoring Committee.</w:t>
      </w:r>
    </w:p>
    <w:p w:rsidR="00B83CC4" w:rsidRDefault="00131B21">
      <w:pPr>
        <w:numPr>
          <w:ilvl w:val="0"/>
          <w:numId w:val="45"/>
        </w:numPr>
        <w:jc w:val="left"/>
        <w:rPr>
          <w:rFonts w:ascii="Times New Roman" w:eastAsia="Times New Roman" w:hAnsi="Times New Roman" w:cs="Times New Roman"/>
        </w:rPr>
      </w:pPr>
      <w:r>
        <w:rPr>
          <w:rFonts w:ascii="Times New Roman" w:eastAsia="Times New Roman" w:hAnsi="Times New Roman" w:cs="Times New Roman"/>
          <w:color w:val="1F1F1F"/>
          <w:highlight w:val="white"/>
        </w:rPr>
        <w:t>Communication: Megaphone announcements and WhatsApp alerts to residents in low-lying areas.</w:t>
      </w:r>
    </w:p>
    <w:p w:rsidR="00B83CC4" w:rsidRDefault="00131B21">
      <w:pPr>
        <w:numPr>
          <w:ilvl w:val="0"/>
          <w:numId w:val="45"/>
        </w:numPr>
        <w:spacing w:after="360"/>
        <w:jc w:val="left"/>
        <w:rPr>
          <w:rFonts w:ascii="Times New Roman" w:eastAsia="Times New Roman" w:hAnsi="Times New Roman" w:cs="Times New Roman"/>
        </w:rPr>
      </w:pPr>
      <w:r>
        <w:rPr>
          <w:rFonts w:ascii="Times New Roman" w:eastAsia="Times New Roman" w:hAnsi="Times New Roman" w:cs="Times New Roman"/>
          <w:color w:val="1F1F1F"/>
          <w:highlight w:val="white"/>
        </w:rPr>
        <w:t>The Incident: A simulated report is received that an individual has fallen into the floodwaters while attempting to move livestock.</w:t>
      </w:r>
    </w:p>
    <w:p w:rsidR="00B83CC4" w:rsidRDefault="00131B21">
      <w:pPr>
        <w:pStyle w:val="Heading3"/>
        <w:keepNext w:val="0"/>
        <w:keepLines w:val="0"/>
        <w:spacing w:before="420" w:after="120" w:line="360" w:lineRule="auto"/>
        <w:rPr>
          <w:rFonts w:ascii="Times New Roman" w:eastAsia="Times New Roman" w:hAnsi="Times New Roman" w:cs="Times New Roman"/>
          <w:color w:val="1F1F1F"/>
          <w:sz w:val="24"/>
          <w:szCs w:val="24"/>
          <w:highlight w:val="white"/>
        </w:rPr>
      </w:pPr>
      <w:bookmarkStart w:id="138" w:name="_heading=h.x24xmpvuhmg9" w:colFirst="0" w:colLast="0"/>
      <w:bookmarkEnd w:id="138"/>
      <w:r>
        <w:rPr>
          <w:rFonts w:ascii="Times New Roman" w:eastAsia="Times New Roman" w:hAnsi="Times New Roman" w:cs="Times New Roman"/>
          <w:color w:val="1F1F1F"/>
          <w:sz w:val="24"/>
          <w:szCs w:val="24"/>
          <w:highlight w:val="white"/>
        </w:rPr>
        <w:t>Phase 2: Search &amp; Rescue (The "Drowning" Protocol)</w:t>
      </w:r>
    </w:p>
    <w:p w:rsidR="00B83CC4" w:rsidRDefault="00131B21">
      <w:pPr>
        <w:numPr>
          <w:ilvl w:val="0"/>
          <w:numId w:val="6"/>
        </w:numPr>
        <w:spacing w:before="240"/>
        <w:jc w:val="left"/>
        <w:rPr>
          <w:rFonts w:ascii="Times New Roman" w:eastAsia="Times New Roman" w:hAnsi="Times New Roman" w:cs="Times New Roman"/>
        </w:rPr>
      </w:pPr>
      <w:r>
        <w:rPr>
          <w:rFonts w:ascii="Times New Roman" w:eastAsia="Times New Roman" w:hAnsi="Times New Roman" w:cs="Times New Roman"/>
          <w:color w:val="1F1F1F"/>
          <w:highlight w:val="white"/>
        </w:rPr>
        <w:t xml:space="preserve">First Response: Local trained volunteers (Asha workers, </w:t>
      </w:r>
      <w:proofErr w:type="spellStart"/>
      <w:r>
        <w:rPr>
          <w:rFonts w:ascii="Times New Roman" w:eastAsia="Times New Roman" w:hAnsi="Times New Roman" w:cs="Times New Roman"/>
          <w:color w:val="1F1F1F"/>
          <w:highlight w:val="white"/>
        </w:rPr>
        <w:t>Kudumbashree</w:t>
      </w:r>
      <w:proofErr w:type="spellEnd"/>
      <w:r>
        <w:rPr>
          <w:rFonts w:ascii="Times New Roman" w:eastAsia="Times New Roman" w:hAnsi="Times New Roman" w:cs="Times New Roman"/>
          <w:color w:val="1F1F1F"/>
          <w:highlight w:val="white"/>
        </w:rPr>
        <w:t xml:space="preserve"> memb</w:t>
      </w:r>
      <w:r>
        <w:rPr>
          <w:rFonts w:ascii="Times New Roman" w:eastAsia="Times New Roman" w:hAnsi="Times New Roman" w:cs="Times New Roman"/>
          <w:color w:val="1F1F1F"/>
          <w:highlight w:val="white"/>
        </w:rPr>
        <w:t>ers, and local divers) arrive with lifebuoys and country boats.</w:t>
      </w:r>
    </w:p>
    <w:p w:rsidR="00B83CC4" w:rsidRDefault="00131B21">
      <w:pPr>
        <w:numPr>
          <w:ilvl w:val="0"/>
          <w:numId w:val="6"/>
        </w:numPr>
        <w:jc w:val="left"/>
        <w:rPr>
          <w:rFonts w:ascii="Times New Roman" w:eastAsia="Times New Roman" w:hAnsi="Times New Roman" w:cs="Times New Roman"/>
        </w:rPr>
      </w:pPr>
      <w:r>
        <w:rPr>
          <w:rFonts w:ascii="Times New Roman" w:eastAsia="Times New Roman" w:hAnsi="Times New Roman" w:cs="Times New Roman"/>
          <w:color w:val="1F1F1F"/>
          <w:highlight w:val="white"/>
        </w:rPr>
        <w:t>Rescue Technique: * Reach &amp; Throw: Attempting rescue using ropes and bamboo poles from the shore.</w:t>
      </w:r>
    </w:p>
    <w:p w:rsidR="00B83CC4" w:rsidRDefault="00131B21">
      <w:pPr>
        <w:numPr>
          <w:ilvl w:val="1"/>
          <w:numId w:val="6"/>
        </w:numPr>
        <w:jc w:val="left"/>
        <w:rPr>
          <w:rFonts w:ascii="Times New Roman" w:eastAsia="Times New Roman" w:hAnsi="Times New Roman" w:cs="Times New Roman"/>
        </w:rPr>
      </w:pPr>
      <w:r>
        <w:rPr>
          <w:rFonts w:ascii="Times New Roman" w:eastAsia="Times New Roman" w:hAnsi="Times New Roman" w:cs="Times New Roman"/>
          <w:color w:val="1F1F1F"/>
          <w:highlight w:val="white"/>
        </w:rPr>
        <w:t>Boat Rescue: Deploying a country boat to retrieve the "drowning" victim from the current.</w:t>
      </w:r>
    </w:p>
    <w:p w:rsidR="00B83CC4" w:rsidRDefault="00131B21">
      <w:pPr>
        <w:numPr>
          <w:ilvl w:val="0"/>
          <w:numId w:val="6"/>
        </w:numPr>
        <w:spacing w:after="360"/>
        <w:jc w:val="left"/>
        <w:rPr>
          <w:rFonts w:ascii="Times New Roman" w:eastAsia="Times New Roman" w:hAnsi="Times New Roman" w:cs="Times New Roman"/>
        </w:rPr>
      </w:pPr>
      <w:r>
        <w:rPr>
          <w:rFonts w:ascii="Times New Roman" w:eastAsia="Times New Roman" w:hAnsi="Times New Roman" w:cs="Times New Roman"/>
          <w:color w:val="1F1F1F"/>
          <w:highlight w:val="white"/>
        </w:rPr>
        <w:t>Reco</w:t>
      </w:r>
      <w:r>
        <w:rPr>
          <w:rFonts w:ascii="Times New Roman" w:eastAsia="Times New Roman" w:hAnsi="Times New Roman" w:cs="Times New Roman"/>
          <w:color w:val="1F1F1F"/>
          <w:highlight w:val="white"/>
        </w:rPr>
        <w:t>very: The victim is brought to a "Safe Landing Point" (identified high ground).</w:t>
      </w:r>
    </w:p>
    <w:p w:rsidR="00B83CC4" w:rsidRDefault="00131B21">
      <w:pPr>
        <w:pStyle w:val="Heading3"/>
        <w:keepNext w:val="0"/>
        <w:keepLines w:val="0"/>
        <w:spacing w:before="420" w:after="120" w:line="360" w:lineRule="auto"/>
        <w:rPr>
          <w:rFonts w:ascii="Times New Roman" w:eastAsia="Times New Roman" w:hAnsi="Times New Roman" w:cs="Times New Roman"/>
          <w:color w:val="1F1F1F"/>
          <w:sz w:val="24"/>
          <w:szCs w:val="24"/>
          <w:highlight w:val="white"/>
        </w:rPr>
      </w:pPr>
      <w:bookmarkStart w:id="139" w:name="_heading=h.c0om5sdbywm3" w:colFirst="0" w:colLast="0"/>
      <w:bookmarkEnd w:id="139"/>
      <w:r>
        <w:rPr>
          <w:rFonts w:ascii="Times New Roman" w:eastAsia="Times New Roman" w:hAnsi="Times New Roman" w:cs="Times New Roman"/>
          <w:color w:val="1F1F1F"/>
          <w:sz w:val="24"/>
          <w:szCs w:val="24"/>
          <w:highlight w:val="white"/>
        </w:rPr>
        <w:t>Phase 3: Immediate Medical Intervention</w:t>
      </w:r>
    </w:p>
    <w:p w:rsidR="00B83CC4" w:rsidRDefault="00131B21">
      <w:pPr>
        <w:spacing w:after="120"/>
        <w:rPr>
          <w:rFonts w:ascii="Times New Roman" w:eastAsia="Times New Roman" w:hAnsi="Times New Roman" w:cs="Times New Roman"/>
          <w:color w:val="1F1F1F"/>
          <w:highlight w:val="white"/>
        </w:rPr>
      </w:pPr>
      <w:r>
        <w:rPr>
          <w:rFonts w:ascii="Times New Roman" w:eastAsia="Times New Roman" w:hAnsi="Times New Roman" w:cs="Times New Roman"/>
          <w:color w:val="1F1F1F"/>
          <w:highlight w:val="white"/>
        </w:rPr>
        <w:t>Once the victim is on dry land, the medical team (Primary Health Centre staff) demonstrates the Drowning Resuscitation Protocol:</w:t>
      </w:r>
    </w:p>
    <w:p w:rsidR="00B83CC4" w:rsidRDefault="00131B21">
      <w:pPr>
        <w:numPr>
          <w:ilvl w:val="0"/>
          <w:numId w:val="4"/>
        </w:numPr>
        <w:spacing w:before="240"/>
        <w:jc w:val="left"/>
        <w:rPr>
          <w:rFonts w:ascii="Times New Roman" w:eastAsia="Times New Roman" w:hAnsi="Times New Roman" w:cs="Times New Roman"/>
        </w:rPr>
      </w:pPr>
      <w:r>
        <w:rPr>
          <w:rFonts w:ascii="Times New Roman" w:eastAsia="Times New Roman" w:hAnsi="Times New Roman" w:cs="Times New Roman"/>
          <w:color w:val="1F1F1F"/>
          <w:highlight w:val="white"/>
        </w:rPr>
        <w:t xml:space="preserve">Safety </w:t>
      </w:r>
      <w:r>
        <w:rPr>
          <w:rFonts w:ascii="Times New Roman" w:eastAsia="Times New Roman" w:hAnsi="Times New Roman" w:cs="Times New Roman"/>
          <w:color w:val="1F1F1F"/>
          <w:highlight w:val="white"/>
        </w:rPr>
        <w:t>Check: Ensure the rescuer and victim are on stable ground.</w:t>
      </w:r>
    </w:p>
    <w:p w:rsidR="00B83CC4" w:rsidRDefault="00131B21">
      <w:pPr>
        <w:numPr>
          <w:ilvl w:val="0"/>
          <w:numId w:val="4"/>
        </w:numPr>
        <w:jc w:val="left"/>
        <w:rPr>
          <w:rFonts w:ascii="Times New Roman" w:eastAsia="Times New Roman" w:hAnsi="Times New Roman" w:cs="Times New Roman"/>
        </w:rPr>
      </w:pPr>
      <w:r>
        <w:rPr>
          <w:rFonts w:ascii="Times New Roman" w:eastAsia="Times New Roman" w:hAnsi="Times New Roman" w:cs="Times New Roman"/>
          <w:color w:val="1F1F1F"/>
          <w:highlight w:val="white"/>
        </w:rPr>
        <w:t>Responsiveness: Check for breathing and pulse.</w:t>
      </w:r>
    </w:p>
    <w:p w:rsidR="00B83CC4" w:rsidRDefault="00131B21">
      <w:pPr>
        <w:numPr>
          <w:ilvl w:val="0"/>
          <w:numId w:val="4"/>
        </w:numPr>
        <w:jc w:val="left"/>
        <w:rPr>
          <w:rFonts w:ascii="Times New Roman" w:eastAsia="Times New Roman" w:hAnsi="Times New Roman" w:cs="Times New Roman"/>
        </w:rPr>
      </w:pPr>
      <w:r>
        <w:rPr>
          <w:rFonts w:ascii="Times New Roman" w:eastAsia="Times New Roman" w:hAnsi="Times New Roman" w:cs="Times New Roman"/>
          <w:color w:val="1F1F1F"/>
          <w:highlight w:val="white"/>
        </w:rPr>
        <w:t>Rescue Breaths: If the victim is not breathing, give 5 initial rescue breaths (critical for drowning victims to clear water from lungs).</w:t>
      </w:r>
    </w:p>
    <w:p w:rsidR="00B83CC4" w:rsidRDefault="00131B21">
      <w:pPr>
        <w:numPr>
          <w:ilvl w:val="0"/>
          <w:numId w:val="4"/>
        </w:numPr>
        <w:spacing w:after="360"/>
        <w:jc w:val="left"/>
        <w:rPr>
          <w:b/>
          <w:bCs/>
        </w:rPr>
      </w:pPr>
      <w:r>
        <w:rPr>
          <w:rFonts w:ascii="Times New Roman" w:eastAsia="Times New Roman" w:hAnsi="Times New Roman" w:cs="Times New Roman"/>
          <w:color w:val="1F1F1F"/>
          <w:highlight w:val="white"/>
        </w:rPr>
        <w:t>CPR: Start cy</w:t>
      </w:r>
      <w:r>
        <w:rPr>
          <w:rFonts w:ascii="Times New Roman" w:eastAsia="Times New Roman" w:hAnsi="Times New Roman" w:cs="Times New Roman"/>
          <w:color w:val="1F1F1F"/>
          <w:highlight w:val="white"/>
        </w:rPr>
        <w:t>cles of 30 chest compressions and 2 breaths (30:2).</w:t>
      </w:r>
    </w:p>
    <w:p w:rsidR="00B83CC4" w:rsidRDefault="00131B21">
      <w:pPr>
        <w:pStyle w:val="Heading3"/>
        <w:keepNext w:val="0"/>
        <w:keepLines w:val="0"/>
        <w:spacing w:before="420" w:after="120" w:line="360" w:lineRule="auto"/>
        <w:rPr>
          <w:rFonts w:ascii="Times New Roman" w:eastAsia="Times New Roman" w:hAnsi="Times New Roman" w:cs="Times New Roman"/>
          <w:color w:val="1F1F1F"/>
          <w:sz w:val="24"/>
          <w:szCs w:val="24"/>
          <w:highlight w:val="white"/>
        </w:rPr>
      </w:pPr>
      <w:bookmarkStart w:id="140" w:name="_heading=h.hsp0wreqq2iz" w:colFirst="0" w:colLast="0"/>
      <w:bookmarkEnd w:id="140"/>
      <w:r>
        <w:rPr>
          <w:rFonts w:ascii="Times New Roman" w:eastAsia="Times New Roman" w:hAnsi="Times New Roman" w:cs="Times New Roman"/>
          <w:color w:val="1F1F1F"/>
          <w:sz w:val="24"/>
          <w:szCs w:val="24"/>
          <w:highlight w:val="white"/>
        </w:rPr>
        <w:t>Phase 4: Evacuation &amp; Logistics</w:t>
      </w:r>
    </w:p>
    <w:p w:rsidR="00B83CC4" w:rsidRDefault="00131B21">
      <w:pPr>
        <w:numPr>
          <w:ilvl w:val="0"/>
          <w:numId w:val="5"/>
        </w:numPr>
        <w:spacing w:before="240"/>
        <w:jc w:val="left"/>
        <w:rPr>
          <w:rFonts w:ascii="Times New Roman" w:eastAsia="Times New Roman" w:hAnsi="Times New Roman" w:cs="Times New Roman"/>
        </w:rPr>
      </w:pPr>
      <w:r>
        <w:rPr>
          <w:rFonts w:ascii="Times New Roman" w:eastAsia="Times New Roman" w:hAnsi="Times New Roman" w:cs="Times New Roman"/>
          <w:color w:val="1F1F1F"/>
          <w:highlight w:val="white"/>
        </w:rPr>
        <w:t>Transport: The victim is stabilized and moved to the Ward 1 Healthcare Facility or the designated Relief Camp using a pre-arranged ambulance/vehicle.</w:t>
      </w:r>
    </w:p>
    <w:p w:rsidR="00B83CC4" w:rsidRDefault="00131B21">
      <w:pPr>
        <w:numPr>
          <w:ilvl w:val="0"/>
          <w:numId w:val="5"/>
        </w:numPr>
        <w:spacing w:after="360"/>
        <w:jc w:val="left"/>
        <w:rPr>
          <w:rFonts w:ascii="Times New Roman" w:eastAsia="Times New Roman" w:hAnsi="Times New Roman" w:cs="Times New Roman"/>
        </w:rPr>
      </w:pPr>
      <w:r>
        <w:rPr>
          <w:rFonts w:ascii="Times New Roman" w:eastAsia="Times New Roman" w:hAnsi="Times New Roman" w:cs="Times New Roman"/>
          <w:color w:val="1F1F1F"/>
          <w:highlight w:val="white"/>
        </w:rPr>
        <w:t>Tracking: The Panchaya</w:t>
      </w:r>
      <w:r>
        <w:rPr>
          <w:rFonts w:ascii="Times New Roman" w:eastAsia="Times New Roman" w:hAnsi="Times New Roman" w:cs="Times New Roman"/>
          <w:color w:val="1F1F1F"/>
          <w:highlight w:val="white"/>
        </w:rPr>
        <w:t>t Help Desk records the victim's details and informs relatives</w:t>
      </w:r>
    </w:p>
    <w:p w:rsidR="00B83CC4" w:rsidRDefault="00B83CC4">
      <w:pPr>
        <w:spacing w:before="240" w:after="360"/>
        <w:ind w:left="720"/>
        <w:jc w:val="left"/>
        <w:rPr>
          <w:rFonts w:ascii="Times New Roman" w:eastAsia="Times New Roman" w:hAnsi="Times New Roman" w:cs="Times New Roman"/>
          <w:color w:val="1F1F1F"/>
          <w:highlight w:val="white"/>
        </w:rPr>
      </w:pPr>
    </w:p>
    <w:p w:rsidR="00B83CC4" w:rsidRDefault="00B83CC4">
      <w:pPr>
        <w:spacing w:before="240" w:after="360"/>
        <w:ind w:left="720"/>
        <w:jc w:val="left"/>
        <w:rPr>
          <w:rFonts w:ascii="Times New Roman" w:eastAsia="Times New Roman" w:hAnsi="Times New Roman" w:cs="Times New Roman"/>
          <w:color w:val="1F1F1F"/>
          <w:highlight w:val="white"/>
        </w:rPr>
      </w:pPr>
    </w:p>
    <w:p w:rsidR="00B83CC4" w:rsidRDefault="00B83CC4"/>
    <w:tbl>
      <w:tblPr>
        <w:tblStyle w:val="affffffffffff8"/>
        <w:tblW w:w="8820" w:type="dxa"/>
        <w:tblBorders>
          <w:top w:val="nil"/>
          <w:left w:val="nil"/>
          <w:bottom w:val="nil"/>
          <w:right w:val="nil"/>
          <w:insideH w:val="nil"/>
          <w:insideV w:val="nil"/>
        </w:tblBorders>
        <w:tblLayout w:type="fixed"/>
        <w:tblLook w:val="0600" w:firstRow="0" w:lastRow="0" w:firstColumn="0" w:lastColumn="0" w:noHBand="1" w:noVBand="1"/>
      </w:tblPr>
      <w:tblGrid>
        <w:gridCol w:w="2325"/>
        <w:gridCol w:w="6495"/>
      </w:tblGrid>
      <w:tr w:rsidR="00B83CC4">
        <w:trPr>
          <w:trHeight w:val="540"/>
        </w:trPr>
        <w:tc>
          <w:tcPr>
            <w:tcW w:w="232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lastRenderedPageBreak/>
              <w:t>Team</w:t>
            </w:r>
          </w:p>
        </w:tc>
        <w:tc>
          <w:tcPr>
            <w:tcW w:w="6495" w:type="dxa"/>
            <w:tcBorders>
              <w:top w:val="single" w:sz="5" w:space="0" w:color="1F1F1F"/>
              <w:left w:val="single" w:sz="5" w:space="0" w:color="1F1F1F"/>
              <w:bottom w:val="single" w:sz="5" w:space="0" w:color="1F1F1F"/>
              <w:right w:val="single" w:sz="5" w:space="0" w:color="1F1F1F"/>
            </w:tcBorders>
            <w:shd w:val="clear" w:color="auto" w:fill="EFEFEF"/>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Responsibility</w:t>
            </w:r>
          </w:p>
        </w:tc>
      </w:tr>
      <w:tr w:rsidR="00B83CC4">
        <w:trPr>
          <w:trHeight w:val="540"/>
        </w:trPr>
        <w:tc>
          <w:tcPr>
            <w:tcW w:w="23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Rescue Team</w:t>
            </w:r>
          </w:p>
        </w:tc>
        <w:tc>
          <w:tcPr>
            <w:tcW w:w="649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Physical retrieval of victim; use of life-jackets and boats.</w:t>
            </w:r>
          </w:p>
        </w:tc>
      </w:tr>
      <w:tr w:rsidR="00B83CC4">
        <w:trPr>
          <w:trHeight w:val="540"/>
        </w:trPr>
        <w:tc>
          <w:tcPr>
            <w:tcW w:w="23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Medical Team</w:t>
            </w:r>
          </w:p>
        </w:tc>
        <w:tc>
          <w:tcPr>
            <w:tcW w:w="649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Performing CPR and stabilizing the casualty.</w:t>
            </w:r>
          </w:p>
        </w:tc>
      </w:tr>
      <w:tr w:rsidR="00B83CC4">
        <w:trPr>
          <w:trHeight w:val="810"/>
        </w:trPr>
        <w:tc>
          <w:tcPr>
            <w:tcW w:w="23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 xml:space="preserve">Police/Police </w:t>
            </w:r>
            <w:proofErr w:type="spellStart"/>
            <w:r>
              <w:rPr>
                <w:rFonts w:ascii="Times New Roman" w:eastAsia="Times New Roman" w:hAnsi="Times New Roman" w:cs="Times New Roman"/>
                <w:b/>
                <w:bCs/>
                <w:color w:val="1F1F1F"/>
              </w:rPr>
              <w:t>Mitra</w:t>
            </w:r>
            <w:proofErr w:type="spellEnd"/>
          </w:p>
        </w:tc>
        <w:tc>
          <w:tcPr>
            <w:tcW w:w="649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Crowd control and maintaining clear paths for ambulances.</w:t>
            </w:r>
          </w:p>
        </w:tc>
      </w:tr>
      <w:tr w:rsidR="00B83CC4">
        <w:trPr>
          <w:trHeight w:val="810"/>
        </w:trPr>
        <w:tc>
          <w:tcPr>
            <w:tcW w:w="232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b/>
                <w:bCs/>
                <w:color w:val="1F1F1F"/>
              </w:rPr>
              <w:t>Panchayat Board</w:t>
            </w:r>
          </w:p>
        </w:tc>
        <w:tc>
          <w:tcPr>
            <w:tcW w:w="6495" w:type="dxa"/>
            <w:tcBorders>
              <w:top w:val="single" w:sz="5" w:space="0" w:color="1F1F1F"/>
              <w:left w:val="single" w:sz="5" w:space="0" w:color="1F1F1F"/>
              <w:bottom w:val="single" w:sz="5" w:space="0" w:color="1F1F1F"/>
              <w:right w:val="single" w:sz="5" w:space="0" w:color="1F1F1F"/>
            </w:tcBorders>
            <w:tcMar>
              <w:top w:w="120" w:type="dxa"/>
              <w:left w:w="180" w:type="dxa"/>
              <w:bottom w:w="120" w:type="dxa"/>
              <w:right w:w="180" w:type="dxa"/>
            </w:tcMar>
          </w:tcPr>
          <w:p w:rsidR="00B83CC4" w:rsidRDefault="00131B21">
            <w:pPr>
              <w:spacing w:after="480"/>
              <w:rPr>
                <w:rFonts w:ascii="Times New Roman" w:eastAsia="Times New Roman" w:hAnsi="Times New Roman" w:cs="Times New Roman"/>
                <w:color w:val="1F1F1F"/>
              </w:rPr>
            </w:pPr>
            <w:r>
              <w:rPr>
                <w:rFonts w:ascii="Times New Roman" w:eastAsia="Times New Roman" w:hAnsi="Times New Roman" w:cs="Times New Roman"/>
                <w:color w:val="1F1F1F"/>
              </w:rPr>
              <w:t>Coordinating with the Taluk office for additional NDRF/Fire Force support.</w:t>
            </w:r>
          </w:p>
        </w:tc>
      </w:tr>
    </w:tbl>
    <w:p w:rsidR="00B83CC4" w:rsidRDefault="00B83CC4"/>
    <w:p w:rsidR="00B83CC4" w:rsidRDefault="00131B21">
      <w:pPr>
        <w:pStyle w:val="Heading1"/>
        <w:jc w:val="center"/>
        <w:rPr>
          <w:rFonts w:ascii="Times New Roman" w:eastAsia="Times New Roman" w:hAnsi="Times New Roman" w:cs="Times New Roman"/>
          <w:color w:val="000000"/>
          <w:sz w:val="38"/>
          <w:szCs w:val="38"/>
        </w:rPr>
      </w:pPr>
      <w:bookmarkStart w:id="141" w:name="_heading=h.z8o7l1pkox2r" w:colFirst="0" w:colLast="0"/>
      <w:bookmarkEnd w:id="141"/>
      <w:r>
        <w:rPr>
          <w:rFonts w:ascii="Times New Roman" w:eastAsia="Times New Roman" w:hAnsi="Times New Roman" w:cs="Times New Roman"/>
          <w:color w:val="000000"/>
          <w:sz w:val="38"/>
          <w:szCs w:val="38"/>
        </w:rPr>
        <w:t>ANNEXURE</w:t>
      </w:r>
    </w:p>
    <w:p w:rsidR="00B83CC4" w:rsidRDefault="00B83CC4">
      <w:pPr>
        <w:jc w:val="center"/>
        <w:rPr>
          <w:rFonts w:ascii="Times New Roman" w:eastAsia="Times New Roman" w:hAnsi="Times New Roman" w:cs="Times New Roman"/>
          <w:sz w:val="38"/>
          <w:szCs w:val="38"/>
        </w:rPr>
      </w:pPr>
    </w:p>
    <w:p w:rsidR="00B83CC4" w:rsidRDefault="00131B21">
      <w:pPr>
        <w:pStyle w:val="Heading2"/>
        <w:numPr>
          <w:ilvl w:val="0"/>
          <w:numId w:val="26"/>
        </w:numPr>
        <w:jc w:val="left"/>
        <w:rPr>
          <w:rFonts w:ascii="Times New Roman" w:eastAsia="Times New Roman" w:hAnsi="Times New Roman" w:cs="Times New Roman"/>
        </w:rPr>
      </w:pPr>
      <w:bookmarkStart w:id="142" w:name="_heading=h.9u4y31cq76h1" w:colFirst="0" w:colLast="0"/>
      <w:bookmarkEnd w:id="142"/>
      <w:r>
        <w:rPr>
          <w:rFonts w:ascii="Times New Roman" w:eastAsia="Times New Roman" w:hAnsi="Times New Roman" w:cs="Times New Roman"/>
          <w:color w:val="000000"/>
        </w:rPr>
        <w:t>IMPORTANT PHONE NUMBERS</w:t>
      </w:r>
    </w:p>
    <w:p w:rsidR="00B83CC4" w:rsidRDefault="00B83CC4">
      <w:pPr>
        <w:jc w:val="left"/>
        <w:rPr>
          <w:rFonts w:ascii="Times New Roman" w:eastAsia="Times New Roman" w:hAnsi="Times New Roman" w:cs="Times New Roman"/>
          <w:b/>
          <w:bCs/>
        </w:rPr>
      </w:pPr>
    </w:p>
    <w:p w:rsidR="00B83CC4" w:rsidRDefault="00131B21">
      <w:pPr>
        <w:jc w:val="left"/>
        <w:rPr>
          <w:rFonts w:ascii="Times New Roman" w:eastAsia="Times New Roman" w:hAnsi="Times New Roman" w:cs="Times New Roman"/>
        </w:rPr>
      </w:pPr>
      <w:r>
        <w:rPr>
          <w:rFonts w:ascii="Times New Roman" w:eastAsia="Times New Roman" w:hAnsi="Times New Roman" w:cs="Times New Roman"/>
        </w:rPr>
        <w:t xml:space="preserve">Phone numbers and particulars of persons responsible for providing guidance, assistance, and support for pandemic preparedness operations may be provided here in a manner that allows easy reference at a </w:t>
      </w:r>
      <w:proofErr w:type="spellStart"/>
      <w:proofErr w:type="gramStart"/>
      <w:r>
        <w:rPr>
          <w:rFonts w:ascii="Times New Roman" w:eastAsia="Times New Roman" w:hAnsi="Times New Roman" w:cs="Times New Roman"/>
        </w:rPr>
        <w:t>glance.The</w:t>
      </w:r>
      <w:proofErr w:type="spellEnd"/>
      <w:proofErr w:type="gramEnd"/>
      <w:r>
        <w:rPr>
          <w:rFonts w:ascii="Times New Roman" w:eastAsia="Times New Roman" w:hAnsi="Times New Roman" w:cs="Times New Roman"/>
        </w:rPr>
        <w:t xml:space="preserve"> information recorded here could be exhibit</w:t>
      </w:r>
      <w:r>
        <w:rPr>
          <w:rFonts w:ascii="Times New Roman" w:eastAsia="Times New Roman" w:hAnsi="Times New Roman" w:cs="Times New Roman"/>
        </w:rPr>
        <w:t>ed elsewhere at the time of emergencies. LSG institutions shall give special attention to collect and record the above data of persons and institutions who/which are supposed to give technical and co-ordination support to reduce the impact of pandemic.</w:t>
      </w:r>
    </w:p>
    <w:p w:rsidR="00B83CC4" w:rsidRDefault="00131B21">
      <w:pPr>
        <w:spacing w:before="280"/>
        <w:ind w:right="1120"/>
        <w:jc w:val="left"/>
      </w:pPr>
      <w:r>
        <w:t>1.1</w:t>
      </w:r>
      <w:r>
        <w:t xml:space="preserve">. Details of </w:t>
      </w:r>
      <w:proofErr w:type="spellStart"/>
      <w:r>
        <w:t>grama</w:t>
      </w:r>
      <w:proofErr w:type="spellEnd"/>
      <w:r>
        <w:t xml:space="preserve"> panchayat/municipality/corporation wards</w:t>
      </w:r>
    </w:p>
    <w:tbl>
      <w:tblPr>
        <w:tblStyle w:val="affffffffffff9"/>
        <w:tblW w:w="864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B83CC4">
        <w:trPr>
          <w:cantSplit/>
          <w:trHeight w:val="537"/>
          <w:tblHeader/>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Sl.No</w:t>
            </w:r>
            <w:proofErr w:type="spell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center"/>
              <w:rPr>
                <w:rFonts w:ascii="Times New Roman" w:eastAsia="Times New Roman" w:hAnsi="Times New Roman" w:cs="Times New Roman"/>
                <w:color w:val="000000"/>
              </w:rPr>
            </w:pPr>
            <w:r>
              <w:rPr>
                <w:rFonts w:ascii="Times New Roman" w:eastAsia="Times New Roman" w:hAnsi="Times New Roman" w:cs="Times New Roman"/>
                <w:color w:val="000000"/>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center"/>
              <w:rPr>
                <w:rFonts w:ascii="Times New Roman" w:eastAsia="Times New Roman" w:hAnsi="Times New Roman" w:cs="Times New Roman"/>
                <w:color w:val="000000"/>
              </w:rPr>
            </w:pPr>
            <w:r>
              <w:rPr>
                <w:rFonts w:ascii="Times New Roman" w:eastAsia="Times New Roman" w:hAnsi="Times New Roman" w:cs="Times New Roman"/>
                <w:color w:val="000000"/>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ind w:left="360"/>
              <w:jc w:val="center"/>
              <w:rPr>
                <w:rFonts w:ascii="Times New Roman" w:eastAsia="Times New Roman" w:hAnsi="Times New Roman" w:cs="Times New Roman"/>
                <w:color w:val="000000"/>
              </w:rPr>
            </w:pPr>
            <w:r>
              <w:rPr>
                <w:rFonts w:ascii="Times New Roman" w:eastAsia="Times New Roman" w:hAnsi="Times New Roman" w:cs="Times New Roman"/>
                <w:color w:val="000000"/>
              </w:rPr>
              <w:t>Name of the ward</w:t>
            </w:r>
          </w:p>
          <w:p w:rsidR="00B83CC4" w:rsidRDefault="00131B21">
            <w:pPr>
              <w:pBdr>
                <w:top w:val="nil"/>
                <w:left w:val="nil"/>
                <w:bottom w:val="nil"/>
                <w:right w:val="nil"/>
                <w:between w:val="nil"/>
              </w:pBdr>
              <w:spacing w:after="240"/>
              <w:ind w:left="360"/>
              <w:jc w:val="center"/>
              <w:rPr>
                <w:rFonts w:ascii="Times New Roman" w:eastAsia="Times New Roman" w:hAnsi="Times New Roman" w:cs="Times New Roman"/>
                <w:color w:val="000000"/>
              </w:rPr>
            </w:pPr>
            <w:r>
              <w:rPr>
                <w:rFonts w:ascii="Times New Roman" w:eastAsia="Times New Roman" w:hAnsi="Times New Roman" w:cs="Times New Roman"/>
                <w:color w:val="000000"/>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center"/>
              <w:rPr>
                <w:rFonts w:ascii="Times New Roman" w:eastAsia="Times New Roman" w:hAnsi="Times New Roman" w:cs="Times New Roman"/>
                <w:color w:val="000000"/>
              </w:rPr>
            </w:pPr>
            <w:r>
              <w:rPr>
                <w:rFonts w:ascii="Times New Roman" w:eastAsia="Times New Roman" w:hAnsi="Times New Roman" w:cs="Times New Roman"/>
                <w:color w:val="000000"/>
              </w:rPr>
              <w:t>Contact number</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    </w:t>
            </w:r>
            <w:proofErr w:type="spellStart"/>
            <w:r>
              <w:rPr>
                <w:rFonts w:ascii="Times New Roman" w:eastAsia="Times New Roman" w:hAnsi="Times New Roman" w:cs="Times New Roman"/>
                <w:color w:val="000000"/>
              </w:rPr>
              <w:t>Jalamela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Joji</w:t>
            </w:r>
            <w:proofErr w:type="spellEnd"/>
            <w:r>
              <w:rPr>
                <w:rFonts w:ascii="Times New Roman" w:eastAsia="Times New Roman" w:hAnsi="Times New Roman" w:cs="Times New Roman"/>
                <w:color w:val="000000"/>
              </w:rPr>
              <w:t xml:space="preserve"> Thomas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9847899986</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Amichakary</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Mini </w:t>
            </w:r>
            <w:proofErr w:type="spellStart"/>
            <w:r>
              <w:rPr>
                <w:rFonts w:ascii="Times New Roman" w:eastAsia="Times New Roman" w:hAnsi="Times New Roman" w:cs="Times New Roman"/>
                <w:color w:val="000000"/>
              </w:rPr>
              <w:t>Saji</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9744364614</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Nedumpuram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Rinson</w:t>
            </w:r>
            <w:proofErr w:type="spellEnd"/>
            <w:r>
              <w:rPr>
                <w:rFonts w:ascii="Times New Roman" w:eastAsia="Times New Roman" w:hAnsi="Times New Roman" w:cs="Times New Roman"/>
                <w:color w:val="000000"/>
              </w:rPr>
              <w:t xml:space="preserve"> Thomas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9961221305</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Puthiyakavu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Aneesh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kumar</w:t>
            </w:r>
            <w:proofErr w:type="spellEnd"/>
            <w:r>
              <w:rPr>
                <w:rFonts w:ascii="Times New Roman" w:eastAsia="Times New Roman" w:hAnsi="Times New Roman" w:cs="Times New Roman"/>
                <w:color w:val="000000"/>
              </w:rPr>
              <w:t xml:space="preserve"> K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9946615386</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Vykkathillam</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Rajappan</w:t>
            </w:r>
            <w:proofErr w:type="spellEnd"/>
            <w:r>
              <w:rPr>
                <w:rFonts w:ascii="Times New Roman" w:eastAsia="Times New Roman" w:hAnsi="Times New Roman" w:cs="Times New Roman"/>
                <w:color w:val="000000"/>
              </w:rPr>
              <w:t xml:space="preserve"> K </w:t>
            </w:r>
            <w:proofErr w:type="spellStart"/>
            <w:r>
              <w:rPr>
                <w:rFonts w:ascii="Times New Roman" w:eastAsia="Times New Roman" w:hAnsi="Times New Roman" w:cs="Times New Roman"/>
                <w:color w:val="000000"/>
              </w:rPr>
              <w:t>K</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9605233090</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Choonthara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Viji</w:t>
            </w:r>
            <w:proofErr w:type="spellEnd"/>
            <w:r>
              <w:rPr>
                <w:rFonts w:ascii="Times New Roman" w:eastAsia="Times New Roman" w:hAnsi="Times New Roman" w:cs="Times New Roman"/>
                <w:color w:val="000000"/>
              </w:rPr>
              <w:t xml:space="preserve"> V Nair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9605085621</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Undaplavu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Asha Mohan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9961913551</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Manipuzha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Sreelekha</w:t>
            </w:r>
            <w:proofErr w:type="spellEnd"/>
            <w:r>
              <w:rPr>
                <w:rFonts w:ascii="Times New Roman" w:eastAsia="Times New Roman" w:hAnsi="Times New Roman" w:cs="Times New Roman"/>
                <w:color w:val="000000"/>
              </w:rPr>
              <w:t xml:space="preserve">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9496105021</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Podiyadi</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Maya Devi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9961239351</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Malayithra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Sujitha</w:t>
            </w:r>
            <w:proofErr w:type="spellEnd"/>
            <w:r>
              <w:rPr>
                <w:rFonts w:ascii="Times New Roman" w:eastAsia="Times New Roman" w:hAnsi="Times New Roman" w:cs="Times New Roman"/>
                <w:color w:val="000000"/>
              </w:rPr>
              <w:t xml:space="preserve">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9656533053</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Kallunkal</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Babu</w:t>
            </w:r>
            <w:proofErr w:type="spellEnd"/>
            <w:r>
              <w:rPr>
                <w:rFonts w:ascii="Times New Roman" w:eastAsia="Times New Roman" w:hAnsi="Times New Roman" w:cs="Times New Roman"/>
                <w:color w:val="000000"/>
              </w:rPr>
              <w:t xml:space="preserve"> Thomas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7559834009</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Murinjachira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Balachandran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9446128000</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Pulikkeezhu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Vysakh</w:t>
            </w:r>
            <w:proofErr w:type="spellEnd"/>
            <w:r>
              <w:rPr>
                <w:rFonts w:ascii="Times New Roman" w:eastAsia="Times New Roman" w:hAnsi="Times New Roman" w:cs="Times New Roman"/>
                <w:color w:val="000000"/>
              </w:rPr>
              <w:t xml:space="preserve">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7012722437</w:t>
            </w:r>
          </w:p>
        </w:tc>
      </w:tr>
      <w:tr w:rsidR="00B83CC4">
        <w:trPr>
          <w:cantSplit/>
          <w:trHeight w:val="20"/>
          <w:tblHeader/>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Ottathengu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Sandhyamol</w:t>
            </w:r>
            <w:proofErr w:type="spellEnd"/>
            <w:r>
              <w:rPr>
                <w:rFonts w:ascii="Times New Roman" w:eastAsia="Times New Roman" w:hAnsi="Times New Roman" w:cs="Times New Roman"/>
                <w:color w:val="000000"/>
              </w:rPr>
              <w:t xml:space="preserve"> T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9656673476</w:t>
            </w:r>
          </w:p>
        </w:tc>
      </w:tr>
    </w:tbl>
    <w:p w:rsidR="00B83CC4" w:rsidRDefault="00B83CC4">
      <w:pPr>
        <w:pStyle w:val="Heading3"/>
        <w:ind w:right="-435"/>
        <w:jc w:val="left"/>
        <w:rPr>
          <w:rFonts w:ascii="Times New Roman" w:eastAsia="Times New Roman" w:hAnsi="Times New Roman" w:cs="Times New Roman"/>
          <w:color w:val="000000"/>
        </w:rPr>
      </w:pPr>
      <w:bookmarkStart w:id="143" w:name="_heading=h.4hrzr3ognh54" w:colFirst="0" w:colLast="0"/>
      <w:bookmarkEnd w:id="143"/>
    </w:p>
    <w:p w:rsidR="00B83CC4" w:rsidRDefault="00131B21">
      <w:pPr>
        <w:pStyle w:val="Heading3"/>
        <w:ind w:right="-435"/>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1.2. Other important phone numbers of </w:t>
      </w:r>
      <w:proofErr w:type="spellStart"/>
      <w:r>
        <w:rPr>
          <w:rFonts w:ascii="Times New Roman" w:eastAsia="Times New Roman" w:hAnsi="Times New Roman" w:cs="Times New Roman"/>
          <w:color w:val="000000"/>
        </w:rPr>
        <w:t>grama</w:t>
      </w:r>
      <w:proofErr w:type="spellEnd"/>
      <w:r>
        <w:rPr>
          <w:rFonts w:ascii="Times New Roman" w:eastAsia="Times New Roman" w:hAnsi="Times New Roman" w:cs="Times New Roman"/>
          <w:color w:val="000000"/>
        </w:rPr>
        <w:t xml:space="preserve"> panchayat/municipality/corporation area</w:t>
      </w:r>
    </w:p>
    <w:tbl>
      <w:tblPr>
        <w:tblStyle w:val="affffffffffffa"/>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B83CC4">
        <w:trPr>
          <w:cantSplit/>
          <w:trHeight w:val="20"/>
          <w:tblHeader/>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Contact number</w:t>
            </w:r>
          </w:p>
        </w:tc>
      </w:tr>
      <w:tr w:rsidR="00B83CC4">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Santha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kumar</w:t>
            </w:r>
            <w:proofErr w:type="spellEnd"/>
            <w:r>
              <w:rPr>
                <w:rFonts w:ascii="Times New Roman" w:eastAsia="Times New Roman" w:hAnsi="Times New Roman" w:cs="Times New Roman"/>
                <w:color w:val="000000"/>
              </w:rPr>
              <w:t xml:space="preserve"> -GP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80"/>
              <w:jc w:val="left"/>
              <w:rPr>
                <w:rFonts w:ascii="Times New Roman" w:eastAsia="Times New Roman" w:hAnsi="Times New Roman" w:cs="Times New Roman"/>
                <w:color w:val="000000"/>
              </w:rPr>
            </w:pPr>
            <w:r>
              <w:rPr>
                <w:rFonts w:ascii="Times New Roman" w:eastAsia="Times New Roman" w:hAnsi="Times New Roman" w:cs="Times New Roman"/>
                <w:color w:val="000000"/>
              </w:rPr>
              <w:t>9847895474</w:t>
            </w:r>
          </w:p>
        </w:tc>
      </w:tr>
      <w:tr w:rsidR="00B83CC4">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Surej</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babu</w:t>
            </w:r>
            <w:proofErr w:type="spellEnd"/>
            <w:r>
              <w:rPr>
                <w:rFonts w:ascii="Times New Roman" w:eastAsia="Times New Roman" w:hAnsi="Times New Roman" w:cs="Times New Roman"/>
                <w:color w:val="000000"/>
              </w:rPr>
              <w:t>- Assistant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80"/>
              <w:jc w:val="left"/>
              <w:rPr>
                <w:rFonts w:ascii="Times New Roman" w:eastAsia="Times New Roman" w:hAnsi="Times New Roman" w:cs="Times New Roman"/>
                <w:color w:val="000000"/>
              </w:rPr>
            </w:pPr>
            <w:r>
              <w:rPr>
                <w:rFonts w:ascii="Times New Roman" w:eastAsia="Times New Roman" w:hAnsi="Times New Roman" w:cs="Times New Roman"/>
                <w:color w:val="000000"/>
              </w:rPr>
              <w:t>9446033273</w:t>
            </w:r>
          </w:p>
        </w:tc>
      </w:tr>
      <w:tr w:rsidR="00B83CC4">
        <w:trPr>
          <w:cantSplit/>
          <w:trHeight w:val="20"/>
          <w:tblHeader/>
        </w:trPr>
        <w:tc>
          <w:tcPr>
            <w:tcW w:w="825" w:type="dxa"/>
            <w:tcBorders>
              <w:top w:val="nil"/>
              <w:left w:val="single" w:sz="5" w:space="0" w:color="000000"/>
              <w:bottom w:val="single" w:sz="5" w:space="0" w:color="000000"/>
              <w:right w:val="single" w:sz="5" w:space="0" w:color="000000"/>
            </w:tcBorders>
            <w:shd w:val="clear" w:color="auto" w:fill="FFFFFF"/>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32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  Health standing committee chairperson</w:t>
            </w:r>
          </w:p>
        </w:tc>
        <w:tc>
          <w:tcPr>
            <w:tcW w:w="247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B83CC4" w:rsidRDefault="00131B21">
            <w:pPr>
              <w:pBdr>
                <w:top w:val="nil"/>
                <w:left w:val="nil"/>
                <w:bottom w:val="nil"/>
                <w:right w:val="nil"/>
                <w:between w:val="nil"/>
              </w:pBdr>
              <w:spacing w:before="240" w:after="240"/>
              <w:ind w:left="280"/>
              <w:jc w:val="left"/>
              <w:rPr>
                <w:rFonts w:ascii="Times New Roman" w:eastAsia="Times New Roman" w:hAnsi="Times New Roman" w:cs="Times New Roman"/>
                <w:color w:val="000000"/>
              </w:rPr>
            </w:pPr>
            <w:r>
              <w:rPr>
                <w:rFonts w:ascii="Times New Roman" w:eastAsia="Times New Roman" w:hAnsi="Times New Roman" w:cs="Times New Roman"/>
              </w:rPr>
              <w:t>9961221305</w:t>
            </w:r>
          </w:p>
        </w:tc>
      </w:tr>
      <w:tr w:rsidR="00B83CC4">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rPr>
              <w:t xml:space="preserve">Agriculture officer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9847121112</w:t>
            </w:r>
          </w:p>
        </w:tc>
      </w:tr>
      <w:tr w:rsidR="00B83CC4">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80"/>
              <w:jc w:val="left"/>
              <w:rPr>
                <w:rFonts w:ascii="Times New Roman" w:eastAsia="Times New Roman" w:hAnsi="Times New Roman" w:cs="Times New Roman"/>
                <w:color w:val="000000"/>
              </w:rPr>
            </w:pPr>
            <w:r>
              <w:rPr>
                <w:rFonts w:ascii="Times New Roman" w:eastAsia="Times New Roman" w:hAnsi="Times New Roman" w:cs="Times New Roman"/>
              </w:rPr>
              <w:t>nil</w:t>
            </w:r>
          </w:p>
        </w:tc>
      </w:tr>
      <w:tr w:rsidR="00B83CC4">
        <w:trPr>
          <w:cantSplit/>
          <w:trHeight w:val="20"/>
          <w:tblHeader/>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80"/>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380"/>
              <w:jc w:val="left"/>
              <w:rPr>
                <w:rFonts w:ascii="Times New Roman" w:eastAsia="Times New Roman" w:hAnsi="Times New Roman" w:cs="Times New Roman"/>
              </w:rPr>
            </w:pPr>
            <w:r>
              <w:rPr>
                <w:rFonts w:ascii="Times New Roman" w:eastAsia="Times New Roman" w:hAnsi="Times New Roman" w:cs="Times New Roman"/>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80"/>
              <w:jc w:val="left"/>
              <w:rPr>
                <w:rFonts w:ascii="Times New Roman" w:eastAsia="Times New Roman" w:hAnsi="Times New Roman" w:cs="Times New Roman"/>
                <w:color w:val="000000"/>
              </w:rPr>
            </w:pPr>
            <w:r>
              <w:rPr>
                <w:rFonts w:ascii="Times New Roman" w:eastAsia="Times New Roman" w:hAnsi="Times New Roman" w:cs="Times New Roman"/>
              </w:rPr>
              <w:t>nil</w:t>
            </w:r>
          </w:p>
        </w:tc>
      </w:tr>
    </w:tbl>
    <w:p w:rsidR="00B83CC4" w:rsidRDefault="00B83CC4">
      <w:pPr>
        <w:pBdr>
          <w:top w:val="nil"/>
          <w:left w:val="nil"/>
          <w:bottom w:val="nil"/>
          <w:right w:val="nil"/>
          <w:between w:val="nil"/>
        </w:pBdr>
        <w:spacing w:after="240"/>
        <w:jc w:val="left"/>
        <w:rPr>
          <w:rFonts w:ascii="Times New Roman" w:eastAsia="Times New Roman" w:hAnsi="Times New Roman" w:cs="Times New Roman"/>
          <w:b/>
          <w:bCs/>
          <w:color w:val="000000"/>
        </w:rPr>
      </w:pPr>
    </w:p>
    <w:p w:rsidR="00B83CC4" w:rsidRDefault="00131B21">
      <w:pPr>
        <w:pStyle w:val="Heading3"/>
        <w:ind w:right="1120"/>
        <w:jc w:val="left"/>
        <w:rPr>
          <w:rFonts w:ascii="Times New Roman" w:eastAsia="Times New Roman" w:hAnsi="Times New Roman" w:cs="Times New Roman"/>
          <w:color w:val="000000"/>
        </w:rPr>
      </w:pPr>
      <w:bookmarkStart w:id="144" w:name="_heading=h.115u6jh57n4n" w:colFirst="0" w:colLast="0"/>
      <w:bookmarkEnd w:id="144"/>
      <w:r>
        <w:rPr>
          <w:rFonts w:ascii="Times New Roman" w:eastAsia="Times New Roman" w:hAnsi="Times New Roman" w:cs="Times New Roman"/>
          <w:color w:val="000000"/>
        </w:rPr>
        <w:lastRenderedPageBreak/>
        <w:t xml:space="preserve">1.3. Important offices of </w:t>
      </w:r>
      <w:proofErr w:type="spellStart"/>
      <w:r>
        <w:rPr>
          <w:rFonts w:ascii="Times New Roman" w:eastAsia="Times New Roman" w:hAnsi="Times New Roman" w:cs="Times New Roman"/>
          <w:color w:val="000000"/>
        </w:rPr>
        <w:t>grama</w:t>
      </w:r>
      <w:proofErr w:type="spellEnd"/>
      <w:r>
        <w:rPr>
          <w:rFonts w:ascii="Times New Roman" w:eastAsia="Times New Roman" w:hAnsi="Times New Roman" w:cs="Times New Roman"/>
          <w:color w:val="000000"/>
        </w:rPr>
        <w:t xml:space="preserve"> panchayat/municipality/ corporation</w:t>
      </w:r>
    </w:p>
    <w:tbl>
      <w:tblPr>
        <w:tblStyle w:val="affffffffffffb"/>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B83CC4">
        <w:trPr>
          <w:cantSplit/>
          <w:trHeight w:val="144"/>
          <w:tblHeader/>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Sl.No</w:t>
            </w:r>
            <w:proofErr w:type="spell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Contact number</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9446415463</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9847121112</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8547049358</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9497947150</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8281040530</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04692701201</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NA</w:t>
            </w:r>
          </w:p>
        </w:tc>
      </w:tr>
      <w:tr w:rsidR="00B83CC4">
        <w:trPr>
          <w:cantSplit/>
          <w:trHeight w:val="144"/>
          <w:tblHeader/>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04692600682</w:t>
            </w:r>
          </w:p>
        </w:tc>
      </w:tr>
    </w:tbl>
    <w:p w:rsidR="00B83CC4" w:rsidRDefault="00131B21">
      <w:pPr>
        <w:pStyle w:val="Heading3"/>
        <w:spacing w:before="80" w:after="200"/>
        <w:ind w:right="1120"/>
        <w:jc w:val="left"/>
        <w:rPr>
          <w:rFonts w:ascii="Times New Roman" w:eastAsia="Times New Roman" w:hAnsi="Times New Roman" w:cs="Times New Roman"/>
          <w:color w:val="000000"/>
        </w:rPr>
      </w:pPr>
      <w:bookmarkStart w:id="145" w:name="_heading=h.d1lro9n7n5pe" w:colFirst="0" w:colLast="0"/>
      <w:bookmarkEnd w:id="145"/>
      <w:r>
        <w:rPr>
          <w:rFonts w:ascii="Times New Roman" w:eastAsia="Times New Roman" w:hAnsi="Times New Roman" w:cs="Times New Roman"/>
          <w:color w:val="000000"/>
        </w:rPr>
        <w:t xml:space="preserve"> </w:t>
      </w:r>
    </w:p>
    <w:p w:rsidR="00B83CC4" w:rsidRDefault="00B83CC4">
      <w:pPr>
        <w:pStyle w:val="Heading3"/>
        <w:spacing w:before="80" w:after="200"/>
        <w:ind w:right="1120"/>
        <w:jc w:val="left"/>
        <w:rPr>
          <w:rFonts w:ascii="Times New Roman" w:eastAsia="Times New Roman" w:hAnsi="Times New Roman" w:cs="Times New Roman"/>
          <w:color w:val="000000"/>
        </w:rPr>
      </w:pPr>
      <w:bookmarkStart w:id="146" w:name="_heading=h.nde5a96fuiu8" w:colFirst="0" w:colLast="0"/>
      <w:bookmarkEnd w:id="146"/>
    </w:p>
    <w:p w:rsidR="00B83CC4" w:rsidRDefault="00B83CC4">
      <w:pPr>
        <w:pStyle w:val="Heading3"/>
        <w:spacing w:before="80" w:after="200"/>
        <w:ind w:right="1120"/>
        <w:jc w:val="left"/>
        <w:rPr>
          <w:rFonts w:ascii="Times New Roman" w:eastAsia="Times New Roman" w:hAnsi="Times New Roman" w:cs="Times New Roman"/>
          <w:color w:val="000000"/>
        </w:rPr>
      </w:pPr>
      <w:bookmarkStart w:id="147" w:name="_heading=h.ktu0tuevauli" w:colFirst="0" w:colLast="0"/>
      <w:bookmarkEnd w:id="147"/>
    </w:p>
    <w:p w:rsidR="00B83CC4" w:rsidRDefault="00B83CC4">
      <w:pPr>
        <w:pStyle w:val="Heading3"/>
        <w:spacing w:before="80" w:after="200"/>
        <w:ind w:right="1120"/>
        <w:jc w:val="left"/>
        <w:rPr>
          <w:rFonts w:ascii="Times New Roman" w:eastAsia="Times New Roman" w:hAnsi="Times New Roman" w:cs="Times New Roman"/>
          <w:color w:val="000000"/>
        </w:rPr>
      </w:pPr>
      <w:bookmarkStart w:id="148" w:name="_heading=h.rpujliegcaf2" w:colFirst="0" w:colLast="0"/>
      <w:bookmarkEnd w:id="148"/>
    </w:p>
    <w:p w:rsidR="00B83CC4" w:rsidRDefault="00B83CC4">
      <w:pPr>
        <w:pStyle w:val="Heading3"/>
        <w:spacing w:before="80" w:after="200"/>
        <w:ind w:right="1120"/>
        <w:jc w:val="left"/>
        <w:rPr>
          <w:rFonts w:ascii="Times New Roman" w:eastAsia="Times New Roman" w:hAnsi="Times New Roman" w:cs="Times New Roman"/>
          <w:color w:val="000000"/>
        </w:rPr>
      </w:pPr>
      <w:bookmarkStart w:id="149" w:name="_heading=h.srlf066vxn3t" w:colFirst="0" w:colLast="0"/>
      <w:bookmarkEnd w:id="149"/>
    </w:p>
    <w:p w:rsidR="00B83CC4" w:rsidRDefault="00B83CC4"/>
    <w:p w:rsidR="00B83CC4" w:rsidRDefault="00B83CC4"/>
    <w:p w:rsidR="00B83CC4" w:rsidRDefault="00131B21">
      <w:pPr>
        <w:pStyle w:val="Heading3"/>
        <w:spacing w:before="80" w:after="200"/>
        <w:ind w:right="1120"/>
        <w:jc w:val="left"/>
        <w:rPr>
          <w:rFonts w:ascii="Times New Roman" w:eastAsia="Times New Roman" w:hAnsi="Times New Roman" w:cs="Times New Roman"/>
          <w:color w:val="000000"/>
        </w:rPr>
      </w:pPr>
      <w:bookmarkStart w:id="150" w:name="_heading=h.zzums6pz6n6" w:colFirst="0" w:colLast="0"/>
      <w:bookmarkEnd w:id="150"/>
      <w:r>
        <w:rPr>
          <w:rFonts w:ascii="Times New Roman" w:eastAsia="Times New Roman" w:hAnsi="Times New Roman" w:cs="Times New Roman"/>
          <w:color w:val="000000"/>
        </w:rPr>
        <w:lastRenderedPageBreak/>
        <w:t>1.4. Health Services</w:t>
      </w:r>
    </w:p>
    <w:p w:rsidR="00B83CC4" w:rsidRDefault="00B83CC4">
      <w:pPr>
        <w:pBdr>
          <w:top w:val="nil"/>
          <w:left w:val="nil"/>
          <w:bottom w:val="nil"/>
          <w:right w:val="nil"/>
          <w:between w:val="nil"/>
        </w:pBdr>
        <w:spacing w:before="60"/>
        <w:jc w:val="left"/>
        <w:rPr>
          <w:rFonts w:ascii="Times New Roman" w:eastAsia="Times New Roman" w:hAnsi="Times New Roman" w:cs="Times New Roman"/>
          <w:b/>
          <w:bCs/>
          <w:color w:val="000000"/>
        </w:rPr>
      </w:pPr>
    </w:p>
    <w:tbl>
      <w:tblPr>
        <w:tblStyle w:val="affffffffffffc"/>
        <w:tblW w:w="9510" w:type="dxa"/>
        <w:tblBorders>
          <w:top w:val="nil"/>
          <w:left w:val="nil"/>
          <w:bottom w:val="nil"/>
          <w:right w:val="nil"/>
          <w:insideH w:val="nil"/>
          <w:insideV w:val="nil"/>
        </w:tblBorders>
        <w:tblLayout w:type="fixed"/>
        <w:tblLook w:val="0600" w:firstRow="0" w:lastRow="0" w:firstColumn="0" w:lastColumn="0" w:noHBand="1" w:noVBand="1"/>
      </w:tblPr>
      <w:tblGrid>
        <w:gridCol w:w="960"/>
        <w:gridCol w:w="2355"/>
        <w:gridCol w:w="1950"/>
        <w:gridCol w:w="4245"/>
      </w:tblGrid>
      <w:tr w:rsidR="00B83CC4">
        <w:trPr>
          <w:cantSplit/>
          <w:trHeight w:val="936"/>
          <w:tblHeader/>
        </w:trPr>
        <w:tc>
          <w:tcPr>
            <w:tcW w:w="96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Sl. No</w:t>
            </w:r>
          </w:p>
        </w:tc>
        <w:tc>
          <w:tcPr>
            <w:tcW w:w="23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Name of the hospital/institution</w:t>
            </w:r>
          </w:p>
        </w:tc>
        <w:tc>
          <w:tcPr>
            <w:tcW w:w="19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Location</w:t>
            </w:r>
          </w:p>
        </w:tc>
        <w:tc>
          <w:tcPr>
            <w:tcW w:w="424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Phone number</w:t>
            </w:r>
          </w:p>
        </w:tc>
      </w:tr>
      <w:tr w:rsidR="00B83CC4">
        <w:trPr>
          <w:cantSplit/>
          <w:trHeight w:val="936"/>
          <w:tblHeader/>
        </w:trPr>
        <w:tc>
          <w:tcPr>
            <w:tcW w:w="9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Government hospitals/PHC</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rPr>
              <w:t>P</w:t>
            </w:r>
            <w:r>
              <w:rPr>
                <w:rFonts w:ascii="Times New Roman" w:eastAsia="Times New Roman" w:hAnsi="Times New Roman" w:cs="Times New Roman"/>
                <w:color w:val="000000"/>
              </w:rPr>
              <w:t>odiyadi</w:t>
            </w:r>
            <w:proofErr w:type="spellEnd"/>
            <w:r>
              <w:rPr>
                <w:rFonts w:ascii="Times New Roman" w:eastAsia="Times New Roman" w:hAnsi="Times New Roman" w:cs="Times New Roman"/>
                <w:color w:val="000000"/>
              </w:rPr>
              <w:t xml:space="preserve"> FHC</w:t>
            </w:r>
          </w:p>
        </w:tc>
        <w:tc>
          <w:tcPr>
            <w:tcW w:w="424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04692642640</w:t>
            </w:r>
          </w:p>
        </w:tc>
      </w:tr>
      <w:tr w:rsidR="00B83CC4">
        <w:trPr>
          <w:cantSplit/>
          <w:trHeight w:val="20"/>
          <w:tblHeader/>
        </w:trPr>
        <w:tc>
          <w:tcPr>
            <w:tcW w:w="9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Private hospitals</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rPr>
              <w:t>M</w:t>
            </w:r>
            <w:r>
              <w:rPr>
                <w:rFonts w:ascii="Times New Roman" w:eastAsia="Times New Roman" w:hAnsi="Times New Roman" w:cs="Times New Roman"/>
                <w:color w:val="000000"/>
              </w:rPr>
              <w:t>anak</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rPr>
              <w:t>Hospital</w:t>
            </w:r>
          </w:p>
        </w:tc>
        <w:tc>
          <w:tcPr>
            <w:tcW w:w="424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9847147626</w:t>
            </w:r>
          </w:p>
        </w:tc>
      </w:tr>
      <w:tr w:rsidR="00B83CC4">
        <w:trPr>
          <w:cantSplit/>
          <w:trHeight w:val="20"/>
          <w:tblHeader/>
        </w:trPr>
        <w:tc>
          <w:tcPr>
            <w:tcW w:w="9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Clinical laboratories</w:t>
            </w:r>
          </w:p>
        </w:tc>
        <w:tc>
          <w:tcPr>
            <w:tcW w:w="195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rPr>
              <w:t>Nedumpurum</w:t>
            </w:r>
            <w:proofErr w:type="spellEnd"/>
            <w:r>
              <w:rPr>
                <w:rFonts w:ascii="Times New Roman" w:eastAsia="Times New Roman" w:hAnsi="Times New Roman" w:cs="Times New Roman"/>
              </w:rPr>
              <w:t xml:space="preserve"> </w:t>
            </w:r>
          </w:p>
        </w:tc>
        <w:tc>
          <w:tcPr>
            <w:tcW w:w="4245"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Arial" w:eastAsia="Arial" w:hAnsi="Arial" w:cs="Arial"/>
              </w:rPr>
              <w:t>8078249415</w:t>
            </w:r>
          </w:p>
        </w:tc>
      </w:tr>
      <w:tr w:rsidR="00B83CC4">
        <w:trPr>
          <w:cantSplit/>
          <w:trHeight w:val="20"/>
          <w:tblHeader/>
        </w:trPr>
        <w:tc>
          <w:tcPr>
            <w:tcW w:w="9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rPr>
              <w:t>4.</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Chemist/pharmacy</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Pr>
                <w:rFonts w:ascii="Times New Roman" w:eastAsia="Times New Roman" w:hAnsi="Times New Roman" w:cs="Times New Roman"/>
                <w:color w:val="000000"/>
              </w:rPr>
              <w:t>odiyadi</w:t>
            </w:r>
            <w:proofErr w:type="spellEnd"/>
          </w:p>
        </w:tc>
        <w:tc>
          <w:tcPr>
            <w:tcW w:w="424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9961239351</w:t>
            </w:r>
          </w:p>
        </w:tc>
      </w:tr>
      <w:tr w:rsidR="00B83CC4">
        <w:trPr>
          <w:cantSplit/>
          <w:trHeight w:val="625"/>
          <w:tblHeader/>
        </w:trPr>
        <w:tc>
          <w:tcPr>
            <w:tcW w:w="9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rPr>
              <w:t>5.</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360"/>
              <w:jc w:val="left"/>
              <w:rPr>
                <w:rFonts w:ascii="Times New Roman" w:eastAsia="Times New Roman" w:hAnsi="Times New Roman" w:cs="Times New Roman"/>
              </w:rPr>
            </w:pPr>
            <w:r>
              <w:rPr>
                <w:rFonts w:ascii="Times New Roman" w:eastAsia="Times New Roman" w:hAnsi="Times New Roman" w:cs="Times New Roman"/>
              </w:rPr>
              <w:t>Blood donors</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Nedumpuram</w:t>
            </w:r>
            <w:proofErr w:type="spellEnd"/>
          </w:p>
        </w:tc>
        <w:tc>
          <w:tcPr>
            <w:tcW w:w="424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9961085841</w:t>
            </w:r>
          </w:p>
        </w:tc>
      </w:tr>
      <w:tr w:rsidR="00B83CC4">
        <w:trPr>
          <w:cantSplit/>
          <w:trHeight w:val="1392"/>
          <w:tblHeader/>
        </w:trPr>
        <w:tc>
          <w:tcPr>
            <w:tcW w:w="96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rPr>
              <w:t>6.</w:t>
            </w:r>
          </w:p>
        </w:tc>
        <w:tc>
          <w:tcPr>
            <w:tcW w:w="235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ind w:left="360"/>
              <w:jc w:val="left"/>
              <w:rPr>
                <w:rFonts w:ascii="Times New Roman" w:eastAsia="Times New Roman" w:hAnsi="Times New Roman" w:cs="Times New Roman"/>
              </w:rPr>
            </w:pPr>
            <w:r>
              <w:rPr>
                <w:rFonts w:ascii="Times New Roman" w:eastAsia="Times New Roman" w:hAnsi="Times New Roman" w:cs="Times New Roman"/>
              </w:rPr>
              <w:t>Other language experts (Bihari, Hindi, Bengali,</w:t>
            </w:r>
          </w:p>
          <w:p w:rsidR="00B83CC4" w:rsidRDefault="00131B21">
            <w:pPr>
              <w:spacing w:after="240"/>
              <w:ind w:left="360"/>
              <w:jc w:val="left"/>
              <w:rPr>
                <w:rFonts w:ascii="Times New Roman" w:eastAsia="Times New Roman" w:hAnsi="Times New Roman" w:cs="Times New Roman"/>
              </w:rPr>
            </w:pPr>
            <w:proofErr w:type="spellStart"/>
            <w:r>
              <w:rPr>
                <w:rFonts w:ascii="Times New Roman" w:eastAsia="Times New Roman" w:hAnsi="Times New Roman" w:cs="Times New Roman"/>
              </w:rPr>
              <w:t>Asamees</w:t>
            </w:r>
            <w:proofErr w:type="spellEnd"/>
            <w:r>
              <w:rPr>
                <w:rFonts w:ascii="Times New Roman" w:eastAsia="Times New Roman" w:hAnsi="Times New Roman" w:cs="Times New Roman"/>
              </w:rPr>
              <w:t xml:space="preserve"> ………)</w:t>
            </w:r>
          </w:p>
        </w:tc>
        <w:tc>
          <w:tcPr>
            <w:tcW w:w="195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NA</w:t>
            </w:r>
          </w:p>
        </w:tc>
        <w:tc>
          <w:tcPr>
            <w:tcW w:w="424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 xml:space="preserve">    NA</w:t>
            </w:r>
          </w:p>
        </w:tc>
      </w:tr>
    </w:tbl>
    <w:p w:rsidR="00B83CC4" w:rsidRDefault="00B83CC4">
      <w:pPr>
        <w:pBdr>
          <w:top w:val="nil"/>
          <w:left w:val="nil"/>
          <w:bottom w:val="nil"/>
          <w:right w:val="nil"/>
          <w:between w:val="nil"/>
        </w:pBdr>
        <w:spacing w:after="240"/>
        <w:jc w:val="left"/>
        <w:rPr>
          <w:rFonts w:ascii="Times New Roman" w:eastAsia="Times New Roman" w:hAnsi="Times New Roman" w:cs="Times New Roman"/>
          <w:b/>
          <w:bCs/>
          <w:color w:val="000000"/>
        </w:rPr>
      </w:pPr>
    </w:p>
    <w:p w:rsidR="00B83CC4" w:rsidRDefault="00131B21">
      <w:pPr>
        <w:pStyle w:val="Heading3"/>
        <w:spacing w:after="200"/>
        <w:ind w:right="1120"/>
        <w:jc w:val="left"/>
        <w:rPr>
          <w:rFonts w:ascii="Times New Roman" w:eastAsia="Times New Roman" w:hAnsi="Times New Roman" w:cs="Times New Roman"/>
          <w:color w:val="000000"/>
        </w:rPr>
      </w:pPr>
      <w:bookmarkStart w:id="151" w:name="_heading=h.befov5sjv90b" w:colFirst="0" w:colLast="0"/>
      <w:bookmarkEnd w:id="151"/>
      <w:r>
        <w:rPr>
          <w:rFonts w:ascii="Times New Roman" w:eastAsia="Times New Roman" w:hAnsi="Times New Roman" w:cs="Times New Roman"/>
          <w:color w:val="000000"/>
        </w:rPr>
        <w:t>1.5. Veterinary Services</w:t>
      </w:r>
    </w:p>
    <w:tbl>
      <w:tblPr>
        <w:tblStyle w:val="affffffffffffd"/>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280"/>
        <w:gridCol w:w="2055"/>
        <w:gridCol w:w="1605"/>
        <w:gridCol w:w="1890"/>
      </w:tblGrid>
      <w:tr w:rsidR="00B83CC4">
        <w:trPr>
          <w:cantSplit/>
          <w:trHeight w:val="879"/>
          <w:tblHeader/>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42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Sl.No</w:t>
            </w:r>
            <w:proofErr w:type="spellEnd"/>
          </w:p>
        </w:tc>
        <w:tc>
          <w:tcPr>
            <w:tcW w:w="228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Name of the Clinic</w:t>
            </w:r>
          </w:p>
        </w:tc>
        <w:tc>
          <w:tcPr>
            <w:tcW w:w="205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ind w:left="260"/>
              <w:jc w:val="center"/>
              <w:rPr>
                <w:rFonts w:ascii="Times New Roman" w:eastAsia="Times New Roman" w:hAnsi="Times New Roman" w:cs="Times New Roman"/>
                <w:color w:val="000000"/>
              </w:rPr>
            </w:pPr>
            <w:r>
              <w:rPr>
                <w:rFonts w:ascii="Times New Roman" w:eastAsia="Times New Roman" w:hAnsi="Times New Roman" w:cs="Times New Roman"/>
                <w:color w:val="000000"/>
              </w:rPr>
              <w:t>Name of the</w:t>
            </w:r>
          </w:p>
          <w:p w:rsidR="00B83CC4" w:rsidRDefault="00131B21">
            <w:pPr>
              <w:pBdr>
                <w:top w:val="nil"/>
                <w:left w:val="nil"/>
                <w:bottom w:val="nil"/>
                <w:right w:val="nil"/>
                <w:between w:val="nil"/>
              </w:pBdr>
              <w:spacing w:after="240"/>
              <w:ind w:left="260"/>
              <w:jc w:val="center"/>
              <w:rPr>
                <w:rFonts w:ascii="Times New Roman" w:eastAsia="Times New Roman" w:hAnsi="Times New Roman" w:cs="Times New Roman"/>
                <w:color w:val="000000"/>
              </w:rPr>
            </w:pPr>
            <w:r>
              <w:rPr>
                <w:rFonts w:ascii="Times New Roman" w:eastAsia="Times New Roman" w:hAnsi="Times New Roman" w:cs="Times New Roman"/>
                <w:color w:val="000000"/>
              </w:rPr>
              <w:t>Surgeon/Doctor</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jc w:val="left"/>
              <w:rPr>
                <w:rFonts w:ascii="Times New Roman" w:eastAsia="Times New Roman" w:hAnsi="Times New Roman" w:cs="Times New Roman"/>
                <w:color w:val="000000"/>
              </w:rPr>
            </w:pPr>
            <w:r>
              <w:rPr>
                <w:rFonts w:ascii="Times New Roman" w:eastAsia="Times New Roman" w:hAnsi="Times New Roman" w:cs="Times New Roman"/>
                <w:color w:val="000000"/>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Phone</w:t>
            </w:r>
          </w:p>
          <w:p w:rsidR="00B83CC4" w:rsidRDefault="00131B21">
            <w:pPr>
              <w:pBdr>
                <w:top w:val="nil"/>
                <w:left w:val="nil"/>
                <w:bottom w:val="nil"/>
                <w:right w:val="nil"/>
                <w:between w:val="nil"/>
              </w:pBdr>
              <w:spacing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number</w:t>
            </w:r>
          </w:p>
        </w:tc>
      </w:tr>
      <w:tr w:rsidR="00B83CC4">
        <w:trPr>
          <w:cantSplit/>
          <w:trHeight w:val="270"/>
          <w:tblHeader/>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360"/>
              <w:jc w:val="left"/>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8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Govt.Veterinary</w:t>
            </w:r>
            <w:proofErr w:type="spellEnd"/>
            <w:r>
              <w:rPr>
                <w:rFonts w:ascii="Times New Roman" w:eastAsia="Times New Roman" w:hAnsi="Times New Roman" w:cs="Times New Roman"/>
                <w:color w:val="000000"/>
              </w:rPr>
              <w:t xml:space="preserve"> Hospital</w:t>
            </w:r>
          </w:p>
        </w:tc>
        <w:tc>
          <w:tcPr>
            <w:tcW w:w="205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Dr </w:t>
            </w:r>
            <w:proofErr w:type="spellStart"/>
            <w:r>
              <w:rPr>
                <w:rFonts w:ascii="Times New Roman" w:eastAsia="Times New Roman" w:hAnsi="Times New Roman" w:cs="Times New Roman"/>
                <w:color w:val="000000"/>
              </w:rPr>
              <w:t>Vipin</w:t>
            </w:r>
            <w:proofErr w:type="spellEnd"/>
          </w:p>
        </w:tc>
        <w:tc>
          <w:tcPr>
            <w:tcW w:w="1605"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Vykkathillam</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color w:val="000000"/>
              </w:rPr>
              <w:t>8547049358</w:t>
            </w:r>
          </w:p>
        </w:tc>
      </w:tr>
    </w:tbl>
    <w:p w:rsidR="00B83CC4" w:rsidRDefault="00B83CC4">
      <w:pPr>
        <w:pBdr>
          <w:top w:val="nil"/>
          <w:left w:val="nil"/>
          <w:bottom w:val="nil"/>
          <w:right w:val="nil"/>
          <w:between w:val="nil"/>
        </w:pBdr>
        <w:spacing w:before="240" w:after="240"/>
        <w:jc w:val="left"/>
        <w:rPr>
          <w:rFonts w:ascii="Times New Roman" w:eastAsia="Times New Roman" w:hAnsi="Times New Roman" w:cs="Times New Roman"/>
          <w:b/>
          <w:bCs/>
          <w:color w:val="000000"/>
        </w:rPr>
      </w:pPr>
    </w:p>
    <w:p w:rsidR="00B83CC4" w:rsidRDefault="00131B21">
      <w:pPr>
        <w:pStyle w:val="Heading3"/>
        <w:spacing w:after="200"/>
        <w:ind w:right="1120"/>
        <w:jc w:val="left"/>
        <w:rPr>
          <w:rFonts w:ascii="Times New Roman" w:eastAsia="Times New Roman" w:hAnsi="Times New Roman" w:cs="Times New Roman"/>
          <w:b/>
          <w:bCs/>
          <w:color w:val="000000"/>
        </w:rPr>
      </w:pPr>
      <w:bookmarkStart w:id="152" w:name="_heading=h.buygtdrxuis0" w:colFirst="0" w:colLast="0"/>
      <w:bookmarkEnd w:id="152"/>
      <w:r>
        <w:rPr>
          <w:rFonts w:ascii="Times New Roman" w:eastAsia="Times New Roman" w:hAnsi="Times New Roman" w:cs="Times New Roman"/>
          <w:color w:val="000000"/>
        </w:rPr>
        <w:lastRenderedPageBreak/>
        <w:t>1.6. Helpline numbers</w:t>
      </w:r>
    </w:p>
    <w:tbl>
      <w:tblPr>
        <w:tblStyle w:val="affffffffffffe"/>
        <w:tblW w:w="7935" w:type="dxa"/>
        <w:tblBorders>
          <w:top w:val="nil"/>
          <w:left w:val="nil"/>
          <w:bottom w:val="nil"/>
          <w:right w:val="nil"/>
          <w:insideH w:val="nil"/>
          <w:insideV w:val="nil"/>
        </w:tblBorders>
        <w:tblLayout w:type="fixed"/>
        <w:tblLook w:val="0600" w:firstRow="0" w:lastRow="0" w:firstColumn="0" w:lastColumn="0" w:noHBand="1" w:noVBand="1"/>
      </w:tblPr>
      <w:tblGrid>
        <w:gridCol w:w="4035"/>
        <w:gridCol w:w="3900"/>
      </w:tblGrid>
      <w:tr w:rsidR="00B83CC4">
        <w:trPr>
          <w:cantSplit/>
          <w:trHeight w:val="270"/>
          <w:tblHeader/>
        </w:trPr>
        <w:tc>
          <w:tcPr>
            <w:tcW w:w="40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line="279" w:lineRule="auto"/>
              <w:ind w:left="26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Helpline</w:t>
            </w:r>
          </w:p>
        </w:tc>
        <w:tc>
          <w:tcPr>
            <w:tcW w:w="390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line="279" w:lineRule="auto"/>
              <w:ind w:left="26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Phone number</w:t>
            </w:r>
          </w:p>
        </w:tc>
      </w:tr>
      <w:tr w:rsidR="00B83CC4">
        <w:trPr>
          <w:cantSplit/>
          <w:trHeight w:val="270"/>
          <w:tblHeader/>
        </w:trPr>
        <w:tc>
          <w:tcPr>
            <w:tcW w:w="40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line="279" w:lineRule="auto"/>
              <w:ind w:left="260"/>
              <w:jc w:val="center"/>
              <w:rPr>
                <w:rFonts w:ascii="Times New Roman" w:eastAsia="Times New Roman" w:hAnsi="Times New Roman" w:cs="Times New Roman"/>
                <w:color w:val="000000"/>
              </w:rPr>
            </w:pPr>
            <w:r>
              <w:rPr>
                <w:rFonts w:ascii="Times New Roman" w:eastAsia="Times New Roman" w:hAnsi="Times New Roman" w:cs="Times New Roman"/>
                <w:color w:val="000000"/>
              </w:rPr>
              <w:t>Police</w:t>
            </w:r>
          </w:p>
        </w:tc>
        <w:tc>
          <w:tcPr>
            <w:tcW w:w="390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9497947150</w:t>
            </w:r>
          </w:p>
        </w:tc>
      </w:tr>
      <w:tr w:rsidR="00B83CC4">
        <w:trPr>
          <w:cantSplit/>
          <w:trHeight w:val="795"/>
          <w:tblHeader/>
        </w:trPr>
        <w:tc>
          <w:tcPr>
            <w:tcW w:w="40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before="240" w:after="240" w:line="279" w:lineRule="auto"/>
              <w:ind w:left="260"/>
              <w:jc w:val="center"/>
              <w:rPr>
                <w:rFonts w:ascii="Times New Roman" w:eastAsia="Times New Roman" w:hAnsi="Times New Roman" w:cs="Times New Roman"/>
                <w:color w:val="000000"/>
              </w:rPr>
            </w:pPr>
            <w:r>
              <w:rPr>
                <w:rFonts w:ascii="Times New Roman" w:eastAsia="Times New Roman" w:hAnsi="Times New Roman" w:cs="Times New Roman"/>
                <w:color w:val="000000"/>
              </w:rPr>
              <w:t>Fire and Rescue</w:t>
            </w:r>
          </w:p>
        </w:tc>
        <w:tc>
          <w:tcPr>
            <w:tcW w:w="3900" w:type="dxa"/>
            <w:tcBorders>
              <w:top w:val="nil"/>
              <w:left w:val="nil"/>
              <w:bottom w:val="single" w:sz="5" w:space="0" w:color="000000"/>
              <w:right w:val="single" w:sz="5" w:space="0" w:color="000000"/>
            </w:tcBorders>
            <w:tcMar>
              <w:top w:w="0" w:type="dxa"/>
              <w:left w:w="0" w:type="dxa"/>
              <w:bottom w:w="0" w:type="dxa"/>
              <w:right w:w="0" w:type="dxa"/>
            </w:tcMar>
          </w:tcPr>
          <w:p w:rsidR="00B83CC4" w:rsidRDefault="00131B21">
            <w:pPr>
              <w:spacing w:before="240" w:after="240"/>
              <w:ind w:left="260"/>
              <w:jc w:val="center"/>
              <w:rPr>
                <w:rFonts w:ascii="Times New Roman" w:eastAsia="Times New Roman" w:hAnsi="Times New Roman" w:cs="Times New Roman"/>
              </w:rPr>
            </w:pPr>
            <w:r>
              <w:rPr>
                <w:rFonts w:ascii="Times New Roman" w:eastAsia="Times New Roman" w:hAnsi="Times New Roman" w:cs="Times New Roman"/>
              </w:rPr>
              <w:t>04692600682</w:t>
            </w:r>
          </w:p>
        </w:tc>
      </w:tr>
      <w:tr w:rsidR="00B83CC4">
        <w:trPr>
          <w:cantSplit/>
          <w:trHeight w:val="270"/>
          <w:tblHeader/>
        </w:trPr>
        <w:tc>
          <w:tcPr>
            <w:tcW w:w="40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rsidR="00B83CC4" w:rsidRDefault="00131B21">
            <w:pPr>
              <w:pBdr>
                <w:top w:val="nil"/>
                <w:left w:val="nil"/>
                <w:bottom w:val="nil"/>
                <w:right w:val="nil"/>
                <w:between w:val="nil"/>
              </w:pBdr>
              <w:spacing w:line="279" w:lineRule="auto"/>
              <w:ind w:left="260"/>
              <w:jc w:val="center"/>
              <w:rPr>
                <w:rFonts w:ascii="Times New Roman" w:eastAsia="Times New Roman" w:hAnsi="Times New Roman" w:cs="Times New Roman"/>
                <w:color w:val="000000"/>
              </w:rPr>
            </w:pPr>
            <w:r>
              <w:rPr>
                <w:rFonts w:ascii="Times New Roman" w:eastAsia="Times New Roman" w:hAnsi="Times New Roman" w:cs="Times New Roman"/>
                <w:color w:val="000000"/>
              </w:rPr>
              <w:t>KSEB</w:t>
            </w:r>
          </w:p>
        </w:tc>
        <w:tc>
          <w:tcPr>
            <w:tcW w:w="3900"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rsidR="00B83CC4" w:rsidRDefault="00131B21">
            <w:pPr>
              <w:spacing w:before="240" w:after="240"/>
              <w:ind w:left="260"/>
              <w:jc w:val="left"/>
              <w:rPr>
                <w:rFonts w:ascii="Times New Roman" w:eastAsia="Times New Roman" w:hAnsi="Times New Roman" w:cs="Times New Roman"/>
                <w:color w:val="000000"/>
              </w:rPr>
            </w:pPr>
            <w:r>
              <w:rPr>
                <w:rFonts w:ascii="Times New Roman" w:eastAsia="Times New Roman" w:hAnsi="Times New Roman" w:cs="Times New Roman"/>
              </w:rPr>
              <w:t xml:space="preserve">                     04692701201</w:t>
            </w:r>
          </w:p>
        </w:tc>
      </w:tr>
    </w:tbl>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B83CC4">
      <w:pPr>
        <w:pBdr>
          <w:top w:val="nil"/>
          <w:left w:val="nil"/>
          <w:bottom w:val="nil"/>
          <w:right w:val="nil"/>
          <w:between w:val="nil"/>
        </w:pBdr>
        <w:jc w:val="left"/>
        <w:rPr>
          <w:rFonts w:ascii="Times New Roman" w:eastAsia="Times New Roman" w:hAnsi="Times New Roman" w:cs="Times New Roman"/>
          <w:color w:val="000000"/>
          <w:sz w:val="38"/>
          <w:szCs w:val="38"/>
        </w:rPr>
      </w:pPr>
    </w:p>
    <w:p w:rsidR="00B83CC4" w:rsidRDefault="00131B21">
      <w:pPr>
        <w:pStyle w:val="Heading3"/>
        <w:jc w:val="left"/>
        <w:rPr>
          <w:rFonts w:ascii="Times New Roman" w:eastAsia="Times New Roman" w:hAnsi="Times New Roman" w:cs="Times New Roman"/>
          <w:color w:val="000000"/>
        </w:rPr>
      </w:pPr>
      <w:bookmarkStart w:id="153" w:name="_heading=h.5rki1y794cxv" w:colFirst="0" w:colLast="0"/>
      <w:bookmarkEnd w:id="153"/>
      <w:r>
        <w:rPr>
          <w:rFonts w:ascii="Times New Roman" w:eastAsia="Times New Roman" w:hAnsi="Times New Roman" w:cs="Times New Roman"/>
          <w:color w:val="000000"/>
        </w:rPr>
        <w:t>1.7. Public and Private Schools Contact details</w:t>
      </w: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tbl>
      <w:tblPr>
        <w:tblStyle w:val="afffffffffffff"/>
        <w:tblW w:w="9391"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584"/>
        <w:gridCol w:w="3573"/>
        <w:gridCol w:w="1786"/>
        <w:gridCol w:w="1786"/>
        <w:gridCol w:w="1662"/>
      </w:tblGrid>
      <w:tr w:rsidR="00B83CC4">
        <w:trPr>
          <w:cantSplit/>
          <w:trHeight w:val="285"/>
          <w:tblHeader/>
        </w:trPr>
        <w:tc>
          <w:tcPr>
            <w:tcW w:w="5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S.No</w:t>
            </w:r>
            <w:proofErr w:type="spellEnd"/>
          </w:p>
        </w:tc>
        <w:tc>
          <w:tcPr>
            <w:tcW w:w="357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Name of School</w:t>
            </w:r>
          </w:p>
        </w:tc>
        <w:tc>
          <w:tcPr>
            <w:tcW w:w="178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rPr>
              <w:t>Ward</w:t>
            </w:r>
          </w:p>
        </w:tc>
        <w:tc>
          <w:tcPr>
            <w:tcW w:w="178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Institution type</w:t>
            </w:r>
          </w:p>
        </w:tc>
        <w:tc>
          <w:tcPr>
            <w:tcW w:w="166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Phone number</w:t>
            </w:r>
          </w:p>
        </w:tc>
      </w:tr>
      <w:tr w:rsidR="00B83CC4">
        <w:trPr>
          <w:cantSplit/>
          <w:trHeight w:val="285"/>
          <w:tblHeader/>
        </w:trPr>
        <w:tc>
          <w:tcPr>
            <w:tcW w:w="5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1</w:t>
            </w:r>
          </w:p>
        </w:tc>
        <w:tc>
          <w:tcPr>
            <w:tcW w:w="357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HS </w:t>
            </w:r>
            <w:proofErr w:type="spellStart"/>
            <w:r>
              <w:rPr>
                <w:rFonts w:ascii="Times New Roman" w:eastAsia="Times New Roman" w:hAnsi="Times New Roman" w:cs="Times New Roman"/>
                <w:color w:val="000000"/>
              </w:rPr>
              <w:t>Nedumpuram</w:t>
            </w:r>
            <w:proofErr w:type="spellEnd"/>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rPr>
              <w:t>12 ,14</w:t>
            </w:r>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Aided</w:t>
            </w:r>
          </w:p>
        </w:tc>
        <w:tc>
          <w:tcPr>
            <w:tcW w:w="166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9447767569</w:t>
            </w:r>
          </w:p>
        </w:tc>
      </w:tr>
      <w:tr w:rsidR="00B83CC4">
        <w:trPr>
          <w:cantSplit/>
          <w:trHeight w:val="285"/>
          <w:tblHeader/>
        </w:trPr>
        <w:tc>
          <w:tcPr>
            <w:tcW w:w="5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2</w:t>
            </w:r>
          </w:p>
        </w:tc>
        <w:tc>
          <w:tcPr>
            <w:tcW w:w="357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LPS </w:t>
            </w:r>
            <w:proofErr w:type="spellStart"/>
            <w:r>
              <w:rPr>
                <w:rFonts w:ascii="Times New Roman" w:eastAsia="Times New Roman" w:hAnsi="Times New Roman" w:cs="Times New Roman"/>
              </w:rPr>
              <w:t>P</w:t>
            </w:r>
            <w:r>
              <w:rPr>
                <w:rFonts w:ascii="Times New Roman" w:eastAsia="Times New Roman" w:hAnsi="Times New Roman" w:cs="Times New Roman"/>
                <w:color w:val="000000"/>
              </w:rPr>
              <w:t>odiyadi</w:t>
            </w:r>
            <w:proofErr w:type="spellEnd"/>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rPr>
              <w:t>6, 9</w:t>
            </w:r>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Aided</w:t>
            </w:r>
          </w:p>
        </w:tc>
        <w:tc>
          <w:tcPr>
            <w:tcW w:w="166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9544125991</w:t>
            </w:r>
          </w:p>
        </w:tc>
      </w:tr>
      <w:tr w:rsidR="00B83CC4">
        <w:trPr>
          <w:cantSplit/>
          <w:trHeight w:val="285"/>
          <w:tblHeader/>
        </w:trPr>
        <w:tc>
          <w:tcPr>
            <w:tcW w:w="5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3</w:t>
            </w:r>
          </w:p>
        </w:tc>
        <w:tc>
          <w:tcPr>
            <w:tcW w:w="357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MDLPS </w:t>
            </w:r>
            <w:proofErr w:type="spellStart"/>
            <w:r>
              <w:rPr>
                <w:rFonts w:ascii="Times New Roman" w:eastAsia="Times New Roman" w:hAnsi="Times New Roman" w:cs="Times New Roman"/>
                <w:color w:val="000000"/>
              </w:rPr>
              <w:t>Kallunkal</w:t>
            </w:r>
            <w:proofErr w:type="spellEnd"/>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rPr>
              <w:t>10 , 12</w:t>
            </w:r>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Aided</w:t>
            </w:r>
          </w:p>
        </w:tc>
        <w:tc>
          <w:tcPr>
            <w:tcW w:w="166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9495734461</w:t>
            </w:r>
          </w:p>
        </w:tc>
      </w:tr>
      <w:tr w:rsidR="00B83CC4">
        <w:trPr>
          <w:cantSplit/>
          <w:trHeight w:val="285"/>
          <w:tblHeader/>
        </w:trPr>
        <w:tc>
          <w:tcPr>
            <w:tcW w:w="5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4</w:t>
            </w:r>
          </w:p>
        </w:tc>
        <w:tc>
          <w:tcPr>
            <w:tcW w:w="357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MTLPS </w:t>
            </w:r>
            <w:proofErr w:type="spellStart"/>
            <w:r>
              <w:rPr>
                <w:rFonts w:ascii="Times New Roman" w:eastAsia="Times New Roman" w:hAnsi="Times New Roman" w:cs="Times New Roman"/>
                <w:color w:val="000000"/>
              </w:rPr>
              <w:t>Amichakery</w:t>
            </w:r>
            <w:proofErr w:type="spellEnd"/>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rPr>
              <w:t>13 , 1</w:t>
            </w:r>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Aided</w:t>
            </w:r>
          </w:p>
        </w:tc>
        <w:tc>
          <w:tcPr>
            <w:tcW w:w="166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8848257740</w:t>
            </w:r>
          </w:p>
        </w:tc>
      </w:tr>
      <w:tr w:rsidR="00B83CC4">
        <w:trPr>
          <w:cantSplit/>
          <w:trHeight w:val="285"/>
          <w:tblHeader/>
        </w:trPr>
        <w:tc>
          <w:tcPr>
            <w:tcW w:w="5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5</w:t>
            </w:r>
          </w:p>
        </w:tc>
        <w:tc>
          <w:tcPr>
            <w:tcW w:w="357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Mangalodayam</w:t>
            </w:r>
            <w:proofErr w:type="spellEnd"/>
            <w:r>
              <w:rPr>
                <w:rFonts w:ascii="Times New Roman" w:eastAsia="Times New Roman" w:hAnsi="Times New Roman" w:cs="Times New Roman"/>
                <w:color w:val="000000"/>
              </w:rPr>
              <w:t xml:space="preserve"> UPS</w:t>
            </w:r>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rPr>
              <w:t>6 , 9</w:t>
            </w:r>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Aided</w:t>
            </w:r>
          </w:p>
        </w:tc>
        <w:tc>
          <w:tcPr>
            <w:tcW w:w="166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9446193858</w:t>
            </w:r>
          </w:p>
        </w:tc>
      </w:tr>
      <w:tr w:rsidR="00B83CC4">
        <w:trPr>
          <w:cantSplit/>
          <w:trHeight w:val="285"/>
          <w:tblHeader/>
        </w:trPr>
        <w:tc>
          <w:tcPr>
            <w:tcW w:w="5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7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CMS LPS </w:t>
            </w:r>
            <w:proofErr w:type="spellStart"/>
            <w:r>
              <w:rPr>
                <w:rFonts w:ascii="Times New Roman" w:eastAsia="Times New Roman" w:hAnsi="Times New Roman" w:cs="Times New Roman"/>
                <w:color w:val="000000"/>
              </w:rPr>
              <w:t>Amichakery</w:t>
            </w:r>
            <w:proofErr w:type="spellEnd"/>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rPr>
              <w:t>1 , 2</w:t>
            </w:r>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Aided</w:t>
            </w:r>
          </w:p>
        </w:tc>
        <w:tc>
          <w:tcPr>
            <w:tcW w:w="166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9544333364</w:t>
            </w:r>
          </w:p>
        </w:tc>
      </w:tr>
      <w:tr w:rsidR="00B83CC4">
        <w:trPr>
          <w:cantSplit/>
          <w:trHeight w:val="285"/>
          <w:tblHeader/>
        </w:trPr>
        <w:tc>
          <w:tcPr>
            <w:tcW w:w="5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7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EALPS </w:t>
            </w:r>
            <w:proofErr w:type="spellStart"/>
            <w:r>
              <w:rPr>
                <w:rFonts w:ascii="Times New Roman" w:eastAsia="Times New Roman" w:hAnsi="Times New Roman" w:cs="Times New Roman"/>
                <w:color w:val="000000"/>
              </w:rPr>
              <w:t>Kocharimukkam</w:t>
            </w:r>
            <w:proofErr w:type="spellEnd"/>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rPr>
              <w:t>4 ,5</w:t>
            </w:r>
          </w:p>
        </w:tc>
        <w:tc>
          <w:tcPr>
            <w:tcW w:w="1786"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Govt</w:t>
            </w:r>
            <w:proofErr w:type="spellEnd"/>
            <w:r>
              <w:rPr>
                <w:rFonts w:ascii="Times New Roman" w:eastAsia="Times New Roman" w:hAnsi="Times New Roman" w:cs="Times New Roman"/>
                <w:color w:val="000000"/>
              </w:rPr>
              <w:t xml:space="preserve"> Aided</w:t>
            </w:r>
          </w:p>
        </w:tc>
        <w:tc>
          <w:tcPr>
            <w:tcW w:w="1662"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9747591065</w:t>
            </w:r>
          </w:p>
        </w:tc>
      </w:tr>
    </w:tbl>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B83CC4">
      <w:pPr>
        <w:pStyle w:val="Heading3"/>
        <w:jc w:val="left"/>
        <w:rPr>
          <w:rFonts w:ascii="Times New Roman" w:eastAsia="Times New Roman" w:hAnsi="Times New Roman" w:cs="Times New Roman"/>
          <w:color w:val="000000"/>
        </w:rPr>
      </w:pPr>
      <w:bookmarkStart w:id="154" w:name="_heading=h.dez48umq7idv" w:colFirst="0" w:colLast="0"/>
      <w:bookmarkEnd w:id="154"/>
    </w:p>
    <w:p w:rsidR="00B83CC4" w:rsidRDefault="00131B21">
      <w:pPr>
        <w:pStyle w:val="Heading3"/>
        <w:jc w:val="left"/>
        <w:rPr>
          <w:rFonts w:ascii="Times New Roman" w:eastAsia="Times New Roman" w:hAnsi="Times New Roman" w:cs="Times New Roman"/>
          <w:color w:val="000000"/>
        </w:rPr>
      </w:pPr>
      <w:bookmarkStart w:id="155" w:name="_heading=h.cjjge1coz3l1" w:colFirst="0" w:colLast="0"/>
      <w:bookmarkEnd w:id="155"/>
      <w:r>
        <w:rPr>
          <w:rFonts w:ascii="Times New Roman" w:eastAsia="Times New Roman" w:hAnsi="Times New Roman" w:cs="Times New Roman"/>
          <w:color w:val="000000"/>
        </w:rPr>
        <w:t xml:space="preserve">1.9. </w:t>
      </w:r>
      <w:proofErr w:type="spellStart"/>
      <w:r>
        <w:rPr>
          <w:rFonts w:ascii="Times New Roman" w:eastAsia="Times New Roman" w:hAnsi="Times New Roman" w:cs="Times New Roman"/>
          <w:color w:val="000000"/>
        </w:rPr>
        <w:t>Anganwadi</w:t>
      </w:r>
      <w:proofErr w:type="spellEnd"/>
      <w:r>
        <w:rPr>
          <w:rFonts w:ascii="Times New Roman" w:eastAsia="Times New Roman" w:hAnsi="Times New Roman" w:cs="Times New Roman"/>
          <w:color w:val="000000"/>
        </w:rPr>
        <w:t xml:space="preserve"> Contact Details </w:t>
      </w: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tbl>
      <w:tblPr>
        <w:tblStyle w:val="afffffffffffff0"/>
        <w:tblW w:w="9435" w:type="dxa"/>
        <w:tblInd w:w="-320" w:type="dxa"/>
        <w:tblBorders>
          <w:top w:val="nil"/>
          <w:left w:val="nil"/>
          <w:bottom w:val="nil"/>
          <w:right w:val="nil"/>
          <w:insideH w:val="nil"/>
          <w:insideV w:val="nil"/>
        </w:tblBorders>
        <w:tblLayout w:type="fixed"/>
        <w:tblLook w:val="0600" w:firstRow="0" w:lastRow="0" w:firstColumn="0" w:lastColumn="0" w:noHBand="1" w:noVBand="1"/>
      </w:tblPr>
      <w:tblGrid>
        <w:gridCol w:w="970"/>
        <w:gridCol w:w="969"/>
        <w:gridCol w:w="2813"/>
        <w:gridCol w:w="2813"/>
        <w:gridCol w:w="1870"/>
      </w:tblGrid>
      <w:tr w:rsidR="00B83CC4">
        <w:trPr>
          <w:cantSplit/>
          <w:trHeight w:val="585"/>
          <w:tblHeader/>
        </w:trPr>
        <w:tc>
          <w:tcPr>
            <w:tcW w:w="97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No</w:t>
            </w:r>
          </w:p>
        </w:tc>
        <w:tc>
          <w:tcPr>
            <w:tcW w:w="969"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Ward No</w:t>
            </w:r>
          </w:p>
        </w:tc>
        <w:tc>
          <w:tcPr>
            <w:tcW w:w="28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Name of </w:t>
            </w:r>
            <w:proofErr w:type="spellStart"/>
            <w:r>
              <w:rPr>
                <w:rFonts w:ascii="Times New Roman" w:eastAsia="Times New Roman" w:hAnsi="Times New Roman" w:cs="Times New Roman"/>
                <w:color w:val="000000"/>
              </w:rPr>
              <w:t>Anganwadi</w:t>
            </w:r>
            <w:proofErr w:type="spellEnd"/>
            <w:r>
              <w:rPr>
                <w:rFonts w:ascii="Times New Roman" w:eastAsia="Times New Roman" w:hAnsi="Times New Roman" w:cs="Times New Roman"/>
                <w:color w:val="000000"/>
              </w:rPr>
              <w:t xml:space="preserve"> Teachers</w:t>
            </w:r>
          </w:p>
        </w:tc>
        <w:tc>
          <w:tcPr>
            <w:tcW w:w="28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AW No</w:t>
            </w:r>
          </w:p>
        </w:tc>
        <w:tc>
          <w:tcPr>
            <w:tcW w:w="18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Phone number</w:t>
            </w:r>
          </w:p>
        </w:tc>
      </w:tr>
      <w:tr w:rsidR="00B83CC4">
        <w:trPr>
          <w:cantSplit/>
          <w:trHeight w:val="44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6</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Presannakumari</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66</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9744549567</w:t>
            </w:r>
          </w:p>
        </w:tc>
      </w:tr>
      <w:tr w:rsidR="00B83CC4">
        <w:trPr>
          <w:cantSplit/>
          <w:trHeight w:val="44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4</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Sujamani</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71</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6238468690</w:t>
            </w:r>
          </w:p>
        </w:tc>
      </w:tr>
      <w:tr w:rsidR="00B83CC4">
        <w:trPr>
          <w:cantSplit/>
          <w:trHeight w:val="29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6</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Jyothi</w:t>
            </w:r>
            <w:proofErr w:type="spellEnd"/>
            <w:r>
              <w:rPr>
                <w:rFonts w:ascii="Times New Roman" w:eastAsia="Times New Roman" w:hAnsi="Times New Roman" w:cs="Times New Roman"/>
                <w:color w:val="000000"/>
              </w:rPr>
              <w:t xml:space="preserve"> K </w:t>
            </w:r>
            <w:proofErr w:type="spellStart"/>
            <w:r>
              <w:rPr>
                <w:rFonts w:ascii="Times New Roman" w:eastAsia="Times New Roman" w:hAnsi="Times New Roman" w:cs="Times New Roman"/>
                <w:color w:val="000000"/>
              </w:rPr>
              <w:t>K</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68</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b/>
                <w:bCs/>
                <w:color w:val="000000"/>
              </w:rPr>
            </w:pPr>
            <w:r>
              <w:rPr>
                <w:rFonts w:ascii="Times New Roman" w:eastAsia="Times New Roman" w:hAnsi="Times New Roman" w:cs="Times New Roman"/>
                <w:color w:val="000000"/>
              </w:rPr>
              <w:t>9778722253</w:t>
            </w:r>
          </w:p>
        </w:tc>
      </w:tr>
      <w:tr w:rsidR="00B83CC4">
        <w:trPr>
          <w:cantSplit/>
          <w:trHeight w:val="340"/>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3</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Medhini</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124</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9446934441</w:t>
            </w:r>
          </w:p>
        </w:tc>
      </w:tr>
      <w:tr w:rsidR="00B83CC4">
        <w:trPr>
          <w:cantSplit/>
          <w:trHeight w:val="41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2</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Sumi</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62</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7034943050</w:t>
            </w:r>
          </w:p>
        </w:tc>
      </w:tr>
      <w:tr w:rsidR="00B83CC4">
        <w:trPr>
          <w:cantSplit/>
          <w:trHeight w:val="35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8</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sindhu</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63</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8606812250</w:t>
            </w:r>
          </w:p>
        </w:tc>
      </w:tr>
      <w:tr w:rsidR="00B83CC4">
        <w:trPr>
          <w:cantSplit/>
          <w:trHeight w:val="280"/>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Shylamma</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69</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8590832795</w:t>
            </w:r>
          </w:p>
        </w:tc>
      </w:tr>
      <w:tr w:rsidR="00B83CC4">
        <w:trPr>
          <w:cantSplit/>
          <w:trHeight w:val="310"/>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Sujatha</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70</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9562208289</w:t>
            </w:r>
          </w:p>
        </w:tc>
      </w:tr>
      <w:tr w:rsidR="00B83CC4">
        <w:trPr>
          <w:cantSplit/>
          <w:trHeight w:val="28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Geetha</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65</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9847672486</w:t>
            </w:r>
          </w:p>
        </w:tc>
      </w:tr>
      <w:tr w:rsidR="00B83CC4">
        <w:trPr>
          <w:cantSplit/>
          <w:trHeight w:val="28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Prasanna</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64</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9605636987</w:t>
            </w:r>
          </w:p>
        </w:tc>
      </w:tr>
      <w:tr w:rsidR="00B83CC4">
        <w:trPr>
          <w:cantSplit/>
          <w:trHeight w:val="430"/>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Lalitha</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73</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9961388663</w:t>
            </w:r>
          </w:p>
        </w:tc>
      </w:tr>
      <w:tr w:rsidR="00B83CC4">
        <w:trPr>
          <w:cantSplit/>
          <w:trHeight w:val="460"/>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ind w:left="720" w:hanging="3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Sreekala</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116</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9496874217</w:t>
            </w:r>
          </w:p>
        </w:tc>
      </w:tr>
      <w:tr w:rsidR="00B83CC4">
        <w:trPr>
          <w:cantSplit/>
          <w:trHeight w:val="35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ind w:left="720" w:hanging="3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Sudhamani</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No72</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8089815513</w:t>
            </w:r>
          </w:p>
        </w:tc>
      </w:tr>
      <w:tr w:rsidR="00B83CC4">
        <w:trPr>
          <w:cantSplit/>
          <w:trHeight w:val="38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ind w:left="720" w:hanging="36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Lalitha</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67</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8547225955</w:t>
            </w:r>
          </w:p>
        </w:tc>
      </w:tr>
      <w:tr w:rsidR="00B83CC4">
        <w:trPr>
          <w:cantSplit/>
          <w:trHeight w:val="285"/>
          <w:tblHeader/>
        </w:trPr>
        <w:tc>
          <w:tcPr>
            <w:tcW w:w="97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969"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ind w:left="720" w:hanging="36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Sumi </w:t>
            </w:r>
            <w:proofErr w:type="spellStart"/>
            <w:r>
              <w:rPr>
                <w:rFonts w:ascii="Times New Roman" w:eastAsia="Times New Roman" w:hAnsi="Times New Roman" w:cs="Times New Roman"/>
                <w:color w:val="000000"/>
              </w:rPr>
              <w:t>moncy</w:t>
            </w:r>
            <w:proofErr w:type="spellEnd"/>
          </w:p>
        </w:tc>
        <w:tc>
          <w:tcPr>
            <w:tcW w:w="2813"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AW No 125</w:t>
            </w:r>
          </w:p>
        </w:tc>
        <w:tc>
          <w:tcPr>
            <w:tcW w:w="1870" w:type="dxa"/>
            <w:tcBorders>
              <w:top w:val="nil"/>
              <w:left w:val="nil"/>
              <w:bottom w:val="single" w:sz="5" w:space="0" w:color="000000"/>
              <w:right w:val="single" w:sz="5"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jc w:val="left"/>
              <w:rPr>
                <w:rFonts w:ascii="Times New Roman" w:eastAsia="Times New Roman" w:hAnsi="Times New Roman" w:cs="Times New Roman"/>
                <w:color w:val="000000"/>
              </w:rPr>
            </w:pPr>
            <w:r>
              <w:rPr>
                <w:rFonts w:ascii="Times New Roman" w:eastAsia="Times New Roman" w:hAnsi="Times New Roman" w:cs="Times New Roman"/>
                <w:color w:val="000000"/>
              </w:rPr>
              <w:t>9544893663</w:t>
            </w:r>
          </w:p>
        </w:tc>
      </w:tr>
    </w:tbl>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B83CC4">
      <w:pPr>
        <w:pBdr>
          <w:top w:val="nil"/>
          <w:left w:val="nil"/>
          <w:bottom w:val="nil"/>
          <w:right w:val="nil"/>
          <w:between w:val="nil"/>
        </w:pBdr>
        <w:jc w:val="left"/>
        <w:rPr>
          <w:rFonts w:ascii="Times New Roman" w:eastAsia="Times New Roman" w:hAnsi="Times New Roman" w:cs="Times New Roman"/>
          <w:color w:val="000000"/>
        </w:rPr>
      </w:pPr>
    </w:p>
    <w:p w:rsidR="00B83CC4" w:rsidRDefault="00B83CC4">
      <w:pPr>
        <w:pStyle w:val="Heading3"/>
        <w:jc w:val="left"/>
        <w:rPr>
          <w:rFonts w:ascii="Times New Roman" w:eastAsia="Times New Roman" w:hAnsi="Times New Roman" w:cs="Times New Roman"/>
          <w:color w:val="000000"/>
        </w:rPr>
      </w:pPr>
      <w:bookmarkStart w:id="156" w:name="_heading=h.mkq3cap850tb" w:colFirst="0" w:colLast="0"/>
      <w:bookmarkEnd w:id="156"/>
    </w:p>
    <w:p w:rsidR="00B83CC4" w:rsidRDefault="00B83CC4"/>
    <w:p w:rsidR="00B83CC4" w:rsidRDefault="00B83CC4"/>
    <w:p w:rsidR="00B83CC4" w:rsidRDefault="00131B21">
      <w:pPr>
        <w:pStyle w:val="Heading3"/>
        <w:jc w:val="left"/>
        <w:rPr>
          <w:rFonts w:ascii="Times New Roman" w:eastAsia="Times New Roman" w:hAnsi="Times New Roman" w:cs="Times New Roman"/>
          <w:color w:val="000000"/>
        </w:rPr>
      </w:pPr>
      <w:bookmarkStart w:id="157" w:name="_heading=h.n0ejalwobfmh" w:colFirst="0" w:colLast="0"/>
      <w:bookmarkEnd w:id="157"/>
      <w:r>
        <w:rPr>
          <w:rFonts w:ascii="Times New Roman" w:eastAsia="Times New Roman" w:hAnsi="Times New Roman" w:cs="Times New Roman"/>
          <w:color w:val="000000"/>
        </w:rPr>
        <w:lastRenderedPageBreak/>
        <w:t>1.12. Information regarding resources</w:t>
      </w:r>
    </w:p>
    <w:p w:rsidR="00B83CC4" w:rsidRDefault="00B83CC4">
      <w:pPr>
        <w:pBdr>
          <w:top w:val="nil"/>
          <w:left w:val="nil"/>
          <w:bottom w:val="nil"/>
          <w:right w:val="nil"/>
          <w:between w:val="nil"/>
        </w:pBdr>
        <w:rPr>
          <w:rFonts w:ascii="Times New Roman" w:eastAsia="Times New Roman" w:hAnsi="Times New Roman" w:cs="Times New Roman"/>
          <w:color w:val="000000"/>
        </w:rPr>
      </w:pPr>
    </w:p>
    <w:tbl>
      <w:tblPr>
        <w:tblStyle w:val="afffffffffffff1"/>
        <w:tblW w:w="9192" w:type="dxa"/>
        <w:tblInd w:w="-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B83CC4">
        <w:trPr>
          <w:cantSplit/>
          <w:tblHeader/>
        </w:trPr>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Means of transportation</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Name of Owner</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Phone Number</w:t>
            </w:r>
          </w:p>
        </w:tc>
      </w:tr>
      <w:tr w:rsidR="00B83CC4">
        <w:trPr>
          <w:cantSplit/>
          <w:tblHeader/>
        </w:trPr>
        <w:tc>
          <w:tcPr>
            <w:tcW w:w="3064"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Heavy Trucks</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highlight w:val="white"/>
              </w:rPr>
              <w:t>Rinson</w:t>
            </w:r>
            <w:proofErr w:type="spellEnd"/>
            <w:r>
              <w:rPr>
                <w:rFonts w:ascii="Times New Roman" w:eastAsia="Times New Roman" w:hAnsi="Times New Roman" w:cs="Times New Roman"/>
                <w:highlight w:val="white"/>
              </w:rPr>
              <w:t xml:space="preserve"> </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highlight w:val="white"/>
              </w:rPr>
            </w:pPr>
            <w:r>
              <w:rPr>
                <w:rFonts w:ascii="Times New Roman" w:eastAsia="Times New Roman" w:hAnsi="Times New Roman" w:cs="Times New Roman"/>
                <w:color w:val="000000"/>
                <w:highlight w:val="white"/>
              </w:rPr>
              <w:t>9778722253</w:t>
            </w:r>
          </w:p>
        </w:tc>
      </w:tr>
      <w:tr w:rsidR="00B83CC4">
        <w:trPr>
          <w:cantSplit/>
          <w:tblHeader/>
        </w:trPr>
        <w:tc>
          <w:tcPr>
            <w:tcW w:w="3064"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Tractor</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NA</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NA</w:t>
            </w:r>
          </w:p>
        </w:tc>
      </w:tr>
      <w:tr w:rsidR="00B83CC4">
        <w:trPr>
          <w:cantSplit/>
          <w:tblHeader/>
        </w:trPr>
        <w:tc>
          <w:tcPr>
            <w:tcW w:w="3064"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Ambulances</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highlight w:val="white"/>
              </w:rPr>
            </w:pPr>
            <w:proofErr w:type="spellStart"/>
            <w:r>
              <w:rPr>
                <w:rFonts w:ascii="Times New Roman" w:eastAsia="Times New Roman" w:hAnsi="Times New Roman" w:cs="Times New Roman"/>
                <w:highlight w:val="white"/>
              </w:rPr>
              <w:t>Sevabharathi</w:t>
            </w:r>
            <w:proofErr w:type="spellEnd"/>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hyperlink r:id="rId37">
              <w:r>
                <w:rPr>
                  <w:rFonts w:ascii="Arial" w:eastAsia="Arial" w:hAnsi="Arial" w:cs="Arial"/>
                  <w:sz w:val="21"/>
                  <w:szCs w:val="21"/>
                  <w:highlight w:val="white"/>
                </w:rPr>
                <w:t>94469 55300</w:t>
              </w:r>
            </w:hyperlink>
          </w:p>
        </w:tc>
      </w:tr>
      <w:tr w:rsidR="00B83CC4">
        <w:trPr>
          <w:cantSplit/>
          <w:trHeight w:val="500"/>
          <w:tblHeader/>
        </w:trPr>
        <w:tc>
          <w:tcPr>
            <w:tcW w:w="3064"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Boats</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 xml:space="preserve">NA </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 xml:space="preserve">NA </w:t>
            </w:r>
          </w:p>
        </w:tc>
      </w:tr>
      <w:tr w:rsidR="00B83CC4">
        <w:trPr>
          <w:cantSplit/>
          <w:tblHeader/>
        </w:trPr>
        <w:tc>
          <w:tcPr>
            <w:tcW w:w="3064" w:type="dxa"/>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rPr>
            </w:pPr>
            <w:r>
              <w:rPr>
                <w:rFonts w:ascii="Times New Roman" w:eastAsia="Times New Roman" w:hAnsi="Times New Roman" w:cs="Times New Roman"/>
                <w:color w:val="000000"/>
              </w:rPr>
              <w:t>Taxi service</w:t>
            </w:r>
          </w:p>
        </w:tc>
        <w:tc>
          <w:tcPr>
            <w:tcW w:w="3064" w:type="dxa"/>
            <w:shd w:val="clear" w:color="auto" w:fill="FFFFFF"/>
            <w:tcMar>
              <w:top w:w="100" w:type="dxa"/>
              <w:left w:w="100" w:type="dxa"/>
              <w:bottom w:w="100" w:type="dxa"/>
              <w:right w:w="100" w:type="dxa"/>
            </w:tcMar>
          </w:tcPr>
          <w:p w:rsidR="00B83CC4" w:rsidRDefault="00131B21">
            <w:pPr>
              <w:widowControl w:val="0"/>
              <w:pBdr>
                <w:top w:val="nil"/>
                <w:left w:val="nil"/>
                <w:bottom w:val="nil"/>
                <w:right w:val="nil"/>
                <w:between w:val="nil"/>
              </w:pBdr>
              <w:spacing w:line="240" w:lineRule="auto"/>
              <w:jc w:val="left"/>
              <w:rPr>
                <w:rFonts w:ascii="Times New Roman" w:eastAsia="Times New Roman" w:hAnsi="Times New Roman" w:cs="Times New Roman"/>
                <w:color w:val="000000"/>
                <w:highlight w:val="white"/>
              </w:rPr>
            </w:pPr>
            <w:r>
              <w:rPr>
                <w:rFonts w:ascii="Times New Roman" w:eastAsia="Times New Roman" w:hAnsi="Times New Roman" w:cs="Times New Roman"/>
                <w:highlight w:val="white"/>
              </w:rPr>
              <w:t xml:space="preserve">Call Taxi </w:t>
            </w:r>
            <w:proofErr w:type="spellStart"/>
            <w:r>
              <w:rPr>
                <w:rFonts w:ascii="Times New Roman" w:eastAsia="Times New Roman" w:hAnsi="Times New Roman" w:cs="Times New Roman"/>
                <w:highlight w:val="white"/>
              </w:rPr>
              <w:t>Thiruvalla</w:t>
            </w:r>
            <w:proofErr w:type="spellEnd"/>
          </w:p>
        </w:tc>
        <w:tc>
          <w:tcPr>
            <w:tcW w:w="3064" w:type="dxa"/>
            <w:shd w:val="clear" w:color="auto" w:fill="FFFFFF"/>
            <w:tcMar>
              <w:top w:w="100" w:type="dxa"/>
              <w:left w:w="100" w:type="dxa"/>
              <w:bottom w:w="100" w:type="dxa"/>
              <w:right w:w="100" w:type="dxa"/>
            </w:tcMar>
          </w:tcPr>
          <w:p w:rsidR="00B83CC4" w:rsidRDefault="00131B21">
            <w:pPr>
              <w:widowControl w:val="0"/>
              <w:spacing w:line="240" w:lineRule="auto"/>
              <w:jc w:val="left"/>
              <w:rPr>
                <w:rFonts w:ascii="Times New Roman" w:eastAsia="Times New Roman" w:hAnsi="Times New Roman" w:cs="Times New Roman"/>
                <w:highlight w:val="white"/>
              </w:rPr>
            </w:pPr>
            <w:r>
              <w:rPr>
                <w:rFonts w:ascii="Times New Roman" w:eastAsia="Times New Roman" w:hAnsi="Times New Roman" w:cs="Times New Roman"/>
                <w:highlight w:val="white"/>
              </w:rPr>
              <w:t>83040 23168</w:t>
            </w:r>
          </w:p>
          <w:p w:rsidR="00B83CC4" w:rsidRDefault="00B83CC4">
            <w:pPr>
              <w:widowControl w:val="0"/>
              <w:pBdr>
                <w:top w:val="nil"/>
                <w:left w:val="nil"/>
                <w:bottom w:val="nil"/>
                <w:right w:val="nil"/>
                <w:between w:val="nil"/>
              </w:pBdr>
              <w:spacing w:line="240" w:lineRule="auto"/>
              <w:jc w:val="left"/>
              <w:rPr>
                <w:rFonts w:ascii="Times New Roman" w:eastAsia="Times New Roman" w:hAnsi="Times New Roman" w:cs="Times New Roman"/>
                <w:highlight w:val="white"/>
              </w:rPr>
            </w:pPr>
          </w:p>
        </w:tc>
      </w:tr>
    </w:tbl>
    <w:p w:rsidR="00B83CC4" w:rsidRDefault="00B83CC4">
      <w:pPr>
        <w:pBdr>
          <w:top w:val="nil"/>
          <w:left w:val="nil"/>
          <w:bottom w:val="nil"/>
          <w:right w:val="nil"/>
          <w:between w:val="nil"/>
        </w:pBdr>
        <w:rPr>
          <w:rFonts w:ascii="Times New Roman" w:eastAsia="Times New Roman" w:hAnsi="Times New Roman" w:cs="Times New Roman"/>
          <w:color w:val="000000"/>
        </w:rPr>
      </w:pPr>
    </w:p>
    <w:p w:rsidR="00B83CC4" w:rsidRDefault="00131B21">
      <w:pPr>
        <w:pBdr>
          <w:top w:val="nil"/>
          <w:left w:val="nil"/>
          <w:bottom w:val="nil"/>
          <w:right w:val="nil"/>
          <w:between w:val="nil"/>
        </w:pBdr>
        <w:rPr>
          <w:rFonts w:ascii="Times New Roman" w:eastAsia="Times New Roman" w:hAnsi="Times New Roman" w:cs="Times New Roman"/>
          <w:color w:val="000000"/>
        </w:rPr>
      </w:pPr>
      <w:r>
        <w:br w:type="page"/>
      </w:r>
    </w:p>
    <w:p w:rsidR="00B83CC4" w:rsidRDefault="00131B21">
      <w:pPr>
        <w:pBdr>
          <w:top w:val="nil"/>
          <w:left w:val="nil"/>
          <w:bottom w:val="nil"/>
          <w:right w:val="nil"/>
          <w:between w:val="nil"/>
        </w:pBdr>
        <w:spacing w:before="240" w:after="240"/>
        <w:jc w:val="center"/>
        <w:rPr>
          <w:rFonts w:ascii="Times New Roman" w:eastAsia="Times New Roman" w:hAnsi="Times New Roman" w:cs="Times New Roman"/>
          <w:color w:val="000000"/>
        </w:rPr>
      </w:pPr>
      <w:r>
        <w:rPr>
          <w:rFonts w:ascii="Times New Roman" w:eastAsia="Times New Roman" w:hAnsi="Times New Roman" w:cs="Times New Roman"/>
          <w:b/>
          <w:bCs/>
          <w:color w:val="000000"/>
          <w:sz w:val="32"/>
          <w:szCs w:val="32"/>
        </w:rPr>
        <w:lastRenderedPageBreak/>
        <w:t xml:space="preserve">Annexure 1: LSG Baseline Data Collection Format </w:t>
      </w: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A. Baseline data</w:t>
      </w:r>
    </w:p>
    <w:tbl>
      <w:tblPr>
        <w:tblStyle w:val="afffffffffffff2"/>
        <w:tblW w:w="8910"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765"/>
        <w:gridCol w:w="3270"/>
        <w:gridCol w:w="2940"/>
        <w:gridCol w:w="1935"/>
      </w:tblGrid>
      <w:tr w:rsidR="00B83CC4">
        <w:trPr>
          <w:cantSplit/>
          <w:trHeight w:val="20"/>
          <w:tblHeader/>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Sl. No.</w:t>
            </w:r>
          </w:p>
        </w:tc>
        <w:tc>
          <w:tcPr>
            <w:tcW w:w="32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Indicator / Field</w:t>
            </w:r>
          </w:p>
        </w:tc>
        <w:tc>
          <w:tcPr>
            <w:tcW w:w="29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Baseline Data</w:t>
            </w:r>
          </w:p>
        </w:tc>
        <w:tc>
          <w:tcPr>
            <w:tcW w:w="19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Source / Remarks</w:t>
            </w:r>
          </w:p>
        </w:tc>
      </w:tr>
      <w:tr w:rsidR="00B83CC4">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Name of LSG</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Nedumpuram</w:t>
            </w:r>
            <w:proofErr w:type="spellEnd"/>
          </w:p>
        </w:tc>
        <w:tc>
          <w:tcPr>
            <w:tcW w:w="193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 xml:space="preserve">Panchayat data </w:t>
            </w:r>
          </w:p>
        </w:tc>
      </w:tr>
      <w:tr w:rsidR="00B83CC4">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District</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Pathanamthitta</w:t>
            </w:r>
            <w:proofErr w:type="spellEnd"/>
          </w:p>
        </w:tc>
        <w:tc>
          <w:tcPr>
            <w:tcW w:w="193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Panchayat data </w:t>
            </w:r>
          </w:p>
        </w:tc>
      </w:tr>
      <w:tr w:rsidR="00B83CC4">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Block / Taluk</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Pulikkeezhu</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Thiruvalla</w:t>
            </w:r>
            <w:proofErr w:type="spellEnd"/>
          </w:p>
        </w:tc>
        <w:tc>
          <w:tcPr>
            <w:tcW w:w="193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Panchayat data </w:t>
            </w:r>
          </w:p>
        </w:tc>
      </w:tr>
      <w:tr w:rsidR="00B83CC4">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Type of LSG (Gram Panchayat / Municipality / Corporation)</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GP</w:t>
            </w:r>
          </w:p>
        </w:tc>
        <w:tc>
          <w:tcPr>
            <w:tcW w:w="193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Panchayat data </w:t>
            </w:r>
          </w:p>
        </w:tc>
      </w:tr>
      <w:tr w:rsidR="00B83CC4">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Area (sq. km)</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8.49</w:t>
            </w:r>
          </w:p>
        </w:tc>
        <w:tc>
          <w:tcPr>
            <w:tcW w:w="193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Panchayat data </w:t>
            </w:r>
          </w:p>
        </w:tc>
      </w:tr>
      <w:tr w:rsidR="00B83CC4">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No. of wards</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193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Panchayat data </w:t>
            </w:r>
          </w:p>
        </w:tc>
      </w:tr>
      <w:tr w:rsidR="00B83CC4">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GIS boundary file available </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(Yes/No)</w:t>
            </w:r>
          </w:p>
        </w:tc>
        <w:tc>
          <w:tcPr>
            <w:tcW w:w="193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Panchayat data </w:t>
            </w:r>
          </w:p>
        </w:tc>
      </w:tr>
      <w:tr w:rsidR="00B83CC4">
        <w:trPr>
          <w:cantSplit/>
          <w:trHeight w:val="20"/>
          <w:tblHeader/>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2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Key contact person &amp; phone</w:t>
            </w:r>
          </w:p>
        </w:tc>
        <w:tc>
          <w:tcPr>
            <w:tcW w:w="294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Santhakumar</w:t>
            </w:r>
            <w:proofErr w:type="spellEnd"/>
            <w:r>
              <w:rPr>
                <w:rFonts w:ascii="Times New Roman" w:eastAsia="Times New Roman" w:hAnsi="Times New Roman" w:cs="Times New Roman"/>
                <w:color w:val="000000"/>
              </w:rPr>
              <w:t xml:space="preserve"> </w:t>
            </w:r>
          </w:p>
          <w:p w:rsidR="00B83CC4" w:rsidRDefault="00131B21">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GP</w:t>
            </w:r>
            <w:r>
              <w:rPr>
                <w:rFonts w:ascii="Times New Roman" w:eastAsia="Times New Roman" w:hAnsi="Times New Roman" w:cs="Times New Roman"/>
              </w:rPr>
              <w:t xml:space="preserve"> S</w:t>
            </w:r>
            <w:r>
              <w:rPr>
                <w:rFonts w:ascii="Times New Roman" w:eastAsia="Times New Roman" w:hAnsi="Times New Roman" w:cs="Times New Roman"/>
                <w:color w:val="000000"/>
              </w:rPr>
              <w:t>ecretary 9847895474</w:t>
            </w:r>
          </w:p>
        </w:tc>
        <w:tc>
          <w:tcPr>
            <w:tcW w:w="193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rPr>
                <w:rFonts w:ascii="Times New Roman" w:eastAsia="Times New Roman" w:hAnsi="Times New Roman" w:cs="Times New Roman"/>
              </w:rPr>
            </w:pPr>
            <w:r>
              <w:rPr>
                <w:rFonts w:ascii="Times New Roman" w:eastAsia="Times New Roman" w:hAnsi="Times New Roman" w:cs="Times New Roman"/>
              </w:rPr>
              <w:t xml:space="preserve">Panchayat data </w:t>
            </w:r>
          </w:p>
        </w:tc>
      </w:tr>
    </w:tbl>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b/>
          <w:bCs/>
          <w:color w:val="000000"/>
        </w:rPr>
        <w:t>B. Demography</w:t>
      </w:r>
    </w:p>
    <w:tbl>
      <w:tblPr>
        <w:tblStyle w:val="afffffffffffff3"/>
        <w:tblW w:w="8910"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B83CC4">
        <w:trPr>
          <w:cantSplit/>
          <w:trHeight w:val="20"/>
          <w:tblHeader/>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Source / Remarks</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15062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7682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7380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Age distribution</w:t>
            </w:r>
          </w:p>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sdt>
              <w:sdtPr>
                <w:tag w:val="goog_rdk_7"/>
                <w:id w:val="-669865581"/>
              </w:sdtPr>
              <w:sdtEndPr/>
              <w:sdtContent>
                <w:r>
                  <w:rPr>
                    <w:rFonts w:ascii="Gungsuh" w:eastAsia="Gungsuh" w:hAnsi="Gungsuh" w:cs="Gungsuh"/>
                    <w:color w:val="000000"/>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&lt;5      - 708</w:t>
            </w:r>
          </w:p>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5–14   -836</w:t>
            </w:r>
          </w:p>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15–59 - 9306</w:t>
            </w:r>
          </w:p>
          <w:p w:rsidR="00B83CC4" w:rsidRDefault="00131B21">
            <w:pPr>
              <w:pBdr>
                <w:top w:val="nil"/>
                <w:left w:val="nil"/>
                <w:bottom w:val="nil"/>
                <w:right w:val="nil"/>
                <w:between w:val="nil"/>
              </w:pBdr>
              <w:spacing w:line="240" w:lineRule="auto"/>
              <w:rPr>
                <w:rFonts w:ascii="Times New Roman" w:eastAsia="Times New Roman" w:hAnsi="Times New Roman" w:cs="Times New Roman"/>
                <w:color w:val="000000"/>
              </w:rPr>
            </w:pPr>
            <w:sdt>
              <w:sdtPr>
                <w:tag w:val="goog_rdk_8"/>
                <w:id w:val="1784615402"/>
              </w:sdtPr>
              <w:sdtEndPr/>
              <w:sdtContent>
                <w:r>
                  <w:rPr>
                    <w:rFonts w:ascii="Gungsuh" w:eastAsia="Gungsuh" w:hAnsi="Gungsuh" w:cs="Gungsuh"/>
                    <w:color w:val="000000"/>
                  </w:rPr>
                  <w:t>≥60    - 4212</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4240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179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r w:rsidR="00B83CC4">
        <w:trPr>
          <w:cantSplit/>
          <w:trHeight w:val="20"/>
          <w:tblHeader/>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A</w:t>
            </w:r>
            <w:r>
              <w:rPr>
                <w:rFonts w:ascii="Times New Roman" w:eastAsia="Times New Roman" w:hAnsi="Times New Roman" w:cs="Times New Roman"/>
                <w:color w:val="000000"/>
              </w:rPr>
              <w:t>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line="240" w:lineRule="auto"/>
              <w:rPr>
                <w:rFonts w:ascii="Times New Roman" w:eastAsia="Times New Roman" w:hAnsi="Times New Roman" w:cs="Times New Roman"/>
                <w:color w:val="000000"/>
              </w:rPr>
            </w:pPr>
            <w:r>
              <w:rPr>
                <w:rFonts w:ascii="Times New Roman" w:eastAsia="Times New Roman" w:hAnsi="Times New Roman" w:cs="Times New Roman"/>
              </w:rPr>
              <w:t>LSGD DATA</w:t>
            </w:r>
          </w:p>
        </w:tc>
      </w:tr>
    </w:tbl>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C. Vulnerable Populations &amp; Social Risks</w:t>
      </w:r>
    </w:p>
    <w:tbl>
      <w:tblPr>
        <w:tblStyle w:val="afffffffffffff4"/>
        <w:tblW w:w="8910"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B83CC4">
        <w:trPr>
          <w:cantSplit/>
          <w:trHeight w:val="20"/>
          <w:tblHeader/>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sdt>
              <w:sdtPr>
                <w:tag w:val="goog_rdk_9"/>
                <w:id w:val="-1273953297"/>
              </w:sdtPr>
              <w:sdtEndPr/>
              <w:sdtContent>
                <w:r>
                  <w:rPr>
                    <w:rFonts w:ascii="Gungsuh" w:eastAsia="Gungsuh" w:hAnsi="Gungsuh" w:cs="Gungsuh"/>
                    <w:color w:val="000000"/>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4212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117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DM- 1893</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HTN-3719</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COPD-1054</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CKD-9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708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Fisherfolk</w:t>
            </w:r>
            <w:proofErr w:type="spellEnd"/>
            <w:r>
              <w:rPr>
                <w:rFonts w:ascii="Times New Roman" w:eastAsia="Times New Roman" w:hAnsi="Times New Roman" w:cs="Times New Roman"/>
                <w:color w:val="000000"/>
              </w:rPr>
              <w:t xml:space="preserve">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Urban slums / </w:t>
            </w:r>
            <w:proofErr w:type="spellStart"/>
            <w:r>
              <w:rPr>
                <w:rFonts w:ascii="Times New Roman" w:eastAsia="Times New Roman" w:hAnsi="Times New Roman" w:cs="Times New Roman"/>
                <w:color w:val="000000"/>
              </w:rPr>
              <w:t>unnotified</w:t>
            </w:r>
            <w:proofErr w:type="spellEnd"/>
            <w:r>
              <w:rPr>
                <w:rFonts w:ascii="Times New Roman" w:eastAsia="Times New Roman" w:hAnsi="Times New Roman" w:cs="Times New Roman"/>
                <w:color w:val="000000"/>
              </w:rPr>
              <w:t xml:space="preserve">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roofErr w:type="spellStart"/>
            <w:r>
              <w:rPr>
                <w:rFonts w:ascii="Times New Roman" w:eastAsia="Times New Roman" w:hAnsi="Times New Roman" w:cs="Times New Roman"/>
                <w:color w:val="000000"/>
              </w:rPr>
              <w:t>ambadi</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balasramam</w:t>
            </w:r>
            <w:proofErr w:type="spellEnd"/>
            <w:r>
              <w:rPr>
                <w:rFonts w:ascii="Times New Roman" w:eastAsia="Times New Roman" w:hAnsi="Times New Roman" w:cs="Times New Roman"/>
                <w:color w:val="000000"/>
              </w:rPr>
              <w:t>)/12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27/3269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bl>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D. Health System &amp; Service Readiness</w:t>
      </w:r>
    </w:p>
    <w:tbl>
      <w:tblPr>
        <w:tblStyle w:val="afffffffffffff5"/>
        <w:tblW w:w="8895"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B83CC4">
        <w:trPr>
          <w:cantSplit/>
          <w:trHeight w:val="20"/>
          <w:tblHeader/>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rPr>
            </w:pPr>
            <w:r>
              <w:rPr>
                <w:rFonts w:ascii="Times New Roman" w:eastAsia="Times New Roman" w:hAnsi="Times New Roman" w:cs="Times New Roman"/>
                <w:color w:val="000000"/>
              </w:rPr>
              <w:t>FHC-1</w:t>
            </w:r>
          </w:p>
          <w:p w:rsidR="00B83CC4" w:rsidRDefault="00131B21">
            <w:pPr>
              <w:pBdr>
                <w:top w:val="nil"/>
                <w:left w:val="nil"/>
                <w:bottom w:val="nil"/>
                <w:right w:val="nil"/>
                <w:between w:val="nil"/>
              </w:pBdr>
              <w:spacing w:before="240"/>
              <w:rPr>
                <w:rFonts w:ascii="Times New Roman" w:eastAsia="Times New Roman" w:hAnsi="Times New Roman" w:cs="Times New Roman"/>
              </w:rPr>
            </w:pPr>
            <w:r>
              <w:rPr>
                <w:rFonts w:ascii="Times New Roman" w:eastAsia="Times New Roman" w:hAnsi="Times New Roman" w:cs="Times New Roman"/>
              </w:rPr>
              <w:t>HWC-3</w:t>
            </w:r>
          </w:p>
          <w:p w:rsidR="00B83CC4" w:rsidRDefault="00131B21">
            <w:pPr>
              <w:pBdr>
                <w:top w:val="nil"/>
                <w:left w:val="nil"/>
                <w:bottom w:val="nil"/>
                <w:right w:val="nil"/>
                <w:between w:val="nil"/>
              </w:pBdr>
              <w:spacing w:after="240"/>
              <w:rPr>
                <w:rFonts w:ascii="Times New Roman" w:eastAsia="Times New Roman" w:hAnsi="Times New Roman" w:cs="Times New Roman"/>
                <w:color w:val="000000"/>
              </w:rPr>
            </w:pPr>
            <w:r>
              <w:rPr>
                <w:rFonts w:ascii="Times New Roman" w:eastAsia="Times New Roman" w:hAnsi="Times New Roman" w:cs="Times New Roman"/>
                <w:color w:val="000000"/>
              </w:rPr>
              <w:t>PVT-1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 xml:space="preserve">FIELD DATA </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FHC </w:t>
            </w:r>
            <w:proofErr w:type="spellStart"/>
            <w:r>
              <w:rPr>
                <w:rFonts w:ascii="Times New Roman" w:eastAsia="Times New Roman" w:hAnsi="Times New Roman" w:cs="Times New Roman"/>
                <w:color w:val="000000"/>
              </w:rPr>
              <w:t>Nedumpuram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rPr>
              <w:t>P</w:t>
            </w:r>
            <w:r>
              <w:rPr>
                <w:rFonts w:ascii="Times New Roman" w:eastAsia="Times New Roman" w:hAnsi="Times New Roman" w:cs="Times New Roman"/>
                <w:color w:val="000000"/>
              </w:rPr>
              <w:t>odiyadi</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Subcentres</w:t>
            </w:r>
            <w:proofErr w:type="spellEnd"/>
            <w:r>
              <w:rPr>
                <w:rFonts w:ascii="Times New Roman" w:eastAsia="Times New Roman" w:hAnsi="Times New Roman" w:cs="Times New Roman"/>
                <w:color w:val="000000"/>
              </w:rPr>
              <w:t xml:space="preserve">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rPr>
                <w:rFonts w:ascii="Times New Roman" w:eastAsia="Times New Roman" w:hAnsi="Times New Roman" w:cs="Times New Roman"/>
                <w:color w:val="000000"/>
              </w:rPr>
            </w:pPr>
            <w:r>
              <w:rPr>
                <w:rFonts w:ascii="Times New Roman" w:eastAsia="Times New Roman" w:hAnsi="Times New Roman" w:cs="Times New Roman"/>
                <w:color w:val="000000"/>
              </w:rPr>
              <w:t xml:space="preserve">Main </w:t>
            </w:r>
            <w:proofErr w:type="spellStart"/>
            <w:r>
              <w:rPr>
                <w:rFonts w:ascii="Times New Roman" w:eastAsia="Times New Roman" w:hAnsi="Times New Roman" w:cs="Times New Roman"/>
                <w:color w:val="000000"/>
              </w:rPr>
              <w:t>center</w:t>
            </w:r>
            <w:proofErr w:type="spellEnd"/>
          </w:p>
          <w:p w:rsidR="00B83CC4" w:rsidRDefault="00131B21">
            <w:p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Kallumkal</w:t>
            </w:r>
            <w:proofErr w:type="spellEnd"/>
          </w:p>
          <w:p w:rsidR="00B83CC4" w:rsidRDefault="00131B21">
            <w:pPr>
              <w:pBdr>
                <w:top w:val="nil"/>
                <w:left w:val="nil"/>
                <w:bottom w:val="nil"/>
                <w:right w:val="nil"/>
                <w:between w:val="nil"/>
              </w:pBdr>
              <w:spacing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Amichakery</w:t>
            </w:r>
            <w:proofErr w:type="spellEnd"/>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2,3,13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rPr>
                <w:rFonts w:ascii="Times New Roman" w:eastAsia="Times New Roman" w:hAnsi="Times New Roman" w:cs="Times New Roman"/>
                <w:color w:val="000000"/>
              </w:rPr>
            </w:pPr>
            <w:r>
              <w:rPr>
                <w:rFonts w:ascii="Times New Roman" w:eastAsia="Times New Roman" w:hAnsi="Times New Roman" w:cs="Times New Roman"/>
              </w:rPr>
              <w:t>FIELD DATA</w:t>
            </w:r>
          </w:p>
        </w:tc>
      </w:tr>
    </w:tbl>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p w:rsidR="00B83CC4" w:rsidRDefault="00B83CC4">
      <w:pPr>
        <w:pBdr>
          <w:top w:val="nil"/>
          <w:left w:val="nil"/>
          <w:bottom w:val="nil"/>
          <w:right w:val="nil"/>
          <w:between w:val="nil"/>
        </w:pBdr>
        <w:spacing w:before="240" w:after="240"/>
        <w:rPr>
          <w:rFonts w:ascii="Times New Roman" w:eastAsia="Times New Roman" w:hAnsi="Times New Roman" w:cs="Times New Roman"/>
          <w:b/>
          <w:bCs/>
        </w:rPr>
      </w:pPr>
    </w:p>
    <w:p w:rsidR="00B83CC4" w:rsidRDefault="00B83CC4">
      <w:pPr>
        <w:pBdr>
          <w:top w:val="nil"/>
          <w:left w:val="nil"/>
          <w:bottom w:val="nil"/>
          <w:right w:val="nil"/>
          <w:between w:val="nil"/>
        </w:pBdr>
        <w:spacing w:before="240" w:after="240"/>
        <w:rPr>
          <w:rFonts w:ascii="Times New Roman" w:eastAsia="Times New Roman" w:hAnsi="Times New Roman" w:cs="Times New Roman"/>
          <w:b/>
          <w:bCs/>
        </w:rPr>
      </w:pPr>
    </w:p>
    <w:p w:rsidR="00B83CC4" w:rsidRDefault="00B83CC4">
      <w:pPr>
        <w:pBdr>
          <w:top w:val="nil"/>
          <w:left w:val="nil"/>
          <w:bottom w:val="nil"/>
          <w:right w:val="nil"/>
          <w:between w:val="nil"/>
        </w:pBdr>
        <w:spacing w:before="240" w:after="240"/>
        <w:rPr>
          <w:rFonts w:ascii="Times New Roman" w:eastAsia="Times New Roman" w:hAnsi="Times New Roman" w:cs="Times New Roman"/>
          <w:b/>
          <w:bCs/>
        </w:rPr>
      </w:pP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E. Points of Entry &amp; Mobility</w:t>
      </w:r>
    </w:p>
    <w:tbl>
      <w:tblPr>
        <w:tblStyle w:val="afffffffffffff6"/>
        <w:tblW w:w="8910"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B83CC4">
        <w:trPr>
          <w:cantSplit/>
          <w:trHeight w:val="20"/>
          <w:tblHeader/>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TA road</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Alappuzha</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F. Water, Sanitation &amp; Hygiene (WASH)</w:t>
      </w:r>
    </w:p>
    <w:tbl>
      <w:tblPr>
        <w:tblStyle w:val="afffffffffffff7"/>
        <w:tblW w:w="8910" w:type="dxa"/>
        <w:tblInd w:w="-20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B83CC4">
        <w:trPr>
          <w:cantSplit/>
          <w:trHeight w:val="20"/>
          <w:tblHeader/>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Major drinking water sources (piped / wells / </w:t>
            </w:r>
            <w:proofErr w:type="spellStart"/>
            <w:r>
              <w:rPr>
                <w:rFonts w:ascii="Times New Roman" w:eastAsia="Times New Roman" w:hAnsi="Times New Roman" w:cs="Times New Roman"/>
                <w:color w:val="000000"/>
              </w:rPr>
              <w:t>borewells</w:t>
            </w:r>
            <w:proofErr w:type="spellEnd"/>
            <w:r>
              <w:rPr>
                <w:rFonts w:ascii="Times New Roman" w:eastAsia="Times New Roman" w:hAnsi="Times New Roman" w:cs="Times New Roman"/>
                <w:color w:val="000000"/>
              </w:rPr>
              <w:t xml:space="preserve">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Piped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3827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highlight w:val="white"/>
        </w:rPr>
      </w:pPr>
      <w:r>
        <w:rPr>
          <w:rFonts w:ascii="Times New Roman" w:eastAsia="Times New Roman" w:hAnsi="Times New Roman" w:cs="Times New Roman"/>
          <w:b/>
          <w:bCs/>
          <w:color w:val="000000"/>
          <w:highlight w:val="white"/>
        </w:rPr>
        <w:lastRenderedPageBreak/>
        <w:t>G. Zoonotic Risks &amp; One Health</w:t>
      </w:r>
    </w:p>
    <w:tbl>
      <w:tblPr>
        <w:tblStyle w:val="afffffffffffff8"/>
        <w:tblW w:w="892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Sl. No.</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Livestock</w:t>
            </w:r>
            <w:r>
              <w:rPr>
                <w:rFonts w:ascii="Times New Roman" w:eastAsia="Times New Roman" w:hAnsi="Times New Roman" w:cs="Times New Roman"/>
              </w:rPr>
              <w:t xml:space="preserve"> </w:t>
            </w:r>
            <w:r>
              <w:rPr>
                <w:rFonts w:ascii="Times New Roman" w:eastAsia="Times New Roman" w:hAnsi="Times New Roman" w:cs="Times New Roman"/>
                <w:color w:val="000000"/>
              </w:rPr>
              <w:t>population (cattle/goats/pigs/poultry) – estimates</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580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 of dairy farms / poultry farms / pig farms</w:t>
            </w:r>
          </w:p>
        </w:tc>
        <w:tc>
          <w:tcPr>
            <w:tcW w:w="21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Slaughterhouses / meat shops (number)</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0/1</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Animal markets (Yes/No, details)</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Veterinary dispensaries (number)</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History of zoonotic outbreaks (rabies, leptospirosis, avian flu etc.)</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Stray dog population management measures (Yes/No)</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Rodent infestation hotspots (Yes/No)</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Wetlands / waterlogged areas prone to leptospirosis</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78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Bat roosting areas / caves / fruit orchards (if any)</w:t>
            </w:r>
          </w:p>
        </w:tc>
        <w:tc>
          <w:tcPr>
            <w:tcW w:w="216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11</w:t>
            </w:r>
          </w:p>
        </w:tc>
        <w:tc>
          <w:tcPr>
            <w:tcW w:w="378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Human-animal interface hotspots (farms near residences)</w:t>
            </w:r>
          </w:p>
        </w:tc>
        <w:tc>
          <w:tcPr>
            <w:tcW w:w="2160" w:type="dxa"/>
            <w:tcBorders>
              <w:top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0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H. Climate &amp; Disaster Risks (Pandemic Amplifiers)</w:t>
      </w:r>
    </w:p>
    <w:tbl>
      <w:tblPr>
        <w:tblStyle w:val="afffffffffffff9"/>
        <w:tblW w:w="8910"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Sl. No.</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Flood-prone wards (list)</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 to 13</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Landslide-prone wards (list)</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Cyclone/sea surge risk (Yes/No)</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Heatwave risk zones (Yes/No)</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Waterlogging areas (list)</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Shelter homes / relief camps (number, capacity)</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0/1/100</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Past disaster displacement history</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Flood</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4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Disruption to water supply/transport common (Yes/No)</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I. Critical Infrastructure &amp; Logistics</w:t>
      </w:r>
    </w:p>
    <w:tbl>
      <w:tblPr>
        <w:tblStyle w:val="afffffffffffffa"/>
        <w:tblW w:w="892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Sl. No.</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Schools (number)</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Anganwadis</w:t>
            </w:r>
            <w:proofErr w:type="spellEnd"/>
            <w:r>
              <w:rPr>
                <w:rFonts w:ascii="Times New Roman" w:eastAsia="Times New Roman" w:hAnsi="Times New Roman" w:cs="Times New Roman"/>
                <w:color w:val="000000"/>
              </w:rPr>
              <w:t xml:space="preserve"> (number)</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Colleges (number)</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Community halls (number)</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417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Places of worship with large gatherings (number)</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rPr>
              <w:t>P</w:t>
            </w:r>
            <w:r>
              <w:rPr>
                <w:rFonts w:ascii="Times New Roman" w:eastAsia="Times New Roman" w:hAnsi="Times New Roman" w:cs="Times New Roman"/>
                <w:color w:val="000000"/>
              </w:rPr>
              <w:t>odiyadi</w:t>
            </w:r>
            <w:proofErr w:type="spellEnd"/>
            <w:r>
              <w:rPr>
                <w:rFonts w:ascii="Times New Roman" w:eastAsia="Times New Roman" w:hAnsi="Times New Roman" w:cs="Times New Roman"/>
                <w:color w:val="000000"/>
              </w:rPr>
              <w:t xml:space="preserve"> temple-150</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rPr>
              <w:t>P</w:t>
            </w:r>
            <w:r>
              <w:rPr>
                <w:rFonts w:ascii="Times New Roman" w:eastAsia="Times New Roman" w:hAnsi="Times New Roman" w:cs="Times New Roman"/>
                <w:color w:val="000000"/>
              </w:rPr>
              <w:t>uthiyakavu</w:t>
            </w:r>
            <w:proofErr w:type="spellEnd"/>
            <w:r>
              <w:rPr>
                <w:rFonts w:ascii="Times New Roman" w:eastAsia="Times New Roman" w:hAnsi="Times New Roman" w:cs="Times New Roman"/>
                <w:color w:val="000000"/>
              </w:rPr>
              <w:t xml:space="preserve"> temple-200</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C</w:t>
            </w:r>
            <w:r>
              <w:rPr>
                <w:rFonts w:ascii="Times New Roman" w:eastAsia="Times New Roman" w:hAnsi="Times New Roman" w:cs="Times New Roman"/>
                <w:color w:val="000000"/>
              </w:rPr>
              <w:t>hurch ottathengu-100</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St. </w:t>
            </w:r>
            <w:proofErr w:type="spellStart"/>
            <w:r>
              <w:rPr>
                <w:rFonts w:ascii="Times New Roman" w:eastAsia="Times New Roman" w:hAnsi="Times New Roman" w:cs="Times New Roman"/>
                <w:color w:val="000000"/>
              </w:rPr>
              <w:t>george</w:t>
            </w:r>
            <w:proofErr w:type="spellEnd"/>
            <w:r>
              <w:rPr>
                <w:rFonts w:ascii="Times New Roman" w:eastAsia="Times New Roman" w:hAnsi="Times New Roman" w:cs="Times New Roman"/>
                <w:color w:val="000000"/>
              </w:rPr>
              <w:t xml:space="preserve"> church </w:t>
            </w:r>
            <w:proofErr w:type="spellStart"/>
            <w:r>
              <w:rPr>
                <w:rFonts w:ascii="Times New Roman" w:eastAsia="Times New Roman" w:hAnsi="Times New Roman" w:cs="Times New Roman"/>
                <w:color w:val="000000"/>
              </w:rPr>
              <w:t>amichakary</w:t>
            </w:r>
            <w:proofErr w:type="spellEnd"/>
            <w:r>
              <w:rPr>
                <w:rFonts w:ascii="Times New Roman" w:eastAsia="Times New Roman" w:hAnsi="Times New Roman" w:cs="Times New Roman"/>
                <w:color w:val="000000"/>
              </w:rPr>
              <w:t xml:space="preserve"> -100</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 xml:space="preserve">St. </w:t>
            </w:r>
            <w:proofErr w:type="spellStart"/>
            <w:r>
              <w:rPr>
                <w:rFonts w:ascii="Times New Roman" w:eastAsia="Times New Roman" w:hAnsi="Times New Roman" w:cs="Times New Roman"/>
                <w:color w:val="000000"/>
              </w:rPr>
              <w:t>george</w:t>
            </w:r>
            <w:proofErr w:type="spellEnd"/>
            <w:r>
              <w:rPr>
                <w:rFonts w:ascii="Times New Roman" w:eastAsia="Times New Roman" w:hAnsi="Times New Roman" w:cs="Times New Roman"/>
                <w:color w:val="000000"/>
              </w:rPr>
              <w:t xml:space="preserve"> church kallunkal-160</w:t>
            </w:r>
          </w:p>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Mosque nedumpuram-100</w:t>
            </w:r>
          </w:p>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Large markets / shopping areas (number)</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Warehouses / cold storages (number)</w:t>
            </w:r>
          </w:p>
        </w:tc>
        <w:tc>
          <w:tcPr>
            <w:tcW w:w="225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nil</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8</w:t>
            </w:r>
          </w:p>
        </w:tc>
        <w:tc>
          <w:tcPr>
            <w:tcW w:w="3665" w:type="dxa"/>
            <w:tcBorders>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Telecom/mobile network coverage gaps (Yes/No)</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yes</w:t>
            </w:r>
          </w:p>
        </w:tc>
        <w:tc>
          <w:tcPr>
            <w:tcW w:w="2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665" w:type="dxa"/>
            <w:tcBorders>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Power outage frequency (high/medium/low)</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low</w:t>
            </w:r>
          </w:p>
        </w:tc>
        <w:tc>
          <w:tcPr>
            <w:tcW w:w="220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3665"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Availability of generators in key facilities</w:t>
            </w:r>
          </w:p>
        </w:tc>
        <w:tc>
          <w:tcPr>
            <w:tcW w:w="22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yes</w:t>
            </w:r>
          </w:p>
        </w:tc>
        <w:tc>
          <w:tcPr>
            <w:tcW w:w="220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J. Risk Communication &amp; Community Networks</w:t>
      </w:r>
    </w:p>
    <w:tbl>
      <w:tblPr>
        <w:tblStyle w:val="afffffffffffffb"/>
        <w:tblW w:w="8940"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Sl. No.</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Ward-level rapid response teams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Jagratha</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samithis</w:t>
            </w:r>
            <w:proofErr w:type="spellEnd"/>
            <w:r>
              <w:rPr>
                <w:rFonts w:ascii="Times New Roman" w:eastAsia="Times New Roman" w:hAnsi="Times New Roman" w:cs="Times New Roman"/>
                <w:color w:val="000000"/>
              </w:rPr>
              <w:t xml:space="preserve"> / committees active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Kudumbashree</w:t>
            </w:r>
            <w:proofErr w:type="spellEnd"/>
            <w:r>
              <w:rPr>
                <w:rFonts w:ascii="Times New Roman" w:eastAsia="Times New Roman" w:hAnsi="Times New Roman" w:cs="Times New Roman"/>
                <w:color w:val="000000"/>
              </w:rPr>
              <w:t xml:space="preserve"> presence and strength (number of units)</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Volunteer network (number, coverage)</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Community-based surveillance mechanisms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IEC dissemination channels (WhatsApp groups, community radio, PA systems)</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Rumour tracking mechanisms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rPr>
              <w:t>Ye</w:t>
            </w:r>
            <w:r>
              <w:rPr>
                <w:rFonts w:ascii="Times New Roman" w:eastAsia="Times New Roman" w:hAnsi="Times New Roman" w:cs="Times New Roman"/>
                <w:color w:val="000000"/>
              </w:rPr>
              <w:t>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Languages spoken / literacy considerations</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Malayalam</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56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Vulnerable groups communication strategy available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p w:rsidR="00B83CC4" w:rsidRDefault="00B83CC4">
      <w:pPr>
        <w:pBdr>
          <w:top w:val="nil"/>
          <w:left w:val="nil"/>
          <w:bottom w:val="nil"/>
          <w:right w:val="nil"/>
          <w:between w:val="nil"/>
        </w:pBdr>
        <w:spacing w:before="240" w:after="240"/>
        <w:rPr>
          <w:rFonts w:ascii="Times New Roman" w:eastAsia="Times New Roman" w:hAnsi="Times New Roman" w:cs="Times New Roman"/>
          <w:b/>
          <w:bCs/>
        </w:rPr>
      </w:pP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K. Preparedness Planning &amp; Governance</w:t>
      </w:r>
    </w:p>
    <w:tbl>
      <w:tblPr>
        <w:tblStyle w:val="afffffffffffffc"/>
        <w:tblW w:w="8940"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Sl. No.</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LSG emergency plan available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Pandemic preparedness plan available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Incident Command System identified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Rapid procurement mechanism available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Emergency fund available (Yes/No, amount)</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Past outbreak response experience (Yes/No, details)</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Intersectoral</w:t>
            </w:r>
            <w:proofErr w:type="spellEnd"/>
            <w:r>
              <w:rPr>
                <w:rFonts w:ascii="Times New Roman" w:eastAsia="Times New Roman" w:hAnsi="Times New Roman" w:cs="Times New Roman"/>
                <w:color w:val="000000"/>
              </w:rPr>
              <w:t xml:space="preserve"> coordination mechanism (Health, Police, LSG, Veterinary, Education)</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Mock drills conducted in last 12 months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r w:rsidR="00B83CC4">
        <w:trPr>
          <w:cantSplit/>
          <w:trHeight w:val="20"/>
          <w:tblHeader/>
        </w:trPr>
        <w:tc>
          <w:tcPr>
            <w:tcW w:w="715" w:type="dxa"/>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3740" w:type="dxa"/>
            <w:tcBorders>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Training coverage for staff/volunteers (Yes/No)</w:t>
            </w:r>
          </w:p>
        </w:tc>
        <w:tc>
          <w:tcPr>
            <w:tcW w:w="226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pBdr>
                <w:top w:val="nil"/>
                <w:left w:val="nil"/>
                <w:bottom w:val="nil"/>
                <w:right w:val="nil"/>
                <w:between w:val="nil"/>
              </w:pBdr>
              <w:spacing w:before="240" w:after="240"/>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LSGD DATA</w:t>
            </w:r>
          </w:p>
        </w:tc>
      </w:tr>
    </w:tbl>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L. Surveillance &amp; Data Systems</w:t>
      </w:r>
    </w:p>
    <w:tbl>
      <w:tblPr>
        <w:tblStyle w:val="afffffffffffffd"/>
        <w:tblW w:w="8940"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Sl. No.</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20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Digital reporting tools used (e.g., DHIS2, portals)</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Portals</w:t>
            </w:r>
          </w:p>
        </w:tc>
        <w:tc>
          <w:tcPr>
            <w:tcW w:w="220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Availability of line-listing format (Yes/No)</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Contact tracing team identified (Yes/No)</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Mapping of high-risk households available (Yes/No)</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Testing sample transport mechanism (Yes/No)</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Reporting timeline adherence (good/average/poor)</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Good</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Data sharing between departments (Yes/No)</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9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359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Availability of dashboard for monitoring (Yes/No)</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Yes</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bl>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p w:rsidR="00B83CC4" w:rsidRDefault="00131B21">
      <w:pPr>
        <w:pBdr>
          <w:top w:val="nil"/>
          <w:left w:val="nil"/>
          <w:bottom w:val="nil"/>
          <w:right w:val="nil"/>
          <w:between w:val="nil"/>
        </w:pBd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M. Additional Notes &amp; Observations</w:t>
      </w:r>
    </w:p>
    <w:tbl>
      <w:tblPr>
        <w:tblStyle w:val="afffffffffffffe"/>
        <w:tblW w:w="892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Sl. No.</w:t>
            </w:r>
          </w:p>
        </w:tc>
        <w:tc>
          <w:tcPr>
            <w:tcW w:w="366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Indicator / Field</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Baseline Data (Value / Description)</w:t>
            </w:r>
          </w:p>
        </w:tc>
        <w:tc>
          <w:tcPr>
            <w:tcW w:w="220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Source / Remarks</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66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Key challenges perceived by LSG</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Flood</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366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Top 5 high-risk wards (reason)</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7,8,12 </w:t>
            </w:r>
            <w:proofErr w:type="spellStart"/>
            <w:r>
              <w:rPr>
                <w:rFonts w:ascii="Times New Roman" w:eastAsia="Times New Roman" w:hAnsi="Times New Roman" w:cs="Times New Roman"/>
                <w:color w:val="000000"/>
              </w:rPr>
              <w:t>dengue,Hep</w:t>
            </w:r>
            <w:proofErr w:type="spellEnd"/>
            <w:r>
              <w:rPr>
                <w:rFonts w:ascii="Times New Roman" w:eastAsia="Times New Roman" w:hAnsi="Times New Roman" w:cs="Times New Roman"/>
                <w:color w:val="000000"/>
              </w:rPr>
              <w:t>-A</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0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3665"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Any unique local risks (industrial pollution, refugee camps, etc.)</w:t>
            </w:r>
          </w:p>
        </w:tc>
        <w:tc>
          <w:tcPr>
            <w:tcW w:w="2250" w:type="dxa"/>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w:t>
            </w:r>
          </w:p>
        </w:tc>
        <w:tc>
          <w:tcPr>
            <w:tcW w:w="2205" w:type="dxa"/>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r w:rsidR="00B83CC4">
        <w:trPr>
          <w:cantSplit/>
          <w:trHeight w:val="20"/>
          <w:tblHeader/>
        </w:trPr>
        <w:tc>
          <w:tcPr>
            <w:tcW w:w="805" w:type="dxa"/>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3665" w:type="dxa"/>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Recommendations for preparedness strengthening</w:t>
            </w:r>
          </w:p>
        </w:tc>
        <w:tc>
          <w:tcPr>
            <w:tcW w:w="2250" w:type="dxa"/>
            <w:shd w:val="clear" w:color="auto" w:fill="FFFFFF"/>
            <w:tcMar>
              <w:top w:w="0" w:type="dxa"/>
              <w:left w:w="100" w:type="dxa"/>
              <w:bottom w:w="0" w:type="dxa"/>
              <w:right w:w="100" w:type="dxa"/>
            </w:tcMar>
          </w:tcPr>
          <w:p w:rsidR="00B83CC4" w:rsidRDefault="00131B21">
            <w:pPr>
              <w:pBdr>
                <w:top w:val="nil"/>
                <w:left w:val="nil"/>
                <w:bottom w:val="nil"/>
                <w:right w:val="nil"/>
                <w:between w:val="nil"/>
              </w:pBdr>
              <w:spacing w:before="240" w:after="24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rPr>
              <w:t>Availabilty</w:t>
            </w:r>
            <w:proofErr w:type="spellEnd"/>
            <w:r>
              <w:rPr>
                <w:rFonts w:ascii="Times New Roman" w:eastAsia="Times New Roman" w:hAnsi="Times New Roman" w:cs="Times New Roman"/>
              </w:rPr>
              <w:t xml:space="preserve"> proper vehicles ,</w:t>
            </w:r>
            <w:proofErr w:type="spellStart"/>
            <w:r>
              <w:rPr>
                <w:rFonts w:ascii="Times New Roman" w:eastAsia="Times New Roman" w:hAnsi="Times New Roman" w:cs="Times New Roman"/>
              </w:rPr>
              <w:t>intersector</w:t>
            </w:r>
            <w:proofErr w:type="spellEnd"/>
            <w:r>
              <w:rPr>
                <w:rFonts w:ascii="Times New Roman" w:eastAsia="Times New Roman" w:hAnsi="Times New Roman" w:cs="Times New Roman"/>
              </w:rPr>
              <w:t xml:space="preserve"> co-ordination </w:t>
            </w:r>
          </w:p>
        </w:tc>
        <w:tc>
          <w:tcPr>
            <w:tcW w:w="2205" w:type="dxa"/>
            <w:shd w:val="clear" w:color="auto" w:fill="FFFFFF"/>
            <w:tcMar>
              <w:top w:w="0" w:type="dxa"/>
              <w:left w:w="100" w:type="dxa"/>
              <w:bottom w:w="0" w:type="dxa"/>
              <w:right w:w="100" w:type="dxa"/>
            </w:tcMar>
          </w:tcPr>
          <w:p w:rsidR="00B83CC4" w:rsidRDefault="00131B21">
            <w:pPr>
              <w:spacing w:before="240" w:after="240" w:line="240" w:lineRule="auto"/>
              <w:rPr>
                <w:rFonts w:ascii="Times New Roman" w:eastAsia="Times New Roman" w:hAnsi="Times New Roman" w:cs="Times New Roman"/>
                <w:color w:val="000000"/>
              </w:rPr>
            </w:pPr>
            <w:r>
              <w:rPr>
                <w:rFonts w:ascii="Times New Roman" w:eastAsia="Times New Roman" w:hAnsi="Times New Roman" w:cs="Times New Roman"/>
              </w:rPr>
              <w:t>FIELD DATA</w:t>
            </w:r>
          </w:p>
        </w:tc>
      </w:tr>
    </w:tbl>
    <w:p w:rsidR="00B83CC4" w:rsidRDefault="00B83CC4">
      <w:pPr>
        <w:pBdr>
          <w:top w:val="nil"/>
          <w:left w:val="nil"/>
          <w:bottom w:val="nil"/>
          <w:right w:val="nil"/>
          <w:between w:val="nil"/>
        </w:pBdr>
        <w:spacing w:before="240" w:after="240"/>
        <w:rPr>
          <w:rFonts w:ascii="Times New Roman" w:eastAsia="Times New Roman" w:hAnsi="Times New Roman" w:cs="Times New Roman"/>
          <w:color w:val="000000"/>
        </w:rPr>
      </w:pPr>
    </w:p>
    <w:p w:rsidR="00B83CC4" w:rsidRDefault="00B83CC4">
      <w:pPr>
        <w:pBdr>
          <w:top w:val="nil"/>
          <w:left w:val="nil"/>
          <w:bottom w:val="nil"/>
          <w:right w:val="nil"/>
          <w:between w:val="nil"/>
        </w:pBdr>
        <w:rPr>
          <w:rFonts w:ascii="Times New Roman" w:eastAsia="Times New Roman" w:hAnsi="Times New Roman" w:cs="Times New Roman"/>
          <w:color w:val="000000"/>
        </w:rPr>
      </w:pPr>
    </w:p>
    <w:sectPr w:rsidR="00B83CC4" w:rsidSect="00AF4760">
      <w:pgSz w:w="11906" w:h="16838"/>
      <w:pgMar w:top="1440" w:right="1274" w:bottom="1440" w:left="1440" w:header="708" w:footer="708" w:gutter="0"/>
      <w:pgBorders w:offsetFrom="page">
        <w:top w:val="single" w:sz="18" w:space="24" w:color="auto"/>
        <w:left w:val="single" w:sz="18" w:space="24" w:color="auto"/>
        <w:bottom w:val="single" w:sz="18" w:space="24" w:color="auto"/>
        <w:right w:val="single" w:sz="18"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B21" w:rsidRDefault="00131B21">
      <w:pPr>
        <w:spacing w:line="240" w:lineRule="auto"/>
      </w:pPr>
      <w:r>
        <w:separator/>
      </w:r>
    </w:p>
  </w:endnote>
  <w:endnote w:type="continuationSeparator" w:id="0">
    <w:p w:rsidR="00131B21" w:rsidRDefault="00131B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oto Sans Symbols">
    <w:charset w:val="00"/>
    <w:family w:val="auto"/>
    <w:pitch w:val="default"/>
    <w:embedRegular r:id="rId1" w:fontKey="{15C865C4-E2A4-4D1A-86F3-3FFA1016F9F2}"/>
  </w:font>
  <w:font w:name="Courier New">
    <w:panose1 w:val="02070309020205020404"/>
    <w:charset w:val="00"/>
    <w:family w:val="modern"/>
    <w:pitch w:val="fixed"/>
    <w:sig w:usb0="E0002EFF" w:usb1="C0007843" w:usb2="00000009" w:usb3="00000000" w:csb0="000001FF" w:csb1="00000000"/>
  </w:font>
  <w:font w:name="Roboto">
    <w:charset w:val="00"/>
    <w:family w:val="auto"/>
    <w:pitch w:val="default"/>
    <w:embedRegular r:id="rId2" w:fontKey="{085680AE-A9A2-49DA-8F11-B8C9F3AC577C}"/>
    <w:embedBold r:id="rId3" w:fontKey="{5E574EDE-6D45-42D4-A3DE-6104A49CEA99}"/>
    <w:embedItalic r:id="rId4" w:fontKey="{E9F8139D-BA22-4C5F-AAAC-3E8AF3AA345E}"/>
  </w:font>
  <w:font w:name="Apto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embedRegular r:id="rId5" w:fontKey="{502A84E9-8870-4700-AE1A-677A1473AA6E}"/>
  </w:font>
  <w:font w:name="Tw Cen MT">
    <w:panose1 w:val="020B0602020104020603"/>
    <w:charset w:val="00"/>
    <w:family w:val="swiss"/>
    <w:pitch w:val="variable"/>
    <w:sig w:usb0="00000007" w:usb1="00000000" w:usb2="00000000" w:usb3="00000000" w:csb0="00000003" w:csb1="00000000"/>
    <w:embedRegular r:id="rId6" w:fontKey="{4D7BE98F-DDC1-4D2A-BB3F-248890E59176}"/>
  </w:font>
  <w:font w:name="Kartika">
    <w:panose1 w:val="02020503030404060203"/>
    <w:charset w:val="00"/>
    <w:family w:val="roman"/>
    <w:pitch w:val="variable"/>
    <w:sig w:usb0="00800003" w:usb1="00000000" w:usb2="00000000" w:usb3="00000000" w:csb0="00000001" w:csb1="00000000"/>
    <w:embedRegular r:id="rId7" w:fontKey="{646D95A0-278A-4CA1-9B8A-AAC397FA72F3}"/>
  </w:font>
  <w:font w:name="Tahoma">
    <w:panose1 w:val="020B0604030504040204"/>
    <w:charset w:val="00"/>
    <w:family w:val="swiss"/>
    <w:pitch w:val="variable"/>
    <w:sig w:usb0="E1002EFF" w:usb1="C000605B" w:usb2="00000029" w:usb3="00000000" w:csb0="000101FF" w:csb1="00000000"/>
    <w:embedRegular r:id="rId8" w:fontKey="{74CC5527-7682-4604-B70F-2256115C2E15}"/>
  </w:font>
  <w:font w:name="Garamond">
    <w:panose1 w:val="02020404030301010803"/>
    <w:charset w:val="00"/>
    <w:family w:val="roman"/>
    <w:pitch w:val="variable"/>
    <w:sig w:usb0="00000287" w:usb1="00000000" w:usb2="00000000" w:usb3="00000000" w:csb0="0000009F" w:csb1="00000000"/>
    <w:embedRegular r:id="rId9" w:fontKey="{3E5EAC76-3BDE-4997-82CA-5006D74204CB}"/>
    <w:embedBold r:id="rId10" w:fontKey="{DC7BFAB7-0520-480D-A4BF-A71122ED302E}"/>
  </w:font>
  <w:font w:name="Cardo">
    <w:charset w:val="00"/>
    <w:family w:val="auto"/>
    <w:pitch w:val="default"/>
    <w:embedRegular r:id="rId11" w:fontKey="{11C67A8E-9E1D-4CE7-A39E-DFA0A1C99C80}"/>
  </w:font>
  <w:font w:name="Gungsuh">
    <w:altName w:val="Times New Roman"/>
    <w:charset w:val="00"/>
    <w:family w:val="auto"/>
    <w:pitch w:val="default"/>
  </w:font>
  <w:font w:name="Tw Cen MT Condensed">
    <w:panose1 w:val="020B0606020104020203"/>
    <w:charset w:val="00"/>
    <w:family w:val="swiss"/>
    <w:pitch w:val="variable"/>
    <w:sig w:usb0="00000007" w:usb1="00000000" w:usb2="00000000" w:usb3="00000000" w:csb0="00000003" w:csb1="00000000"/>
    <w:embedRegular r:id="rId12" w:fontKey="{E9888B33-F778-4432-8E31-9E8C76AC93ED}"/>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CC4" w:rsidRDefault="00B83CC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CC4" w:rsidRDefault="00B83CC4">
    <w:pPr>
      <w:widowControl w:val="0"/>
      <w:pBdr>
        <w:top w:val="nil"/>
        <w:left w:val="nil"/>
        <w:bottom w:val="nil"/>
        <w:right w:val="nil"/>
        <w:between w:val="nil"/>
      </w:pBdr>
      <w:jc w:val="left"/>
      <w:rPr>
        <w:rFonts w:ascii="Calibri" w:eastAsia="Calibri" w:hAnsi="Calibri" w:cs="Calibri"/>
        <w:color w:val="000000"/>
      </w:rPr>
    </w:pPr>
  </w:p>
  <w:tbl>
    <w:tblPr>
      <w:tblStyle w:val="affffffffffffff"/>
      <w:tblW w:w="11400" w:type="dxa"/>
      <w:tblInd w:w="-1513" w:type="dxa"/>
      <w:tblLayout w:type="fixed"/>
      <w:tblLook w:val="0400" w:firstRow="0" w:lastRow="0" w:firstColumn="0" w:lastColumn="0" w:noHBand="0" w:noVBand="1"/>
    </w:tblPr>
    <w:tblGrid>
      <w:gridCol w:w="4530"/>
      <w:gridCol w:w="6870"/>
    </w:tblGrid>
    <w:tr w:rsidR="00B83CC4">
      <w:trPr>
        <w:cantSplit/>
        <w:trHeight w:val="285"/>
        <w:tblHeader/>
      </w:trPr>
      <w:tc>
        <w:tcPr>
          <w:tcW w:w="4530" w:type="dxa"/>
          <w:shd w:val="clear" w:color="auto" w:fill="4472C4"/>
          <w:tcMar>
            <w:top w:w="0" w:type="dxa"/>
            <w:bottom w:w="0" w:type="dxa"/>
          </w:tcMar>
        </w:tcPr>
        <w:p w:rsidR="00B83CC4" w:rsidRDefault="00B83CC4">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70" w:type="dxa"/>
          <w:shd w:val="clear" w:color="auto" w:fill="4472C4"/>
          <w:tcMar>
            <w:top w:w="0" w:type="dxa"/>
            <w:bottom w:w="0" w:type="dxa"/>
          </w:tcMar>
        </w:tcPr>
        <w:p w:rsidR="00B83CC4" w:rsidRDefault="00B83CC4">
          <w:pPr>
            <w:pBdr>
              <w:top w:val="nil"/>
              <w:left w:val="nil"/>
              <w:bottom w:val="nil"/>
              <w:right w:val="nil"/>
              <w:between w:val="nil"/>
            </w:pBdr>
            <w:tabs>
              <w:tab w:val="center" w:pos="4513"/>
              <w:tab w:val="right" w:pos="9026"/>
            </w:tabs>
            <w:spacing w:line="240" w:lineRule="auto"/>
            <w:jc w:val="center"/>
            <w:rPr>
              <w:rFonts w:ascii="Calibri" w:eastAsia="Calibri" w:hAnsi="Calibri" w:cs="Calibri"/>
              <w:smallCaps/>
              <w:color w:val="000000"/>
              <w:sz w:val="18"/>
              <w:szCs w:val="18"/>
            </w:rPr>
          </w:pPr>
        </w:p>
      </w:tc>
    </w:tr>
    <w:tr w:rsidR="00B83CC4">
      <w:trPr>
        <w:cantSplit/>
        <w:tblHeader/>
      </w:trPr>
      <w:tc>
        <w:tcPr>
          <w:tcW w:w="4530" w:type="dxa"/>
          <w:vAlign w:val="center"/>
        </w:tcPr>
        <w:p w:rsidR="00B83CC4" w:rsidRDefault="00131B21">
          <w:pPr>
            <w:pBdr>
              <w:top w:val="nil"/>
              <w:left w:val="nil"/>
              <w:bottom w:val="nil"/>
              <w:right w:val="nil"/>
              <w:between w:val="nil"/>
            </w:pBdr>
            <w:tabs>
              <w:tab w:val="center" w:pos="4513"/>
              <w:tab w:val="right" w:pos="9026"/>
            </w:tabs>
            <w:spacing w:line="240" w:lineRule="auto"/>
            <w:jc w:val="left"/>
            <w:rPr>
              <w:rFonts w:ascii="Arial" w:eastAsia="Arial" w:hAnsi="Arial" w:cs="Arial"/>
              <w:smallCaps/>
              <w:sz w:val="18"/>
              <w:szCs w:val="18"/>
            </w:rPr>
          </w:pPr>
          <w:r>
            <w:rPr>
              <w:rFonts w:ascii="Arial" w:eastAsia="Arial" w:hAnsi="Arial" w:cs="Arial"/>
              <w:smallCaps/>
              <w:sz w:val="18"/>
              <w:szCs w:val="18"/>
            </w:rPr>
            <w:t xml:space="preserve">NEDUMPRUM PANDEMIC PREPAREDNESS PLAN </w:t>
          </w:r>
        </w:p>
      </w:tc>
      <w:tc>
        <w:tcPr>
          <w:tcW w:w="6870" w:type="dxa"/>
          <w:vAlign w:val="center"/>
        </w:tcPr>
        <w:p w:rsidR="00B83CC4" w:rsidRDefault="00131B21">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sidR="00AF4760">
            <w:rPr>
              <w:rFonts w:ascii="Calibri" w:eastAsia="Calibri" w:hAnsi="Calibri" w:cs="Calibri"/>
              <w:smallCaps/>
              <w:color w:val="808080"/>
              <w:sz w:val="28"/>
              <w:szCs w:val="28"/>
            </w:rPr>
            <w:fldChar w:fldCharType="separate"/>
          </w:r>
          <w:r w:rsidR="00707D22">
            <w:rPr>
              <w:rFonts w:ascii="Calibri" w:eastAsia="Calibri" w:hAnsi="Calibri" w:cs="Calibri"/>
              <w:smallCaps/>
              <w:noProof/>
              <w:color w:val="808080"/>
              <w:sz w:val="28"/>
              <w:szCs w:val="28"/>
            </w:rPr>
            <w:t>21</w:t>
          </w:r>
          <w:r>
            <w:rPr>
              <w:rFonts w:ascii="Calibri" w:eastAsia="Calibri" w:hAnsi="Calibri" w:cs="Calibri"/>
              <w:smallCaps/>
              <w:color w:val="808080"/>
              <w:sz w:val="28"/>
              <w:szCs w:val="28"/>
            </w:rPr>
            <w:fldChar w:fldCharType="end"/>
          </w:r>
        </w:p>
      </w:tc>
    </w:tr>
  </w:tbl>
  <w:p w:rsidR="00B83CC4" w:rsidRDefault="00B83CC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B21" w:rsidRDefault="00131B21">
      <w:pPr>
        <w:spacing w:line="240" w:lineRule="auto"/>
      </w:pPr>
      <w:r>
        <w:separator/>
      </w:r>
    </w:p>
  </w:footnote>
  <w:footnote w:type="continuationSeparator" w:id="0">
    <w:p w:rsidR="00131B21" w:rsidRDefault="00131B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CC4" w:rsidRDefault="00B83CC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CC4" w:rsidRDefault="00B83CC4">
    <w:pPr>
      <w:pBdr>
        <w:top w:val="nil"/>
        <w:left w:val="nil"/>
        <w:bottom w:val="nil"/>
        <w:right w:val="nil"/>
        <w:between w:val="nil"/>
      </w:pBdr>
      <w:ind w:left="720"/>
      <w:rPr>
        <w:rFonts w:ascii="Garamond" w:eastAsia="Garamond" w:hAnsi="Garamond" w:cs="Garamond"/>
        <w:color w:val="000000"/>
      </w:rPr>
    </w:pPr>
  </w:p>
  <w:p w:rsidR="00B83CC4" w:rsidRDefault="00131B21">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rsidR="00B83CC4" w:rsidRDefault="00B83CC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F4FF8"/>
    <w:multiLevelType w:val="multilevel"/>
    <w:tmpl w:val="5148AE3A"/>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1" w15:restartNumberingAfterBreak="0">
    <w:nsid w:val="08C92CDB"/>
    <w:multiLevelType w:val="multilevel"/>
    <w:tmpl w:val="139A45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6876A8"/>
    <w:multiLevelType w:val="multilevel"/>
    <w:tmpl w:val="97B80874"/>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7F5ABC"/>
    <w:multiLevelType w:val="multilevel"/>
    <w:tmpl w:val="46EE7E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AB57121"/>
    <w:multiLevelType w:val="multilevel"/>
    <w:tmpl w:val="B8029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AF6E4F"/>
    <w:multiLevelType w:val="multilevel"/>
    <w:tmpl w:val="511C08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3933515"/>
    <w:multiLevelType w:val="multilevel"/>
    <w:tmpl w:val="4632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B10190"/>
    <w:multiLevelType w:val="multilevel"/>
    <w:tmpl w:val="32E03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24213E"/>
    <w:multiLevelType w:val="multilevel"/>
    <w:tmpl w:val="01B01E5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15:restartNumberingAfterBreak="0">
    <w:nsid w:val="1ADF0CE5"/>
    <w:multiLevelType w:val="multilevel"/>
    <w:tmpl w:val="9FC0F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0290028"/>
    <w:multiLevelType w:val="multilevel"/>
    <w:tmpl w:val="73EED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E22368"/>
    <w:multiLevelType w:val="multilevel"/>
    <w:tmpl w:val="F970F5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7CE4B82"/>
    <w:multiLevelType w:val="multilevel"/>
    <w:tmpl w:val="1B165DC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8F90BA0"/>
    <w:multiLevelType w:val="multilevel"/>
    <w:tmpl w:val="5EA67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9642152"/>
    <w:multiLevelType w:val="multilevel"/>
    <w:tmpl w:val="0C38FF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1DA441E"/>
    <w:multiLevelType w:val="multilevel"/>
    <w:tmpl w:val="DF462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3EE7D85"/>
    <w:multiLevelType w:val="multilevel"/>
    <w:tmpl w:val="527E1628"/>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C14A21"/>
    <w:multiLevelType w:val="multilevel"/>
    <w:tmpl w:val="180614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9941373"/>
    <w:multiLevelType w:val="multilevel"/>
    <w:tmpl w:val="BCE2BCE8"/>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BCB0D1C"/>
    <w:multiLevelType w:val="multilevel"/>
    <w:tmpl w:val="29F282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BFE33C5"/>
    <w:multiLevelType w:val="multilevel"/>
    <w:tmpl w:val="B8AAC010"/>
    <w:lvl w:ilvl="0">
      <w:start w:val="1"/>
      <w:numFmt w:val="decimal"/>
      <w:lvlText w:val="%1."/>
      <w:lvlJc w:val="left"/>
      <w:pPr>
        <w:ind w:left="720" w:hanging="360"/>
      </w:pPr>
      <w:rPr>
        <w:rFonts w:ascii="Arial" w:eastAsia="Arial" w:hAnsi="Arial" w:cs="Arial"/>
        <w:color w:val="1F1F1F"/>
        <w:sz w:val="24"/>
        <w:szCs w:val="24"/>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3CF130B0"/>
    <w:multiLevelType w:val="multilevel"/>
    <w:tmpl w:val="09ECE15C"/>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F013E34"/>
    <w:multiLevelType w:val="multilevel"/>
    <w:tmpl w:val="4600C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F8A5D2B"/>
    <w:multiLevelType w:val="multilevel"/>
    <w:tmpl w:val="19123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05C48D5"/>
    <w:multiLevelType w:val="multilevel"/>
    <w:tmpl w:val="9E70CA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38F099D"/>
    <w:multiLevelType w:val="multilevel"/>
    <w:tmpl w:val="E5EC45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202F54"/>
    <w:multiLevelType w:val="multilevel"/>
    <w:tmpl w:val="D132267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475830E7"/>
    <w:multiLevelType w:val="multilevel"/>
    <w:tmpl w:val="90964F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488A0748"/>
    <w:multiLevelType w:val="multilevel"/>
    <w:tmpl w:val="E71CA0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A0313D0"/>
    <w:multiLevelType w:val="multilevel"/>
    <w:tmpl w:val="73EEE2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B500563"/>
    <w:multiLevelType w:val="multilevel"/>
    <w:tmpl w:val="BC72E5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4C534652"/>
    <w:multiLevelType w:val="multilevel"/>
    <w:tmpl w:val="E4FC1D0E"/>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E9279B6"/>
    <w:multiLevelType w:val="multilevel"/>
    <w:tmpl w:val="F8EE87F6"/>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F88591A"/>
    <w:multiLevelType w:val="multilevel"/>
    <w:tmpl w:val="2C6A4D6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7DE2727"/>
    <w:multiLevelType w:val="multilevel"/>
    <w:tmpl w:val="9BC69230"/>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587846BA"/>
    <w:multiLevelType w:val="multilevel"/>
    <w:tmpl w:val="FF421A20"/>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99E450A"/>
    <w:multiLevelType w:val="multilevel"/>
    <w:tmpl w:val="C59A3E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5CF74356"/>
    <w:multiLevelType w:val="multilevel"/>
    <w:tmpl w:val="FD30D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1DA28D5"/>
    <w:multiLevelType w:val="multilevel"/>
    <w:tmpl w:val="5AD065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53979BC"/>
    <w:multiLevelType w:val="multilevel"/>
    <w:tmpl w:val="EFF04C7E"/>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7656A48"/>
    <w:multiLevelType w:val="multilevel"/>
    <w:tmpl w:val="47D05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A3D7B73"/>
    <w:multiLevelType w:val="multilevel"/>
    <w:tmpl w:val="6F50E6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6CCB6EDA"/>
    <w:multiLevelType w:val="multilevel"/>
    <w:tmpl w:val="DFC8A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EE7514C"/>
    <w:multiLevelType w:val="multilevel"/>
    <w:tmpl w:val="51EC5B96"/>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0890457"/>
    <w:multiLevelType w:val="multilevel"/>
    <w:tmpl w:val="4790D26A"/>
    <w:lvl w:ilvl="0">
      <w:start w:val="1"/>
      <w:numFmt w:val="bullet"/>
      <w:lvlText w:val="●"/>
      <w:lvlJc w:val="left"/>
      <w:pPr>
        <w:ind w:left="720" w:hanging="360"/>
      </w:pPr>
      <w:rPr>
        <w:rFonts w:ascii="Arial" w:eastAsia="Arial" w:hAnsi="Arial" w:cs="Arial"/>
        <w:color w:val="1F1F1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2671D0D"/>
    <w:multiLevelType w:val="multilevel"/>
    <w:tmpl w:val="81F89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7E3352"/>
    <w:multiLevelType w:val="multilevel"/>
    <w:tmpl w:val="39A247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15:restartNumberingAfterBreak="0">
    <w:nsid w:val="77F24641"/>
    <w:multiLevelType w:val="multilevel"/>
    <w:tmpl w:val="EF122B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78FF3237"/>
    <w:multiLevelType w:val="multilevel"/>
    <w:tmpl w:val="707A9158"/>
    <w:lvl w:ilvl="0">
      <w:start w:val="1"/>
      <w:numFmt w:val="bullet"/>
      <w:lvlText w:val="●"/>
      <w:lvlJc w:val="left"/>
      <w:pPr>
        <w:ind w:left="720" w:hanging="360"/>
      </w:pPr>
      <w:rPr>
        <w:rFonts w:ascii="Arial" w:eastAsia="Arial" w:hAnsi="Arial" w:cs="Arial"/>
        <w:color w:val="1F1F1F"/>
        <w:sz w:val="24"/>
        <w:szCs w:val="24"/>
        <w:highlight w:val="white"/>
        <w:u w:val="none"/>
      </w:rPr>
    </w:lvl>
    <w:lvl w:ilvl="1">
      <w:start w:val="1"/>
      <w:numFmt w:val="bullet"/>
      <w:lvlText w:val="●"/>
      <w:lvlJc w:val="left"/>
      <w:pPr>
        <w:ind w:left="1440" w:hanging="360"/>
      </w:pPr>
      <w:rPr>
        <w:rFonts w:ascii="Arial" w:eastAsia="Arial" w:hAnsi="Arial" w:cs="Arial"/>
        <w:color w:val="1F1F1F"/>
        <w:sz w:val="24"/>
        <w:szCs w:val="24"/>
        <w:highlight w:val="white"/>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5"/>
  </w:num>
  <w:num w:numId="2">
    <w:abstractNumId w:val="34"/>
  </w:num>
  <w:num w:numId="3">
    <w:abstractNumId w:val="36"/>
  </w:num>
  <w:num w:numId="4">
    <w:abstractNumId w:val="20"/>
  </w:num>
  <w:num w:numId="5">
    <w:abstractNumId w:val="31"/>
  </w:num>
  <w:num w:numId="6">
    <w:abstractNumId w:val="48"/>
  </w:num>
  <w:num w:numId="7">
    <w:abstractNumId w:val="16"/>
  </w:num>
  <w:num w:numId="8">
    <w:abstractNumId w:val="21"/>
  </w:num>
  <w:num w:numId="9">
    <w:abstractNumId w:val="3"/>
  </w:num>
  <w:num w:numId="10">
    <w:abstractNumId w:val="42"/>
  </w:num>
  <w:num w:numId="11">
    <w:abstractNumId w:val="6"/>
  </w:num>
  <w:num w:numId="12">
    <w:abstractNumId w:val="1"/>
  </w:num>
  <w:num w:numId="13">
    <w:abstractNumId w:val="44"/>
  </w:num>
  <w:num w:numId="14">
    <w:abstractNumId w:val="43"/>
  </w:num>
  <w:num w:numId="15">
    <w:abstractNumId w:val="0"/>
  </w:num>
  <w:num w:numId="16">
    <w:abstractNumId w:val="15"/>
  </w:num>
  <w:num w:numId="17">
    <w:abstractNumId w:val="8"/>
  </w:num>
  <w:num w:numId="18">
    <w:abstractNumId w:val="22"/>
  </w:num>
  <w:num w:numId="19">
    <w:abstractNumId w:val="13"/>
  </w:num>
  <w:num w:numId="20">
    <w:abstractNumId w:val="19"/>
  </w:num>
  <w:num w:numId="21">
    <w:abstractNumId w:val="41"/>
  </w:num>
  <w:num w:numId="22">
    <w:abstractNumId w:val="10"/>
  </w:num>
  <w:num w:numId="23">
    <w:abstractNumId w:val="4"/>
  </w:num>
  <w:num w:numId="24">
    <w:abstractNumId w:val="45"/>
  </w:num>
  <w:num w:numId="25">
    <w:abstractNumId w:val="17"/>
  </w:num>
  <w:num w:numId="26">
    <w:abstractNumId w:val="9"/>
  </w:num>
  <w:num w:numId="27">
    <w:abstractNumId w:val="29"/>
  </w:num>
  <w:num w:numId="28">
    <w:abstractNumId w:val="26"/>
  </w:num>
  <w:num w:numId="29">
    <w:abstractNumId w:val="23"/>
  </w:num>
  <w:num w:numId="30">
    <w:abstractNumId w:val="37"/>
  </w:num>
  <w:num w:numId="31">
    <w:abstractNumId w:val="11"/>
  </w:num>
  <w:num w:numId="32">
    <w:abstractNumId w:val="28"/>
  </w:num>
  <w:num w:numId="33">
    <w:abstractNumId w:val="38"/>
  </w:num>
  <w:num w:numId="34">
    <w:abstractNumId w:val="33"/>
  </w:num>
  <w:num w:numId="35">
    <w:abstractNumId w:val="46"/>
  </w:num>
  <w:num w:numId="36">
    <w:abstractNumId w:val="14"/>
  </w:num>
  <w:num w:numId="37">
    <w:abstractNumId w:val="5"/>
  </w:num>
  <w:num w:numId="38">
    <w:abstractNumId w:val="24"/>
  </w:num>
  <w:num w:numId="39">
    <w:abstractNumId w:val="7"/>
  </w:num>
  <w:num w:numId="40">
    <w:abstractNumId w:val="30"/>
  </w:num>
  <w:num w:numId="41">
    <w:abstractNumId w:val="40"/>
  </w:num>
  <w:num w:numId="42">
    <w:abstractNumId w:val="12"/>
  </w:num>
  <w:num w:numId="43">
    <w:abstractNumId w:val="2"/>
  </w:num>
  <w:num w:numId="44">
    <w:abstractNumId w:val="32"/>
  </w:num>
  <w:num w:numId="45">
    <w:abstractNumId w:val="18"/>
  </w:num>
  <w:num w:numId="46">
    <w:abstractNumId w:val="27"/>
  </w:num>
  <w:num w:numId="47">
    <w:abstractNumId w:val="39"/>
  </w:num>
  <w:num w:numId="48">
    <w:abstractNumId w:val="47"/>
  </w:num>
  <w:num w:numId="4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CC4"/>
    <w:rsid w:val="00131B21"/>
    <w:rsid w:val="00707D22"/>
    <w:rsid w:val="00AF4760"/>
    <w:rsid w:val="00B83CC4"/>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E6E3B"/>
  <w15:docId w15:val="{3CAA2870-B2A0-4A36-955B-8A2EDB52F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360" w:after="80"/>
      <w:outlineLvl w:val="0"/>
    </w:pPr>
    <w:rPr>
      <w:rFonts w:ascii="Aptos" w:eastAsia="Aptos" w:hAnsi="Aptos" w:cs="Aptos"/>
      <w:b/>
      <w:bCs/>
      <w:color w:val="2F5496"/>
      <w:sz w:val="32"/>
      <w:szCs w:val="32"/>
    </w:rPr>
  </w:style>
  <w:style w:type="paragraph" w:styleId="Heading2">
    <w:name w:val="heading 2"/>
    <w:basedOn w:val="Normal"/>
    <w:next w:val="Normal"/>
    <w:pPr>
      <w:keepNext/>
      <w:keepLines/>
      <w:pBdr>
        <w:top w:val="nil"/>
        <w:left w:val="nil"/>
        <w:bottom w:val="nil"/>
        <w:right w:val="nil"/>
        <w:between w:val="nil"/>
      </w:pBdr>
      <w:spacing w:before="160" w:after="80"/>
      <w:outlineLvl w:val="1"/>
    </w:pPr>
    <w:rPr>
      <w:rFonts w:ascii="Aptos" w:eastAsia="Aptos" w:hAnsi="Aptos" w:cs="Aptos"/>
      <w:b/>
      <w:bCs/>
      <w:color w:val="2F5496"/>
      <w:sz w:val="32"/>
      <w:szCs w:val="32"/>
    </w:rPr>
  </w:style>
  <w:style w:type="paragraph" w:styleId="Heading3">
    <w:name w:val="heading 3"/>
    <w:basedOn w:val="Normal"/>
    <w:next w:val="Normal"/>
    <w:pPr>
      <w:keepNext/>
      <w:keepLines/>
      <w:pBdr>
        <w:top w:val="nil"/>
        <w:left w:val="nil"/>
        <w:bottom w:val="nil"/>
        <w:right w:val="nil"/>
        <w:between w:val="nil"/>
      </w:pBdr>
      <w:spacing w:before="160" w:after="80"/>
      <w:outlineLvl w:val="2"/>
    </w:pPr>
    <w:rPr>
      <w:color w:val="2F5496"/>
      <w:sz w:val="28"/>
      <w:szCs w:val="28"/>
    </w:rPr>
  </w:style>
  <w:style w:type="paragraph" w:styleId="Heading4">
    <w:name w:val="heading 4"/>
    <w:basedOn w:val="Normal"/>
    <w:next w:val="Normal"/>
    <w:pPr>
      <w:keepNext/>
      <w:keepLines/>
      <w:pBdr>
        <w:top w:val="nil"/>
        <w:left w:val="nil"/>
        <w:bottom w:val="nil"/>
        <w:right w:val="nil"/>
        <w:between w:val="nil"/>
      </w:pBdr>
      <w:spacing w:before="80" w:after="40"/>
      <w:outlineLvl w:val="3"/>
    </w:pPr>
    <w:rPr>
      <w:i/>
      <w:iCs/>
      <w:color w:val="2F5496"/>
    </w:rPr>
  </w:style>
  <w:style w:type="paragraph" w:styleId="Heading5">
    <w:name w:val="heading 5"/>
    <w:basedOn w:val="Normal"/>
    <w:next w:val="Normal"/>
    <w:pPr>
      <w:keepNext/>
      <w:keepLines/>
      <w:pBdr>
        <w:top w:val="nil"/>
        <w:left w:val="nil"/>
        <w:bottom w:val="nil"/>
        <w:right w:val="nil"/>
        <w:between w:val="nil"/>
      </w:pBdr>
      <w:spacing w:before="80" w:after="40"/>
      <w:outlineLvl w:val="4"/>
    </w:pPr>
    <w:rPr>
      <w:color w:val="2F5496"/>
    </w:rPr>
  </w:style>
  <w:style w:type="paragraph" w:styleId="Heading6">
    <w:name w:val="heading 6"/>
    <w:basedOn w:val="Normal"/>
    <w:next w:val="Normal"/>
    <w:pPr>
      <w:keepNext/>
      <w:keepLines/>
      <w:pBdr>
        <w:top w:val="nil"/>
        <w:left w:val="nil"/>
        <w:bottom w:val="nil"/>
        <w:right w:val="nil"/>
        <w:between w:val="nil"/>
      </w:pBdr>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top w:val="nil"/>
        <w:left w:val="nil"/>
        <w:bottom w:val="nil"/>
        <w:right w:val="nil"/>
        <w:between w:val="nil"/>
      </w:pBdr>
      <w:spacing w:after="80" w:line="240" w:lineRule="auto"/>
    </w:pPr>
    <w:rPr>
      <w:rFonts w:ascii="Calibri" w:eastAsia="Calibri" w:hAnsi="Calibri" w:cs="Calibri"/>
      <w:color w:val="000000"/>
      <w:sz w:val="56"/>
      <w:szCs w:val="56"/>
    </w:rPr>
  </w:style>
  <w:style w:type="table" w:customStyle="1" w:styleId="TableNormal1">
    <w:name w:val="TableNormal"/>
    <w:rsid w:val="001E410F"/>
    <w:tblPr>
      <w:tblCellMar>
        <w:top w:w="100" w:type="dxa"/>
        <w:left w:w="100" w:type="dxa"/>
        <w:bottom w:w="100" w:type="dxa"/>
        <w:right w:w="100" w:type="dxa"/>
      </w:tblCellMar>
    </w:tblPr>
  </w:style>
  <w:style w:type="paragraph" w:customStyle="1" w:styleId="Normal1">
    <w:name w:val="Normal1"/>
    <w:rsid w:val="001E410F"/>
  </w:style>
  <w:style w:type="table" w:customStyle="1" w:styleId="TableNormal2">
    <w:name w:val="TableNormal"/>
    <w:rsid w:val="0081799B"/>
    <w:tblPr>
      <w:tblCellMar>
        <w:top w:w="100" w:type="dxa"/>
        <w:left w:w="100" w:type="dxa"/>
        <w:bottom w:w="100" w:type="dxa"/>
        <w:right w:w="100" w:type="dxa"/>
      </w:tblCellMar>
    </w:tblPr>
  </w:style>
  <w:style w:type="table" w:customStyle="1" w:styleId="a">
    <w:basedOn w:val="TableNormal2"/>
    <w:rsid w:val="0081799B"/>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2"/>
    <w:rsid w:val="0081799B"/>
    <w:tblPr>
      <w:tblStyleRowBandSize w:val="1"/>
      <w:tblStyleColBandSize w:val="1"/>
    </w:tblPr>
  </w:style>
  <w:style w:type="table" w:customStyle="1" w:styleId="a1">
    <w:basedOn w:val="TableNormal2"/>
    <w:rsid w:val="0081799B"/>
    <w:tblPr>
      <w:tblStyleRowBandSize w:val="1"/>
      <w:tblStyleColBandSize w:val="1"/>
      <w:tblCellMar>
        <w:top w:w="15" w:type="dxa"/>
        <w:left w:w="15" w:type="dxa"/>
        <w:bottom w:w="15" w:type="dxa"/>
        <w:right w:w="15" w:type="dxa"/>
      </w:tblCellMar>
    </w:tblPr>
  </w:style>
  <w:style w:type="table" w:customStyle="1" w:styleId="a2">
    <w:basedOn w:val="TableNormal2"/>
    <w:rsid w:val="0081799B"/>
    <w:tblPr>
      <w:tblStyleRowBandSize w:val="1"/>
      <w:tblStyleColBandSize w:val="1"/>
      <w:tblCellMar>
        <w:top w:w="15" w:type="dxa"/>
        <w:left w:w="15" w:type="dxa"/>
        <w:bottom w:w="15" w:type="dxa"/>
        <w:right w:w="15" w:type="dxa"/>
      </w:tblCellMar>
    </w:tblPr>
  </w:style>
  <w:style w:type="table" w:customStyle="1" w:styleId="a3">
    <w:basedOn w:val="TableNormal2"/>
    <w:rsid w:val="0081799B"/>
    <w:tblPr>
      <w:tblStyleRowBandSize w:val="1"/>
      <w:tblStyleColBandSize w:val="1"/>
      <w:tblCellMar>
        <w:top w:w="15" w:type="dxa"/>
        <w:left w:w="15" w:type="dxa"/>
        <w:bottom w:w="15" w:type="dxa"/>
        <w:right w:w="15" w:type="dxa"/>
      </w:tblCellMar>
    </w:tblPr>
  </w:style>
  <w:style w:type="table" w:customStyle="1" w:styleId="a4">
    <w:basedOn w:val="TableNormal2"/>
    <w:rsid w:val="0081799B"/>
    <w:tblPr>
      <w:tblStyleRowBandSize w:val="1"/>
      <w:tblStyleColBandSize w:val="1"/>
      <w:tblCellMar>
        <w:top w:w="15" w:type="dxa"/>
        <w:left w:w="15" w:type="dxa"/>
        <w:bottom w:w="15" w:type="dxa"/>
        <w:right w:w="15" w:type="dxa"/>
      </w:tblCellMar>
    </w:tblPr>
  </w:style>
  <w:style w:type="table" w:customStyle="1" w:styleId="a5">
    <w:basedOn w:val="TableNormal2"/>
    <w:rsid w:val="0081799B"/>
    <w:tblPr>
      <w:tblStyleRowBandSize w:val="1"/>
      <w:tblStyleColBandSize w:val="1"/>
    </w:tblPr>
  </w:style>
  <w:style w:type="table" w:customStyle="1" w:styleId="a6">
    <w:basedOn w:val="TableNormal2"/>
    <w:rsid w:val="0081799B"/>
    <w:tblPr>
      <w:tblStyleRowBandSize w:val="1"/>
      <w:tblStyleColBandSize w:val="1"/>
    </w:tblPr>
  </w:style>
  <w:style w:type="table" w:customStyle="1" w:styleId="a7">
    <w:basedOn w:val="TableNormal2"/>
    <w:rsid w:val="0081799B"/>
    <w:tblPr>
      <w:tblStyleRowBandSize w:val="1"/>
      <w:tblStyleColBandSize w:val="1"/>
    </w:tblPr>
  </w:style>
  <w:style w:type="table" w:customStyle="1" w:styleId="a8">
    <w:basedOn w:val="TableNormal2"/>
    <w:rsid w:val="0081799B"/>
    <w:tblPr>
      <w:tblStyleRowBandSize w:val="1"/>
      <w:tblStyleColBandSize w:val="1"/>
    </w:tblPr>
  </w:style>
  <w:style w:type="table" w:customStyle="1" w:styleId="a9">
    <w:basedOn w:val="TableNormal2"/>
    <w:rsid w:val="0081799B"/>
    <w:tblPr>
      <w:tblStyleRowBandSize w:val="1"/>
      <w:tblStyleColBandSize w:val="1"/>
      <w:tblCellMar>
        <w:top w:w="15" w:type="dxa"/>
        <w:left w:w="15" w:type="dxa"/>
        <w:bottom w:w="15" w:type="dxa"/>
        <w:right w:w="15" w:type="dxa"/>
      </w:tblCellMar>
    </w:tblPr>
  </w:style>
  <w:style w:type="table" w:customStyle="1" w:styleId="aa">
    <w:basedOn w:val="TableNormal2"/>
    <w:rsid w:val="0081799B"/>
    <w:tblPr>
      <w:tblStyleRowBandSize w:val="1"/>
      <w:tblStyleColBandSize w:val="1"/>
    </w:tblPr>
  </w:style>
  <w:style w:type="table" w:customStyle="1" w:styleId="ab">
    <w:basedOn w:val="TableNormal2"/>
    <w:rsid w:val="0081799B"/>
    <w:tblPr>
      <w:tblStyleRowBandSize w:val="1"/>
      <w:tblStyleColBandSize w:val="1"/>
    </w:tblPr>
  </w:style>
  <w:style w:type="table" w:customStyle="1" w:styleId="ac">
    <w:basedOn w:val="TableNormal2"/>
    <w:rsid w:val="0081799B"/>
    <w:tblPr>
      <w:tblStyleRowBandSize w:val="1"/>
      <w:tblStyleColBandSize w:val="1"/>
    </w:tblPr>
  </w:style>
  <w:style w:type="table" w:customStyle="1" w:styleId="ad">
    <w:basedOn w:val="TableNormal2"/>
    <w:rsid w:val="0081799B"/>
    <w:tblPr>
      <w:tblStyleRowBandSize w:val="1"/>
      <w:tblStyleColBandSize w:val="1"/>
    </w:tblPr>
  </w:style>
  <w:style w:type="table" w:customStyle="1" w:styleId="ae">
    <w:basedOn w:val="TableNormal2"/>
    <w:rsid w:val="0081799B"/>
    <w:tblPr>
      <w:tblStyleRowBandSize w:val="1"/>
      <w:tblStyleColBandSize w:val="1"/>
    </w:tblPr>
  </w:style>
  <w:style w:type="table" w:customStyle="1" w:styleId="af">
    <w:basedOn w:val="TableNormal2"/>
    <w:rsid w:val="0081799B"/>
    <w:tblPr>
      <w:tblStyleRowBandSize w:val="1"/>
      <w:tblStyleColBandSize w:val="1"/>
    </w:tblPr>
  </w:style>
  <w:style w:type="table" w:customStyle="1" w:styleId="af0">
    <w:basedOn w:val="TableNormal2"/>
    <w:rsid w:val="0081799B"/>
    <w:tblPr>
      <w:tblStyleRowBandSize w:val="1"/>
      <w:tblStyleColBandSize w:val="1"/>
    </w:tblPr>
  </w:style>
  <w:style w:type="table" w:customStyle="1" w:styleId="af1">
    <w:basedOn w:val="TableNormal2"/>
    <w:rsid w:val="0081799B"/>
    <w:tblPr>
      <w:tblStyleRowBandSize w:val="1"/>
      <w:tblStyleColBandSize w:val="1"/>
    </w:tblPr>
  </w:style>
  <w:style w:type="table" w:customStyle="1" w:styleId="af2">
    <w:basedOn w:val="TableNormal2"/>
    <w:rsid w:val="0081799B"/>
    <w:tblPr>
      <w:tblStyleRowBandSize w:val="1"/>
      <w:tblStyleColBandSize w:val="1"/>
      <w:tblCellMar>
        <w:top w:w="0" w:type="dxa"/>
        <w:left w:w="108" w:type="dxa"/>
        <w:bottom w:w="0" w:type="dxa"/>
        <w:right w:w="108" w:type="dxa"/>
      </w:tblCellMar>
    </w:tblPr>
  </w:style>
  <w:style w:type="table" w:customStyle="1" w:styleId="af3">
    <w:basedOn w:val="TableNormal2"/>
    <w:rsid w:val="0081799B"/>
    <w:tblPr>
      <w:tblStyleRowBandSize w:val="1"/>
      <w:tblStyleColBandSize w:val="1"/>
    </w:tblPr>
  </w:style>
  <w:style w:type="table" w:customStyle="1" w:styleId="af4">
    <w:basedOn w:val="TableNormal2"/>
    <w:rsid w:val="0081799B"/>
    <w:tblPr>
      <w:tblStyleRowBandSize w:val="1"/>
      <w:tblStyleColBandSize w:val="1"/>
    </w:tblPr>
  </w:style>
  <w:style w:type="table" w:customStyle="1" w:styleId="af5">
    <w:basedOn w:val="TableNormal2"/>
    <w:rsid w:val="0081799B"/>
    <w:tblPr>
      <w:tblStyleRowBandSize w:val="1"/>
      <w:tblStyleColBandSize w:val="1"/>
    </w:tblPr>
  </w:style>
  <w:style w:type="table" w:customStyle="1" w:styleId="af6">
    <w:basedOn w:val="TableNormal2"/>
    <w:rsid w:val="0081799B"/>
    <w:tblPr>
      <w:tblStyleRowBandSize w:val="1"/>
      <w:tblStyleColBandSize w:val="1"/>
      <w:tblCellMar>
        <w:top w:w="0" w:type="dxa"/>
        <w:left w:w="108" w:type="dxa"/>
        <w:bottom w:w="0" w:type="dxa"/>
        <w:right w:w="108" w:type="dxa"/>
      </w:tblCellMar>
    </w:tblPr>
  </w:style>
  <w:style w:type="table" w:customStyle="1" w:styleId="af7">
    <w:basedOn w:val="TableNormal2"/>
    <w:rsid w:val="0081799B"/>
    <w:tblPr>
      <w:tblStyleRowBandSize w:val="1"/>
      <w:tblStyleColBandSize w:val="1"/>
    </w:tblPr>
  </w:style>
  <w:style w:type="table" w:customStyle="1" w:styleId="af8">
    <w:basedOn w:val="TableNormal2"/>
    <w:rsid w:val="0081799B"/>
    <w:tblPr>
      <w:tblStyleRowBandSize w:val="1"/>
      <w:tblStyleColBandSize w:val="1"/>
    </w:tblPr>
  </w:style>
  <w:style w:type="table" w:customStyle="1" w:styleId="af9">
    <w:basedOn w:val="TableNormal2"/>
    <w:rsid w:val="0081799B"/>
    <w:tblPr>
      <w:tblStyleRowBandSize w:val="1"/>
      <w:tblStyleColBandSize w:val="1"/>
    </w:tblPr>
  </w:style>
  <w:style w:type="table" w:customStyle="1" w:styleId="afa">
    <w:basedOn w:val="TableNormal2"/>
    <w:rsid w:val="0081799B"/>
    <w:tblPr>
      <w:tblStyleRowBandSize w:val="1"/>
      <w:tblStyleColBandSize w:val="1"/>
    </w:tblPr>
  </w:style>
  <w:style w:type="table" w:customStyle="1" w:styleId="afb">
    <w:basedOn w:val="TableNormal2"/>
    <w:rsid w:val="0081799B"/>
    <w:tblPr>
      <w:tblStyleRowBandSize w:val="1"/>
      <w:tblStyleColBandSize w:val="1"/>
    </w:tblPr>
  </w:style>
  <w:style w:type="table" w:customStyle="1" w:styleId="afc">
    <w:basedOn w:val="TableNormal2"/>
    <w:rsid w:val="0081799B"/>
    <w:tblPr>
      <w:tblStyleRowBandSize w:val="1"/>
      <w:tblStyleColBandSize w:val="1"/>
    </w:tblPr>
  </w:style>
  <w:style w:type="table" w:customStyle="1" w:styleId="afd">
    <w:basedOn w:val="TableNormal2"/>
    <w:rsid w:val="0081799B"/>
    <w:tblPr>
      <w:tblStyleRowBandSize w:val="1"/>
      <w:tblStyleColBandSize w:val="1"/>
    </w:tblPr>
  </w:style>
  <w:style w:type="table" w:customStyle="1" w:styleId="afe">
    <w:basedOn w:val="TableNormal2"/>
    <w:rsid w:val="0081799B"/>
    <w:tblPr>
      <w:tblStyleRowBandSize w:val="1"/>
      <w:tblStyleColBandSize w:val="1"/>
    </w:tblPr>
  </w:style>
  <w:style w:type="table" w:customStyle="1" w:styleId="aff">
    <w:basedOn w:val="TableNormal2"/>
    <w:rsid w:val="0081799B"/>
    <w:tblPr>
      <w:tblStyleRowBandSize w:val="1"/>
      <w:tblStyleColBandSize w:val="1"/>
      <w:tblCellMar>
        <w:top w:w="0" w:type="dxa"/>
        <w:left w:w="108" w:type="dxa"/>
        <w:bottom w:w="0" w:type="dxa"/>
        <w:right w:w="108" w:type="dxa"/>
      </w:tblCellMar>
    </w:tblPr>
  </w:style>
  <w:style w:type="table" w:customStyle="1" w:styleId="aff0">
    <w:basedOn w:val="TableNormal2"/>
    <w:rsid w:val="0081799B"/>
    <w:tblPr>
      <w:tblStyleRowBandSize w:val="1"/>
      <w:tblStyleColBandSize w:val="1"/>
      <w:tblCellMar>
        <w:top w:w="0" w:type="dxa"/>
        <w:left w:w="108" w:type="dxa"/>
        <w:bottom w:w="0" w:type="dxa"/>
        <w:right w:w="108" w:type="dxa"/>
      </w:tblCellMar>
    </w:tblPr>
  </w:style>
  <w:style w:type="table" w:customStyle="1" w:styleId="aff1">
    <w:basedOn w:val="TableNormal2"/>
    <w:rsid w:val="0081799B"/>
    <w:tblPr>
      <w:tblStyleRowBandSize w:val="1"/>
      <w:tblStyleColBandSize w:val="1"/>
      <w:tblCellMar>
        <w:top w:w="0" w:type="dxa"/>
        <w:left w:w="108" w:type="dxa"/>
        <w:bottom w:w="0" w:type="dxa"/>
        <w:right w:w="108" w:type="dxa"/>
      </w:tblCellMar>
    </w:tblPr>
  </w:style>
  <w:style w:type="table" w:customStyle="1" w:styleId="aff2">
    <w:basedOn w:val="TableNormal2"/>
    <w:rsid w:val="0081799B"/>
    <w:tblPr>
      <w:tblStyleRowBandSize w:val="1"/>
      <w:tblStyleColBandSize w:val="1"/>
      <w:tblCellMar>
        <w:top w:w="0" w:type="dxa"/>
        <w:left w:w="108" w:type="dxa"/>
        <w:bottom w:w="0" w:type="dxa"/>
        <w:right w:w="108" w:type="dxa"/>
      </w:tblCellMar>
    </w:tblPr>
  </w:style>
  <w:style w:type="table" w:customStyle="1" w:styleId="aff3">
    <w:basedOn w:val="TableNormal2"/>
    <w:rsid w:val="0081799B"/>
    <w:tblPr>
      <w:tblStyleRowBandSize w:val="1"/>
      <w:tblStyleColBandSize w:val="1"/>
      <w:tblCellMar>
        <w:top w:w="0" w:type="dxa"/>
        <w:left w:w="108" w:type="dxa"/>
        <w:bottom w:w="0" w:type="dxa"/>
        <w:right w:w="108" w:type="dxa"/>
      </w:tblCellMar>
    </w:tblPr>
  </w:style>
  <w:style w:type="table" w:customStyle="1" w:styleId="aff4">
    <w:basedOn w:val="TableNormal2"/>
    <w:rsid w:val="0081799B"/>
    <w:tblPr>
      <w:tblStyleRowBandSize w:val="1"/>
      <w:tblStyleColBandSize w:val="1"/>
      <w:tblCellMar>
        <w:top w:w="0" w:type="dxa"/>
        <w:left w:w="108" w:type="dxa"/>
        <w:bottom w:w="0" w:type="dxa"/>
        <w:right w:w="108" w:type="dxa"/>
      </w:tblCellMar>
    </w:tblPr>
  </w:style>
  <w:style w:type="table" w:customStyle="1" w:styleId="aff5">
    <w:basedOn w:val="TableNormal2"/>
    <w:rsid w:val="0081799B"/>
    <w:tblPr>
      <w:tblStyleRowBandSize w:val="1"/>
      <w:tblStyleColBandSize w:val="1"/>
    </w:tblPr>
  </w:style>
  <w:style w:type="table" w:customStyle="1" w:styleId="aff6">
    <w:basedOn w:val="TableNormal2"/>
    <w:rsid w:val="0081799B"/>
    <w:tblPr>
      <w:tblStyleRowBandSize w:val="1"/>
      <w:tblStyleColBandSize w:val="1"/>
    </w:tblPr>
  </w:style>
  <w:style w:type="table" w:customStyle="1" w:styleId="aff7">
    <w:basedOn w:val="TableNormal2"/>
    <w:rsid w:val="0081799B"/>
    <w:tblPr>
      <w:tblStyleRowBandSize w:val="1"/>
      <w:tblStyleColBandSize w:val="1"/>
    </w:tblPr>
  </w:style>
  <w:style w:type="table" w:customStyle="1" w:styleId="aff8">
    <w:basedOn w:val="TableNormal2"/>
    <w:rsid w:val="0081799B"/>
    <w:tblPr>
      <w:tblStyleRowBandSize w:val="1"/>
      <w:tblStyleColBandSize w:val="1"/>
    </w:tblPr>
  </w:style>
  <w:style w:type="table" w:customStyle="1" w:styleId="aff9">
    <w:basedOn w:val="TableNormal2"/>
    <w:rsid w:val="0081799B"/>
    <w:tblPr>
      <w:tblStyleRowBandSize w:val="1"/>
      <w:tblStyleColBandSize w:val="1"/>
    </w:tblPr>
  </w:style>
  <w:style w:type="table" w:customStyle="1" w:styleId="affa">
    <w:basedOn w:val="TableNormal2"/>
    <w:rsid w:val="0081799B"/>
    <w:tblPr>
      <w:tblStyleRowBandSize w:val="1"/>
      <w:tblStyleColBandSize w:val="1"/>
    </w:tblPr>
  </w:style>
  <w:style w:type="table" w:customStyle="1" w:styleId="affb">
    <w:basedOn w:val="TableNormal2"/>
    <w:rsid w:val="0081799B"/>
    <w:tblPr>
      <w:tblStyleRowBandSize w:val="1"/>
      <w:tblStyleColBandSize w:val="1"/>
    </w:tblPr>
  </w:style>
  <w:style w:type="table" w:customStyle="1" w:styleId="affc">
    <w:basedOn w:val="TableNormal2"/>
    <w:rsid w:val="0081799B"/>
    <w:tblPr>
      <w:tblStyleRowBandSize w:val="1"/>
      <w:tblStyleColBandSize w:val="1"/>
    </w:tblPr>
  </w:style>
  <w:style w:type="table" w:customStyle="1" w:styleId="affd">
    <w:basedOn w:val="TableNormal2"/>
    <w:rsid w:val="0081799B"/>
    <w:tblPr>
      <w:tblStyleRowBandSize w:val="1"/>
      <w:tblStyleColBandSize w:val="1"/>
    </w:tblPr>
  </w:style>
  <w:style w:type="table" w:customStyle="1" w:styleId="affe">
    <w:basedOn w:val="TableNormal2"/>
    <w:rsid w:val="0081799B"/>
    <w:tblPr>
      <w:tblStyleRowBandSize w:val="1"/>
      <w:tblStyleColBandSize w:val="1"/>
    </w:tblPr>
  </w:style>
  <w:style w:type="table" w:customStyle="1" w:styleId="afff">
    <w:basedOn w:val="TableNormal2"/>
    <w:rsid w:val="0081799B"/>
    <w:tblPr>
      <w:tblStyleRowBandSize w:val="1"/>
      <w:tblStyleColBandSize w:val="1"/>
    </w:tblPr>
  </w:style>
  <w:style w:type="table" w:customStyle="1" w:styleId="afff0">
    <w:basedOn w:val="TableNormal2"/>
    <w:rsid w:val="0081799B"/>
    <w:tblPr>
      <w:tblStyleRowBandSize w:val="1"/>
      <w:tblStyleColBandSize w:val="1"/>
    </w:tblPr>
  </w:style>
  <w:style w:type="table" w:customStyle="1" w:styleId="afff1">
    <w:basedOn w:val="TableNormal2"/>
    <w:rsid w:val="0081799B"/>
    <w:tblPr>
      <w:tblStyleRowBandSize w:val="1"/>
      <w:tblStyleColBandSize w:val="1"/>
    </w:tblPr>
  </w:style>
  <w:style w:type="table" w:customStyle="1" w:styleId="afff2">
    <w:basedOn w:val="TableNormal2"/>
    <w:rsid w:val="0081799B"/>
    <w:tblPr>
      <w:tblStyleRowBandSize w:val="1"/>
      <w:tblStyleColBandSize w:val="1"/>
    </w:tblPr>
  </w:style>
  <w:style w:type="table" w:customStyle="1" w:styleId="afff3">
    <w:basedOn w:val="TableNormal2"/>
    <w:rsid w:val="0081799B"/>
    <w:tblPr>
      <w:tblStyleRowBandSize w:val="1"/>
      <w:tblStyleColBandSize w:val="1"/>
    </w:tblPr>
  </w:style>
  <w:style w:type="table" w:customStyle="1" w:styleId="afff4">
    <w:basedOn w:val="TableNormal2"/>
    <w:rsid w:val="0081799B"/>
    <w:tblPr>
      <w:tblStyleRowBandSize w:val="1"/>
      <w:tblStyleColBandSize w:val="1"/>
    </w:tblPr>
  </w:style>
  <w:style w:type="table" w:customStyle="1" w:styleId="afff5">
    <w:basedOn w:val="TableNormal2"/>
    <w:rsid w:val="0081799B"/>
    <w:tblPr>
      <w:tblStyleRowBandSize w:val="1"/>
      <w:tblStyleColBandSize w:val="1"/>
    </w:tblPr>
  </w:style>
  <w:style w:type="table" w:customStyle="1" w:styleId="afff6">
    <w:basedOn w:val="TableNormal2"/>
    <w:rsid w:val="0081799B"/>
    <w:tblPr>
      <w:tblStyleRowBandSize w:val="1"/>
      <w:tblStyleColBandSize w:val="1"/>
    </w:tblPr>
  </w:style>
  <w:style w:type="table" w:customStyle="1" w:styleId="afff7">
    <w:basedOn w:val="TableNormal2"/>
    <w:rsid w:val="0081799B"/>
    <w:tblPr>
      <w:tblStyleRowBandSize w:val="1"/>
      <w:tblStyleColBandSize w:val="1"/>
    </w:tblPr>
  </w:style>
  <w:style w:type="table" w:customStyle="1" w:styleId="afff8">
    <w:basedOn w:val="TableNormal2"/>
    <w:rsid w:val="0081799B"/>
    <w:tblPr>
      <w:tblStyleRowBandSize w:val="1"/>
      <w:tblStyleColBandSize w:val="1"/>
    </w:tblPr>
  </w:style>
  <w:style w:type="table" w:customStyle="1" w:styleId="afff9">
    <w:basedOn w:val="TableNormal2"/>
    <w:rsid w:val="0081799B"/>
    <w:tblPr>
      <w:tblStyleRowBandSize w:val="1"/>
      <w:tblStyleColBandSize w:val="1"/>
    </w:tblPr>
  </w:style>
  <w:style w:type="table" w:customStyle="1" w:styleId="afffa">
    <w:basedOn w:val="TableNormal2"/>
    <w:rsid w:val="0081799B"/>
    <w:tblPr>
      <w:tblStyleRowBandSize w:val="1"/>
      <w:tblStyleColBandSize w:val="1"/>
      <w:tblCellMar>
        <w:top w:w="0" w:type="dxa"/>
        <w:left w:w="108" w:type="dxa"/>
        <w:bottom w:w="0" w:type="dxa"/>
        <w:right w:w="108" w:type="dxa"/>
      </w:tblCellMar>
    </w:tblPr>
  </w:style>
  <w:style w:type="table" w:customStyle="1" w:styleId="afffb">
    <w:basedOn w:val="TableNormal2"/>
    <w:rsid w:val="0081799B"/>
    <w:tblPr>
      <w:tblStyleRowBandSize w:val="1"/>
      <w:tblStyleColBandSize w:val="1"/>
    </w:tblPr>
  </w:style>
  <w:style w:type="table" w:customStyle="1" w:styleId="afffc">
    <w:basedOn w:val="TableNormal2"/>
    <w:rsid w:val="0081799B"/>
    <w:tblPr>
      <w:tblStyleRowBandSize w:val="1"/>
      <w:tblStyleColBandSize w:val="1"/>
    </w:tblPr>
  </w:style>
  <w:style w:type="table" w:customStyle="1" w:styleId="afffd">
    <w:basedOn w:val="TableNormal2"/>
    <w:rsid w:val="0081799B"/>
    <w:tblPr>
      <w:tblStyleRowBandSize w:val="1"/>
      <w:tblStyleColBandSize w:val="1"/>
    </w:tblPr>
  </w:style>
  <w:style w:type="table" w:customStyle="1" w:styleId="afffe">
    <w:basedOn w:val="TableNormal2"/>
    <w:rsid w:val="0081799B"/>
    <w:tblPr>
      <w:tblStyleRowBandSize w:val="1"/>
      <w:tblStyleColBandSize w:val="1"/>
    </w:tblPr>
  </w:style>
  <w:style w:type="table" w:customStyle="1" w:styleId="affff">
    <w:basedOn w:val="TableNormal2"/>
    <w:rsid w:val="0081799B"/>
    <w:tblPr>
      <w:tblStyleRowBandSize w:val="1"/>
      <w:tblStyleColBandSize w:val="1"/>
    </w:tblPr>
  </w:style>
  <w:style w:type="table" w:customStyle="1" w:styleId="affff0">
    <w:basedOn w:val="TableNormal2"/>
    <w:rsid w:val="0081799B"/>
    <w:tblPr>
      <w:tblStyleRowBandSize w:val="1"/>
      <w:tblStyleColBandSize w:val="1"/>
    </w:tblPr>
  </w:style>
  <w:style w:type="table" w:customStyle="1" w:styleId="affff1">
    <w:basedOn w:val="TableNormal2"/>
    <w:rsid w:val="0081799B"/>
    <w:tblPr>
      <w:tblStyleRowBandSize w:val="1"/>
      <w:tblStyleColBandSize w:val="1"/>
    </w:tblPr>
  </w:style>
  <w:style w:type="table" w:customStyle="1" w:styleId="affff2">
    <w:basedOn w:val="TableNormal2"/>
    <w:rsid w:val="0081799B"/>
    <w:tblPr>
      <w:tblStyleRowBandSize w:val="1"/>
      <w:tblStyleColBandSize w:val="1"/>
    </w:tblPr>
  </w:style>
  <w:style w:type="table" w:customStyle="1" w:styleId="affff3">
    <w:basedOn w:val="TableNormal2"/>
    <w:rsid w:val="0081799B"/>
    <w:tblPr>
      <w:tblStyleRowBandSize w:val="1"/>
      <w:tblStyleColBandSize w:val="1"/>
    </w:tblPr>
  </w:style>
  <w:style w:type="table" w:customStyle="1" w:styleId="affff4">
    <w:basedOn w:val="TableNormal2"/>
    <w:rsid w:val="0081799B"/>
    <w:tblPr>
      <w:tblStyleRowBandSize w:val="1"/>
      <w:tblStyleColBandSize w:val="1"/>
    </w:tblPr>
  </w:style>
  <w:style w:type="table" w:customStyle="1" w:styleId="affff5">
    <w:basedOn w:val="TableNormal2"/>
    <w:rsid w:val="0081799B"/>
    <w:tblPr>
      <w:tblStyleRowBandSize w:val="1"/>
      <w:tblStyleColBandSize w:val="1"/>
    </w:tblPr>
  </w:style>
  <w:style w:type="table" w:customStyle="1" w:styleId="affff6">
    <w:basedOn w:val="TableNormal2"/>
    <w:rsid w:val="0081799B"/>
    <w:tblPr>
      <w:tblStyleRowBandSize w:val="1"/>
      <w:tblStyleColBandSize w:val="1"/>
    </w:tblPr>
  </w:style>
  <w:style w:type="table" w:customStyle="1" w:styleId="affff7">
    <w:basedOn w:val="TableNormal2"/>
    <w:rsid w:val="0081799B"/>
    <w:tblPr>
      <w:tblStyleRowBandSize w:val="1"/>
      <w:tblStyleColBandSize w:val="1"/>
    </w:tblPr>
  </w:style>
  <w:style w:type="table" w:customStyle="1" w:styleId="affff8">
    <w:basedOn w:val="TableNormal2"/>
    <w:rsid w:val="0081799B"/>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1"/>
    <w:uiPriority w:val="34"/>
    <w:qFormat/>
    <w:rsid w:val="00173F86"/>
    <w:pPr>
      <w:ind w:left="720"/>
      <w:contextualSpacing/>
    </w:pPr>
  </w:style>
  <w:style w:type="paragraph" w:styleId="TOC1">
    <w:name w:val="toc 1"/>
    <w:basedOn w:val="Normal1"/>
    <w:next w:val="Normal1"/>
    <w:autoRedefine/>
    <w:uiPriority w:val="39"/>
    <w:unhideWhenUsed/>
    <w:rsid w:val="001D5897"/>
    <w:pPr>
      <w:spacing w:after="100"/>
    </w:pPr>
  </w:style>
  <w:style w:type="paragraph" w:styleId="TOC2">
    <w:name w:val="toc 2"/>
    <w:basedOn w:val="Normal1"/>
    <w:next w:val="Normal1"/>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1"/>
    <w:link w:val="BalloonTextChar"/>
    <w:uiPriority w:val="99"/>
    <w:semiHidden/>
    <w:unhideWhenUsed/>
    <w:rsid w:val="0040435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356"/>
    <w:rPr>
      <w:rFonts w:ascii="Tahoma" w:hAnsi="Tahoma" w:cs="Tahoma"/>
      <w:sz w:val="16"/>
      <w:szCs w:val="16"/>
    </w:rPr>
  </w:style>
  <w:style w:type="table" w:customStyle="1" w:styleId="affff9">
    <w:basedOn w:val="TableNormal"/>
    <w:rsid w:val="001E410F"/>
    <w:pPr>
      <w:spacing w:line="240" w:lineRule="auto"/>
    </w:pPr>
    <w:tblPr>
      <w:tblStyleRowBandSize w:val="1"/>
      <w:tblStyleColBandSize w:val="1"/>
    </w:tblPr>
  </w:style>
  <w:style w:type="table" w:customStyle="1" w:styleId="affffa">
    <w:basedOn w:val="TableNormal"/>
    <w:rsid w:val="001E410F"/>
    <w:tblPr>
      <w:tblStyleRowBandSize w:val="1"/>
      <w:tblStyleColBandSize w:val="1"/>
    </w:tblPr>
  </w:style>
  <w:style w:type="table" w:customStyle="1" w:styleId="affffb">
    <w:basedOn w:val="TableNormal"/>
    <w:rsid w:val="001E410F"/>
    <w:tblPr>
      <w:tblStyleRowBandSize w:val="1"/>
      <w:tblStyleColBandSize w:val="1"/>
      <w:tblCellMar>
        <w:top w:w="15" w:type="dxa"/>
        <w:left w:w="15" w:type="dxa"/>
        <w:bottom w:w="15" w:type="dxa"/>
        <w:right w:w="15" w:type="dxa"/>
      </w:tblCellMar>
    </w:tblPr>
  </w:style>
  <w:style w:type="table" w:customStyle="1" w:styleId="affffc">
    <w:basedOn w:val="TableNormal"/>
    <w:rsid w:val="001E410F"/>
    <w:tblPr>
      <w:tblStyleRowBandSize w:val="1"/>
      <w:tblStyleColBandSize w:val="1"/>
      <w:tblCellMar>
        <w:top w:w="15" w:type="dxa"/>
        <w:left w:w="15" w:type="dxa"/>
        <w:bottom w:w="15" w:type="dxa"/>
        <w:right w:w="15" w:type="dxa"/>
      </w:tblCellMar>
    </w:tblPr>
  </w:style>
  <w:style w:type="table" w:customStyle="1" w:styleId="affffd">
    <w:basedOn w:val="TableNormal"/>
    <w:rsid w:val="001E410F"/>
    <w:tblPr>
      <w:tblStyleRowBandSize w:val="1"/>
      <w:tblStyleColBandSize w:val="1"/>
      <w:tblCellMar>
        <w:top w:w="15" w:type="dxa"/>
        <w:left w:w="15" w:type="dxa"/>
        <w:bottom w:w="15" w:type="dxa"/>
        <w:right w:w="15" w:type="dxa"/>
      </w:tblCellMar>
    </w:tblPr>
  </w:style>
  <w:style w:type="table" w:customStyle="1" w:styleId="affffe">
    <w:basedOn w:val="TableNormal"/>
    <w:rsid w:val="001E410F"/>
    <w:tblPr>
      <w:tblStyleRowBandSize w:val="1"/>
      <w:tblStyleColBandSize w:val="1"/>
      <w:tblCellMar>
        <w:top w:w="15" w:type="dxa"/>
        <w:left w:w="15" w:type="dxa"/>
        <w:bottom w:w="15" w:type="dxa"/>
        <w:right w:w="15" w:type="dxa"/>
      </w:tblCellMar>
    </w:tblPr>
  </w:style>
  <w:style w:type="table" w:customStyle="1" w:styleId="afffff">
    <w:basedOn w:val="TableNormal"/>
    <w:rsid w:val="001E410F"/>
    <w:tblPr>
      <w:tblStyleRowBandSize w:val="1"/>
      <w:tblStyleColBandSize w:val="1"/>
      <w:tblCellMar>
        <w:top w:w="100" w:type="dxa"/>
        <w:left w:w="100" w:type="dxa"/>
        <w:bottom w:w="100" w:type="dxa"/>
        <w:right w:w="100" w:type="dxa"/>
      </w:tblCellMar>
    </w:tblPr>
  </w:style>
  <w:style w:type="table" w:customStyle="1" w:styleId="afffff0">
    <w:basedOn w:val="TableNormal"/>
    <w:rsid w:val="001E410F"/>
    <w:tblPr>
      <w:tblStyleRowBandSize w:val="1"/>
      <w:tblStyleColBandSize w:val="1"/>
      <w:tblCellMar>
        <w:top w:w="100" w:type="dxa"/>
        <w:left w:w="100" w:type="dxa"/>
        <w:bottom w:w="100" w:type="dxa"/>
        <w:right w:w="100" w:type="dxa"/>
      </w:tblCellMar>
    </w:tblPr>
  </w:style>
  <w:style w:type="table" w:customStyle="1" w:styleId="afffff1">
    <w:basedOn w:val="TableNormal"/>
    <w:rsid w:val="001E410F"/>
    <w:tblPr>
      <w:tblStyleRowBandSize w:val="1"/>
      <w:tblStyleColBandSize w:val="1"/>
      <w:tblCellMar>
        <w:top w:w="100" w:type="dxa"/>
        <w:left w:w="100" w:type="dxa"/>
        <w:bottom w:w="100" w:type="dxa"/>
        <w:right w:w="100" w:type="dxa"/>
      </w:tblCellMar>
    </w:tblPr>
  </w:style>
  <w:style w:type="table" w:customStyle="1" w:styleId="afffff2">
    <w:basedOn w:val="TableNormal"/>
    <w:rsid w:val="001E410F"/>
    <w:tblPr>
      <w:tblStyleRowBandSize w:val="1"/>
      <w:tblStyleColBandSize w:val="1"/>
      <w:tblCellMar>
        <w:top w:w="100" w:type="dxa"/>
        <w:left w:w="100" w:type="dxa"/>
        <w:bottom w:w="100" w:type="dxa"/>
        <w:right w:w="100" w:type="dxa"/>
      </w:tblCellMar>
    </w:tblPr>
  </w:style>
  <w:style w:type="table" w:customStyle="1" w:styleId="afffff3">
    <w:basedOn w:val="TableNormal"/>
    <w:rsid w:val="001E410F"/>
    <w:tblPr>
      <w:tblStyleRowBandSize w:val="1"/>
      <w:tblStyleColBandSize w:val="1"/>
      <w:tblCellMar>
        <w:top w:w="15" w:type="dxa"/>
        <w:left w:w="15" w:type="dxa"/>
        <w:bottom w:w="15" w:type="dxa"/>
        <w:right w:w="15" w:type="dxa"/>
      </w:tblCellMar>
    </w:tblPr>
  </w:style>
  <w:style w:type="table" w:customStyle="1" w:styleId="afffff4">
    <w:basedOn w:val="TableNormal"/>
    <w:rsid w:val="001E410F"/>
    <w:tblPr>
      <w:tblStyleRowBandSize w:val="1"/>
      <w:tblStyleColBandSize w:val="1"/>
      <w:tblCellMar>
        <w:top w:w="100" w:type="dxa"/>
        <w:left w:w="100" w:type="dxa"/>
        <w:bottom w:w="100" w:type="dxa"/>
        <w:right w:w="100" w:type="dxa"/>
      </w:tblCellMar>
    </w:tblPr>
  </w:style>
  <w:style w:type="table" w:customStyle="1" w:styleId="afffff5">
    <w:basedOn w:val="TableNormal"/>
    <w:rsid w:val="001E410F"/>
    <w:tblPr>
      <w:tblStyleRowBandSize w:val="1"/>
      <w:tblStyleColBandSize w:val="1"/>
      <w:tblCellMar>
        <w:top w:w="100" w:type="dxa"/>
        <w:left w:w="100" w:type="dxa"/>
        <w:bottom w:w="100" w:type="dxa"/>
        <w:right w:w="100" w:type="dxa"/>
      </w:tblCellMar>
    </w:tblPr>
  </w:style>
  <w:style w:type="table" w:customStyle="1" w:styleId="afffff6">
    <w:basedOn w:val="TableNormal"/>
    <w:rsid w:val="001E410F"/>
    <w:tblPr>
      <w:tblStyleRowBandSize w:val="1"/>
      <w:tblStyleColBandSize w:val="1"/>
      <w:tblCellMar>
        <w:top w:w="100" w:type="dxa"/>
        <w:left w:w="100" w:type="dxa"/>
        <w:bottom w:w="100" w:type="dxa"/>
        <w:right w:w="100" w:type="dxa"/>
      </w:tblCellMar>
    </w:tblPr>
  </w:style>
  <w:style w:type="table" w:customStyle="1" w:styleId="afffff7">
    <w:basedOn w:val="TableNormal"/>
    <w:rsid w:val="001E410F"/>
    <w:tblPr>
      <w:tblStyleRowBandSize w:val="1"/>
      <w:tblStyleColBandSize w:val="1"/>
      <w:tblCellMar>
        <w:top w:w="100" w:type="dxa"/>
        <w:left w:w="100" w:type="dxa"/>
        <w:bottom w:w="100" w:type="dxa"/>
        <w:right w:w="100" w:type="dxa"/>
      </w:tblCellMar>
    </w:tblPr>
  </w:style>
  <w:style w:type="table" w:customStyle="1" w:styleId="afffff8">
    <w:basedOn w:val="TableNormal"/>
    <w:rsid w:val="001E410F"/>
    <w:tblPr>
      <w:tblStyleRowBandSize w:val="1"/>
      <w:tblStyleColBandSize w:val="1"/>
      <w:tblCellMar>
        <w:top w:w="100" w:type="dxa"/>
        <w:left w:w="100" w:type="dxa"/>
        <w:bottom w:w="100" w:type="dxa"/>
        <w:right w:w="100" w:type="dxa"/>
      </w:tblCellMar>
    </w:tblPr>
  </w:style>
  <w:style w:type="table" w:customStyle="1" w:styleId="afffff9">
    <w:basedOn w:val="TableNormal"/>
    <w:rsid w:val="001E410F"/>
    <w:tblPr>
      <w:tblStyleRowBandSize w:val="1"/>
      <w:tblStyleColBandSize w:val="1"/>
      <w:tblCellMar>
        <w:top w:w="100" w:type="dxa"/>
        <w:left w:w="100" w:type="dxa"/>
        <w:bottom w:w="100" w:type="dxa"/>
        <w:right w:w="100" w:type="dxa"/>
      </w:tblCellMar>
    </w:tblPr>
  </w:style>
  <w:style w:type="table" w:customStyle="1" w:styleId="afffffa">
    <w:basedOn w:val="TableNormal"/>
    <w:rsid w:val="001E410F"/>
    <w:tblPr>
      <w:tblStyleRowBandSize w:val="1"/>
      <w:tblStyleColBandSize w:val="1"/>
      <w:tblCellMar>
        <w:top w:w="100" w:type="dxa"/>
        <w:left w:w="100" w:type="dxa"/>
        <w:bottom w:w="100" w:type="dxa"/>
        <w:right w:w="100" w:type="dxa"/>
      </w:tblCellMar>
    </w:tblPr>
  </w:style>
  <w:style w:type="table" w:customStyle="1" w:styleId="afffffb">
    <w:basedOn w:val="TableNormal"/>
    <w:rsid w:val="001E410F"/>
    <w:tblPr>
      <w:tblStyleRowBandSize w:val="1"/>
      <w:tblStyleColBandSize w:val="1"/>
      <w:tblCellMar>
        <w:top w:w="100" w:type="dxa"/>
        <w:left w:w="100" w:type="dxa"/>
        <w:bottom w:w="100" w:type="dxa"/>
        <w:right w:w="100" w:type="dxa"/>
      </w:tblCellMar>
    </w:tblPr>
  </w:style>
  <w:style w:type="table" w:customStyle="1" w:styleId="afffffc">
    <w:basedOn w:val="TableNormal"/>
    <w:rsid w:val="001E410F"/>
    <w:tblPr>
      <w:tblStyleRowBandSize w:val="1"/>
      <w:tblStyleColBandSize w:val="1"/>
    </w:tblPr>
  </w:style>
  <w:style w:type="table" w:customStyle="1" w:styleId="afffffd">
    <w:basedOn w:val="TableNormal"/>
    <w:rsid w:val="001E410F"/>
    <w:tblPr>
      <w:tblStyleRowBandSize w:val="1"/>
      <w:tblStyleColBandSize w:val="1"/>
      <w:tblCellMar>
        <w:top w:w="100" w:type="dxa"/>
        <w:left w:w="100" w:type="dxa"/>
        <w:bottom w:w="100" w:type="dxa"/>
        <w:right w:w="100" w:type="dxa"/>
      </w:tblCellMar>
    </w:tblPr>
  </w:style>
  <w:style w:type="table" w:customStyle="1" w:styleId="afffffe">
    <w:basedOn w:val="TableNormal"/>
    <w:rsid w:val="001E410F"/>
    <w:tblPr>
      <w:tblStyleRowBandSize w:val="1"/>
      <w:tblStyleColBandSize w:val="1"/>
      <w:tblCellMar>
        <w:top w:w="100" w:type="dxa"/>
        <w:left w:w="100" w:type="dxa"/>
        <w:bottom w:w="100" w:type="dxa"/>
        <w:right w:w="100" w:type="dxa"/>
      </w:tblCellMar>
    </w:tblPr>
  </w:style>
  <w:style w:type="table" w:customStyle="1" w:styleId="affffff">
    <w:basedOn w:val="TableNormal"/>
    <w:rsid w:val="001E410F"/>
    <w:tblPr>
      <w:tblStyleRowBandSize w:val="1"/>
      <w:tblStyleColBandSize w:val="1"/>
      <w:tblCellMar>
        <w:top w:w="100" w:type="dxa"/>
        <w:left w:w="100" w:type="dxa"/>
        <w:bottom w:w="100" w:type="dxa"/>
        <w:right w:w="100" w:type="dxa"/>
      </w:tblCellMar>
    </w:tblPr>
  </w:style>
  <w:style w:type="table" w:customStyle="1" w:styleId="affffff0">
    <w:basedOn w:val="TableNormal"/>
    <w:rsid w:val="001E410F"/>
    <w:tblPr>
      <w:tblStyleRowBandSize w:val="1"/>
      <w:tblStyleColBandSize w:val="1"/>
    </w:tblPr>
  </w:style>
  <w:style w:type="table" w:customStyle="1" w:styleId="affffff1">
    <w:basedOn w:val="TableNormal"/>
    <w:rsid w:val="001E410F"/>
    <w:tblPr>
      <w:tblStyleRowBandSize w:val="1"/>
      <w:tblStyleColBandSize w:val="1"/>
      <w:tblCellMar>
        <w:top w:w="100" w:type="dxa"/>
        <w:left w:w="100" w:type="dxa"/>
        <w:bottom w:w="100" w:type="dxa"/>
        <w:right w:w="100" w:type="dxa"/>
      </w:tblCellMar>
    </w:tblPr>
  </w:style>
  <w:style w:type="table" w:customStyle="1" w:styleId="affffff2">
    <w:basedOn w:val="TableNormal"/>
    <w:rsid w:val="001E410F"/>
    <w:tblPr>
      <w:tblStyleRowBandSize w:val="1"/>
      <w:tblStyleColBandSize w:val="1"/>
      <w:tblCellMar>
        <w:top w:w="100" w:type="dxa"/>
        <w:left w:w="100" w:type="dxa"/>
        <w:bottom w:w="100" w:type="dxa"/>
        <w:right w:w="100" w:type="dxa"/>
      </w:tblCellMar>
    </w:tblPr>
  </w:style>
  <w:style w:type="table" w:customStyle="1" w:styleId="affffff3">
    <w:basedOn w:val="TableNormal"/>
    <w:rsid w:val="001E410F"/>
    <w:tblPr>
      <w:tblStyleRowBandSize w:val="1"/>
      <w:tblStyleColBandSize w:val="1"/>
      <w:tblCellMar>
        <w:top w:w="100" w:type="dxa"/>
        <w:left w:w="100" w:type="dxa"/>
        <w:bottom w:w="100" w:type="dxa"/>
        <w:right w:w="100" w:type="dxa"/>
      </w:tblCellMar>
    </w:tblPr>
  </w:style>
  <w:style w:type="table" w:customStyle="1" w:styleId="affffff4">
    <w:basedOn w:val="TableNormal"/>
    <w:rsid w:val="001E410F"/>
    <w:tblPr>
      <w:tblStyleRowBandSize w:val="1"/>
      <w:tblStyleColBandSize w:val="1"/>
      <w:tblCellMar>
        <w:top w:w="100" w:type="dxa"/>
        <w:left w:w="100" w:type="dxa"/>
        <w:bottom w:w="100" w:type="dxa"/>
        <w:right w:w="100" w:type="dxa"/>
      </w:tblCellMar>
    </w:tblPr>
  </w:style>
  <w:style w:type="table" w:customStyle="1" w:styleId="affffff5">
    <w:basedOn w:val="TableNormal"/>
    <w:rsid w:val="001E410F"/>
    <w:tblPr>
      <w:tblStyleRowBandSize w:val="1"/>
      <w:tblStyleColBandSize w:val="1"/>
      <w:tblCellMar>
        <w:top w:w="100" w:type="dxa"/>
        <w:left w:w="100" w:type="dxa"/>
        <w:bottom w:w="100" w:type="dxa"/>
        <w:right w:w="100" w:type="dxa"/>
      </w:tblCellMar>
    </w:tblPr>
  </w:style>
  <w:style w:type="table" w:customStyle="1" w:styleId="affffff6">
    <w:basedOn w:val="TableNormal"/>
    <w:rsid w:val="001E410F"/>
    <w:tblPr>
      <w:tblStyleRowBandSize w:val="1"/>
      <w:tblStyleColBandSize w:val="1"/>
      <w:tblCellMar>
        <w:top w:w="100" w:type="dxa"/>
        <w:left w:w="100" w:type="dxa"/>
        <w:bottom w:w="100" w:type="dxa"/>
        <w:right w:w="100" w:type="dxa"/>
      </w:tblCellMar>
    </w:tblPr>
  </w:style>
  <w:style w:type="table" w:customStyle="1" w:styleId="affffff7">
    <w:basedOn w:val="TableNormal"/>
    <w:rsid w:val="001E410F"/>
    <w:tblPr>
      <w:tblStyleRowBandSize w:val="1"/>
      <w:tblStyleColBandSize w:val="1"/>
      <w:tblCellMar>
        <w:top w:w="100" w:type="dxa"/>
        <w:left w:w="100" w:type="dxa"/>
        <w:bottom w:w="100" w:type="dxa"/>
        <w:right w:w="100" w:type="dxa"/>
      </w:tblCellMar>
    </w:tblPr>
  </w:style>
  <w:style w:type="table" w:customStyle="1" w:styleId="affffff8">
    <w:basedOn w:val="TableNormal"/>
    <w:rsid w:val="001E410F"/>
    <w:tblPr>
      <w:tblStyleRowBandSize w:val="1"/>
      <w:tblStyleColBandSize w:val="1"/>
      <w:tblCellMar>
        <w:top w:w="100" w:type="dxa"/>
        <w:left w:w="100" w:type="dxa"/>
        <w:bottom w:w="100" w:type="dxa"/>
        <w:right w:w="100" w:type="dxa"/>
      </w:tblCellMar>
    </w:tblPr>
  </w:style>
  <w:style w:type="table" w:customStyle="1" w:styleId="affffff9">
    <w:basedOn w:val="TableNormal"/>
    <w:rsid w:val="001E410F"/>
    <w:tblPr>
      <w:tblStyleRowBandSize w:val="1"/>
      <w:tblStyleColBandSize w:val="1"/>
    </w:tblPr>
  </w:style>
  <w:style w:type="table" w:customStyle="1" w:styleId="affffffa">
    <w:basedOn w:val="TableNormal"/>
    <w:rsid w:val="001E410F"/>
    <w:tblPr>
      <w:tblStyleRowBandSize w:val="1"/>
      <w:tblStyleColBandSize w:val="1"/>
    </w:tblPr>
  </w:style>
  <w:style w:type="table" w:customStyle="1" w:styleId="affffffb">
    <w:basedOn w:val="TableNormal"/>
    <w:rsid w:val="001E410F"/>
    <w:tblPr>
      <w:tblStyleRowBandSize w:val="1"/>
      <w:tblStyleColBandSize w:val="1"/>
    </w:tblPr>
  </w:style>
  <w:style w:type="table" w:customStyle="1" w:styleId="affffffc">
    <w:basedOn w:val="TableNormal"/>
    <w:rsid w:val="001E410F"/>
    <w:tblPr>
      <w:tblStyleRowBandSize w:val="1"/>
      <w:tblStyleColBandSize w:val="1"/>
    </w:tblPr>
  </w:style>
  <w:style w:type="table" w:customStyle="1" w:styleId="affffffd">
    <w:basedOn w:val="TableNormal"/>
    <w:rsid w:val="001E410F"/>
    <w:tblPr>
      <w:tblStyleRowBandSize w:val="1"/>
      <w:tblStyleColBandSize w:val="1"/>
    </w:tblPr>
  </w:style>
  <w:style w:type="table" w:customStyle="1" w:styleId="affffffe">
    <w:basedOn w:val="TableNormal"/>
    <w:rsid w:val="001E410F"/>
    <w:tblPr>
      <w:tblStyleRowBandSize w:val="1"/>
      <w:tblStyleColBandSize w:val="1"/>
    </w:tblPr>
  </w:style>
  <w:style w:type="table" w:customStyle="1" w:styleId="afffffff">
    <w:basedOn w:val="TableNormal"/>
    <w:rsid w:val="001E410F"/>
    <w:tblPr>
      <w:tblStyleRowBandSize w:val="1"/>
      <w:tblStyleColBandSize w:val="1"/>
      <w:tblCellMar>
        <w:top w:w="100" w:type="dxa"/>
        <w:left w:w="100" w:type="dxa"/>
        <w:bottom w:w="100" w:type="dxa"/>
        <w:right w:w="100" w:type="dxa"/>
      </w:tblCellMar>
    </w:tblPr>
  </w:style>
  <w:style w:type="table" w:customStyle="1" w:styleId="afffffff0">
    <w:basedOn w:val="TableNormal"/>
    <w:rsid w:val="001E410F"/>
    <w:tblPr>
      <w:tblStyleRowBandSize w:val="1"/>
      <w:tblStyleColBandSize w:val="1"/>
      <w:tblCellMar>
        <w:top w:w="100" w:type="dxa"/>
        <w:left w:w="100" w:type="dxa"/>
        <w:bottom w:w="100" w:type="dxa"/>
        <w:right w:w="100" w:type="dxa"/>
      </w:tblCellMar>
    </w:tblPr>
  </w:style>
  <w:style w:type="table" w:customStyle="1" w:styleId="afffffff1">
    <w:basedOn w:val="TableNormal"/>
    <w:rsid w:val="001E410F"/>
    <w:tblPr>
      <w:tblStyleRowBandSize w:val="1"/>
      <w:tblStyleColBandSize w:val="1"/>
      <w:tblCellMar>
        <w:top w:w="100" w:type="dxa"/>
        <w:left w:w="100" w:type="dxa"/>
        <w:bottom w:w="100" w:type="dxa"/>
        <w:right w:w="100" w:type="dxa"/>
      </w:tblCellMar>
    </w:tblPr>
  </w:style>
  <w:style w:type="table" w:customStyle="1" w:styleId="afffffff2">
    <w:basedOn w:val="TableNormal"/>
    <w:rsid w:val="001E410F"/>
    <w:tblPr>
      <w:tblStyleRowBandSize w:val="1"/>
      <w:tblStyleColBandSize w:val="1"/>
      <w:tblCellMar>
        <w:top w:w="100" w:type="dxa"/>
        <w:left w:w="100" w:type="dxa"/>
        <w:bottom w:w="100" w:type="dxa"/>
        <w:right w:w="100" w:type="dxa"/>
      </w:tblCellMar>
    </w:tblPr>
  </w:style>
  <w:style w:type="table" w:customStyle="1" w:styleId="afffffff3">
    <w:basedOn w:val="TableNormal"/>
    <w:rsid w:val="001E410F"/>
    <w:tblPr>
      <w:tblStyleRowBandSize w:val="1"/>
      <w:tblStyleColBandSize w:val="1"/>
      <w:tblCellMar>
        <w:top w:w="100" w:type="dxa"/>
        <w:left w:w="100" w:type="dxa"/>
        <w:bottom w:w="100" w:type="dxa"/>
        <w:right w:w="100" w:type="dxa"/>
      </w:tblCellMar>
    </w:tblPr>
  </w:style>
  <w:style w:type="table" w:customStyle="1" w:styleId="afffffff4">
    <w:basedOn w:val="TableNormal"/>
    <w:rsid w:val="001E410F"/>
    <w:tblPr>
      <w:tblStyleRowBandSize w:val="1"/>
      <w:tblStyleColBandSize w:val="1"/>
      <w:tblCellMar>
        <w:top w:w="100" w:type="dxa"/>
        <w:left w:w="100" w:type="dxa"/>
        <w:bottom w:w="100" w:type="dxa"/>
        <w:right w:w="100" w:type="dxa"/>
      </w:tblCellMar>
    </w:tblPr>
  </w:style>
  <w:style w:type="table" w:customStyle="1" w:styleId="afffffff5">
    <w:basedOn w:val="TableNormal"/>
    <w:rsid w:val="001E410F"/>
    <w:tblPr>
      <w:tblStyleRowBandSize w:val="1"/>
      <w:tblStyleColBandSize w:val="1"/>
      <w:tblCellMar>
        <w:top w:w="100" w:type="dxa"/>
        <w:left w:w="100" w:type="dxa"/>
        <w:bottom w:w="100" w:type="dxa"/>
        <w:right w:w="100" w:type="dxa"/>
      </w:tblCellMar>
    </w:tblPr>
  </w:style>
  <w:style w:type="table" w:customStyle="1" w:styleId="afffffff6">
    <w:basedOn w:val="TableNormal"/>
    <w:rsid w:val="001E410F"/>
    <w:tblPr>
      <w:tblStyleRowBandSize w:val="1"/>
      <w:tblStyleColBandSize w:val="1"/>
      <w:tblCellMar>
        <w:top w:w="100" w:type="dxa"/>
        <w:left w:w="100" w:type="dxa"/>
        <w:bottom w:w="100" w:type="dxa"/>
        <w:right w:w="100" w:type="dxa"/>
      </w:tblCellMar>
    </w:tblPr>
  </w:style>
  <w:style w:type="table" w:customStyle="1" w:styleId="afffffff7">
    <w:basedOn w:val="TableNormal"/>
    <w:rsid w:val="001E410F"/>
    <w:tblPr>
      <w:tblStyleRowBandSize w:val="1"/>
      <w:tblStyleColBandSize w:val="1"/>
      <w:tblCellMar>
        <w:top w:w="100" w:type="dxa"/>
        <w:left w:w="100" w:type="dxa"/>
        <w:bottom w:w="100" w:type="dxa"/>
        <w:right w:w="100" w:type="dxa"/>
      </w:tblCellMar>
    </w:tblPr>
  </w:style>
  <w:style w:type="table" w:customStyle="1" w:styleId="afffffff8">
    <w:basedOn w:val="TableNormal"/>
    <w:rsid w:val="001E410F"/>
    <w:tblPr>
      <w:tblStyleRowBandSize w:val="1"/>
      <w:tblStyleColBandSize w:val="1"/>
      <w:tblCellMar>
        <w:top w:w="100" w:type="dxa"/>
        <w:left w:w="100" w:type="dxa"/>
        <w:bottom w:w="100" w:type="dxa"/>
        <w:right w:w="100" w:type="dxa"/>
      </w:tblCellMar>
    </w:tblPr>
  </w:style>
  <w:style w:type="table" w:customStyle="1" w:styleId="afffffff9">
    <w:basedOn w:val="TableNormal"/>
    <w:rsid w:val="001E410F"/>
    <w:tblPr>
      <w:tblStyleRowBandSize w:val="1"/>
      <w:tblStyleColBandSize w:val="1"/>
      <w:tblCellMar>
        <w:top w:w="100" w:type="dxa"/>
        <w:left w:w="100" w:type="dxa"/>
        <w:bottom w:w="100" w:type="dxa"/>
        <w:right w:w="100" w:type="dxa"/>
      </w:tblCellMar>
    </w:tblPr>
  </w:style>
  <w:style w:type="table" w:customStyle="1" w:styleId="afffffffa">
    <w:basedOn w:val="TableNormal"/>
    <w:rsid w:val="001E410F"/>
    <w:tblPr>
      <w:tblStyleRowBandSize w:val="1"/>
      <w:tblStyleColBandSize w:val="1"/>
      <w:tblCellMar>
        <w:top w:w="100" w:type="dxa"/>
        <w:left w:w="100" w:type="dxa"/>
        <w:bottom w:w="100" w:type="dxa"/>
        <w:right w:w="100" w:type="dxa"/>
      </w:tblCellMar>
    </w:tblPr>
  </w:style>
  <w:style w:type="table" w:customStyle="1" w:styleId="afffffffb">
    <w:basedOn w:val="TableNormal"/>
    <w:rsid w:val="001E410F"/>
    <w:tblPr>
      <w:tblStyleRowBandSize w:val="1"/>
      <w:tblStyleColBandSize w:val="1"/>
      <w:tblCellMar>
        <w:top w:w="100" w:type="dxa"/>
        <w:left w:w="100" w:type="dxa"/>
        <w:bottom w:w="100" w:type="dxa"/>
        <w:right w:w="100" w:type="dxa"/>
      </w:tblCellMar>
    </w:tblPr>
  </w:style>
  <w:style w:type="table" w:customStyle="1" w:styleId="afffffffc">
    <w:basedOn w:val="TableNormal"/>
    <w:rsid w:val="001E410F"/>
    <w:tblPr>
      <w:tblStyleRowBandSize w:val="1"/>
      <w:tblStyleColBandSize w:val="1"/>
      <w:tblCellMar>
        <w:top w:w="100" w:type="dxa"/>
        <w:left w:w="100" w:type="dxa"/>
        <w:bottom w:w="100" w:type="dxa"/>
        <w:right w:w="100" w:type="dxa"/>
      </w:tblCellMar>
    </w:tblPr>
  </w:style>
  <w:style w:type="table" w:customStyle="1" w:styleId="afffffffd">
    <w:basedOn w:val="TableNormal"/>
    <w:rsid w:val="001E410F"/>
    <w:tblPr>
      <w:tblStyleRowBandSize w:val="1"/>
      <w:tblStyleColBandSize w:val="1"/>
      <w:tblCellMar>
        <w:top w:w="100" w:type="dxa"/>
        <w:left w:w="100" w:type="dxa"/>
        <w:bottom w:w="100" w:type="dxa"/>
        <w:right w:w="100" w:type="dxa"/>
      </w:tblCellMar>
    </w:tblPr>
  </w:style>
  <w:style w:type="table" w:customStyle="1" w:styleId="afffffffe">
    <w:basedOn w:val="TableNormal"/>
    <w:rsid w:val="001E410F"/>
    <w:tblPr>
      <w:tblStyleRowBandSize w:val="1"/>
      <w:tblStyleColBandSize w:val="1"/>
      <w:tblCellMar>
        <w:top w:w="100" w:type="dxa"/>
        <w:left w:w="100" w:type="dxa"/>
        <w:bottom w:w="100" w:type="dxa"/>
        <w:right w:w="100" w:type="dxa"/>
      </w:tblCellMar>
    </w:tblPr>
  </w:style>
  <w:style w:type="table" w:customStyle="1" w:styleId="affffffff">
    <w:basedOn w:val="TableNormal"/>
    <w:rsid w:val="001E410F"/>
    <w:tblPr>
      <w:tblStyleRowBandSize w:val="1"/>
      <w:tblStyleColBandSize w:val="1"/>
      <w:tblCellMar>
        <w:top w:w="100" w:type="dxa"/>
        <w:left w:w="100" w:type="dxa"/>
        <w:bottom w:w="100" w:type="dxa"/>
        <w:right w:w="100" w:type="dxa"/>
      </w:tblCellMar>
    </w:tblPr>
  </w:style>
  <w:style w:type="table" w:customStyle="1" w:styleId="affffffff0">
    <w:basedOn w:val="TableNormal"/>
    <w:rsid w:val="001E410F"/>
    <w:tblPr>
      <w:tblStyleRowBandSize w:val="1"/>
      <w:tblStyleColBandSize w:val="1"/>
      <w:tblCellMar>
        <w:top w:w="100" w:type="dxa"/>
        <w:left w:w="100" w:type="dxa"/>
        <w:bottom w:w="100" w:type="dxa"/>
        <w:right w:w="100" w:type="dxa"/>
      </w:tblCellMar>
    </w:tblPr>
  </w:style>
  <w:style w:type="table" w:customStyle="1" w:styleId="affffffff1">
    <w:basedOn w:val="TableNormal"/>
    <w:rsid w:val="001E410F"/>
    <w:tblPr>
      <w:tblStyleRowBandSize w:val="1"/>
      <w:tblStyleColBandSize w:val="1"/>
      <w:tblCellMar>
        <w:top w:w="100" w:type="dxa"/>
        <w:left w:w="100" w:type="dxa"/>
        <w:bottom w:w="100" w:type="dxa"/>
        <w:right w:w="100" w:type="dxa"/>
      </w:tblCellMar>
    </w:tblPr>
  </w:style>
  <w:style w:type="table" w:customStyle="1" w:styleId="affffffff2">
    <w:basedOn w:val="TableNormal"/>
    <w:rsid w:val="001E410F"/>
    <w:tblPr>
      <w:tblStyleRowBandSize w:val="1"/>
      <w:tblStyleColBandSize w:val="1"/>
      <w:tblCellMar>
        <w:top w:w="100" w:type="dxa"/>
        <w:left w:w="100" w:type="dxa"/>
        <w:bottom w:w="100" w:type="dxa"/>
        <w:right w:w="100" w:type="dxa"/>
      </w:tblCellMar>
    </w:tblPr>
  </w:style>
  <w:style w:type="table" w:customStyle="1" w:styleId="affffffff3">
    <w:basedOn w:val="TableNormal"/>
    <w:rsid w:val="001E410F"/>
    <w:tblPr>
      <w:tblStyleRowBandSize w:val="1"/>
      <w:tblStyleColBandSize w:val="1"/>
    </w:tblPr>
  </w:style>
  <w:style w:type="table" w:customStyle="1" w:styleId="affffffff4">
    <w:basedOn w:val="TableNormal"/>
    <w:rsid w:val="001E410F"/>
    <w:tblPr>
      <w:tblStyleRowBandSize w:val="1"/>
      <w:tblStyleColBandSize w:val="1"/>
      <w:tblCellMar>
        <w:top w:w="100" w:type="dxa"/>
        <w:left w:w="100" w:type="dxa"/>
        <w:bottom w:w="100" w:type="dxa"/>
        <w:right w:w="100" w:type="dxa"/>
      </w:tblCellMar>
    </w:tblPr>
  </w:style>
  <w:style w:type="table" w:customStyle="1" w:styleId="affffffff5">
    <w:basedOn w:val="TableNormal"/>
    <w:rsid w:val="001E410F"/>
    <w:tblPr>
      <w:tblStyleRowBandSize w:val="1"/>
      <w:tblStyleColBandSize w:val="1"/>
      <w:tblCellMar>
        <w:top w:w="100" w:type="dxa"/>
        <w:left w:w="100" w:type="dxa"/>
        <w:bottom w:w="100" w:type="dxa"/>
        <w:right w:w="100" w:type="dxa"/>
      </w:tblCellMar>
    </w:tblPr>
  </w:style>
  <w:style w:type="table" w:customStyle="1" w:styleId="affffffff6">
    <w:basedOn w:val="TableNormal"/>
    <w:rsid w:val="001E410F"/>
    <w:tblPr>
      <w:tblStyleRowBandSize w:val="1"/>
      <w:tblStyleColBandSize w:val="1"/>
      <w:tblCellMar>
        <w:top w:w="100" w:type="dxa"/>
        <w:left w:w="100" w:type="dxa"/>
        <w:bottom w:w="100" w:type="dxa"/>
        <w:right w:w="100" w:type="dxa"/>
      </w:tblCellMar>
    </w:tblPr>
  </w:style>
  <w:style w:type="table" w:customStyle="1" w:styleId="affffffff7">
    <w:basedOn w:val="TableNormal"/>
    <w:rsid w:val="001E410F"/>
    <w:tblPr>
      <w:tblStyleRowBandSize w:val="1"/>
      <w:tblStyleColBandSize w:val="1"/>
      <w:tblCellMar>
        <w:top w:w="100" w:type="dxa"/>
        <w:left w:w="100" w:type="dxa"/>
        <w:bottom w:w="100" w:type="dxa"/>
        <w:right w:w="100" w:type="dxa"/>
      </w:tblCellMar>
    </w:tblPr>
  </w:style>
  <w:style w:type="table" w:customStyle="1" w:styleId="affffffff8">
    <w:basedOn w:val="TableNormal"/>
    <w:rsid w:val="001E410F"/>
    <w:tblPr>
      <w:tblStyleRowBandSize w:val="1"/>
      <w:tblStyleColBandSize w:val="1"/>
      <w:tblCellMar>
        <w:top w:w="100" w:type="dxa"/>
        <w:left w:w="100" w:type="dxa"/>
        <w:bottom w:w="100" w:type="dxa"/>
        <w:right w:w="100" w:type="dxa"/>
      </w:tblCellMar>
    </w:tblPr>
  </w:style>
  <w:style w:type="table" w:customStyle="1" w:styleId="affffffff9">
    <w:basedOn w:val="TableNormal"/>
    <w:rsid w:val="001E410F"/>
    <w:tblPr>
      <w:tblStyleRowBandSize w:val="1"/>
      <w:tblStyleColBandSize w:val="1"/>
      <w:tblCellMar>
        <w:top w:w="100" w:type="dxa"/>
        <w:left w:w="100" w:type="dxa"/>
        <w:bottom w:w="100" w:type="dxa"/>
        <w:right w:w="100" w:type="dxa"/>
      </w:tblCellMar>
    </w:tblPr>
  </w:style>
  <w:style w:type="table" w:customStyle="1" w:styleId="affffffffa">
    <w:basedOn w:val="TableNormal"/>
    <w:rsid w:val="001E410F"/>
    <w:tblPr>
      <w:tblStyleRowBandSize w:val="1"/>
      <w:tblStyleColBandSize w:val="1"/>
      <w:tblCellMar>
        <w:top w:w="100" w:type="dxa"/>
        <w:left w:w="100" w:type="dxa"/>
        <w:bottom w:w="100" w:type="dxa"/>
        <w:right w:w="100" w:type="dxa"/>
      </w:tblCellMar>
    </w:tblPr>
  </w:style>
  <w:style w:type="table" w:customStyle="1" w:styleId="affffffffb">
    <w:basedOn w:val="TableNormal"/>
    <w:rsid w:val="001E410F"/>
    <w:tblPr>
      <w:tblStyleRowBandSize w:val="1"/>
      <w:tblStyleColBandSize w:val="1"/>
      <w:tblCellMar>
        <w:top w:w="100" w:type="dxa"/>
        <w:left w:w="100" w:type="dxa"/>
        <w:bottom w:w="100" w:type="dxa"/>
        <w:right w:w="100" w:type="dxa"/>
      </w:tblCellMar>
    </w:tblPr>
  </w:style>
  <w:style w:type="table" w:customStyle="1" w:styleId="affffffffc">
    <w:basedOn w:val="TableNormal"/>
    <w:rsid w:val="001E410F"/>
    <w:tblPr>
      <w:tblStyleRowBandSize w:val="1"/>
      <w:tblStyleColBandSize w:val="1"/>
      <w:tblCellMar>
        <w:top w:w="100" w:type="dxa"/>
        <w:left w:w="100" w:type="dxa"/>
        <w:bottom w:w="100" w:type="dxa"/>
        <w:right w:w="100" w:type="dxa"/>
      </w:tblCellMar>
    </w:tblPr>
  </w:style>
  <w:style w:type="table" w:customStyle="1" w:styleId="affffffffd">
    <w:basedOn w:val="TableNormal"/>
    <w:rsid w:val="001E410F"/>
    <w:tblPr>
      <w:tblStyleRowBandSize w:val="1"/>
      <w:tblStyleColBandSize w:val="1"/>
      <w:tblCellMar>
        <w:top w:w="100" w:type="dxa"/>
        <w:left w:w="100" w:type="dxa"/>
        <w:bottom w:w="100" w:type="dxa"/>
        <w:right w:w="100" w:type="dxa"/>
      </w:tblCellMar>
    </w:tblPr>
  </w:style>
  <w:style w:type="table" w:customStyle="1" w:styleId="affffffffe">
    <w:basedOn w:val="TableNormal"/>
    <w:rsid w:val="001E410F"/>
    <w:tblPr>
      <w:tblStyleRowBandSize w:val="1"/>
      <w:tblStyleColBandSize w:val="1"/>
      <w:tblCellMar>
        <w:top w:w="100" w:type="dxa"/>
        <w:left w:w="100" w:type="dxa"/>
        <w:bottom w:w="100" w:type="dxa"/>
        <w:right w:w="100" w:type="dxa"/>
      </w:tblCellMar>
    </w:tblPr>
  </w:style>
  <w:style w:type="table" w:customStyle="1" w:styleId="afffffffff">
    <w:basedOn w:val="TableNormal"/>
    <w:rsid w:val="001E410F"/>
    <w:tblPr>
      <w:tblStyleRowBandSize w:val="1"/>
      <w:tblStyleColBandSize w:val="1"/>
      <w:tblCellMar>
        <w:top w:w="100" w:type="dxa"/>
        <w:left w:w="100" w:type="dxa"/>
        <w:bottom w:w="100" w:type="dxa"/>
        <w:right w:w="100" w:type="dxa"/>
      </w:tblCellMar>
    </w:tblPr>
  </w:style>
  <w:style w:type="table" w:customStyle="1" w:styleId="afffffffff0">
    <w:basedOn w:val="TableNormal"/>
    <w:rsid w:val="001E410F"/>
    <w:tblPr>
      <w:tblStyleRowBandSize w:val="1"/>
      <w:tblStyleColBandSize w:val="1"/>
      <w:tblCellMar>
        <w:top w:w="100" w:type="dxa"/>
        <w:left w:w="100" w:type="dxa"/>
        <w:bottom w:w="100" w:type="dxa"/>
        <w:right w:w="100" w:type="dxa"/>
      </w:tblCellMar>
    </w:tblPr>
  </w:style>
  <w:style w:type="table" w:customStyle="1" w:styleId="afffffffff1">
    <w:basedOn w:val="TableNormal"/>
    <w:rsid w:val="001E410F"/>
    <w:tblPr>
      <w:tblStyleRowBandSize w:val="1"/>
      <w:tblStyleColBandSize w:val="1"/>
      <w:tblCellMar>
        <w:top w:w="144" w:type="dxa"/>
        <w:left w:w="115" w:type="dxa"/>
        <w:bottom w:w="144" w:type="dxa"/>
        <w:right w:w="115" w:type="dxa"/>
      </w:tblCellMar>
    </w:tblPr>
  </w:style>
  <w:style w:type="paragraph" w:styleId="Header">
    <w:name w:val="header"/>
    <w:basedOn w:val="Normal"/>
    <w:link w:val="HeaderChar"/>
    <w:uiPriority w:val="99"/>
    <w:semiHidden/>
    <w:unhideWhenUsed/>
    <w:rsid w:val="008648C7"/>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648C7"/>
  </w:style>
  <w:style w:type="paragraph" w:styleId="Footer">
    <w:name w:val="footer"/>
    <w:basedOn w:val="Normal"/>
    <w:link w:val="FooterChar"/>
    <w:uiPriority w:val="99"/>
    <w:semiHidden/>
    <w:unhideWhenUsed/>
    <w:rsid w:val="008648C7"/>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648C7"/>
  </w:style>
  <w:style w:type="paragraph" w:styleId="Subtitle">
    <w:name w:val="Subtitle"/>
    <w:basedOn w:val="Normal"/>
    <w:next w:val="Normal"/>
    <w:pPr>
      <w:pBdr>
        <w:top w:val="nil"/>
        <w:left w:val="nil"/>
        <w:bottom w:val="nil"/>
        <w:right w:val="nil"/>
        <w:between w:val="nil"/>
      </w:pBdr>
    </w:pPr>
    <w:rPr>
      <w:color w:val="595959"/>
      <w:sz w:val="28"/>
      <w:szCs w:val="28"/>
    </w:rPr>
  </w:style>
  <w:style w:type="table" w:customStyle="1" w:styleId="afffffffff2">
    <w:basedOn w:val="TableNormal"/>
    <w:pPr>
      <w:spacing w:line="240" w:lineRule="auto"/>
    </w:pPr>
    <w:tblPr>
      <w:tblStyleRowBandSize w:val="1"/>
      <w:tblStyleColBandSize w:val="1"/>
    </w:tblPr>
  </w:style>
  <w:style w:type="table" w:customStyle="1" w:styleId="afffffffff3">
    <w:basedOn w:val="TableNormal"/>
    <w:tblPr>
      <w:tblStyleRowBandSize w:val="1"/>
      <w:tblStyleColBandSize w:val="1"/>
    </w:tblPr>
  </w:style>
  <w:style w:type="table" w:customStyle="1" w:styleId="afffffffff4">
    <w:basedOn w:val="TableNormal"/>
    <w:tblPr>
      <w:tblStyleRowBandSize w:val="1"/>
      <w:tblStyleColBandSize w:val="1"/>
    </w:tblPr>
  </w:style>
  <w:style w:type="table" w:customStyle="1" w:styleId="afffffffff5">
    <w:basedOn w:val="TableNormal"/>
    <w:tblPr>
      <w:tblStyleRowBandSize w:val="1"/>
      <w:tblStyleColBandSize w:val="1"/>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table" w:customStyle="1" w:styleId="afffffffff8">
    <w:basedOn w:val="TableNormal"/>
    <w:tblPr>
      <w:tblStyleRowBandSize w:val="1"/>
      <w:tblStyleColBandSize w:val="1"/>
      <w:tblCellMar>
        <w:top w:w="15" w:type="dxa"/>
        <w:left w:w="15" w:type="dxa"/>
        <w:bottom w:w="15" w:type="dxa"/>
        <w:right w:w="15" w:type="dxa"/>
      </w:tblCellMar>
    </w:tblPr>
  </w:style>
  <w:style w:type="table" w:customStyle="1" w:styleId="afffffffff9">
    <w:basedOn w:val="TableNormal"/>
    <w:tblPr>
      <w:tblStyleRowBandSize w:val="1"/>
      <w:tblStyleColBandSize w:val="1"/>
      <w:tblCellMar>
        <w:top w:w="15" w:type="dxa"/>
        <w:left w:w="15" w:type="dxa"/>
        <w:bottom w:w="15" w:type="dxa"/>
        <w:right w:w="15" w:type="dxa"/>
      </w:tblCellMar>
    </w:tblPr>
  </w:style>
  <w:style w:type="table" w:customStyle="1" w:styleId="afffffffffa">
    <w:basedOn w:val="TableNormal"/>
    <w:tblPr>
      <w:tblStyleRowBandSize w:val="1"/>
      <w:tblStyleColBandSize w:val="1"/>
      <w:tblCellMar>
        <w:top w:w="100" w:type="dxa"/>
        <w:left w:w="100" w:type="dxa"/>
        <w:bottom w:w="100" w:type="dxa"/>
        <w:right w:w="100" w:type="dxa"/>
      </w:tblCellMar>
    </w:tblPr>
  </w:style>
  <w:style w:type="table" w:customStyle="1" w:styleId="afffffffffb">
    <w:basedOn w:val="TableNormal"/>
    <w:tblPr>
      <w:tblStyleRowBandSize w:val="1"/>
      <w:tblStyleColBandSize w:val="1"/>
      <w:tblCellMar>
        <w:top w:w="100" w:type="dxa"/>
        <w:left w:w="100" w:type="dxa"/>
        <w:bottom w:w="100" w:type="dxa"/>
        <w:right w:w="100" w:type="dxa"/>
      </w:tblCellMar>
    </w:tblPr>
  </w:style>
  <w:style w:type="table" w:customStyle="1" w:styleId="afffffffffc">
    <w:basedOn w:val="TableNormal"/>
    <w:tblPr>
      <w:tblStyleRowBandSize w:val="1"/>
      <w:tblStyleColBandSize w:val="1"/>
      <w:tblCellMar>
        <w:top w:w="100" w:type="dxa"/>
        <w:left w:w="100" w:type="dxa"/>
        <w:bottom w:w="100" w:type="dxa"/>
        <w:right w:w="100" w:type="dxa"/>
      </w:tblCellMar>
    </w:tblPr>
  </w:style>
  <w:style w:type="table" w:customStyle="1" w:styleId="afffffffffd">
    <w:basedOn w:val="TableNormal"/>
    <w:tblPr>
      <w:tblStyleRowBandSize w:val="1"/>
      <w:tblStyleColBandSize w:val="1"/>
      <w:tblCellMar>
        <w:top w:w="100" w:type="dxa"/>
        <w:left w:w="100" w:type="dxa"/>
        <w:bottom w:w="100" w:type="dxa"/>
        <w:right w:w="100" w:type="dxa"/>
      </w:tblCellMar>
    </w:tblPr>
  </w:style>
  <w:style w:type="table" w:customStyle="1" w:styleId="afffffffffe">
    <w:basedOn w:val="TableNormal"/>
    <w:tblPr>
      <w:tblStyleRowBandSize w:val="1"/>
      <w:tblStyleColBandSize w:val="1"/>
      <w:tblCellMar>
        <w:top w:w="15" w:type="dxa"/>
        <w:left w:w="15" w:type="dxa"/>
        <w:bottom w:w="15" w:type="dxa"/>
        <w:right w:w="15" w:type="dxa"/>
      </w:tblCellMar>
    </w:tblPr>
  </w:style>
  <w:style w:type="table" w:customStyle="1" w:styleId="affffffffff">
    <w:basedOn w:val="TableNormal"/>
    <w:tblPr>
      <w:tblStyleRowBandSize w:val="1"/>
      <w:tblStyleColBandSize w:val="1"/>
      <w:tblCellMar>
        <w:top w:w="100" w:type="dxa"/>
        <w:left w:w="100" w:type="dxa"/>
        <w:bottom w:w="100" w:type="dxa"/>
        <w:right w:w="100" w:type="dxa"/>
      </w:tblCellMar>
    </w:tblPr>
  </w:style>
  <w:style w:type="table" w:customStyle="1" w:styleId="affffffffff0">
    <w:basedOn w:val="TableNormal"/>
    <w:tblPr>
      <w:tblStyleRowBandSize w:val="1"/>
      <w:tblStyleColBandSize w:val="1"/>
      <w:tblCellMar>
        <w:top w:w="100" w:type="dxa"/>
        <w:left w:w="100" w:type="dxa"/>
        <w:bottom w:w="100" w:type="dxa"/>
        <w:right w:w="100" w:type="dxa"/>
      </w:tblCellMar>
    </w:tblPr>
  </w:style>
  <w:style w:type="table" w:customStyle="1" w:styleId="affffffffff1">
    <w:basedOn w:val="TableNormal"/>
    <w:tblPr>
      <w:tblStyleRowBandSize w:val="1"/>
      <w:tblStyleColBandSize w:val="1"/>
      <w:tblCellMar>
        <w:top w:w="100" w:type="dxa"/>
        <w:left w:w="100" w:type="dxa"/>
        <w:bottom w:w="100" w:type="dxa"/>
        <w:right w:w="100" w:type="dxa"/>
      </w:tblCellMar>
    </w:tblPr>
  </w:style>
  <w:style w:type="table" w:customStyle="1" w:styleId="affffffffff2">
    <w:basedOn w:val="TableNormal"/>
    <w:tblPr>
      <w:tblStyleRowBandSize w:val="1"/>
      <w:tblStyleColBandSize w:val="1"/>
      <w:tblCellMar>
        <w:top w:w="100" w:type="dxa"/>
        <w:left w:w="100" w:type="dxa"/>
        <w:bottom w:w="100" w:type="dxa"/>
        <w:right w:w="100" w:type="dxa"/>
      </w:tblCellMar>
    </w:tblPr>
  </w:style>
  <w:style w:type="table" w:customStyle="1" w:styleId="affffffffff3">
    <w:basedOn w:val="TableNormal"/>
    <w:tblPr>
      <w:tblStyleRowBandSize w:val="1"/>
      <w:tblStyleColBandSize w:val="1"/>
      <w:tblCellMar>
        <w:top w:w="100" w:type="dxa"/>
        <w:left w:w="100" w:type="dxa"/>
        <w:bottom w:w="100" w:type="dxa"/>
        <w:right w:w="100" w:type="dxa"/>
      </w:tblCellMar>
    </w:tblPr>
  </w:style>
  <w:style w:type="table" w:customStyle="1" w:styleId="affffffffff4">
    <w:basedOn w:val="TableNormal"/>
    <w:tblPr>
      <w:tblStyleRowBandSize w:val="1"/>
      <w:tblStyleColBandSize w:val="1"/>
      <w:tblCellMar>
        <w:top w:w="100" w:type="dxa"/>
        <w:left w:w="100" w:type="dxa"/>
        <w:bottom w:w="100" w:type="dxa"/>
        <w:right w:w="100" w:type="dxa"/>
      </w:tblCellMar>
    </w:tblPr>
  </w:style>
  <w:style w:type="table" w:customStyle="1" w:styleId="affffffffff5">
    <w:basedOn w:val="TableNormal"/>
    <w:tblPr>
      <w:tblStyleRowBandSize w:val="1"/>
      <w:tblStyleColBandSize w:val="1"/>
      <w:tblCellMar>
        <w:top w:w="100" w:type="dxa"/>
        <w:left w:w="100" w:type="dxa"/>
        <w:bottom w:w="100" w:type="dxa"/>
        <w:right w:w="100" w:type="dxa"/>
      </w:tblCellMar>
    </w:tblPr>
  </w:style>
  <w:style w:type="table" w:customStyle="1" w:styleId="affffffffff6">
    <w:basedOn w:val="TableNormal"/>
    <w:tblPr>
      <w:tblStyleRowBandSize w:val="1"/>
      <w:tblStyleColBandSize w:val="1"/>
      <w:tblCellMar>
        <w:top w:w="100" w:type="dxa"/>
        <w:left w:w="100" w:type="dxa"/>
        <w:bottom w:w="100" w:type="dxa"/>
        <w:right w:w="100" w:type="dxa"/>
      </w:tblCellMar>
    </w:tblPr>
  </w:style>
  <w:style w:type="table" w:customStyle="1" w:styleId="affffffffff7">
    <w:basedOn w:val="TableNormal"/>
    <w:tblPr>
      <w:tblStyleRowBandSize w:val="1"/>
      <w:tblStyleColBandSize w:val="1"/>
    </w:tblPr>
  </w:style>
  <w:style w:type="table" w:customStyle="1" w:styleId="affffffffff8">
    <w:basedOn w:val="TableNormal"/>
    <w:tblPr>
      <w:tblStyleRowBandSize w:val="1"/>
      <w:tblStyleColBandSize w:val="1"/>
      <w:tblCellMar>
        <w:top w:w="100" w:type="dxa"/>
        <w:left w:w="100" w:type="dxa"/>
        <w:bottom w:w="100" w:type="dxa"/>
        <w:right w:w="100" w:type="dxa"/>
      </w:tblCellMar>
    </w:tblPr>
  </w:style>
  <w:style w:type="table" w:customStyle="1" w:styleId="affffffffff9">
    <w:basedOn w:val="TableNormal"/>
    <w:tblPr>
      <w:tblStyleRowBandSize w:val="1"/>
      <w:tblStyleColBandSize w:val="1"/>
      <w:tblCellMar>
        <w:top w:w="100" w:type="dxa"/>
        <w:left w:w="100" w:type="dxa"/>
        <w:bottom w:w="100" w:type="dxa"/>
        <w:right w:w="100" w:type="dxa"/>
      </w:tblCellMar>
    </w:tblPr>
  </w:style>
  <w:style w:type="table" w:customStyle="1" w:styleId="affffffffffa">
    <w:basedOn w:val="TableNormal"/>
    <w:tblPr>
      <w:tblStyleRowBandSize w:val="1"/>
      <w:tblStyleColBandSize w:val="1"/>
      <w:tblCellMar>
        <w:top w:w="100" w:type="dxa"/>
        <w:left w:w="100" w:type="dxa"/>
        <w:bottom w:w="100" w:type="dxa"/>
        <w:right w:w="100" w:type="dxa"/>
      </w:tblCellMar>
    </w:tblPr>
  </w:style>
  <w:style w:type="table" w:customStyle="1" w:styleId="affffffffffb">
    <w:basedOn w:val="TableNormal"/>
    <w:tblPr>
      <w:tblStyleRowBandSize w:val="1"/>
      <w:tblStyleColBandSize w:val="1"/>
    </w:tblPr>
  </w:style>
  <w:style w:type="table" w:customStyle="1" w:styleId="affffffffffc">
    <w:basedOn w:val="TableNormal"/>
    <w:tblPr>
      <w:tblStyleRowBandSize w:val="1"/>
      <w:tblStyleColBandSize w:val="1"/>
      <w:tblCellMar>
        <w:top w:w="100" w:type="dxa"/>
        <w:left w:w="100" w:type="dxa"/>
        <w:bottom w:w="100" w:type="dxa"/>
        <w:right w:w="100" w:type="dxa"/>
      </w:tblCellMar>
    </w:tblPr>
  </w:style>
  <w:style w:type="table" w:customStyle="1" w:styleId="affffffffffd">
    <w:basedOn w:val="TableNormal"/>
    <w:tblPr>
      <w:tblStyleRowBandSize w:val="1"/>
      <w:tblStyleColBandSize w:val="1"/>
      <w:tblCellMar>
        <w:top w:w="100" w:type="dxa"/>
        <w:left w:w="100" w:type="dxa"/>
        <w:bottom w:w="100" w:type="dxa"/>
        <w:right w:w="100" w:type="dxa"/>
      </w:tblCellMar>
    </w:tblPr>
  </w:style>
  <w:style w:type="table" w:customStyle="1" w:styleId="affffffffffe">
    <w:basedOn w:val="TableNormal"/>
    <w:tblPr>
      <w:tblStyleRowBandSize w:val="1"/>
      <w:tblStyleColBandSize w:val="1"/>
      <w:tblCellMar>
        <w:top w:w="100" w:type="dxa"/>
        <w:left w:w="100" w:type="dxa"/>
        <w:bottom w:w="100" w:type="dxa"/>
        <w:right w:w="100" w:type="dxa"/>
      </w:tblCellMar>
    </w:tblPr>
  </w:style>
  <w:style w:type="table" w:customStyle="1" w:styleId="afffffffffff">
    <w:basedOn w:val="TableNormal"/>
    <w:tblPr>
      <w:tblStyleRowBandSize w:val="1"/>
      <w:tblStyleColBandSize w:val="1"/>
      <w:tblCellMar>
        <w:top w:w="100" w:type="dxa"/>
        <w:left w:w="100" w:type="dxa"/>
        <w:bottom w:w="100" w:type="dxa"/>
        <w:right w:w="100" w:type="dxa"/>
      </w:tblCellMar>
    </w:tblPr>
  </w:style>
  <w:style w:type="table" w:customStyle="1" w:styleId="afffffffffff0">
    <w:basedOn w:val="TableNormal"/>
    <w:tblPr>
      <w:tblStyleRowBandSize w:val="1"/>
      <w:tblStyleColBandSize w:val="1"/>
      <w:tblCellMar>
        <w:top w:w="100" w:type="dxa"/>
        <w:left w:w="100" w:type="dxa"/>
        <w:bottom w:w="100" w:type="dxa"/>
        <w:right w:w="100" w:type="dxa"/>
      </w:tblCellMar>
    </w:tblPr>
  </w:style>
  <w:style w:type="table" w:customStyle="1" w:styleId="afffffffffff1">
    <w:basedOn w:val="TableNormal"/>
    <w:tblPr>
      <w:tblStyleRowBandSize w:val="1"/>
      <w:tblStyleColBandSize w:val="1"/>
    </w:tblPr>
  </w:style>
  <w:style w:type="table" w:customStyle="1" w:styleId="afffffffffff2">
    <w:basedOn w:val="TableNormal"/>
    <w:tblPr>
      <w:tblStyleRowBandSize w:val="1"/>
      <w:tblStyleColBandSize w:val="1"/>
      <w:tblCellMar>
        <w:top w:w="100" w:type="dxa"/>
        <w:left w:w="100" w:type="dxa"/>
        <w:bottom w:w="100" w:type="dxa"/>
        <w:right w:w="100" w:type="dxa"/>
      </w:tblCellMar>
    </w:tblPr>
  </w:style>
  <w:style w:type="table" w:customStyle="1" w:styleId="afffffffffff3">
    <w:basedOn w:val="TableNormal"/>
    <w:tblPr>
      <w:tblStyleRowBandSize w:val="1"/>
      <w:tblStyleColBandSize w:val="1"/>
      <w:tblCellMar>
        <w:top w:w="100" w:type="dxa"/>
        <w:left w:w="100" w:type="dxa"/>
        <w:bottom w:w="100" w:type="dxa"/>
        <w:right w:w="100" w:type="dxa"/>
      </w:tblCellMar>
    </w:tblPr>
  </w:style>
  <w:style w:type="table" w:customStyle="1" w:styleId="afffffffffff4">
    <w:basedOn w:val="TableNormal"/>
    <w:tblPr>
      <w:tblStyleRowBandSize w:val="1"/>
      <w:tblStyleColBandSize w:val="1"/>
    </w:tblPr>
  </w:style>
  <w:style w:type="table" w:customStyle="1" w:styleId="afffffffffff5">
    <w:basedOn w:val="TableNormal"/>
    <w:tblPr>
      <w:tblStyleRowBandSize w:val="1"/>
      <w:tblStyleColBandSize w:val="1"/>
    </w:tblPr>
  </w:style>
  <w:style w:type="table" w:customStyle="1" w:styleId="afffffffffff6">
    <w:basedOn w:val="TableNormal"/>
    <w:tblPr>
      <w:tblStyleRowBandSize w:val="1"/>
      <w:tblStyleColBandSize w:val="1"/>
    </w:tblPr>
  </w:style>
  <w:style w:type="table" w:customStyle="1" w:styleId="afffffffffff7">
    <w:basedOn w:val="TableNormal"/>
    <w:tblPr>
      <w:tblStyleRowBandSize w:val="1"/>
      <w:tblStyleColBandSize w:val="1"/>
    </w:tblPr>
  </w:style>
  <w:style w:type="table" w:customStyle="1" w:styleId="afffffffffff8">
    <w:basedOn w:val="TableNormal"/>
    <w:tblPr>
      <w:tblStyleRowBandSize w:val="1"/>
      <w:tblStyleColBandSize w:val="1"/>
    </w:tblPr>
  </w:style>
  <w:style w:type="table" w:customStyle="1" w:styleId="afffffffffff9">
    <w:basedOn w:val="TableNormal"/>
    <w:tblPr>
      <w:tblStyleRowBandSize w:val="1"/>
      <w:tblStyleColBandSize w:val="1"/>
    </w:tblPr>
  </w:style>
  <w:style w:type="table" w:customStyle="1" w:styleId="afffffffffffa">
    <w:basedOn w:val="TableNormal"/>
    <w:tblPr>
      <w:tblStyleRowBandSize w:val="1"/>
      <w:tblStyleColBandSize w:val="1"/>
    </w:tblPr>
  </w:style>
  <w:style w:type="table" w:customStyle="1" w:styleId="afffffffffffb">
    <w:basedOn w:val="TableNormal"/>
    <w:tblPr>
      <w:tblStyleRowBandSize w:val="1"/>
      <w:tblStyleColBandSize w:val="1"/>
      <w:tblCellMar>
        <w:top w:w="100" w:type="dxa"/>
        <w:left w:w="100" w:type="dxa"/>
        <w:bottom w:w="100" w:type="dxa"/>
        <w:right w:w="100" w:type="dxa"/>
      </w:tblCellMar>
    </w:tblPr>
  </w:style>
  <w:style w:type="table" w:customStyle="1" w:styleId="afffffffffffc">
    <w:basedOn w:val="TableNormal"/>
    <w:tblPr>
      <w:tblStyleRowBandSize w:val="1"/>
      <w:tblStyleColBandSize w:val="1"/>
      <w:tblCellMar>
        <w:top w:w="100" w:type="dxa"/>
        <w:left w:w="100" w:type="dxa"/>
        <w:bottom w:w="100" w:type="dxa"/>
        <w:right w:w="100" w:type="dxa"/>
      </w:tblCellMar>
    </w:tblPr>
  </w:style>
  <w:style w:type="table" w:customStyle="1" w:styleId="afffffffffffd">
    <w:basedOn w:val="TableNormal"/>
    <w:tblPr>
      <w:tblStyleRowBandSize w:val="1"/>
      <w:tblStyleColBandSize w:val="1"/>
      <w:tblCellMar>
        <w:top w:w="100" w:type="dxa"/>
        <w:left w:w="100" w:type="dxa"/>
        <w:bottom w:w="100" w:type="dxa"/>
        <w:right w:w="100" w:type="dxa"/>
      </w:tblCellMar>
    </w:tblPr>
  </w:style>
  <w:style w:type="table" w:customStyle="1" w:styleId="afffffffffffe">
    <w:basedOn w:val="TableNormal"/>
    <w:tblPr>
      <w:tblStyleRowBandSize w:val="1"/>
      <w:tblStyleColBandSize w:val="1"/>
    </w:tblPr>
  </w:style>
  <w:style w:type="table" w:customStyle="1" w:styleId="affffffffffff">
    <w:basedOn w:val="TableNormal"/>
    <w:tblPr>
      <w:tblStyleRowBandSize w:val="1"/>
      <w:tblStyleColBandSize w:val="1"/>
      <w:tblCellMar>
        <w:top w:w="100" w:type="dxa"/>
        <w:left w:w="100" w:type="dxa"/>
        <w:bottom w:w="100" w:type="dxa"/>
        <w:right w:w="100" w:type="dxa"/>
      </w:tblCellMar>
    </w:tblPr>
  </w:style>
  <w:style w:type="table" w:customStyle="1" w:styleId="affffffffffff0">
    <w:basedOn w:val="TableNormal"/>
    <w:tblPr>
      <w:tblStyleRowBandSize w:val="1"/>
      <w:tblStyleColBandSize w:val="1"/>
      <w:tblCellMar>
        <w:top w:w="100" w:type="dxa"/>
        <w:left w:w="100" w:type="dxa"/>
        <w:bottom w:w="100" w:type="dxa"/>
        <w:right w:w="100" w:type="dxa"/>
      </w:tblCellMar>
    </w:tblPr>
  </w:style>
  <w:style w:type="table" w:customStyle="1" w:styleId="affffffffffff1">
    <w:basedOn w:val="TableNormal"/>
    <w:tblPr>
      <w:tblStyleRowBandSize w:val="1"/>
      <w:tblStyleColBandSize w:val="1"/>
      <w:tblCellMar>
        <w:top w:w="100" w:type="dxa"/>
        <w:left w:w="100" w:type="dxa"/>
        <w:bottom w:w="100" w:type="dxa"/>
        <w:right w:w="100" w:type="dxa"/>
      </w:tblCellMar>
    </w:tblPr>
  </w:style>
  <w:style w:type="table" w:customStyle="1" w:styleId="affffffffffff2">
    <w:basedOn w:val="TableNormal"/>
    <w:tblPr>
      <w:tblStyleRowBandSize w:val="1"/>
      <w:tblStyleColBandSize w:val="1"/>
      <w:tblCellMar>
        <w:top w:w="100" w:type="dxa"/>
        <w:left w:w="100" w:type="dxa"/>
        <w:bottom w:w="100" w:type="dxa"/>
        <w:right w:w="100" w:type="dxa"/>
      </w:tblCellMar>
    </w:tblPr>
  </w:style>
  <w:style w:type="table" w:customStyle="1" w:styleId="affffffffffff3">
    <w:basedOn w:val="TableNormal"/>
    <w:tblPr>
      <w:tblStyleRowBandSize w:val="1"/>
      <w:tblStyleColBandSize w:val="1"/>
      <w:tblCellMar>
        <w:top w:w="100" w:type="dxa"/>
        <w:left w:w="100" w:type="dxa"/>
        <w:bottom w:w="100" w:type="dxa"/>
        <w:right w:w="100" w:type="dxa"/>
      </w:tblCellMar>
    </w:tblPr>
  </w:style>
  <w:style w:type="table" w:customStyle="1" w:styleId="affffffffffff4">
    <w:basedOn w:val="TableNormal"/>
    <w:tblPr>
      <w:tblStyleRowBandSize w:val="1"/>
      <w:tblStyleColBandSize w:val="1"/>
      <w:tblCellMar>
        <w:top w:w="100" w:type="dxa"/>
        <w:left w:w="100" w:type="dxa"/>
        <w:bottom w:w="100" w:type="dxa"/>
        <w:right w:w="100" w:type="dxa"/>
      </w:tblCellMar>
    </w:tblPr>
  </w:style>
  <w:style w:type="table" w:customStyle="1" w:styleId="affffffffffff5">
    <w:basedOn w:val="TableNormal"/>
    <w:tblPr>
      <w:tblStyleRowBandSize w:val="1"/>
      <w:tblStyleColBandSize w:val="1"/>
      <w:tblCellMar>
        <w:top w:w="100" w:type="dxa"/>
        <w:left w:w="100" w:type="dxa"/>
        <w:bottom w:w="100" w:type="dxa"/>
        <w:right w:w="100" w:type="dxa"/>
      </w:tblCellMar>
    </w:tblPr>
  </w:style>
  <w:style w:type="table" w:customStyle="1" w:styleId="affffffffffff6">
    <w:basedOn w:val="TableNormal"/>
    <w:tblPr>
      <w:tblStyleRowBandSize w:val="1"/>
      <w:tblStyleColBandSize w:val="1"/>
      <w:tblCellMar>
        <w:top w:w="100" w:type="dxa"/>
        <w:left w:w="100" w:type="dxa"/>
        <w:bottom w:w="100" w:type="dxa"/>
        <w:right w:w="100" w:type="dxa"/>
      </w:tblCellMar>
    </w:tblPr>
  </w:style>
  <w:style w:type="table" w:customStyle="1" w:styleId="affffffffffff7">
    <w:basedOn w:val="TableNormal"/>
    <w:tblPr>
      <w:tblStyleRowBandSize w:val="1"/>
      <w:tblStyleColBandSize w:val="1"/>
      <w:tblCellMar>
        <w:top w:w="100" w:type="dxa"/>
        <w:left w:w="100" w:type="dxa"/>
        <w:bottom w:w="100" w:type="dxa"/>
        <w:right w:w="100" w:type="dxa"/>
      </w:tblCellMar>
    </w:tblPr>
  </w:style>
  <w:style w:type="table" w:customStyle="1" w:styleId="affffffffffff8">
    <w:basedOn w:val="TableNormal"/>
    <w:tblPr>
      <w:tblStyleRowBandSize w:val="1"/>
      <w:tblStyleColBandSize w:val="1"/>
    </w:tblPr>
  </w:style>
  <w:style w:type="table" w:customStyle="1" w:styleId="affffffffffff9">
    <w:basedOn w:val="TableNormal"/>
    <w:tblPr>
      <w:tblStyleRowBandSize w:val="1"/>
      <w:tblStyleColBandSize w:val="1"/>
      <w:tblCellMar>
        <w:top w:w="100" w:type="dxa"/>
        <w:left w:w="100" w:type="dxa"/>
        <w:bottom w:w="100" w:type="dxa"/>
        <w:right w:w="100" w:type="dxa"/>
      </w:tblCellMar>
    </w:tblPr>
  </w:style>
  <w:style w:type="table" w:customStyle="1" w:styleId="affffffffffffa">
    <w:basedOn w:val="TableNormal"/>
    <w:tblPr>
      <w:tblStyleRowBandSize w:val="1"/>
      <w:tblStyleColBandSize w:val="1"/>
      <w:tblCellMar>
        <w:top w:w="100" w:type="dxa"/>
        <w:left w:w="100" w:type="dxa"/>
        <w:bottom w:w="100" w:type="dxa"/>
        <w:right w:w="100" w:type="dxa"/>
      </w:tblCellMar>
    </w:tblPr>
  </w:style>
  <w:style w:type="table" w:customStyle="1" w:styleId="affffffffffffb">
    <w:basedOn w:val="TableNormal"/>
    <w:tblPr>
      <w:tblStyleRowBandSize w:val="1"/>
      <w:tblStyleColBandSize w:val="1"/>
      <w:tblCellMar>
        <w:top w:w="100" w:type="dxa"/>
        <w:left w:w="100" w:type="dxa"/>
        <w:bottom w:w="100" w:type="dxa"/>
        <w:right w:w="100" w:type="dxa"/>
      </w:tblCellMar>
    </w:tblPr>
  </w:style>
  <w:style w:type="table" w:customStyle="1" w:styleId="affffffffffffc">
    <w:basedOn w:val="TableNormal"/>
    <w:tblPr>
      <w:tblStyleRowBandSize w:val="1"/>
      <w:tblStyleColBandSize w:val="1"/>
      <w:tblCellMar>
        <w:top w:w="100" w:type="dxa"/>
        <w:left w:w="100" w:type="dxa"/>
        <w:bottom w:w="100" w:type="dxa"/>
        <w:right w:w="100" w:type="dxa"/>
      </w:tblCellMar>
    </w:tblPr>
  </w:style>
  <w:style w:type="table" w:customStyle="1" w:styleId="affffffffffffd">
    <w:basedOn w:val="TableNormal"/>
    <w:tblPr>
      <w:tblStyleRowBandSize w:val="1"/>
      <w:tblStyleColBandSize w:val="1"/>
      <w:tblCellMar>
        <w:top w:w="100" w:type="dxa"/>
        <w:left w:w="100" w:type="dxa"/>
        <w:bottom w:w="100" w:type="dxa"/>
        <w:right w:w="100" w:type="dxa"/>
      </w:tblCellMar>
    </w:tblPr>
  </w:style>
  <w:style w:type="table" w:customStyle="1" w:styleId="affffffffffffe">
    <w:basedOn w:val="TableNormal"/>
    <w:tblPr>
      <w:tblStyleRowBandSize w:val="1"/>
      <w:tblStyleColBandSize w:val="1"/>
      <w:tblCellMar>
        <w:top w:w="100" w:type="dxa"/>
        <w:left w:w="100" w:type="dxa"/>
        <w:bottom w:w="100" w:type="dxa"/>
        <w:right w:w="100" w:type="dxa"/>
      </w:tblCellMar>
    </w:tblPr>
  </w:style>
  <w:style w:type="table" w:customStyle="1" w:styleId="afffffffffffff">
    <w:basedOn w:val="TableNormal"/>
    <w:tblPr>
      <w:tblStyleRowBandSize w:val="1"/>
      <w:tblStyleColBandSize w:val="1"/>
      <w:tblCellMar>
        <w:top w:w="100" w:type="dxa"/>
        <w:left w:w="100" w:type="dxa"/>
        <w:bottom w:w="100" w:type="dxa"/>
        <w:right w:w="100" w:type="dxa"/>
      </w:tblCellMar>
    </w:tblPr>
  </w:style>
  <w:style w:type="table" w:customStyle="1" w:styleId="afffffffffffff0">
    <w:basedOn w:val="TableNormal"/>
    <w:tblPr>
      <w:tblStyleRowBandSize w:val="1"/>
      <w:tblStyleColBandSize w:val="1"/>
      <w:tblCellMar>
        <w:top w:w="100" w:type="dxa"/>
        <w:left w:w="100" w:type="dxa"/>
        <w:bottom w:w="100" w:type="dxa"/>
        <w:right w:w="100" w:type="dxa"/>
      </w:tblCellMar>
    </w:tblPr>
  </w:style>
  <w:style w:type="table" w:customStyle="1" w:styleId="afffffffffffff1">
    <w:basedOn w:val="TableNormal"/>
    <w:tblPr>
      <w:tblStyleRowBandSize w:val="1"/>
      <w:tblStyleColBandSize w:val="1"/>
    </w:tblPr>
  </w:style>
  <w:style w:type="table" w:customStyle="1" w:styleId="afffffffffffff2">
    <w:basedOn w:val="TableNormal"/>
    <w:tblPr>
      <w:tblStyleRowBandSize w:val="1"/>
      <w:tblStyleColBandSize w:val="1"/>
      <w:tblCellMar>
        <w:top w:w="100" w:type="dxa"/>
        <w:left w:w="100" w:type="dxa"/>
        <w:bottom w:w="100" w:type="dxa"/>
        <w:right w:w="100" w:type="dxa"/>
      </w:tblCellMar>
    </w:tblPr>
  </w:style>
  <w:style w:type="table" w:customStyle="1" w:styleId="afffffffffffff3">
    <w:basedOn w:val="TableNormal"/>
    <w:tblPr>
      <w:tblStyleRowBandSize w:val="1"/>
      <w:tblStyleColBandSize w:val="1"/>
      <w:tblCellMar>
        <w:top w:w="100" w:type="dxa"/>
        <w:left w:w="100" w:type="dxa"/>
        <w:bottom w:w="100" w:type="dxa"/>
        <w:right w:w="100" w:type="dxa"/>
      </w:tblCellMar>
    </w:tblPr>
  </w:style>
  <w:style w:type="table" w:customStyle="1" w:styleId="afffffffffffff4">
    <w:basedOn w:val="TableNormal"/>
    <w:tblPr>
      <w:tblStyleRowBandSize w:val="1"/>
      <w:tblStyleColBandSize w:val="1"/>
      <w:tblCellMar>
        <w:top w:w="100" w:type="dxa"/>
        <w:left w:w="100" w:type="dxa"/>
        <w:bottom w:w="100" w:type="dxa"/>
        <w:right w:w="100" w:type="dxa"/>
      </w:tblCellMar>
    </w:tblPr>
  </w:style>
  <w:style w:type="table" w:customStyle="1" w:styleId="afffffffffffff5">
    <w:basedOn w:val="TableNormal"/>
    <w:tblPr>
      <w:tblStyleRowBandSize w:val="1"/>
      <w:tblStyleColBandSize w:val="1"/>
      <w:tblCellMar>
        <w:top w:w="100" w:type="dxa"/>
        <w:left w:w="100" w:type="dxa"/>
        <w:bottom w:w="100" w:type="dxa"/>
        <w:right w:w="100" w:type="dxa"/>
      </w:tblCellMar>
    </w:tblPr>
  </w:style>
  <w:style w:type="table" w:customStyle="1" w:styleId="afffffffffffff6">
    <w:basedOn w:val="TableNormal"/>
    <w:tblPr>
      <w:tblStyleRowBandSize w:val="1"/>
      <w:tblStyleColBandSize w:val="1"/>
      <w:tblCellMar>
        <w:top w:w="100" w:type="dxa"/>
        <w:left w:w="100" w:type="dxa"/>
        <w:bottom w:w="100" w:type="dxa"/>
        <w:right w:w="100" w:type="dxa"/>
      </w:tblCellMar>
    </w:tblPr>
  </w:style>
  <w:style w:type="table" w:customStyle="1" w:styleId="afffffffffffff7">
    <w:basedOn w:val="TableNormal"/>
    <w:tblPr>
      <w:tblStyleRowBandSize w:val="1"/>
      <w:tblStyleColBandSize w:val="1"/>
      <w:tblCellMar>
        <w:top w:w="100" w:type="dxa"/>
        <w:left w:w="100" w:type="dxa"/>
        <w:bottom w:w="100" w:type="dxa"/>
        <w:right w:w="100" w:type="dxa"/>
      </w:tblCellMar>
    </w:tblPr>
  </w:style>
  <w:style w:type="table" w:customStyle="1" w:styleId="afffffffffffff8">
    <w:basedOn w:val="TableNormal"/>
    <w:tblPr>
      <w:tblStyleRowBandSize w:val="1"/>
      <w:tblStyleColBandSize w:val="1"/>
    </w:tblPr>
  </w:style>
  <w:style w:type="table" w:customStyle="1" w:styleId="afffffffffffff9">
    <w:basedOn w:val="TableNormal"/>
    <w:tblPr>
      <w:tblStyleRowBandSize w:val="1"/>
      <w:tblStyleColBandSize w:val="1"/>
    </w:tblPr>
  </w:style>
  <w:style w:type="table" w:customStyle="1" w:styleId="afffffffffffffa">
    <w:basedOn w:val="TableNormal"/>
    <w:tblPr>
      <w:tblStyleRowBandSize w:val="1"/>
      <w:tblStyleColBandSize w:val="1"/>
    </w:tblPr>
  </w:style>
  <w:style w:type="table" w:customStyle="1" w:styleId="afffffffffffffb">
    <w:basedOn w:val="TableNormal"/>
    <w:tblPr>
      <w:tblStyleRowBandSize w:val="1"/>
      <w:tblStyleColBandSize w:val="1"/>
    </w:tblPr>
  </w:style>
  <w:style w:type="table" w:customStyle="1" w:styleId="afffffffffffffc">
    <w:basedOn w:val="TableNormal"/>
    <w:tblPr>
      <w:tblStyleRowBandSize w:val="1"/>
      <w:tblStyleColBandSize w:val="1"/>
    </w:tblPr>
  </w:style>
  <w:style w:type="table" w:customStyle="1" w:styleId="afffffffffffffd">
    <w:basedOn w:val="TableNormal"/>
    <w:tblPr>
      <w:tblStyleRowBandSize w:val="1"/>
      <w:tblStyleColBandSize w:val="1"/>
    </w:tblPr>
  </w:style>
  <w:style w:type="table" w:customStyle="1" w:styleId="afffffffffffffe">
    <w:basedOn w:val="TableNormal"/>
    <w:tblPr>
      <w:tblStyleRowBandSize w:val="1"/>
      <w:tblStyleColBandSize w:val="1"/>
    </w:tblPr>
  </w:style>
  <w:style w:type="table" w:customStyle="1" w:styleId="affffffffffffff">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7.jpg"/><Relationship Id="rId26" Type="http://schemas.openxmlformats.org/officeDocument/2006/relationships/footer" Target="footer2.xml"/><Relationship Id="rId39" Type="http://schemas.openxmlformats.org/officeDocument/2006/relationships/theme" Target="theme/theme1.xml"/><Relationship Id="rId21" Type="http://schemas.openxmlformats.org/officeDocument/2006/relationships/image" Target="media/image10.jpg"/><Relationship Id="rId34" Type="http://schemas.openxmlformats.org/officeDocument/2006/relationships/image" Target="media/image21.png"/><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6.png"/><Relationship Id="rId25" Type="http://schemas.openxmlformats.org/officeDocument/2006/relationships/header" Target="header2.xml"/><Relationship Id="rId33" Type="http://schemas.openxmlformats.org/officeDocument/2006/relationships/image" Target="media/image20.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jp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hyperlink" Target="https://www.google.com/search?q=sevabharathi+amabualance+thiruvalla&amp;oq=sevabharathi+amabualance+thiruvalla&amp;gs_lcrp=EgZjaHJvbWUyBggAEEUYOTIHCAEQABjvBTIHCAIQABjvBTIHCAMQABjvBTIKCAQQABiABBiiBDIKCAUQABiABBiiBNIBDDI3NjE5MjRqMGoxNagCALACAA&amp;sourceid=chrome&amp;ie=UTF-8&amp;lqi=CiFzZXZhYmhhcmF0aGkgYW1idWxhbmNlIHRoaXJ1dmFsbGFIo8_Bnf26gIAIWjMQABABGAAYAiIhc2V2YWJoYXJhdGhpIGFtYnVsYW5jZSB0aGlydXZhbGxhKgYIAhAAEAGSARFhbWJ1bGFuY2Vfc2VydmljZQ"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25.png"/><Relationship Id="rId19" Type="http://schemas.openxmlformats.org/officeDocument/2006/relationships/image" Target="media/image8.png"/><Relationship Id="rId31" Type="http://schemas.openxmlformats.org/officeDocument/2006/relationships/image" Target="media/image18.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jpg"/><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_rels/theme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byAoh0VC1MnYcWynLyu9RQNzhA==">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49BF8A6-23B8-42A2-935D-1D9D44ACC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14430</Words>
  <Characters>82251</Characters>
  <Application>Microsoft Office Word</Application>
  <DocSecurity>0</DocSecurity>
  <Lines>685</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DELL</cp:lastModifiedBy>
  <cp:revision>2</cp:revision>
  <dcterms:created xsi:type="dcterms:W3CDTF">2026-04-07T06:07:00Z</dcterms:created>
  <dcterms:modified xsi:type="dcterms:W3CDTF">2026-04-07T06:07:00Z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