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C30E7" w14:textId="77777777" w:rsidR="00993AD9" w:rsidRPr="009E593C" w:rsidRDefault="009E593C" w:rsidP="009E593C">
      <w:pPr>
        <w:rPr>
          <w:rFonts w:ascii="Times New Roman" w:eastAsia="Times New Roman" w:hAnsi="Times New Roman" w:cs="Times New Roman"/>
          <w:b/>
          <w:bCs/>
          <w:color w:val="FFC000"/>
        </w:rPr>
      </w:pPr>
      <w:r w:rsidRPr="009E593C">
        <w:rPr>
          <w:rFonts w:ascii="Times New Roman" w:eastAsia="Garamond" w:hAnsi="Times New Roman" w:cs="Times New Roman"/>
          <w:b/>
          <w:bCs/>
          <w:noProof/>
          <w:color w:val="FFC000"/>
        </w:rPr>
        <mc:AlternateContent>
          <mc:Choice Requires="wps">
            <w:drawing>
              <wp:anchor distT="0" distB="0" distL="114300" distR="114300" simplePos="0" relativeHeight="251659264" behindDoc="0" locked="0" layoutInCell="1" hidden="0" allowOverlap="1" wp14:anchorId="50F01EF3" wp14:editId="26E02D91">
                <wp:simplePos x="0" y="0"/>
                <wp:positionH relativeFrom="page">
                  <wp:posOffset>358140</wp:posOffset>
                </wp:positionH>
                <wp:positionV relativeFrom="page">
                  <wp:posOffset>-701040</wp:posOffset>
                </wp:positionV>
                <wp:extent cx="7027545" cy="3063240"/>
                <wp:effectExtent l="0" t="0" r="0" b="3810"/>
                <wp:wrapSquare wrapText="bothSides" distT="0" distB="0" distL="114300" distR="114300"/>
                <wp:docPr id="50" name="Freeform 50"/>
                <wp:cNvGraphicFramePr/>
                <a:graphic xmlns:a="http://schemas.openxmlformats.org/drawingml/2006/main">
                  <a:graphicData uri="http://schemas.microsoft.com/office/word/2010/wordprocessingShape">
                    <wps:wsp>
                      <wps:cNvSpPr/>
                      <wps:spPr>
                        <a:xfrm>
                          <a:off x="0" y="0"/>
                          <a:ext cx="7027545" cy="3063240"/>
                        </a:xfrm>
                        <a:custGeom>
                          <a:avLst/>
                          <a:gdLst/>
                          <a:ahLst/>
                          <a:cxnLst/>
                          <a:rect l="l" t="t" r="r" b="b"/>
                          <a:pathLst>
                            <a:path w="7315200" h="3638550" extrusionOk="0">
                              <a:moveTo>
                                <a:pt x="0" y="0"/>
                              </a:moveTo>
                              <a:lnTo>
                                <a:pt x="0" y="3638550"/>
                              </a:lnTo>
                              <a:lnTo>
                                <a:pt x="7315200" y="3638550"/>
                              </a:lnTo>
                              <a:lnTo>
                                <a:pt x="7315200" y="0"/>
                              </a:lnTo>
                              <a:close/>
                            </a:path>
                          </a:pathLst>
                        </a:custGeom>
                        <a:noFill/>
                        <a:ln>
                          <a:noFill/>
                        </a:ln>
                      </wps:spPr>
                      <wps:txbx>
                        <w:txbxContent>
                          <w:p w14:paraId="32F6DE3A" w14:textId="77777777" w:rsidR="00993AD9" w:rsidRPr="009E593C" w:rsidRDefault="00543861" w:rsidP="009E593C">
                            <w:pPr>
                              <w:spacing w:line="275" w:lineRule="auto"/>
                              <w:jc w:val="center"/>
                              <w:textDirection w:val="btLr"/>
                              <w:rPr>
                                <w:rFonts w:ascii="Times New Roman" w:hAnsi="Times New Roman" w:cs="Times New Roman"/>
                                <w:b/>
                                <w:bCs/>
                              </w:rPr>
                            </w:pPr>
                            <w:r w:rsidRPr="009E593C">
                              <w:rPr>
                                <w:rFonts w:ascii="Times New Roman" w:hAnsi="Times New Roman" w:cs="Times New Roman"/>
                                <w:b/>
                                <w:bCs/>
                                <w:smallCaps/>
                                <w:color w:val="1CADE4"/>
                                <w:sz w:val="64"/>
                              </w:rPr>
                              <w:t>PANDEMIC PREPAREDNESS PLAN</w:t>
                            </w:r>
                          </w:p>
                          <w:p w14:paraId="43B8188F" w14:textId="77777777" w:rsidR="00993AD9" w:rsidRPr="009E593C" w:rsidRDefault="00543861" w:rsidP="009E593C">
                            <w:pPr>
                              <w:spacing w:line="275" w:lineRule="auto"/>
                              <w:ind w:left="720" w:firstLine="720"/>
                              <w:textDirection w:val="btLr"/>
                              <w:rPr>
                                <w:b/>
                                <w:bCs/>
                                <w:color w:val="000000" w:themeColor="text1"/>
                              </w:rPr>
                            </w:pPr>
                            <w:r w:rsidRPr="009E593C">
                              <w:rPr>
                                <w:b/>
                                <w:bCs/>
                                <w:color w:val="000000" w:themeColor="text1"/>
                                <w:sz w:val="44"/>
                              </w:rPr>
                              <w:t>FAMILY HEALTH CENTRE NIRANAM</w:t>
                            </w:r>
                          </w:p>
                        </w:txbxContent>
                      </wps:txbx>
                      <wps:bodyPr spcFirstLastPara="1" wrap="square" lIns="88900" tIns="38100" rIns="88900" bIns="38100" anchor="b" anchorCtr="0">
                        <a:noAutofit/>
                      </wps:bodyPr>
                    </wps:wsp>
                  </a:graphicData>
                </a:graphic>
                <wp14:sizeRelH relativeFrom="margin">
                  <wp14:pctWidth>0</wp14:pctWidth>
                </wp14:sizeRelH>
                <wp14:sizeRelV relativeFrom="margin">
                  <wp14:pctHeight>0</wp14:pctHeight>
                </wp14:sizeRelV>
              </wp:anchor>
            </w:drawing>
          </mc:Choice>
          <mc:Fallback>
            <w:pict>
              <v:shape w14:anchorId="50F01EF3" id="Freeform 50" o:spid="_x0000_s1026" style="position:absolute;left:0;text-align:left;margin-left:28.2pt;margin-top:-55.2pt;width:553.35pt;height:24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coordsize="7315200,3638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" adj="-11796480,,5400" path="m,l,3638550r7315200,l7315200,,,xe" filled="f" stroked="f">
                <v:stroke joinstyle="miter"/>
                <v:formulas/>
                <v:path arrowok="t" o:extrusionok="f" o:connecttype="custom" textboxrect="0,0,7315200,3638550"/>
                <v:textbox inset="7pt,3pt,7pt,3pt">
                  <w:txbxContent>
                    <w:p w14:paraId="32F6DE3A" w14:textId="77777777" w:rsidR="00993AD9" w:rsidRPr="009E593C" w:rsidRDefault="00543861" w:rsidP="009E593C">
                      <w:pPr>
                        <w:spacing w:line="275" w:lineRule="auto"/>
                        <w:jc w:val="center"/>
                        <w:textDirection w:val="btLr"/>
                        <w:rPr>
                          <w:rFonts w:ascii="Times New Roman" w:hAnsi="Times New Roman" w:cs="Times New Roman"/>
                          <w:b/>
                          <w:bCs/>
                        </w:rPr>
                      </w:pPr>
                      <w:r w:rsidRPr="009E593C">
                        <w:rPr>
                          <w:rFonts w:ascii="Times New Roman" w:hAnsi="Times New Roman" w:cs="Times New Roman"/>
                          <w:b/>
                          <w:bCs/>
                          <w:smallCaps/>
                          <w:color w:val="1CADE4"/>
                          <w:sz w:val="64"/>
                        </w:rPr>
                        <w:t>PANDEMIC PREPAREDNESS PLAN</w:t>
                      </w:r>
                    </w:p>
                    <w:p w14:paraId="43B8188F" w14:textId="77777777" w:rsidR="00993AD9" w:rsidRPr="009E593C" w:rsidRDefault="00543861" w:rsidP="009E593C">
                      <w:pPr>
                        <w:spacing w:line="275" w:lineRule="auto"/>
                        <w:ind w:left="720" w:firstLine="720"/>
                        <w:textDirection w:val="btLr"/>
                        <w:rPr>
                          <w:b/>
                          <w:bCs/>
                          <w:color w:val="000000" w:themeColor="text1"/>
                        </w:rPr>
                      </w:pPr>
                      <w:r w:rsidRPr="009E593C">
                        <w:rPr>
                          <w:b/>
                          <w:bCs/>
                          <w:color w:val="000000" w:themeColor="text1"/>
                          <w:sz w:val="44"/>
                        </w:rPr>
                        <w:t>FAMILY HEALTH CENTRE NIRANAM</w:t>
                      </w:r>
                    </w:p>
                  </w:txbxContent>
                </v:textbox>
                <w10:wrap type="square" anchorx="page" anchory="page"/>
              </v:shape>
            </w:pict>
          </mc:Fallback>
        </mc:AlternateContent>
      </w:r>
      <w:r w:rsidR="00543861" w:rsidRPr="009E593C">
        <w:rPr>
          <w:rFonts w:ascii="Times New Roman" w:eastAsia="Garamond" w:hAnsi="Times New Roman" w:cs="Times New Roman"/>
          <w:b/>
          <w:bCs/>
          <w:noProof/>
          <w:color w:val="FFC000"/>
        </w:rPr>
        <mc:AlternateContent>
          <mc:Choice Requires="wpg">
            <w:drawing>
              <wp:anchor distT="0" distB="0" distL="114300" distR="114300" simplePos="0" relativeHeight="251658240" behindDoc="0" locked="0" layoutInCell="1" hidden="0" allowOverlap="1" wp14:anchorId="71725120" wp14:editId="499F3D2C">
                <wp:simplePos x="0" y="0"/>
                <wp:positionH relativeFrom="page">
                  <wp:posOffset>122400</wp:posOffset>
                </wp:positionH>
                <wp:positionV relativeFrom="page">
                  <wp:posOffset>995363</wp:posOffset>
                </wp:positionV>
                <wp:extent cx="2828925" cy="471488"/>
                <wp:effectExtent l="0" t="0" r="0" b="0"/>
                <wp:wrapNone/>
                <wp:docPr id="48" name="Group 48"/>
                <wp:cNvGraphicFramePr/>
                <a:graphic xmlns:a="http://schemas.openxmlformats.org/drawingml/2006/main">
                  <a:graphicData uri="http://schemas.microsoft.com/office/word/2010/wordprocessingGroup">
                    <wpg:wgp>
                      <wpg:cNvGrpSpPr/>
                      <wpg:grpSpPr>
                        <a:xfrm>
                          <a:off x="0" y="0"/>
                          <a:ext cx="2828925" cy="471488"/>
                          <a:chOff x="1688400" y="3172300"/>
                          <a:chExt cx="7315200" cy="1215400"/>
                        </a:xfrm>
                      </wpg:grpSpPr>
                      <wpg:grpSp>
                        <wpg:cNvPr id="1" name="Group 1"/>
                        <wpg:cNvGrpSpPr/>
                        <wpg:grpSpPr>
                          <a:xfrm>
                            <a:off x="1688400" y="3172305"/>
                            <a:ext cx="7315200" cy="1215390"/>
                            <a:chOff x="0" y="0"/>
                            <a:chExt cx="7315200" cy="1215390"/>
                          </a:xfrm>
                        </wpg:grpSpPr>
                        <wps:wsp>
                          <wps:cNvPr id="2" name="Rectangle 2"/>
                          <wps:cNvSpPr/>
                          <wps:spPr>
                            <a:xfrm>
                              <a:off x="0" y="0"/>
                              <a:ext cx="7315200" cy="1215375"/>
                            </a:xfrm>
                            <a:prstGeom prst="rect">
                              <a:avLst/>
                            </a:prstGeom>
                            <a:noFill/>
                            <a:ln>
                              <a:noFill/>
                            </a:ln>
                          </wps:spPr>
                          <wps:txbx>
                            <w:txbxContent>
                              <w:p w14:paraId="09018A5A" w14:textId="77777777" w:rsidR="00993AD9" w:rsidRDefault="00993AD9">
                                <w:pPr>
                                  <w:spacing w:line="240" w:lineRule="auto"/>
                                  <w:jc w:val="left"/>
                                  <w:textDirection w:val="btLr"/>
                                </w:pPr>
                              </w:p>
                            </w:txbxContent>
                          </wps:txbx>
                          <wps:bodyPr spcFirstLastPara="1" wrap="square" lIns="91425" tIns="91425" rIns="91425" bIns="91425" anchor="ctr" anchorCtr="0">
                            <a:noAutofit/>
                          </wps:bodyPr>
                        </wps:wsp>
                        <wps:wsp>
                          <wps:cNvPr id="3" name="Freeform 3"/>
                          <wps:cNvSpPr/>
                          <wps:spPr>
                            <a:xfrm>
                              <a:off x="0" y="0"/>
                              <a:ext cx="7315200" cy="1129640"/>
                            </a:xfrm>
                            <a:custGeom>
                              <a:avLst/>
                              <a:gdLst/>
                              <a:ahLst/>
                              <a:cxnLst/>
                              <a:rect l="l" t="t" r="r" b="b"/>
                              <a:pathLst>
                                <a:path w="7315200" h="1129640" extrusionOk="0">
                                  <a:moveTo>
                                    <a:pt x="0" y="0"/>
                                  </a:moveTo>
                                  <a:lnTo>
                                    <a:pt x="7315200" y="0"/>
                                  </a:lnTo>
                                  <a:lnTo>
                                    <a:pt x="7315200" y="1129640"/>
                                  </a:lnTo>
                                  <a:lnTo>
                                    <a:pt x="3620757" y="733408"/>
                                  </a:lnTo>
                                  <a:lnTo>
                                    <a:pt x="0" y="1091540"/>
                                  </a:lnTo>
                                  <a:lnTo>
                                    <a:pt x="0" y="0"/>
                                  </a:lnTo>
                                  <a:close/>
                                </a:path>
                              </a:pathLst>
                            </a:custGeom>
                            <a:solidFill>
                              <a:srgbClr val="1CADE4"/>
                            </a:solidFill>
                            <a:ln>
                              <a:noFill/>
                            </a:ln>
                          </wps:spPr>
                          <wps:bodyPr spcFirstLastPara="1" wrap="square" lIns="91425" tIns="91425" rIns="91425" bIns="91425" anchor="ctr" anchorCtr="0">
                            <a:noAutofit/>
                          </wps:bodyPr>
                        </wps:wsp>
                        <wps:wsp>
                          <wps:cNvPr id="4" name="Rectangle 4"/>
                          <wps:cNvSpPr/>
                          <wps:spPr>
                            <a:xfrm>
                              <a:off x="0" y="0"/>
                              <a:ext cx="7315200" cy="1215390"/>
                            </a:xfrm>
                            <a:prstGeom prst="rect">
                              <a:avLst/>
                            </a:prstGeom>
                            <a:solidFill>
                              <a:srgbClr val="FFFFFF"/>
                            </a:solidFill>
                            <a:ln>
                              <a:noFill/>
                            </a:ln>
                          </wps:spPr>
                          <wps:txbx>
                            <w:txbxContent>
                              <w:p w14:paraId="04D09100" w14:textId="77777777" w:rsidR="00993AD9" w:rsidRDefault="00993AD9">
                                <w:pPr>
                                  <w:spacing w:line="240" w:lineRule="auto"/>
                                  <w:jc w:val="left"/>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71725120" id="Group 48" o:spid="_x0000_s1027" style="position:absolute;left:0;text-align:left;margin-left:9.65pt;margin-top:78.4pt;width:222.75pt;height:37.15pt;z-index:251658240;mso-position-horizontal-relative:page;mso-position-vertical-relative:page" coordorigin="16884,31723" coordsize="73152,12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">
                <v:group id="Group 1" o:spid="_x0000_s1028" style="position:absolute;left:16884;top:31723;width:73152;height:12153" coordsize="73152,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9" style="position:absolute;width:73152;height:1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9018A5A" w14:textId="77777777" w:rsidR="00993AD9" w:rsidRDefault="00993AD9">
                          <w:pPr>
                            <w:spacing w:line="240" w:lineRule="auto"/>
                            <w:jc w:val="left"/>
                            <w:textDirection w:val="btLr"/>
                          </w:pPr>
                        </w:p>
                      </w:txbxContent>
                    </v:textbox>
                  </v:rect>
                  <v:shape id="Freeform 3" o:spid="_x0000_s1030" style="position:absolute;width:73152;height:11296;visibility:visible;mso-wrap-style:square;v-text-anchor:middle" coordsize="7315200,11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" path="m,l7315200,r,1129640l3620757,733408,,1091540,,xe" fillcolor="#1cade4" stroked="f">
                    <v:path arrowok="t" o:extrusionok="f"/>
                  </v:shape>
                  <v:rect id="Rectangle 4" o:spid="_x0000_s1031" style="position:absolute;width:73152;height:1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" stroked="f">
                    <v:textbox inset="2.53958mm,2.53958mm,2.53958mm,2.53958mm">
                      <w:txbxContent>
                        <w:p w14:paraId="04D09100" w14:textId="77777777" w:rsidR="00993AD9" w:rsidRDefault="00993AD9">
                          <w:pPr>
                            <w:spacing w:line="240" w:lineRule="auto"/>
                            <w:jc w:val="left"/>
                            <w:textDirection w:val="btLr"/>
                          </w:pPr>
                        </w:p>
                      </w:txbxContent>
                    </v:textbox>
                  </v:rect>
                </v:group>
                <w10:wrap anchorx="page" anchory="page"/>
              </v:group>
            </w:pict>
          </mc:Fallback>
        </mc:AlternateContent>
      </w:r>
      <w:r w:rsidR="00543861" w:rsidRPr="009E593C">
        <w:rPr>
          <w:rFonts w:ascii="Times New Roman" w:eastAsia="Garamond" w:hAnsi="Times New Roman" w:cs="Times New Roman"/>
          <w:b/>
          <w:bCs/>
          <w:noProof/>
          <w:color w:val="FFC000"/>
        </w:rPr>
        <mc:AlternateContent>
          <mc:Choice Requires="wps">
            <w:drawing>
              <wp:anchor distT="0" distB="0" distL="114300" distR="114300" simplePos="0" relativeHeight="251660288" behindDoc="0" locked="0" layoutInCell="1" hidden="0" allowOverlap="1" wp14:anchorId="3D760FB6" wp14:editId="75459979">
                <wp:simplePos x="0" y="0"/>
                <wp:positionH relativeFrom="page">
                  <wp:align>center</wp:align>
                </wp:positionH>
                <wp:positionV relativeFrom="page">
                  <wp:posOffset>-4761</wp:posOffset>
                </wp:positionV>
                <wp:extent cx="7324725" cy="923925"/>
                <wp:effectExtent l="0" t="0" r="0" b="0"/>
                <wp:wrapSquare wrapText="bothSides" distT="0" distB="0" distL="114300" distR="114300"/>
                <wp:docPr id="54" name="Freeform 54"/>
                <wp:cNvGraphicFramePr/>
                <a:graphic xmlns:a="http://schemas.openxmlformats.org/drawingml/2006/main">
                  <a:graphicData uri="http://schemas.microsoft.com/office/word/2010/wordprocessingShape">
                    <wps:wsp>
                      <wps:cNvSpPr/>
                      <wps:spPr>
                        <a:xfrm>
                          <a:off x="1688400" y="3322800"/>
                          <a:ext cx="7315200" cy="914400"/>
                        </a:xfrm>
                        <a:custGeom>
                          <a:avLst/>
                          <a:gdLst/>
                          <a:ahLst/>
                          <a:cxnLst/>
                          <a:rect l="l" t="t" r="r" b="b"/>
                          <a:pathLst>
                            <a:path w="7315200" h="914400" extrusionOk="0">
                              <a:moveTo>
                                <a:pt x="0" y="0"/>
                              </a:moveTo>
                              <a:lnTo>
                                <a:pt x="0" y="914400"/>
                              </a:lnTo>
                              <a:lnTo>
                                <a:pt x="7315200" y="914400"/>
                              </a:lnTo>
                              <a:lnTo>
                                <a:pt x="7315200" y="0"/>
                              </a:lnTo>
                              <a:close/>
                            </a:path>
                          </a:pathLst>
                        </a:custGeom>
                        <a:noFill/>
                        <a:ln>
                          <a:noFill/>
                        </a:ln>
                      </wps:spPr>
                      <wps:txbx>
                        <w:txbxContent>
                          <w:p w14:paraId="44422CCD" w14:textId="77777777" w:rsidR="00993AD9" w:rsidRDefault="00543861">
                            <w:pPr>
                              <w:spacing w:line="240" w:lineRule="auto"/>
                              <w:jc w:val="right"/>
                              <w:textDirection w:val="btLr"/>
                            </w:pPr>
                            <w:r>
                              <w:rPr>
                                <w:rFonts w:ascii="Twentieth Century" w:eastAsia="Twentieth Century" w:hAnsi="Twentieth Century" w:cs="Twentieth Century"/>
                                <w:color w:val="595959"/>
                                <w:sz w:val="28"/>
                              </w:rPr>
                              <w:t>user</w:t>
                            </w:r>
                          </w:p>
                          <w:p w14:paraId="39BD8F83" w14:textId="77777777" w:rsidR="00993AD9" w:rsidRDefault="00543861">
                            <w:pPr>
                              <w:spacing w:line="240" w:lineRule="auto"/>
                              <w:jc w:val="right"/>
                              <w:textDirection w:val="btLr"/>
                            </w:pPr>
                            <w:r>
                              <w:rPr>
                                <w:rFonts w:ascii="Twentieth Century" w:eastAsia="Twentieth Century" w:hAnsi="Twentieth Century" w:cs="Twentieth Century"/>
                                <w:color w:val="595959"/>
                                <w:sz w:val="18"/>
                              </w:rPr>
                              <w:t>[Email address]</w:t>
                            </w:r>
                          </w:p>
                        </w:txbxContent>
                      </wps:txbx>
                      <wps:bodyPr spcFirstLastPara="1" wrap="square" lIns="88900" tIns="38100" rIns="88900" bIns="38100" anchor="b" anchorCtr="0">
                        <a:noAutofit/>
                      </wps:bodyPr>
                    </wps:wsp>
                  </a:graphicData>
                </a:graphic>
              </wp:anchor>
            </w:drawing>
          </mc:Choice>
          <mc:Fallback>
            <w:pict>
              <v:shape w14:anchorId="3D760FB6" id="Freeform 54" o:spid="_x0000_s1032" style="position:absolute;left:0;text-align:left;margin-left:0;margin-top:-.35pt;width:576.75pt;height:72.75pt;z-index:251660288;visibility:visible;mso-wrap-style:square;mso-wrap-distance-left:9pt;mso-wrap-distance-top:0;mso-wrap-distance-right:9pt;mso-wrap-distance-bottom:0;mso-position-horizontal:center;mso-position-horizontal-relative:page;mso-position-vertical:absolute;mso-position-vertical-relative:page;v-text-anchor:bottom" coordsize="7315200,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" adj="-11796480,,5400" path="m,l,914400r7315200,l7315200,,,xe" filled="f" stroked="f">
                <v:stroke joinstyle="miter"/>
                <v:formulas/>
                <v:path arrowok="t" o:extrusionok="f" o:connecttype="custom" textboxrect="0,0,7315200,914400"/>
                <v:textbox inset="7pt,3pt,7pt,3pt">
                  <w:txbxContent>
                    <w:p w14:paraId="44422CCD" w14:textId="77777777" w:rsidR="00993AD9" w:rsidRDefault="00543861">
                      <w:pPr>
                        <w:spacing w:line="240" w:lineRule="auto"/>
                        <w:jc w:val="right"/>
                        <w:textDirection w:val="btLr"/>
                      </w:pPr>
                      <w:r>
                        <w:rPr>
                          <w:rFonts w:ascii="Twentieth Century" w:eastAsia="Twentieth Century" w:hAnsi="Twentieth Century" w:cs="Twentieth Century"/>
                          <w:color w:val="595959"/>
                          <w:sz w:val="28"/>
                        </w:rPr>
                        <w:t>user</w:t>
                      </w:r>
                    </w:p>
                    <w:p w14:paraId="39BD8F83" w14:textId="77777777" w:rsidR="00993AD9" w:rsidRDefault="00543861">
                      <w:pPr>
                        <w:spacing w:line="240" w:lineRule="auto"/>
                        <w:jc w:val="right"/>
                        <w:textDirection w:val="btLr"/>
                      </w:pPr>
                      <w:r>
                        <w:rPr>
                          <w:rFonts w:ascii="Twentieth Century" w:eastAsia="Twentieth Century" w:hAnsi="Twentieth Century" w:cs="Twentieth Century"/>
                          <w:color w:val="595959"/>
                          <w:sz w:val="18"/>
                        </w:rPr>
                        <w:t>[Email address]</w:t>
                      </w:r>
                    </w:p>
                  </w:txbxContent>
                </v:textbox>
                <w10:wrap type="square" anchorx="page" anchory="page"/>
              </v:shape>
            </w:pict>
          </mc:Fallback>
        </mc:AlternateContent>
      </w:r>
      <w:r w:rsidR="00543861" w:rsidRPr="009E593C">
        <w:rPr>
          <w:rFonts w:ascii="Times New Roman" w:eastAsia="Times New Roman" w:hAnsi="Times New Roman" w:cs="Times New Roman"/>
          <w:b/>
          <w:bCs/>
          <w:color w:val="FFC000"/>
          <w:sz w:val="52"/>
          <w:szCs w:val="52"/>
        </w:rPr>
        <w:t>NIRANAM GRAMA PANCHAYATH</w:t>
      </w:r>
    </w:p>
    <w:p w14:paraId="051CF21A" w14:textId="77777777" w:rsidR="00993AD9" w:rsidRDefault="00543861">
      <w:pP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48E70725" wp14:editId="6209F872">
            <wp:extent cx="5731200" cy="4635500"/>
            <wp:effectExtent l="0" t="0" r="0" b="0"/>
            <wp:docPr id="63" name="image2.jpg" descr="IMG-20260115-WA0088.jpg"/>
            <wp:cNvGraphicFramePr/>
            <a:graphic xmlns:a="http://schemas.openxmlformats.org/drawingml/2006/main">
              <a:graphicData uri="http://schemas.openxmlformats.org/drawingml/2006/picture">
                <pic:pic xmlns:pic="http://schemas.openxmlformats.org/drawingml/2006/picture">
                  <pic:nvPicPr>
                    <pic:cNvPr id="0" name="image2.jpg" descr="IMG-20260115-WA0088.jpg"/>
                    <pic:cNvPicPr preferRelativeResize="0"/>
                  </pic:nvPicPr>
                  <pic:blipFill>
                    <a:blip r:embed="rId8"/>
                    <a:srcRect/>
                    <a:stretch>
                      <a:fillRect/>
                    </a:stretch>
                  </pic:blipFill>
                  <pic:spPr>
                    <a:xfrm>
                      <a:off x="0" y="0"/>
                      <a:ext cx="5731200" cy="4635500"/>
                    </a:xfrm>
                    <a:prstGeom prst="rect">
                      <a:avLst/>
                    </a:prstGeom>
                    <a:ln/>
                  </pic:spPr>
                </pic:pic>
              </a:graphicData>
            </a:graphic>
          </wp:inline>
        </w:drawing>
      </w:r>
      <w:r>
        <w:rPr>
          <w:rFonts w:ascii="Times New Roman" w:eastAsia="Times New Roman" w:hAnsi="Times New Roman" w:cs="Times New Roman"/>
          <w:b/>
          <w:bCs/>
          <w:noProof/>
          <w:sz w:val="28"/>
          <w:szCs w:val="28"/>
        </w:rPr>
        <mc:AlternateContent>
          <mc:Choice Requires="wpg">
            <w:drawing>
              <wp:anchor distT="0" distB="0" distL="114300" distR="114300" simplePos="0" relativeHeight="251661312" behindDoc="0" locked="0" layoutInCell="1" hidden="0" allowOverlap="1" wp14:anchorId="338D1DBC" wp14:editId="47BA737D">
                <wp:simplePos x="0" y="0"/>
                <wp:positionH relativeFrom="page">
                  <wp:align>center</wp:align>
                </wp:positionH>
                <wp:positionV relativeFrom="page">
                  <wp:posOffset>247650</wp:posOffset>
                </wp:positionV>
                <wp:extent cx="7315200" cy="1215390"/>
                <wp:effectExtent l="0" t="0" r="0" b="0"/>
                <wp:wrapNone/>
                <wp:docPr id="51" name="Group 51"/>
                <wp:cNvGraphicFramePr/>
                <a:graphic xmlns:a="http://schemas.openxmlformats.org/drawingml/2006/main">
                  <a:graphicData uri="http://schemas.microsoft.com/office/word/2010/wordprocessingGroup">
                    <wpg:wgp>
                      <wpg:cNvGrpSpPr/>
                      <wpg:grpSpPr>
                        <a:xfrm>
                          <a:off x="0" y="0"/>
                          <a:ext cx="7315200" cy="1215390"/>
                          <a:chOff x="1688400" y="3172300"/>
                          <a:chExt cx="7315200" cy="1215400"/>
                        </a:xfrm>
                      </wpg:grpSpPr>
                      <wpg:grpSp>
                        <wpg:cNvPr id="7" name="Group 7"/>
                        <wpg:cNvGrpSpPr/>
                        <wpg:grpSpPr>
                          <a:xfrm>
                            <a:off x="1688400" y="3172305"/>
                            <a:ext cx="7315200" cy="1215390"/>
                            <a:chOff x="0" y="0"/>
                            <a:chExt cx="7315200" cy="1215390"/>
                          </a:xfrm>
                        </wpg:grpSpPr>
                        <wps:wsp>
                          <wps:cNvPr id="8" name="Rectangle 8"/>
                          <wps:cNvSpPr/>
                          <wps:spPr>
                            <a:xfrm>
                              <a:off x="0" y="0"/>
                              <a:ext cx="7315200" cy="1215375"/>
                            </a:xfrm>
                            <a:prstGeom prst="rect">
                              <a:avLst/>
                            </a:prstGeom>
                            <a:noFill/>
                            <a:ln>
                              <a:noFill/>
                            </a:ln>
                          </wps:spPr>
                          <wps:txbx>
                            <w:txbxContent>
                              <w:p w14:paraId="3FD0F7F0" w14:textId="77777777" w:rsidR="00993AD9" w:rsidRDefault="00993AD9">
                                <w:pPr>
                                  <w:spacing w:line="240" w:lineRule="auto"/>
                                  <w:jc w:val="left"/>
                                  <w:textDirection w:val="btLr"/>
                                </w:pPr>
                              </w:p>
                            </w:txbxContent>
                          </wps:txbx>
                          <wps:bodyPr spcFirstLastPara="1" wrap="square" lIns="91425" tIns="91425" rIns="91425" bIns="91425" anchor="ctr" anchorCtr="0">
                            <a:noAutofit/>
                          </wps:bodyPr>
                        </wps:wsp>
                        <wps:wsp>
                          <wps:cNvPr id="9" name="Freeform 9"/>
                          <wps:cNvSpPr/>
                          <wps:spPr>
                            <a:xfrm>
                              <a:off x="0" y="0"/>
                              <a:ext cx="7315200" cy="1129640"/>
                            </a:xfrm>
                            <a:custGeom>
                              <a:avLst/>
                              <a:gdLst/>
                              <a:ahLst/>
                              <a:cxnLst/>
                              <a:rect l="l" t="t" r="r" b="b"/>
                              <a:pathLst>
                                <a:path w="7315200" h="1129640" extrusionOk="0">
                                  <a:moveTo>
                                    <a:pt x="0" y="0"/>
                                  </a:moveTo>
                                  <a:lnTo>
                                    <a:pt x="7315200" y="0"/>
                                  </a:lnTo>
                                  <a:lnTo>
                                    <a:pt x="7315200" y="1129640"/>
                                  </a:lnTo>
                                  <a:lnTo>
                                    <a:pt x="3620757" y="733408"/>
                                  </a:lnTo>
                                  <a:lnTo>
                                    <a:pt x="0" y="1091540"/>
                                  </a:lnTo>
                                  <a:lnTo>
                                    <a:pt x="0" y="0"/>
                                  </a:lnTo>
                                  <a:close/>
                                </a:path>
                              </a:pathLst>
                            </a:custGeom>
                            <a:solidFill>
                              <a:srgbClr val="1CADE4"/>
                            </a:solidFill>
                            <a:ln>
                              <a:noFill/>
                            </a:ln>
                          </wps:spPr>
                          <wps:bodyPr spcFirstLastPara="1" wrap="square" lIns="91425" tIns="91425" rIns="91425" bIns="91425" anchor="ctr" anchorCtr="0">
                            <a:noAutofit/>
                          </wps:bodyPr>
                        </wps:wsp>
                        <wps:wsp>
                          <wps:cNvPr id="10" name="Rectangle 10"/>
                          <wps:cNvSpPr/>
                          <wps:spPr>
                            <a:xfrm>
                              <a:off x="0" y="0"/>
                              <a:ext cx="7315200" cy="1215390"/>
                            </a:xfrm>
                            <a:prstGeom prst="rect">
                              <a:avLst/>
                            </a:prstGeom>
                            <a:solidFill>
                              <a:srgbClr val="FFFFFF"/>
                            </a:solidFill>
                            <a:ln>
                              <a:noFill/>
                            </a:ln>
                          </wps:spPr>
                          <wps:txbx>
                            <w:txbxContent>
                              <w:p w14:paraId="646523EA" w14:textId="77777777" w:rsidR="00993AD9" w:rsidRDefault="00993AD9">
                                <w:pPr>
                                  <w:spacing w:line="240" w:lineRule="auto"/>
                                  <w:jc w:val="left"/>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338D1DBC" id="Group 51" o:spid="_x0000_s1033" style="position:absolute;left:0;text-align:left;margin-left:0;margin-top:19.5pt;width:8in;height:95.7pt;z-index:251661312;mso-position-horizontal:center;mso-position-horizontal-relative:page;mso-position-vertical-relative:page" coordorigin="16884,31723" coordsize="73152,12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">
                <v:group id="Group 7" o:spid="_x0000_s1034" style="position:absolute;left:16884;top:31723;width:73152;height:12153" coordsize="73152,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5" style="position:absolute;width:73152;height:1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3FD0F7F0" w14:textId="77777777" w:rsidR="00993AD9" w:rsidRDefault="00993AD9">
                          <w:pPr>
                            <w:spacing w:line="240" w:lineRule="auto"/>
                            <w:jc w:val="left"/>
                            <w:textDirection w:val="btLr"/>
                          </w:pPr>
                        </w:p>
                      </w:txbxContent>
                    </v:textbox>
                  </v:rect>
                  <v:shape id="Freeform 9" o:spid="_x0000_s1036" style="position:absolute;width:73152;height:11296;visibility:visible;mso-wrap-style:square;v-text-anchor:middle" coordsize="7315200,11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" path="m,l7315200,r,1129640l3620757,733408,,1091540,,xe" fillcolor="#1cade4" stroked="f">
                    <v:path arrowok="t" o:extrusionok="f"/>
                  </v:shape>
                  <v:rect id="Rectangle 10" o:spid="_x0000_s1037" style="position:absolute;width:73152;height:1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" stroked="f">
                    <v:textbox inset="2.53958mm,2.53958mm,2.53958mm,2.53958mm">
                      <w:txbxContent>
                        <w:p w14:paraId="646523EA" w14:textId="77777777" w:rsidR="00993AD9" w:rsidRDefault="00993AD9">
                          <w:pPr>
                            <w:spacing w:line="240" w:lineRule="auto"/>
                            <w:jc w:val="left"/>
                            <w:textDirection w:val="btLr"/>
                          </w:pPr>
                        </w:p>
                      </w:txbxContent>
                    </v:textbox>
                  </v:rect>
                </v:group>
                <w10:wrap anchorx="page" anchory="page"/>
              </v:group>
            </w:pict>
          </mc:Fallback>
        </mc:AlternateContent>
      </w:r>
    </w:p>
    <w:p w14:paraId="42807D4D" w14:textId="77777777" w:rsidR="00993AD9" w:rsidRDefault="00543861">
      <w:pPr>
        <w:pBdr>
          <w:top w:val="nil"/>
          <w:left w:val="nil"/>
          <w:bottom w:val="nil"/>
          <w:right w:val="nil"/>
          <w:between w:val="nil"/>
        </w:pBdr>
        <w:spacing w:line="240" w:lineRule="auto"/>
        <w:jc w:val="left"/>
        <w:rPr>
          <w:rFonts w:ascii="Times New Roman" w:eastAsia="Times New Roman" w:hAnsi="Times New Roman" w:cs="Times New Roman"/>
          <w:b/>
          <w:bCs/>
          <w:smallCaps/>
          <w:sz w:val="40"/>
          <w:szCs w:val="40"/>
          <w:u w:val="single"/>
        </w:rPr>
      </w:pPr>
      <w:bookmarkStart w:id="0" w:name="_heading=h.18yzo9lta21r" w:colFirst="0" w:colLast="0"/>
      <w:bookmarkEnd w:id="0"/>
      <w:r>
        <w:rPr>
          <w:rFonts w:ascii="Times New Roman" w:eastAsia="Times New Roman" w:hAnsi="Times New Roman" w:cs="Times New Roman"/>
          <w:noProof/>
          <w:color w:val="000000"/>
        </w:rPr>
        <mc:AlternateContent>
          <mc:Choice Requires="wpg">
            <w:drawing>
              <wp:anchor distT="0" distB="0" distL="114300" distR="114300" simplePos="0" relativeHeight="251662336" behindDoc="0" locked="0" layoutInCell="1" hidden="0" allowOverlap="1" wp14:anchorId="56ED531B" wp14:editId="699A24B3">
                <wp:simplePos x="0" y="0"/>
                <wp:positionH relativeFrom="page">
                  <wp:align>center</wp:align>
                </wp:positionH>
                <wp:positionV relativeFrom="page">
                  <wp:posOffset>247650</wp:posOffset>
                </wp:positionV>
                <wp:extent cx="7315200" cy="1215390"/>
                <wp:effectExtent l="0" t="0" r="0" b="0"/>
                <wp:wrapNone/>
                <wp:docPr id="49" name="Group 49"/>
                <wp:cNvGraphicFramePr/>
                <a:graphic xmlns:a="http://schemas.openxmlformats.org/drawingml/2006/main">
                  <a:graphicData uri="http://schemas.microsoft.com/office/word/2010/wordprocessingGroup">
                    <wpg:wgp>
                      <wpg:cNvGrpSpPr/>
                      <wpg:grpSpPr>
                        <a:xfrm>
                          <a:off x="0" y="0"/>
                          <a:ext cx="7315200" cy="1215390"/>
                          <a:chOff x="1688400" y="3172300"/>
                          <a:chExt cx="7315200" cy="1215400"/>
                        </a:xfrm>
                      </wpg:grpSpPr>
                      <wpg:grpSp>
                        <wpg:cNvPr id="11" name="Group 11"/>
                        <wpg:cNvGrpSpPr/>
                        <wpg:grpSpPr>
                          <a:xfrm>
                            <a:off x="1688400" y="3172305"/>
                            <a:ext cx="7315200" cy="1215390"/>
                            <a:chOff x="0" y="0"/>
                            <a:chExt cx="7315200" cy="1215390"/>
                          </a:xfrm>
                        </wpg:grpSpPr>
                        <wps:wsp>
                          <wps:cNvPr id="12" name="Rectangle 12"/>
                          <wps:cNvSpPr/>
                          <wps:spPr>
                            <a:xfrm>
                              <a:off x="0" y="0"/>
                              <a:ext cx="7315200" cy="1215375"/>
                            </a:xfrm>
                            <a:prstGeom prst="rect">
                              <a:avLst/>
                            </a:prstGeom>
                            <a:noFill/>
                            <a:ln>
                              <a:noFill/>
                            </a:ln>
                          </wps:spPr>
                          <wps:txbx>
                            <w:txbxContent>
                              <w:p w14:paraId="33D2F088" w14:textId="77777777" w:rsidR="00993AD9" w:rsidRDefault="00993AD9">
                                <w:pPr>
                                  <w:spacing w:line="240" w:lineRule="auto"/>
                                  <w:jc w:val="left"/>
                                  <w:textDirection w:val="btLr"/>
                                </w:pPr>
                              </w:p>
                            </w:txbxContent>
                          </wps:txbx>
                          <wps:bodyPr spcFirstLastPara="1" wrap="square" lIns="91425" tIns="91425" rIns="91425" bIns="91425" anchor="ctr" anchorCtr="0">
                            <a:noAutofit/>
                          </wps:bodyPr>
                        </wps:wsp>
                        <wps:wsp>
                          <wps:cNvPr id="13" name="Freeform 13"/>
                          <wps:cNvSpPr/>
                          <wps:spPr>
                            <a:xfrm>
                              <a:off x="0" y="0"/>
                              <a:ext cx="7315200" cy="1129640"/>
                            </a:xfrm>
                            <a:custGeom>
                              <a:avLst/>
                              <a:gdLst/>
                              <a:ahLst/>
                              <a:cxnLst/>
                              <a:rect l="l" t="t" r="r" b="b"/>
                              <a:pathLst>
                                <a:path w="7315200" h="1129640" extrusionOk="0">
                                  <a:moveTo>
                                    <a:pt x="0" y="0"/>
                                  </a:moveTo>
                                  <a:lnTo>
                                    <a:pt x="7315200" y="0"/>
                                  </a:lnTo>
                                  <a:lnTo>
                                    <a:pt x="7315200" y="1129640"/>
                                  </a:lnTo>
                                  <a:lnTo>
                                    <a:pt x="3620757" y="733408"/>
                                  </a:lnTo>
                                  <a:lnTo>
                                    <a:pt x="0" y="1091540"/>
                                  </a:lnTo>
                                  <a:lnTo>
                                    <a:pt x="0" y="0"/>
                                  </a:lnTo>
                                  <a:close/>
                                </a:path>
                              </a:pathLst>
                            </a:custGeom>
                            <a:solidFill>
                              <a:srgbClr val="1CADE4"/>
                            </a:solidFill>
                            <a:ln>
                              <a:noFill/>
                            </a:ln>
                          </wps:spPr>
                          <wps:bodyPr spcFirstLastPara="1" wrap="square" lIns="91425" tIns="91425" rIns="91425" bIns="91425" anchor="ctr" anchorCtr="0">
                            <a:noAutofit/>
                          </wps:bodyPr>
                        </wps:wsp>
                        <wps:wsp>
                          <wps:cNvPr id="14" name="Rectangle 14"/>
                          <wps:cNvSpPr/>
                          <wps:spPr>
                            <a:xfrm>
                              <a:off x="0" y="0"/>
                              <a:ext cx="7315200" cy="1215390"/>
                            </a:xfrm>
                            <a:prstGeom prst="rect">
                              <a:avLst/>
                            </a:prstGeom>
                            <a:solidFill>
                              <a:srgbClr val="FFFFFF"/>
                            </a:solidFill>
                            <a:ln>
                              <a:noFill/>
                            </a:ln>
                          </wps:spPr>
                          <wps:txbx>
                            <w:txbxContent>
                              <w:p w14:paraId="5DF32180" w14:textId="77777777" w:rsidR="00993AD9" w:rsidRDefault="00993AD9">
                                <w:pPr>
                                  <w:spacing w:line="240" w:lineRule="auto"/>
                                  <w:jc w:val="left"/>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56ED531B" id="Group 49" o:spid="_x0000_s1038" style="position:absolute;margin-left:0;margin-top:19.5pt;width:8in;height:95.7pt;z-index:251662336;mso-position-horizontal:center;mso-position-horizontal-relative:page;mso-position-vertical-relative:page" coordorigin="16884,31723" coordsize="73152,12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">
                <v:group id="Group 11" o:spid="_x0000_s1039" style="position:absolute;left:16884;top:31723;width:73152;height:12153" coordsize="73152,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40" style="position:absolute;width:73152;height:1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14:paraId="33D2F088" w14:textId="77777777" w:rsidR="00993AD9" w:rsidRDefault="00993AD9">
                          <w:pPr>
                            <w:spacing w:line="240" w:lineRule="auto"/>
                            <w:jc w:val="left"/>
                            <w:textDirection w:val="btLr"/>
                          </w:pPr>
                        </w:p>
                      </w:txbxContent>
                    </v:textbox>
                  </v:rect>
                  <v:shape id="Freeform 13" o:spid="_x0000_s1041" style="position:absolute;width:73152;height:11296;visibility:visible;mso-wrap-style:square;v-text-anchor:middle" coordsize="7315200,11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" path="m,l7315200,r,1129640l3620757,733408,,1091540,,xe" fillcolor="#1cade4" stroked="f">
                    <v:path arrowok="t" o:extrusionok="f"/>
                  </v:shape>
                  <v:rect id="Rectangle 14" o:spid="_x0000_s1042" style="position:absolute;width:73152;height:1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" stroked="f">
                    <v:textbox inset="2.53958mm,2.53958mm,2.53958mm,2.53958mm">
                      <w:txbxContent>
                        <w:p w14:paraId="5DF32180" w14:textId="77777777" w:rsidR="00993AD9" w:rsidRDefault="00993AD9">
                          <w:pPr>
                            <w:spacing w:line="240" w:lineRule="auto"/>
                            <w:jc w:val="left"/>
                            <w:textDirection w:val="btLr"/>
                          </w:pPr>
                        </w:p>
                      </w:txbxContent>
                    </v:textbox>
                  </v:rect>
                </v:group>
                <w10:wrap anchorx="page" anchory="page"/>
              </v:group>
            </w:pict>
          </mc:Fallback>
        </mc:AlternateContent>
      </w:r>
      <w:r>
        <w:rPr>
          <w:rFonts w:ascii="Times New Roman" w:eastAsia="Times New Roman" w:hAnsi="Times New Roman" w:cs="Times New Roman"/>
          <w:noProof/>
          <w:color w:val="000000"/>
        </w:rPr>
        <mc:AlternateContent>
          <mc:Choice Requires="wpg">
            <w:drawing>
              <wp:anchor distT="0" distB="0" distL="114300" distR="114300" simplePos="0" relativeHeight="251663360" behindDoc="0" locked="0" layoutInCell="1" hidden="0" allowOverlap="1" wp14:anchorId="597EC476" wp14:editId="6F43D01C">
                <wp:simplePos x="0" y="0"/>
                <wp:positionH relativeFrom="page">
                  <wp:align>center</wp:align>
                </wp:positionH>
                <wp:positionV relativeFrom="page">
                  <wp:posOffset>247650</wp:posOffset>
                </wp:positionV>
                <wp:extent cx="7315200" cy="1215390"/>
                <wp:effectExtent l="0" t="0" r="0" b="0"/>
                <wp:wrapNone/>
                <wp:docPr id="53" name="Group 53"/>
                <wp:cNvGraphicFramePr/>
                <a:graphic xmlns:a="http://schemas.openxmlformats.org/drawingml/2006/main">
                  <a:graphicData uri="http://schemas.microsoft.com/office/word/2010/wordprocessingGroup">
                    <wpg:wgp>
                      <wpg:cNvGrpSpPr/>
                      <wpg:grpSpPr>
                        <a:xfrm>
                          <a:off x="0" y="0"/>
                          <a:ext cx="7315200" cy="1215390"/>
                          <a:chOff x="1688400" y="3172300"/>
                          <a:chExt cx="7315200" cy="1215400"/>
                        </a:xfrm>
                      </wpg:grpSpPr>
                      <wpg:grpSp>
                        <wpg:cNvPr id="15" name="Group 15"/>
                        <wpg:cNvGrpSpPr/>
                        <wpg:grpSpPr>
                          <a:xfrm>
                            <a:off x="1688400" y="3172305"/>
                            <a:ext cx="7315200" cy="1215390"/>
                            <a:chOff x="0" y="0"/>
                            <a:chExt cx="7315200" cy="1215390"/>
                          </a:xfrm>
                        </wpg:grpSpPr>
                        <wps:wsp>
                          <wps:cNvPr id="16" name="Rectangle 16"/>
                          <wps:cNvSpPr/>
                          <wps:spPr>
                            <a:xfrm>
                              <a:off x="0" y="0"/>
                              <a:ext cx="7315200" cy="1215375"/>
                            </a:xfrm>
                            <a:prstGeom prst="rect">
                              <a:avLst/>
                            </a:prstGeom>
                            <a:noFill/>
                            <a:ln>
                              <a:noFill/>
                            </a:ln>
                          </wps:spPr>
                          <wps:txbx>
                            <w:txbxContent>
                              <w:p w14:paraId="1C2E29C0" w14:textId="77777777" w:rsidR="00993AD9" w:rsidRDefault="00993AD9">
                                <w:pPr>
                                  <w:spacing w:line="240" w:lineRule="auto"/>
                                  <w:jc w:val="left"/>
                                  <w:textDirection w:val="btLr"/>
                                </w:pPr>
                              </w:p>
                            </w:txbxContent>
                          </wps:txbx>
                          <wps:bodyPr spcFirstLastPara="1" wrap="square" lIns="91425" tIns="91425" rIns="91425" bIns="91425" anchor="ctr" anchorCtr="0">
                            <a:noAutofit/>
                          </wps:bodyPr>
                        </wps:wsp>
                        <wps:wsp>
                          <wps:cNvPr id="17" name="Freeform 17"/>
                          <wps:cNvSpPr/>
                          <wps:spPr>
                            <a:xfrm>
                              <a:off x="0" y="0"/>
                              <a:ext cx="7315200" cy="1129640"/>
                            </a:xfrm>
                            <a:custGeom>
                              <a:avLst/>
                              <a:gdLst/>
                              <a:ahLst/>
                              <a:cxnLst/>
                              <a:rect l="l" t="t" r="r" b="b"/>
                              <a:pathLst>
                                <a:path w="7315200" h="1129640" extrusionOk="0">
                                  <a:moveTo>
                                    <a:pt x="0" y="0"/>
                                  </a:moveTo>
                                  <a:lnTo>
                                    <a:pt x="7315200" y="0"/>
                                  </a:lnTo>
                                  <a:lnTo>
                                    <a:pt x="7315200" y="1129640"/>
                                  </a:lnTo>
                                  <a:lnTo>
                                    <a:pt x="3620757" y="733408"/>
                                  </a:lnTo>
                                  <a:lnTo>
                                    <a:pt x="0" y="1091540"/>
                                  </a:lnTo>
                                  <a:lnTo>
                                    <a:pt x="0" y="0"/>
                                  </a:lnTo>
                                  <a:close/>
                                </a:path>
                              </a:pathLst>
                            </a:custGeom>
                            <a:solidFill>
                              <a:srgbClr val="1CADE4"/>
                            </a:solidFill>
                            <a:ln>
                              <a:noFill/>
                            </a:ln>
                          </wps:spPr>
                          <wps:bodyPr spcFirstLastPara="1" wrap="square" lIns="91425" tIns="91425" rIns="91425" bIns="91425" anchor="ctr" anchorCtr="0">
                            <a:noAutofit/>
                          </wps:bodyPr>
                        </wps:wsp>
                        <wps:wsp>
                          <wps:cNvPr id="18" name="Rectangle 18"/>
                          <wps:cNvSpPr/>
                          <wps:spPr>
                            <a:xfrm>
                              <a:off x="0" y="0"/>
                              <a:ext cx="7315200" cy="1215390"/>
                            </a:xfrm>
                            <a:prstGeom prst="rect">
                              <a:avLst/>
                            </a:prstGeom>
                            <a:solidFill>
                              <a:srgbClr val="FFFFFF"/>
                            </a:solidFill>
                            <a:ln>
                              <a:noFill/>
                            </a:ln>
                          </wps:spPr>
                          <wps:txbx>
                            <w:txbxContent>
                              <w:p w14:paraId="6E62F46F" w14:textId="77777777" w:rsidR="00993AD9" w:rsidRDefault="00993AD9">
                                <w:pPr>
                                  <w:spacing w:line="240" w:lineRule="auto"/>
                                  <w:jc w:val="left"/>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597EC476" id="Group 53" o:spid="_x0000_s1043" style="position:absolute;margin-left:0;margin-top:19.5pt;width:8in;height:95.7pt;z-index:251663360;mso-position-horizontal:center;mso-position-horizontal-relative:page;mso-position-vertical-relative:page" coordorigin="16884,31723" coordsize="73152,12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">
                <v:group id="Group 15" o:spid="_x0000_s1044" style="position:absolute;left:16884;top:31723;width:73152;height:12153" coordsize="73152,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16" o:spid="_x0000_s1045" style="position:absolute;width:73152;height:1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14:paraId="1C2E29C0" w14:textId="77777777" w:rsidR="00993AD9" w:rsidRDefault="00993AD9">
                          <w:pPr>
                            <w:spacing w:line="240" w:lineRule="auto"/>
                            <w:jc w:val="left"/>
                            <w:textDirection w:val="btLr"/>
                          </w:pPr>
                        </w:p>
                      </w:txbxContent>
                    </v:textbox>
                  </v:rect>
                  <v:shape id="Freeform 17" o:spid="_x0000_s1046" style="position:absolute;width:73152;height:11296;visibility:visible;mso-wrap-style:square;v-text-anchor:middle" coordsize="7315200,11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" path="m,l7315200,r,1129640l3620757,733408,,1091540,,xe" fillcolor="#1cade4" stroked="f">
                    <v:path arrowok="t" o:extrusionok="f"/>
                  </v:shape>
                  <v:rect id="Rectangle 18" o:spid="_x0000_s1047" style="position:absolute;width:73152;height:12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" stroked="f">
                    <v:textbox inset="2.53958mm,2.53958mm,2.53958mm,2.53958mm">
                      <w:txbxContent>
                        <w:p w14:paraId="6E62F46F" w14:textId="77777777" w:rsidR="00993AD9" w:rsidRDefault="00993AD9">
                          <w:pPr>
                            <w:spacing w:line="240" w:lineRule="auto"/>
                            <w:jc w:val="left"/>
                            <w:textDirection w:val="btLr"/>
                          </w:pPr>
                        </w:p>
                      </w:txbxContent>
                    </v:textbox>
                  </v:rect>
                </v:group>
                <w10:wrap anchorx="page" anchory="page"/>
              </v:group>
            </w:pict>
          </mc:Fallback>
        </mc:AlternateContent>
      </w:r>
    </w:p>
    <w:p w14:paraId="5653D31B" w14:textId="77777777" w:rsidR="00993AD9" w:rsidRDefault="00993AD9">
      <w:pPr>
        <w:spacing w:after="160" w:line="278" w:lineRule="auto"/>
        <w:jc w:val="left"/>
        <w:rPr>
          <w:rFonts w:ascii="Times New Roman" w:eastAsia="Times New Roman" w:hAnsi="Times New Roman" w:cs="Times New Roman"/>
          <w:b/>
          <w:bCs/>
          <w:smallCaps/>
          <w:sz w:val="40"/>
          <w:szCs w:val="40"/>
          <w:u w:val="single"/>
        </w:rPr>
      </w:pPr>
    </w:p>
    <w:p w14:paraId="68D68E5E" w14:textId="77777777" w:rsidR="00993AD9" w:rsidRPr="009E593C" w:rsidRDefault="009E593C">
      <w:pPr>
        <w:spacing w:after="160" w:line="278" w:lineRule="auto"/>
        <w:jc w:val="center"/>
        <w:rPr>
          <w:rFonts w:ascii="Times New Roman" w:eastAsia="Times New Roman" w:hAnsi="Times New Roman" w:cs="Times New Roman"/>
          <w:smallCaps/>
          <w:sz w:val="40"/>
          <w:szCs w:val="40"/>
        </w:rPr>
      </w:pPr>
      <w:r w:rsidRPr="009E593C">
        <w:rPr>
          <w:rFonts w:ascii="Times New Roman" w:eastAsia="Times New Roman" w:hAnsi="Times New Roman" w:cs="Times New Roman"/>
          <w:smallCaps/>
          <w:sz w:val="40"/>
          <w:szCs w:val="40"/>
        </w:rPr>
        <w:t xml:space="preserve">                                Dr Preethi S R </w:t>
      </w:r>
    </w:p>
    <w:p w14:paraId="0A20AB01" w14:textId="77777777" w:rsidR="00993AD9" w:rsidRPr="009E593C" w:rsidRDefault="009E593C" w:rsidP="009E593C">
      <w:pPr>
        <w:spacing w:after="160" w:line="278" w:lineRule="auto"/>
        <w:ind w:left="2160" w:firstLine="720"/>
        <w:jc w:val="center"/>
        <w:rPr>
          <w:rFonts w:ascii="Times New Roman" w:eastAsia="Times New Roman" w:hAnsi="Times New Roman" w:cs="Times New Roman"/>
          <w:smallCaps/>
          <w:sz w:val="40"/>
          <w:szCs w:val="40"/>
        </w:rPr>
      </w:pPr>
      <w:r>
        <w:rPr>
          <w:rFonts w:ascii="Times New Roman" w:eastAsia="Times New Roman" w:hAnsi="Times New Roman" w:cs="Times New Roman"/>
          <w:smallCaps/>
          <w:sz w:val="40"/>
          <w:szCs w:val="40"/>
        </w:rPr>
        <w:t xml:space="preserve">Medical Officer </w:t>
      </w:r>
    </w:p>
    <w:p w14:paraId="224D0CB2" w14:textId="77777777" w:rsidR="00993AD9" w:rsidRPr="009E593C" w:rsidRDefault="00993AD9">
      <w:pPr>
        <w:spacing w:after="160" w:line="278" w:lineRule="auto"/>
        <w:jc w:val="center"/>
        <w:rPr>
          <w:rFonts w:ascii="Times New Roman" w:eastAsia="Times New Roman" w:hAnsi="Times New Roman" w:cs="Times New Roman"/>
          <w:smallCaps/>
          <w:sz w:val="40"/>
          <w:szCs w:val="40"/>
        </w:rPr>
      </w:pPr>
    </w:p>
    <w:p w14:paraId="00ECDF83" w14:textId="6BE93A83" w:rsidR="00993AD9" w:rsidRDefault="00543861">
      <w:pPr>
        <w:spacing w:after="160" w:line="278" w:lineRule="auto"/>
        <w:jc w:val="center"/>
        <w:rPr>
          <w:rFonts w:ascii="Times New Roman" w:eastAsia="Times New Roman" w:hAnsi="Times New Roman" w:cs="Times New Roman"/>
          <w:b/>
          <w:bCs/>
          <w:smallCaps/>
          <w:sz w:val="40"/>
          <w:szCs w:val="40"/>
          <w:u w:val="single"/>
        </w:rPr>
      </w:pPr>
      <w:r>
        <w:rPr>
          <w:rFonts w:ascii="Times New Roman" w:eastAsia="Times New Roman" w:hAnsi="Times New Roman" w:cs="Times New Roman"/>
          <w:b/>
          <w:bCs/>
          <w:smallCaps/>
          <w:sz w:val="40"/>
          <w:szCs w:val="40"/>
          <w:u w:val="single"/>
        </w:rPr>
        <w:lastRenderedPageBreak/>
        <w:t>MESSAGE FROM PRESIDENT</w:t>
      </w:r>
    </w:p>
    <w:p w14:paraId="1A4745B6" w14:textId="77777777" w:rsidR="00993AD9" w:rsidRDefault="00543861">
      <w:pPr>
        <w:tabs>
          <w:tab w:val="left" w:pos="3960"/>
        </w:tabs>
        <w:spacing w:after="160" w:line="278" w:lineRule="auto"/>
        <w:rPr>
          <w:rFonts w:ascii="Times New Roman" w:eastAsia="Times New Roman" w:hAnsi="Times New Roman" w:cs="Times New Roman"/>
          <w:b/>
          <w:bCs/>
          <w:smallCaps/>
          <w:sz w:val="40"/>
          <w:szCs w:val="40"/>
        </w:rPr>
      </w:pPr>
      <w:r>
        <w:rPr>
          <w:rFonts w:ascii="Times New Roman" w:eastAsia="Times New Roman" w:hAnsi="Times New Roman" w:cs="Times New Roman"/>
          <w:b/>
          <w:bCs/>
          <w:smallCaps/>
          <w:sz w:val="40"/>
          <w:szCs w:val="40"/>
        </w:rPr>
        <w:tab/>
      </w:r>
      <w:r>
        <w:rPr>
          <w:rFonts w:ascii="Times New Roman" w:eastAsia="Times New Roman" w:hAnsi="Times New Roman" w:cs="Times New Roman"/>
          <w:b/>
          <w:bCs/>
          <w:smallCaps/>
          <w:noProof/>
          <w:sz w:val="40"/>
          <w:szCs w:val="40"/>
        </w:rPr>
        <w:drawing>
          <wp:inline distT="0" distB="0" distL="0" distR="0" wp14:anchorId="1793BBEF" wp14:editId="199D79BF">
            <wp:extent cx="1431319" cy="1782397"/>
            <wp:effectExtent l="0" t="0" r="0" b="0"/>
            <wp:docPr id="91" name="image43.jpg" descr="C:\Users\user\Downloads\PRESIDENT.jpg"/>
            <wp:cNvGraphicFramePr/>
            <a:graphic xmlns:a="http://schemas.openxmlformats.org/drawingml/2006/main">
              <a:graphicData uri="http://schemas.openxmlformats.org/drawingml/2006/picture">
                <pic:pic xmlns:pic="http://schemas.openxmlformats.org/drawingml/2006/picture">
                  <pic:nvPicPr>
                    <pic:cNvPr id="0" name="image43.jpg" descr="C:\Users\user\Downloads\PRESIDENT.jpg"/>
                    <pic:cNvPicPr preferRelativeResize="0"/>
                  </pic:nvPicPr>
                  <pic:blipFill>
                    <a:blip r:embed="rId9"/>
                    <a:srcRect/>
                    <a:stretch>
                      <a:fillRect/>
                    </a:stretch>
                  </pic:blipFill>
                  <pic:spPr>
                    <a:xfrm>
                      <a:off x="0" y="0"/>
                      <a:ext cx="1431319" cy="1782397"/>
                    </a:xfrm>
                    <a:prstGeom prst="rect">
                      <a:avLst/>
                    </a:prstGeom>
                    <a:ln/>
                  </pic:spPr>
                </pic:pic>
              </a:graphicData>
            </a:graphic>
          </wp:inline>
        </w:drawing>
      </w:r>
    </w:p>
    <w:p w14:paraId="3B4A1589"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b/>
          <w:bCs/>
          <w:smallCaps/>
          <w:color w:val="263343"/>
          <w:sz w:val="40"/>
          <w:szCs w:val="40"/>
        </w:rPr>
        <w:t>                                  </w:t>
      </w:r>
    </w:p>
    <w:p w14:paraId="2428F383"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b/>
          <w:bCs/>
          <w:color w:val="000000"/>
        </w:rPr>
        <w:t>Dear All,</w:t>
      </w:r>
    </w:p>
    <w:p w14:paraId="5212B65D"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b/>
          <w:bCs/>
          <w:color w:val="000000"/>
        </w:rPr>
        <w:t>The COVID-19 pandemic has brought unprecedented challenges globally, and our country was not spared from its impact. However, through public participation and inter-departmental coordination, we have managed to control the disease and alleviate much of the suffering. Unfortunately, the pandemic, along with natural disasters and other epidemics like avian flu, leptospirosis, dengue, and malaria, continues to impact our community. These health crises have affected our people physically, mentally, and financially.</w:t>
      </w:r>
    </w:p>
    <w:p w14:paraId="32EAFC75"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b/>
          <w:bCs/>
          <w:color w:val="000000"/>
        </w:rPr>
        <w:t>Our panchayat, with its diverse population of farmers, small-industry workers, and migrant workers from other states, is particularly vulnerable to epidemics, outbreaks, and natural disasters. The hardships these events cause, including loss of life and working days, are significant. It is our duty as a local self-government to manage these crises effectively and minimise the suffering of our people.</w:t>
      </w:r>
    </w:p>
    <w:p w14:paraId="7BE3D2D7" w14:textId="77777777" w:rsidR="00993AD9" w:rsidRDefault="00993AD9">
      <w:pPr>
        <w:spacing w:line="240" w:lineRule="auto"/>
        <w:jc w:val="left"/>
        <w:rPr>
          <w:rFonts w:ascii="Times New Roman" w:eastAsia="Times New Roman" w:hAnsi="Times New Roman" w:cs="Times New Roman"/>
        </w:rPr>
      </w:pPr>
    </w:p>
    <w:p w14:paraId="6E1C871A"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b/>
          <w:bCs/>
          <w:color w:val="000000"/>
        </w:rPr>
        <w:t>To address these challenges, we must implement a comprehensive action plan that prioritises public participation and cross-departmental coordination. This plan will ensure that any health crisis or disaster is swiftly reported and that relief efforts are organised scientifically and efficiently.</w:t>
      </w:r>
    </w:p>
    <w:p w14:paraId="5777DA2B"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b/>
          <w:bCs/>
          <w:color w:val="000000"/>
        </w:rPr>
        <w:t>I urge all stakeholders – including residents, community leaders, and governmental and non-governmental bodies – to join forces in supporting this initiative. Your cooperation is vital for the success of this plan and for safeguarding the health and well-being of our community in the future.</w:t>
      </w:r>
    </w:p>
    <w:p w14:paraId="2BF988DA"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b/>
          <w:bCs/>
          <w:color w:val="000000"/>
        </w:rPr>
        <w:t>Let us work together to ensure a healthier, safer future for all</w:t>
      </w:r>
    </w:p>
    <w:p w14:paraId="1F03D5E2"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b/>
          <w:bCs/>
          <w:smallCaps/>
          <w:color w:val="263343"/>
          <w:sz w:val="8"/>
          <w:szCs w:val="8"/>
        </w:rPr>
        <w:t>S</w:t>
      </w:r>
    </w:p>
    <w:p w14:paraId="71310BE6"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b/>
          <w:bCs/>
        </w:rPr>
        <w:t>SINCERELY</w:t>
      </w:r>
      <w:r>
        <w:rPr>
          <w:rFonts w:ascii="Times New Roman" w:eastAsia="Times New Roman" w:hAnsi="Times New Roman" w:cs="Times New Roman"/>
          <w:b/>
          <w:bCs/>
          <w:color w:val="000000"/>
        </w:rPr>
        <w:t>,</w:t>
      </w:r>
    </w:p>
    <w:p w14:paraId="01A27DBB" w14:textId="77777777" w:rsidR="00993AD9" w:rsidRDefault="00543861">
      <w:pPr>
        <w:spacing w:after="160" w:line="240" w:lineRule="auto"/>
        <w:rPr>
          <w:rFonts w:ascii="Times New Roman" w:eastAsia="Times New Roman" w:hAnsi="Times New Roman" w:cs="Times New Roman"/>
          <w:b/>
          <w:bCs/>
        </w:rPr>
      </w:pPr>
      <w:r>
        <w:rPr>
          <w:rFonts w:ascii="Times New Roman" w:eastAsia="Times New Roman" w:hAnsi="Times New Roman" w:cs="Times New Roman"/>
          <w:b/>
          <w:bCs/>
          <w:color w:val="000000"/>
        </w:rPr>
        <w:t>JOLLY EAPPEN,Niranam Panachayath President</w:t>
      </w:r>
    </w:p>
    <w:p w14:paraId="51BE161F" w14:textId="77777777" w:rsidR="00993AD9" w:rsidRDefault="00993AD9">
      <w:pPr>
        <w:spacing w:after="160" w:line="240" w:lineRule="auto"/>
        <w:jc w:val="left"/>
        <w:rPr>
          <w:rFonts w:ascii="Times New Roman" w:eastAsia="Times New Roman" w:hAnsi="Times New Roman" w:cs="Times New Roman"/>
          <w:b/>
          <w:bCs/>
        </w:rPr>
      </w:pPr>
    </w:p>
    <w:p w14:paraId="04637D08" w14:textId="77777777" w:rsidR="00993AD9" w:rsidRDefault="00543861">
      <w:pPr>
        <w:spacing w:after="160" w:line="278" w:lineRule="auto"/>
        <w:jc w:val="center"/>
        <w:rPr>
          <w:rFonts w:ascii="Times New Roman" w:eastAsia="Times New Roman" w:hAnsi="Times New Roman" w:cs="Times New Roman"/>
          <w:b/>
          <w:bCs/>
          <w:smallCaps/>
          <w:sz w:val="40"/>
          <w:szCs w:val="40"/>
          <w:u w:val="single"/>
        </w:rPr>
      </w:pPr>
      <w:r>
        <w:rPr>
          <w:rFonts w:ascii="Times New Roman" w:eastAsia="Times New Roman" w:hAnsi="Times New Roman" w:cs="Times New Roman"/>
          <w:b/>
          <w:bCs/>
          <w:smallCaps/>
          <w:sz w:val="40"/>
          <w:szCs w:val="40"/>
          <w:u w:val="single"/>
        </w:rPr>
        <w:lastRenderedPageBreak/>
        <w:t>MESSAGE FROM HEALTH STANDING COMMITTEE CHAIR</w:t>
      </w:r>
    </w:p>
    <w:p w14:paraId="77C04BB5" w14:textId="77777777" w:rsidR="00993AD9" w:rsidRDefault="00543861">
      <w:pPr>
        <w:pStyle w:val="Heading1"/>
        <w:keepNext w:val="0"/>
        <w:keepLines w:val="0"/>
        <w:spacing w:before="0" w:after="0"/>
        <w:jc w:val="center"/>
        <w:rPr>
          <w:rFonts w:ascii="Times New Roman" w:eastAsia="Times New Roman" w:hAnsi="Times New Roman" w:cs="Times New Roman"/>
          <w:color w:val="000000"/>
        </w:rPr>
      </w:pPr>
      <w:bookmarkStart w:id="1" w:name="_heading=h.vg5xz0hrogeg" w:colFirst="0" w:colLast="0"/>
      <w:bookmarkEnd w:id="1"/>
      <w:r>
        <w:rPr>
          <w:rFonts w:ascii="Times New Roman" w:eastAsia="Times New Roman" w:hAnsi="Times New Roman" w:cs="Times New Roman"/>
          <w:b w:val="0"/>
          <w:bCs w:val="0"/>
          <w:noProof/>
          <w:color w:val="000000"/>
          <w:sz w:val="24"/>
          <w:szCs w:val="24"/>
        </w:rPr>
        <w:drawing>
          <wp:inline distT="0" distB="0" distL="0" distR="0" wp14:anchorId="49545786" wp14:editId="43AE7FEE">
            <wp:extent cx="2060708" cy="1811506"/>
            <wp:effectExtent l="0" t="0" r="0" b="0"/>
            <wp:docPr id="69" name="image16.png" descr="IMG-20260208-WA0027.jpg"/>
            <wp:cNvGraphicFramePr/>
            <a:graphic xmlns:a="http://schemas.openxmlformats.org/drawingml/2006/main">
              <a:graphicData uri="http://schemas.openxmlformats.org/drawingml/2006/picture">
                <pic:pic xmlns:pic="http://schemas.openxmlformats.org/drawingml/2006/picture">
                  <pic:nvPicPr>
                    <pic:cNvPr id="0" name="image16.png" descr="IMG-20260208-WA0027.jpg"/>
                    <pic:cNvPicPr preferRelativeResize="0"/>
                  </pic:nvPicPr>
                  <pic:blipFill>
                    <a:blip r:embed="rId10"/>
                    <a:srcRect/>
                    <a:stretch>
                      <a:fillRect/>
                    </a:stretch>
                  </pic:blipFill>
                  <pic:spPr>
                    <a:xfrm>
                      <a:off x="0" y="0"/>
                      <a:ext cx="2060708" cy="1811506"/>
                    </a:xfrm>
                    <a:prstGeom prst="rect">
                      <a:avLst/>
                    </a:prstGeom>
                    <a:ln/>
                  </pic:spPr>
                </pic:pic>
              </a:graphicData>
            </a:graphic>
          </wp:inline>
        </w:drawing>
      </w:r>
    </w:p>
    <w:p w14:paraId="27255A9D" w14:textId="77777777" w:rsidR="00993AD9" w:rsidRDefault="00993AD9">
      <w:pPr>
        <w:jc w:val="center"/>
        <w:rPr>
          <w:rFonts w:ascii="Times New Roman" w:eastAsia="Times New Roman" w:hAnsi="Times New Roman" w:cs="Times New Roman"/>
        </w:rPr>
      </w:pPr>
      <w:bookmarkStart w:id="2" w:name="_heading=h.m71uz5wa3r92" w:colFirst="0" w:colLast="0"/>
      <w:bookmarkEnd w:id="2"/>
    </w:p>
    <w:p w14:paraId="5F11F640" w14:textId="77777777" w:rsidR="00993AD9" w:rsidRDefault="00993AD9">
      <w:pPr>
        <w:rPr>
          <w:rFonts w:ascii="Times New Roman" w:eastAsia="Times New Roman" w:hAnsi="Times New Roman" w:cs="Times New Roman"/>
        </w:rPr>
      </w:pPr>
    </w:p>
    <w:p w14:paraId="4F20DE73" w14:textId="77777777" w:rsidR="00993AD9" w:rsidRDefault="00543861">
      <w:pPr>
        <w:pBdr>
          <w:top w:val="nil"/>
          <w:left w:val="nil"/>
          <w:bottom w:val="nil"/>
          <w:right w:val="nil"/>
          <w:between w:val="nil"/>
        </w:pBdr>
        <w:spacing w:after="16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Respected Citizens,</w:t>
      </w:r>
    </w:p>
    <w:p w14:paraId="3B02BC84" w14:textId="77777777" w:rsidR="00993AD9" w:rsidRDefault="00543861">
      <w:pPr>
        <w:pBdr>
          <w:top w:val="nil"/>
          <w:left w:val="nil"/>
          <w:bottom w:val="nil"/>
          <w:right w:val="nil"/>
          <w:between w:val="nil"/>
        </w:pBdr>
        <w:spacing w:after="16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Niranam Panchayat, with its unique geographic location surrounded by water on three sides, is home to a diverse population. Our community comprises individuals engaged in various sectors, including poultry and dairy farming, agriculture, industry, and migrant workers from within and outside the country. This diverse economic base, while a source of strength, also makes us vulnerable to the spread of infectious diseases, whether local or global.</w:t>
      </w:r>
    </w:p>
    <w:p w14:paraId="7306EC84" w14:textId="77777777" w:rsidR="00993AD9" w:rsidRDefault="00543861">
      <w:pPr>
        <w:pBdr>
          <w:top w:val="nil"/>
          <w:left w:val="nil"/>
          <w:bottom w:val="nil"/>
          <w:right w:val="nil"/>
          <w:between w:val="nil"/>
        </w:pBdr>
        <w:spacing w:after="16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It is our shared responsibility to prevent loss of life and reduce the physical and mental hardships caused by such diseases. To effectively tackle these challenges, we must develop and deploy a scientific, participatory action plan that leverages public-private partnerships and interdepartmental coordination.</w:t>
      </w:r>
    </w:p>
    <w:p w14:paraId="6BAC789D" w14:textId="77777777" w:rsidR="00993AD9" w:rsidRDefault="00543861">
      <w:pPr>
        <w:pBdr>
          <w:top w:val="nil"/>
          <w:left w:val="nil"/>
          <w:bottom w:val="nil"/>
          <w:right w:val="nil"/>
          <w:between w:val="nil"/>
        </w:pBdr>
        <w:spacing w:after="16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The Local Self-Government Department (LSGD) is dedicated to promoting public health, but this cannot be accomplished alone. It is only through community involvement and cooperation that we can safeguard the health and well-being of our people.</w:t>
      </w:r>
    </w:p>
    <w:p w14:paraId="529C1832" w14:textId="77777777" w:rsidR="00993AD9" w:rsidRDefault="00543861">
      <w:pPr>
        <w:pBdr>
          <w:top w:val="nil"/>
          <w:left w:val="nil"/>
          <w:bottom w:val="nil"/>
          <w:right w:val="nil"/>
          <w:between w:val="nil"/>
        </w:pBdr>
        <w:spacing w:after="16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I call on all stakeholders—community members, health workers, and local authorities—to come together, just as we have before, to fight potential epidemics and protect our future health, economic stability, and social welfare.</w:t>
      </w:r>
    </w:p>
    <w:p w14:paraId="49590510" w14:textId="77777777" w:rsidR="00993AD9" w:rsidRDefault="00543861">
      <w:pPr>
        <w:pBdr>
          <w:top w:val="nil"/>
          <w:left w:val="nil"/>
          <w:bottom w:val="nil"/>
          <w:right w:val="nil"/>
          <w:between w:val="nil"/>
        </w:pBdr>
        <w:spacing w:after="16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Let us unite for the greater good of our community</w:t>
      </w:r>
    </w:p>
    <w:p w14:paraId="77241AEA" w14:textId="77777777" w:rsidR="00993AD9" w:rsidRDefault="00543861">
      <w:pPr>
        <w:pStyle w:val="Heading1"/>
        <w:rPr>
          <w:rFonts w:ascii="Times New Roman" w:eastAsia="Times New Roman" w:hAnsi="Times New Roman" w:cs="Times New Roman"/>
        </w:rPr>
      </w:pPr>
      <w:r>
        <w:rPr>
          <w:rFonts w:ascii="Times New Roman" w:eastAsia="Times New Roman" w:hAnsi="Times New Roman" w:cs="Times New Roman"/>
          <w:sz w:val="22"/>
          <w:szCs w:val="22"/>
        </w:rPr>
        <w:t>Best</w:t>
      </w:r>
      <w:r>
        <w:rPr>
          <w:rFonts w:ascii="Times New Roman" w:eastAsia="Times New Roman" w:hAnsi="Times New Roman" w:cs="Times New Roman"/>
        </w:rPr>
        <w:t xml:space="preserve"> </w:t>
      </w:r>
      <w:r>
        <w:rPr>
          <w:rFonts w:ascii="Times New Roman" w:eastAsia="Times New Roman" w:hAnsi="Times New Roman" w:cs="Times New Roman"/>
          <w:sz w:val="22"/>
          <w:szCs w:val="22"/>
        </w:rPr>
        <w:t>regards                                                                                       </w:t>
      </w:r>
    </w:p>
    <w:p w14:paraId="3F29769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Aiswarya</w:t>
      </w:r>
    </w:p>
    <w:p w14:paraId="34B89617" w14:textId="77777777" w:rsidR="00993AD9" w:rsidRDefault="00543861">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Health Standing Committee Chairperson</w:t>
      </w:r>
    </w:p>
    <w:p w14:paraId="2862D283" w14:textId="77777777" w:rsidR="00993AD9" w:rsidRDefault="00993AD9">
      <w:pPr>
        <w:spacing w:after="160" w:line="278" w:lineRule="auto"/>
        <w:rPr>
          <w:rFonts w:ascii="Times New Roman" w:eastAsia="Times New Roman" w:hAnsi="Times New Roman" w:cs="Times New Roman"/>
        </w:rPr>
      </w:pPr>
    </w:p>
    <w:p w14:paraId="7232C37A" w14:textId="77777777" w:rsidR="00993AD9" w:rsidRDefault="00993AD9">
      <w:pPr>
        <w:spacing w:after="160" w:line="278" w:lineRule="auto"/>
        <w:rPr>
          <w:rFonts w:ascii="Times New Roman" w:eastAsia="Times New Roman" w:hAnsi="Times New Roman" w:cs="Times New Roman"/>
        </w:rPr>
      </w:pPr>
    </w:p>
    <w:p w14:paraId="208221FF" w14:textId="77777777" w:rsidR="00993AD9" w:rsidRDefault="00993AD9">
      <w:pPr>
        <w:spacing w:after="160" w:line="278" w:lineRule="auto"/>
        <w:jc w:val="center"/>
        <w:rPr>
          <w:rFonts w:ascii="Times New Roman" w:eastAsia="Times New Roman" w:hAnsi="Times New Roman" w:cs="Times New Roman"/>
          <w:b/>
          <w:bCs/>
          <w:smallCaps/>
          <w:sz w:val="40"/>
          <w:szCs w:val="40"/>
          <w:u w:val="single"/>
        </w:rPr>
      </w:pPr>
    </w:p>
    <w:p w14:paraId="3B5F0516" w14:textId="77777777" w:rsidR="00993AD9" w:rsidRDefault="00543861">
      <w:pPr>
        <w:spacing w:after="160" w:line="278" w:lineRule="auto"/>
        <w:jc w:val="center"/>
        <w:rPr>
          <w:rFonts w:ascii="Times New Roman" w:eastAsia="Times New Roman" w:hAnsi="Times New Roman" w:cs="Times New Roman"/>
          <w:b/>
          <w:bCs/>
          <w:smallCaps/>
          <w:sz w:val="40"/>
          <w:szCs w:val="40"/>
          <w:u w:val="single"/>
        </w:rPr>
      </w:pPr>
      <w:r>
        <w:rPr>
          <w:rFonts w:ascii="Times New Roman" w:eastAsia="Times New Roman" w:hAnsi="Times New Roman" w:cs="Times New Roman"/>
          <w:b/>
          <w:bCs/>
          <w:smallCaps/>
          <w:sz w:val="40"/>
          <w:szCs w:val="40"/>
          <w:u w:val="single"/>
        </w:rPr>
        <w:t>MESSAGE BY MEDICAL OFFICER</w:t>
      </w:r>
    </w:p>
    <w:p w14:paraId="4752E17A" w14:textId="77777777" w:rsidR="00993AD9" w:rsidRDefault="00543861">
      <w:pPr>
        <w:spacing w:after="160" w:line="278" w:lineRule="auto"/>
        <w:jc w:val="center"/>
        <w:rPr>
          <w:rFonts w:ascii="Times New Roman" w:eastAsia="Times New Roman" w:hAnsi="Times New Roman" w:cs="Times New Roman"/>
          <w:b/>
          <w:bCs/>
          <w:smallCaps/>
          <w:sz w:val="40"/>
          <w:szCs w:val="40"/>
        </w:rPr>
      </w:pPr>
      <w:r>
        <w:rPr>
          <w:rFonts w:ascii="Times New Roman" w:eastAsia="Times New Roman" w:hAnsi="Times New Roman" w:cs="Times New Roman"/>
          <w:noProof/>
        </w:rPr>
        <w:lastRenderedPageBreak/>
        <w:drawing>
          <wp:inline distT="0" distB="0" distL="0" distR="0" wp14:anchorId="186E958B" wp14:editId="656BC54B">
            <wp:extent cx="1249144" cy="934474"/>
            <wp:effectExtent l="0" t="0" r="0" b="0"/>
            <wp:docPr id="92" name="image39.png" descr="C:\Users\user\Downloads\IMG-20260208-WA0031.jpg"/>
            <wp:cNvGraphicFramePr/>
            <a:graphic xmlns:a="http://schemas.openxmlformats.org/drawingml/2006/main">
              <a:graphicData uri="http://schemas.openxmlformats.org/drawingml/2006/picture">
                <pic:pic xmlns:pic="http://schemas.openxmlformats.org/drawingml/2006/picture">
                  <pic:nvPicPr>
                    <pic:cNvPr id="0" name="image39.png" descr="C:\Users\user\Downloads\IMG-20260208-WA0031.jpg"/>
                    <pic:cNvPicPr preferRelativeResize="0"/>
                  </pic:nvPicPr>
                  <pic:blipFill>
                    <a:blip r:embed="rId11"/>
                    <a:srcRect/>
                    <a:stretch>
                      <a:fillRect/>
                    </a:stretch>
                  </pic:blipFill>
                  <pic:spPr>
                    <a:xfrm>
                      <a:off x="0" y="0"/>
                      <a:ext cx="1249144" cy="934474"/>
                    </a:xfrm>
                    <a:prstGeom prst="rect">
                      <a:avLst/>
                    </a:prstGeom>
                    <a:ln/>
                  </pic:spPr>
                </pic:pic>
              </a:graphicData>
            </a:graphic>
          </wp:inline>
        </w:drawing>
      </w:r>
    </w:p>
    <w:p w14:paraId="51A0DFE8"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Dear Respected Citizens,</w:t>
      </w:r>
    </w:p>
    <w:p w14:paraId="23BAB846"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As the Medical Officer of the Family Health Centre (FHC), I want to express my</w:t>
      </w:r>
    </w:p>
    <w:p w14:paraId="4D3C2BF9"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deepest concern for the health and well-being of our community, especially amid the</w:t>
      </w:r>
    </w:p>
    <w:p w14:paraId="186FC16E"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ongoing health challenges we face. The COVID-19 pandemic, along with other diseases</w:t>
      </w:r>
    </w:p>
    <w:p w14:paraId="125C67DD"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like avian flu, leptospirosis, dengue, and malaria, has deeply impacted our people,</w:t>
      </w:r>
    </w:p>
    <w:p w14:paraId="7E094706"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causing physical, emotional, and financial hardship.</w:t>
      </w:r>
    </w:p>
    <w:p w14:paraId="44F6A4CB"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Our panchayat, with its diverse population, is particularly vulnerable due to its location</w:t>
      </w:r>
    </w:p>
    <w:p w14:paraId="451CE413"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and the presence of many workers in agriculture and industry, as well as through</w:t>
      </w:r>
    </w:p>
    <w:p w14:paraId="00668F10"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migration. In these trying times, the role of healthcare services becomes more crucial</w:t>
      </w:r>
    </w:p>
    <w:p w14:paraId="798B0A56"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than ever. As part of the FHC, I am committed to providing essential healthcare</w:t>
      </w:r>
    </w:p>
    <w:p w14:paraId="661887EB"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services to everyone in our community, ensuring timely and effective medical care for</w:t>
      </w:r>
    </w:p>
    <w:p w14:paraId="56232234"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all.</w:t>
      </w:r>
    </w:p>
    <w:p w14:paraId="1CE40AF2"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However, we cannot overcome these challenges alone. The fight against these health</w:t>
      </w:r>
    </w:p>
    <w:p w14:paraId="7384A886"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crises requires active involvement from each of you. I urge all community members to</w:t>
      </w:r>
    </w:p>
    <w:p w14:paraId="434208E0"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stay informed, practice preventive measures, and collaborate with health workers and</w:t>
      </w:r>
    </w:p>
    <w:p w14:paraId="575B5E4D"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local authorities. Together, through collective action, we can minimize the impact of</w:t>
      </w:r>
    </w:p>
    <w:p w14:paraId="673DA383"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these diseases and disasters on our people</w:t>
      </w:r>
    </w:p>
    <w:p w14:paraId="42B6B5E0"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We will continue to work closely with the Gram Panchayat, local authorities, and other</w:t>
      </w:r>
    </w:p>
    <w:p w14:paraId="766C31AE"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departments to ensure that healthcare resources are available, accessible, and</w:t>
      </w:r>
    </w:p>
    <w:p w14:paraId="2FBAE236"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effectively distributed. Let us stand united in the face of these challenges to protect the</w:t>
      </w:r>
    </w:p>
    <w:p w14:paraId="2F851127"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health and safety of our community.</w:t>
      </w:r>
    </w:p>
    <w:p w14:paraId="1EEFCF59"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Thank you for your cooperation and commitment to the health of Niranam Panchayat.</w:t>
      </w:r>
    </w:p>
    <w:p w14:paraId="70F25C6D"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Yours sincerely,</w:t>
      </w:r>
    </w:p>
    <w:p w14:paraId="1CD0AC4C" w14:textId="77777777" w:rsidR="00993AD9" w:rsidRDefault="00543861">
      <w:pPr>
        <w:spacing w:after="160" w:line="240" w:lineRule="auto"/>
        <w:rPr>
          <w:rFonts w:ascii="Times New Roman" w:eastAsia="Times New Roman" w:hAnsi="Times New Roman" w:cs="Times New Roman"/>
        </w:rPr>
      </w:pPr>
      <w:r>
        <w:rPr>
          <w:rFonts w:ascii="Times New Roman" w:eastAsia="Times New Roman" w:hAnsi="Times New Roman" w:cs="Times New Roman"/>
        </w:rPr>
        <w:t>Dr PREETHA S R</w:t>
      </w:r>
    </w:p>
    <w:p w14:paraId="0C6EAC44" w14:textId="77777777" w:rsidR="00993AD9" w:rsidRDefault="00543861">
      <w:pPr>
        <w:spacing w:after="160" w:line="240" w:lineRule="auto"/>
        <w:rPr>
          <w:rFonts w:ascii="Times New Roman" w:eastAsia="Times New Roman" w:hAnsi="Times New Roman" w:cs="Times New Roman"/>
        </w:rPr>
        <w:sectPr w:rsidR="00993AD9" w:rsidSect="009E593C">
          <w:headerReference w:type="default" r:id="rId12"/>
          <w:footerReference w:type="default" r:id="rId13"/>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pgNumType w:start="1"/>
          <w:cols w:space="720"/>
        </w:sectPr>
      </w:pPr>
      <w:r>
        <w:rPr>
          <w:rFonts w:ascii="Times New Roman" w:eastAsia="Times New Roman" w:hAnsi="Times New Roman" w:cs="Times New Roman"/>
        </w:rPr>
        <w:t>Family Health Centre, Niranam Panchayath</w:t>
      </w:r>
    </w:p>
    <w:p w14:paraId="0CD35937" w14:textId="77777777" w:rsidR="00993AD9" w:rsidRDefault="00543861">
      <w:pPr>
        <w:keepNext/>
        <w:keepLines/>
        <w:tabs>
          <w:tab w:val="left" w:pos="3996"/>
          <w:tab w:val="left" w:pos="5724"/>
        </w:tabs>
        <w:spacing w:before="240" w:after="120" w:line="278" w:lineRule="auto"/>
        <w:jc w:val="left"/>
        <w:rPr>
          <w:rFonts w:ascii="Times New Roman" w:eastAsia="Times New Roman" w:hAnsi="Times New Roman" w:cs="Times New Roman"/>
          <w:b/>
          <w:bCs/>
          <w:smallCaps/>
          <w:sz w:val="40"/>
          <w:szCs w:val="40"/>
        </w:rPr>
      </w:pPr>
      <w:r>
        <w:rPr>
          <w:rFonts w:ascii="Times New Roman" w:eastAsia="Times New Roman" w:hAnsi="Times New Roman" w:cs="Times New Roman"/>
          <w:b/>
          <w:bCs/>
          <w:smallCaps/>
          <w:sz w:val="40"/>
          <w:szCs w:val="40"/>
        </w:rPr>
        <w:lastRenderedPageBreak/>
        <w:t xml:space="preserve">                    EXECUTIVE SUMMARY</w:t>
      </w:r>
    </w:p>
    <w:p w14:paraId="2312426A" w14:textId="77777777" w:rsidR="00993AD9" w:rsidRDefault="00993AD9">
      <w:pPr>
        <w:keepNext/>
        <w:keepLines/>
        <w:tabs>
          <w:tab w:val="left" w:pos="3996"/>
          <w:tab w:val="left" w:pos="5724"/>
        </w:tabs>
        <w:spacing w:before="240" w:after="120" w:line="278" w:lineRule="auto"/>
        <w:jc w:val="center"/>
        <w:rPr>
          <w:rFonts w:ascii="Times New Roman" w:eastAsia="Times New Roman" w:hAnsi="Times New Roman" w:cs="Times New Roman"/>
          <w:b/>
          <w:bCs/>
          <w:smallCaps/>
          <w:sz w:val="40"/>
          <w:szCs w:val="40"/>
        </w:rPr>
      </w:pPr>
    </w:p>
    <w:p w14:paraId="0E8A8F2A" w14:textId="77777777" w:rsidR="00993AD9" w:rsidRDefault="00543861">
      <w:pPr>
        <w:spacing w:after="240"/>
        <w:rPr>
          <w:rFonts w:ascii="Times New Roman" w:eastAsia="Times New Roman" w:hAnsi="Times New Roman" w:cs="Times New Roman"/>
          <w:color w:val="1F1F1F"/>
        </w:rPr>
      </w:pPr>
      <w:r>
        <w:rPr>
          <w:rFonts w:ascii="Times New Roman" w:eastAsia="Times New Roman" w:hAnsi="Times New Roman" w:cs="Times New Roman"/>
          <w:color w:val="1F1F1F"/>
        </w:rPr>
        <w:t>Niranam Grama Panchayat, located in the Thiruvalla Taluk of Pathanamthitta district, is a geographically unique region within the Upper Kuttanad belt. Covering an area of 13.17 sq. km, it is characterized by low-lying wetlands and plains, with the Pamba and Kolara rivers serving as its primary water bodies. Historically, Niranam is renowned as an ancient maritime port and a significant cultural hub, being the birthplace of the "Niranam Poets" and home to one of the oldest churches in India. With a population of over 13,000 and a high literacy rate of 94.7%, the community is deeply rooted in an agrarian economy, primarily focusing on paddy cultivation where it stands as the second-largest rice producer in the district.</w:t>
      </w:r>
    </w:p>
    <w:p w14:paraId="74A2E9A3" w14:textId="77777777" w:rsidR="00993AD9" w:rsidRDefault="00543861">
      <w:pPr>
        <w:spacing w:after="240"/>
        <w:rPr>
          <w:rFonts w:ascii="Times New Roman" w:eastAsia="Times New Roman" w:hAnsi="Times New Roman" w:cs="Times New Roman"/>
          <w:color w:val="1F1F1F"/>
        </w:rPr>
      </w:pPr>
      <w:r>
        <w:rPr>
          <w:rFonts w:ascii="Times New Roman" w:eastAsia="Times New Roman" w:hAnsi="Times New Roman" w:cs="Times New Roman"/>
          <w:color w:val="1F1F1F"/>
        </w:rPr>
        <w:t>Despite its agricultural productivity, the panchayat’s topography makes it exceptionally vulnerable to climate-related disasters, most notably seasonal flooding. Situated often at or below sea level, nearly 96% of the panchayat was submerged during the devastating 2018 floods, and many areas remain waterlogged for up to six months a year. This geographical reality poses constant threats to livelihoods, causing significant crop destruction and infrastructure damage. Beyond flooding, the region faces secondary challenges such as drought during summer months, health issues related to the heavy use of chemical pesticides in farming, and the displacement of residents during extreme weather events.</w:t>
      </w:r>
    </w:p>
    <w:p w14:paraId="28EA18F0" w14:textId="77777777" w:rsidR="00993AD9" w:rsidRDefault="00543861">
      <w:pPr>
        <w:spacing w:after="240"/>
        <w:rPr>
          <w:rFonts w:ascii="Times New Roman" w:eastAsia="Times New Roman" w:hAnsi="Times New Roman" w:cs="Times New Roman"/>
          <w:color w:val="1F1F1F"/>
        </w:rPr>
      </w:pPr>
      <w:r>
        <w:rPr>
          <w:rFonts w:ascii="Times New Roman" w:eastAsia="Times New Roman" w:hAnsi="Times New Roman" w:cs="Times New Roman"/>
          <w:color w:val="1F1F1F"/>
        </w:rPr>
        <w:t>To address these recurring threats, the Niranam Disaster Management Plan outlines a robust framework for mitigation, preparedness, and rapid response. The strategy emphasizes local empowerment through the mapping of critical resources, including emergency shelters, transport vehicles, and rescue equipment. Financial provisions have been made for dedicated relief camp infrastructure and innovative communication tools like Farm Radio to maintain contact during power outages. By integrating traditional knowledge with modern disaster resilience projects, the panchayat aims to safeguard its residents and its vital agricultural economy against the increasing unpredictability of climate change.</w:t>
      </w:r>
    </w:p>
    <w:p w14:paraId="37CB7971" w14:textId="77777777" w:rsidR="00993AD9" w:rsidRDefault="00993AD9">
      <w:pPr>
        <w:spacing w:before="240" w:after="240"/>
        <w:rPr>
          <w:rFonts w:ascii="Times New Roman" w:eastAsia="Times New Roman" w:hAnsi="Times New Roman" w:cs="Times New Roman"/>
        </w:rPr>
      </w:pPr>
    </w:p>
    <w:p w14:paraId="13FEBE1E" w14:textId="77777777" w:rsidR="00993AD9" w:rsidRDefault="00993AD9">
      <w:pPr>
        <w:ind w:left="1440"/>
        <w:rPr>
          <w:rFonts w:ascii="Times New Roman" w:eastAsia="Times New Roman" w:hAnsi="Times New Roman" w:cs="Times New Roman"/>
          <w:sz w:val="32"/>
          <w:szCs w:val="32"/>
        </w:rPr>
      </w:pPr>
    </w:p>
    <w:p w14:paraId="2ED0451D" w14:textId="77777777" w:rsidR="00993AD9" w:rsidRDefault="00993AD9">
      <w:pPr>
        <w:ind w:left="1440"/>
        <w:rPr>
          <w:rFonts w:ascii="Times New Roman" w:eastAsia="Times New Roman" w:hAnsi="Times New Roman" w:cs="Times New Roman"/>
          <w:sz w:val="32"/>
          <w:szCs w:val="32"/>
        </w:rPr>
      </w:pPr>
    </w:p>
    <w:p w14:paraId="06F83691" w14:textId="77777777" w:rsidR="00993AD9" w:rsidRDefault="00993AD9">
      <w:pPr>
        <w:ind w:left="1440"/>
        <w:rPr>
          <w:rFonts w:ascii="Times New Roman" w:eastAsia="Times New Roman" w:hAnsi="Times New Roman" w:cs="Times New Roman"/>
          <w:sz w:val="32"/>
          <w:szCs w:val="32"/>
        </w:rPr>
        <w:sectPr w:rsidR="00993AD9" w:rsidSect="009E593C">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20"/>
        </w:sectPr>
      </w:pPr>
    </w:p>
    <w:p w14:paraId="7B5201A9" w14:textId="77777777" w:rsidR="00993AD9" w:rsidRDefault="00543861">
      <w:pPr>
        <w:jc w:val="center"/>
        <w:rPr>
          <w:rFonts w:ascii="Times New Roman" w:eastAsia="Times New Roman" w:hAnsi="Times New Roman" w:cs="Times New Roman"/>
          <w:b/>
          <w:bCs/>
          <w:smallCaps/>
          <w:sz w:val="40"/>
          <w:szCs w:val="40"/>
        </w:rPr>
      </w:pPr>
      <w:r>
        <w:rPr>
          <w:rFonts w:ascii="Times New Roman" w:eastAsia="Times New Roman" w:hAnsi="Times New Roman" w:cs="Times New Roman"/>
          <w:b/>
          <w:bCs/>
          <w:smallCaps/>
          <w:sz w:val="40"/>
          <w:szCs w:val="40"/>
        </w:rPr>
        <w:lastRenderedPageBreak/>
        <w:t>LIST OF ABBREVIATIONS</w:t>
      </w:r>
    </w:p>
    <w:p w14:paraId="141697F3" w14:textId="77777777" w:rsidR="00993AD9" w:rsidRDefault="00993AD9">
      <w:pPr>
        <w:jc w:val="center"/>
        <w:rPr>
          <w:rFonts w:ascii="Times New Roman" w:eastAsia="Times New Roman" w:hAnsi="Times New Roman" w:cs="Times New Roman"/>
          <w:b/>
          <w:bCs/>
          <w:smallCaps/>
          <w:color w:val="263343"/>
          <w:sz w:val="40"/>
          <w:szCs w:val="40"/>
        </w:rPr>
      </w:pPr>
    </w:p>
    <w:sdt>
      <w:sdtPr>
        <w:tag w:val="goog_rdk_0"/>
        <w:id w:val="-1205414609"/>
        <w:lock w:val="contentLocked"/>
      </w:sdtPr>
      <w:sdtContent>
        <w:tbl>
          <w:tblPr>
            <w:tblStyle w:val="affff9"/>
            <w:tblW w:w="9555"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7"/>
            <w:gridCol w:w="7998"/>
          </w:tblGrid>
          <w:tr w:rsidR="00993AD9" w14:paraId="4E2AF7A9" w14:textId="77777777">
            <w:trPr>
              <w:trHeight w:val="85"/>
            </w:trPr>
            <w:tc>
              <w:tcPr>
                <w:tcW w:w="1557" w:type="dxa"/>
                <w:vAlign w:val="center"/>
              </w:tcPr>
              <w:p w14:paraId="41CFF9F4" w14:textId="77777777" w:rsidR="00993AD9" w:rsidRDefault="00543861">
                <w:pPr>
                  <w:spacing w:before="120" w:after="120" w:line="720" w:lineRule="auto"/>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LSGD</w:t>
                </w:r>
              </w:p>
            </w:tc>
            <w:tc>
              <w:tcPr>
                <w:tcW w:w="7998" w:type="dxa"/>
                <w:vAlign w:val="center"/>
              </w:tcPr>
              <w:p w14:paraId="62B4D3B7" w14:textId="77777777" w:rsidR="00993AD9" w:rsidRDefault="00543861">
                <w:pPr>
                  <w:spacing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Local Self Government Department / Local Self Government Institution</w:t>
                </w:r>
              </w:p>
            </w:tc>
          </w:tr>
          <w:tr w:rsidR="00993AD9" w14:paraId="20252A30" w14:textId="77777777">
            <w:trPr>
              <w:trHeight w:val="85"/>
            </w:trPr>
            <w:tc>
              <w:tcPr>
                <w:tcW w:w="1557" w:type="dxa"/>
                <w:vAlign w:val="center"/>
              </w:tcPr>
              <w:p w14:paraId="616BE29D"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BMO</w:t>
                </w:r>
              </w:p>
            </w:tc>
            <w:tc>
              <w:tcPr>
                <w:tcW w:w="7998" w:type="dxa"/>
                <w:vAlign w:val="center"/>
              </w:tcPr>
              <w:p w14:paraId="02E1812C"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Block Medical Officer</w:t>
                </w:r>
              </w:p>
            </w:tc>
          </w:tr>
          <w:tr w:rsidR="00993AD9" w14:paraId="2F12E2DE" w14:textId="77777777">
            <w:trPr>
              <w:trHeight w:val="85"/>
            </w:trPr>
            <w:tc>
              <w:tcPr>
                <w:tcW w:w="1557" w:type="dxa"/>
                <w:vAlign w:val="center"/>
              </w:tcPr>
              <w:p w14:paraId="4CD02591"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IDSP</w:t>
                </w:r>
              </w:p>
            </w:tc>
            <w:tc>
              <w:tcPr>
                <w:tcW w:w="7998" w:type="dxa"/>
                <w:vAlign w:val="center"/>
              </w:tcPr>
              <w:p w14:paraId="683E0A02"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Integrated Disease Surveillance Programme</w:t>
                </w:r>
              </w:p>
            </w:tc>
          </w:tr>
          <w:tr w:rsidR="00993AD9" w14:paraId="0F61659C" w14:textId="77777777">
            <w:trPr>
              <w:trHeight w:val="85"/>
            </w:trPr>
            <w:tc>
              <w:tcPr>
                <w:tcW w:w="1557" w:type="dxa"/>
                <w:vAlign w:val="center"/>
              </w:tcPr>
              <w:p w14:paraId="029626F5"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NDMA</w:t>
                </w:r>
              </w:p>
            </w:tc>
            <w:tc>
              <w:tcPr>
                <w:tcW w:w="7998" w:type="dxa"/>
                <w:vAlign w:val="center"/>
              </w:tcPr>
              <w:p w14:paraId="55614358"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National Disaster Management Authority</w:t>
                </w:r>
              </w:p>
            </w:tc>
          </w:tr>
          <w:tr w:rsidR="00993AD9" w14:paraId="46D7E10E" w14:textId="77777777">
            <w:trPr>
              <w:trHeight w:val="85"/>
            </w:trPr>
            <w:tc>
              <w:tcPr>
                <w:tcW w:w="1557" w:type="dxa"/>
                <w:vAlign w:val="center"/>
              </w:tcPr>
              <w:p w14:paraId="2683C599"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PPE</w:t>
                </w:r>
              </w:p>
            </w:tc>
            <w:tc>
              <w:tcPr>
                <w:tcW w:w="7998" w:type="dxa"/>
                <w:vAlign w:val="center"/>
              </w:tcPr>
              <w:p w14:paraId="284053B4"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Personal Protective Equipment</w:t>
                </w:r>
              </w:p>
            </w:tc>
          </w:tr>
          <w:tr w:rsidR="00993AD9" w14:paraId="225AF2A0" w14:textId="77777777">
            <w:trPr>
              <w:trHeight w:val="85"/>
            </w:trPr>
            <w:tc>
              <w:tcPr>
                <w:tcW w:w="1557" w:type="dxa"/>
                <w:vAlign w:val="center"/>
              </w:tcPr>
              <w:p w14:paraId="62E1A68F"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ICMR</w:t>
                </w:r>
              </w:p>
            </w:tc>
            <w:tc>
              <w:tcPr>
                <w:tcW w:w="7998" w:type="dxa"/>
                <w:vAlign w:val="center"/>
              </w:tcPr>
              <w:p w14:paraId="05BF98F0"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Indian Council of Medical Research</w:t>
                </w:r>
              </w:p>
            </w:tc>
          </w:tr>
          <w:tr w:rsidR="00993AD9" w14:paraId="0BA5341D" w14:textId="77777777">
            <w:trPr>
              <w:trHeight w:val="85"/>
            </w:trPr>
            <w:tc>
              <w:tcPr>
                <w:tcW w:w="1557" w:type="dxa"/>
                <w:vAlign w:val="center"/>
              </w:tcPr>
              <w:p w14:paraId="161AA9E3"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CD</w:t>
                </w:r>
              </w:p>
            </w:tc>
            <w:tc>
              <w:tcPr>
                <w:tcW w:w="7998" w:type="dxa"/>
                <w:vAlign w:val="center"/>
              </w:tcPr>
              <w:p w14:paraId="17F42110"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Communicable Diseases</w:t>
                </w:r>
              </w:p>
            </w:tc>
          </w:tr>
          <w:tr w:rsidR="00993AD9" w14:paraId="01732BC0" w14:textId="77777777">
            <w:trPr>
              <w:trHeight w:val="85"/>
            </w:trPr>
            <w:tc>
              <w:tcPr>
                <w:tcW w:w="1557" w:type="dxa"/>
                <w:vAlign w:val="center"/>
              </w:tcPr>
              <w:p w14:paraId="5BCCF315"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NCD</w:t>
                </w:r>
              </w:p>
            </w:tc>
            <w:tc>
              <w:tcPr>
                <w:tcW w:w="7998" w:type="dxa"/>
                <w:vAlign w:val="center"/>
              </w:tcPr>
              <w:p w14:paraId="60964F75"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Non-Communicable Diseases</w:t>
                </w:r>
              </w:p>
            </w:tc>
          </w:tr>
          <w:tr w:rsidR="00993AD9" w14:paraId="57C31E69" w14:textId="77777777">
            <w:trPr>
              <w:trHeight w:val="85"/>
            </w:trPr>
            <w:tc>
              <w:tcPr>
                <w:tcW w:w="1557" w:type="dxa"/>
                <w:vAlign w:val="center"/>
              </w:tcPr>
              <w:p w14:paraId="3A621BF9"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KSIDC</w:t>
                </w:r>
              </w:p>
            </w:tc>
            <w:tc>
              <w:tcPr>
                <w:tcW w:w="7998" w:type="dxa"/>
                <w:vAlign w:val="center"/>
              </w:tcPr>
              <w:p w14:paraId="60D7F446"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Kerala State Industrial Development Corporation</w:t>
                </w:r>
              </w:p>
            </w:tc>
          </w:tr>
          <w:tr w:rsidR="00993AD9" w14:paraId="41F7FB32" w14:textId="77777777">
            <w:trPr>
              <w:trHeight w:val="85"/>
            </w:trPr>
            <w:tc>
              <w:tcPr>
                <w:tcW w:w="1557" w:type="dxa"/>
                <w:vAlign w:val="center"/>
              </w:tcPr>
              <w:p w14:paraId="73727B15"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covid</w:t>
                </w:r>
              </w:p>
            </w:tc>
            <w:tc>
              <w:tcPr>
                <w:tcW w:w="7998" w:type="dxa"/>
                <w:vAlign w:val="center"/>
              </w:tcPr>
              <w:p w14:paraId="09E8C5C6"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Coronavirus Disease</w:t>
                </w:r>
              </w:p>
            </w:tc>
          </w:tr>
          <w:tr w:rsidR="00993AD9" w14:paraId="347B4AD5" w14:textId="77777777">
            <w:trPr>
              <w:trHeight w:val="85"/>
            </w:trPr>
            <w:tc>
              <w:tcPr>
                <w:tcW w:w="1557" w:type="dxa"/>
              </w:tcPr>
              <w:p w14:paraId="616C84D4"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CAPD</w:t>
                </w:r>
              </w:p>
            </w:tc>
            <w:tc>
              <w:tcPr>
                <w:tcW w:w="7998" w:type="dxa"/>
                <w:vAlign w:val="center"/>
              </w:tcPr>
              <w:p w14:paraId="1B30A6CA"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Continuous Ambulatory Peritoneal Dialysis</w:t>
                </w:r>
              </w:p>
            </w:tc>
          </w:tr>
          <w:tr w:rsidR="00993AD9" w14:paraId="121218CC" w14:textId="77777777">
            <w:trPr>
              <w:trHeight w:val="85"/>
            </w:trPr>
            <w:tc>
              <w:tcPr>
                <w:tcW w:w="1557" w:type="dxa"/>
              </w:tcPr>
              <w:p w14:paraId="78F290BC"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TB</w:t>
                </w:r>
              </w:p>
            </w:tc>
            <w:tc>
              <w:tcPr>
                <w:tcW w:w="7998" w:type="dxa"/>
                <w:vAlign w:val="center"/>
              </w:tcPr>
              <w:p w14:paraId="0CA787D1"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Tuberculosis</w:t>
                </w:r>
              </w:p>
            </w:tc>
          </w:tr>
          <w:tr w:rsidR="00993AD9" w14:paraId="17A01C53" w14:textId="77777777">
            <w:trPr>
              <w:trHeight w:val="85"/>
            </w:trPr>
            <w:tc>
              <w:tcPr>
                <w:tcW w:w="1557" w:type="dxa"/>
              </w:tcPr>
              <w:p w14:paraId="5B4E029B"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PHC</w:t>
                </w:r>
              </w:p>
            </w:tc>
            <w:tc>
              <w:tcPr>
                <w:tcW w:w="7998" w:type="dxa"/>
                <w:vAlign w:val="center"/>
              </w:tcPr>
              <w:p w14:paraId="5AC6CC7F"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Primary Health Center</w:t>
                </w:r>
              </w:p>
            </w:tc>
          </w:tr>
          <w:tr w:rsidR="00993AD9" w14:paraId="0F8163C2" w14:textId="77777777">
            <w:trPr>
              <w:trHeight w:val="85"/>
            </w:trPr>
            <w:tc>
              <w:tcPr>
                <w:tcW w:w="1557" w:type="dxa"/>
              </w:tcPr>
              <w:p w14:paraId="746B5D1D"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FHC</w:t>
                </w:r>
              </w:p>
            </w:tc>
            <w:tc>
              <w:tcPr>
                <w:tcW w:w="7998" w:type="dxa"/>
                <w:vAlign w:val="center"/>
              </w:tcPr>
              <w:p w14:paraId="55E00DE1"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Family Health Center</w:t>
                </w:r>
              </w:p>
            </w:tc>
          </w:tr>
          <w:tr w:rsidR="00993AD9" w14:paraId="621C94B2" w14:textId="77777777">
            <w:trPr>
              <w:trHeight w:val="85"/>
            </w:trPr>
            <w:tc>
              <w:tcPr>
                <w:tcW w:w="1557" w:type="dxa"/>
              </w:tcPr>
              <w:p w14:paraId="71DCB5FB"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AYUSH</w:t>
                </w:r>
              </w:p>
            </w:tc>
            <w:tc>
              <w:tcPr>
                <w:tcW w:w="7998" w:type="dxa"/>
                <w:vAlign w:val="center"/>
              </w:tcPr>
              <w:p w14:paraId="3B3E5A57"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Ayurveda, Yoga &amp; Naturopathy, Unani, Siddha, and Homoeopathy</w:t>
                </w:r>
              </w:p>
            </w:tc>
          </w:tr>
          <w:tr w:rsidR="00993AD9" w14:paraId="797814DF" w14:textId="77777777">
            <w:trPr>
              <w:trHeight w:val="85"/>
            </w:trPr>
            <w:tc>
              <w:tcPr>
                <w:tcW w:w="1557" w:type="dxa"/>
              </w:tcPr>
              <w:p w14:paraId="7D814960"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THQH</w:t>
                </w:r>
              </w:p>
            </w:tc>
            <w:tc>
              <w:tcPr>
                <w:tcW w:w="7998" w:type="dxa"/>
                <w:vAlign w:val="center"/>
              </w:tcPr>
              <w:p w14:paraId="63E8EA79"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Taluk Head Quarters Hospital</w:t>
                </w:r>
              </w:p>
            </w:tc>
          </w:tr>
          <w:tr w:rsidR="00993AD9" w14:paraId="2AC6CEC8" w14:textId="77777777">
            <w:trPr>
              <w:trHeight w:val="85"/>
            </w:trPr>
            <w:tc>
              <w:tcPr>
                <w:tcW w:w="1557" w:type="dxa"/>
              </w:tcPr>
              <w:p w14:paraId="0EC5A4F4"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MCH</w:t>
                </w:r>
              </w:p>
            </w:tc>
            <w:tc>
              <w:tcPr>
                <w:tcW w:w="7998" w:type="dxa"/>
                <w:vAlign w:val="center"/>
              </w:tcPr>
              <w:p w14:paraId="4F55D485"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Medical College Hospital</w:t>
                </w:r>
              </w:p>
            </w:tc>
          </w:tr>
          <w:tr w:rsidR="00993AD9" w14:paraId="13F56F7B" w14:textId="77777777">
            <w:trPr>
              <w:trHeight w:val="85"/>
            </w:trPr>
            <w:tc>
              <w:tcPr>
                <w:tcW w:w="1557" w:type="dxa"/>
              </w:tcPr>
              <w:p w14:paraId="27F787AE"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USG</w:t>
                </w:r>
              </w:p>
            </w:tc>
            <w:tc>
              <w:tcPr>
                <w:tcW w:w="7998" w:type="dxa"/>
                <w:vAlign w:val="center"/>
              </w:tcPr>
              <w:p w14:paraId="5E1CDA74"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Ultrasonography (Ultrasound Scan)</w:t>
                </w:r>
              </w:p>
            </w:tc>
          </w:tr>
          <w:tr w:rsidR="00993AD9" w14:paraId="23BBBD8F" w14:textId="77777777">
            <w:trPr>
              <w:trHeight w:val="85"/>
            </w:trPr>
            <w:tc>
              <w:tcPr>
                <w:tcW w:w="1557" w:type="dxa"/>
              </w:tcPr>
              <w:p w14:paraId="49C28545"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RT-PCR</w:t>
                </w:r>
              </w:p>
            </w:tc>
            <w:tc>
              <w:tcPr>
                <w:tcW w:w="7998" w:type="dxa"/>
                <w:vAlign w:val="center"/>
              </w:tcPr>
              <w:p w14:paraId="467F7BC3"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Reverse Transcription Polymerase Chain Reaction</w:t>
                </w:r>
              </w:p>
            </w:tc>
          </w:tr>
          <w:tr w:rsidR="00993AD9" w14:paraId="4D2CB8FF" w14:textId="77777777">
            <w:trPr>
              <w:trHeight w:val="85"/>
            </w:trPr>
            <w:tc>
              <w:tcPr>
                <w:tcW w:w="1557" w:type="dxa"/>
              </w:tcPr>
              <w:p w14:paraId="7463E8FE"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CT, MRI</w:t>
                </w:r>
              </w:p>
            </w:tc>
            <w:tc>
              <w:tcPr>
                <w:tcW w:w="7998" w:type="dxa"/>
                <w:vAlign w:val="center"/>
              </w:tcPr>
              <w:p w14:paraId="37EE5481"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Computed Tomography, Magnetic Resonance Imaging </w:t>
                </w:r>
              </w:p>
            </w:tc>
          </w:tr>
          <w:tr w:rsidR="00993AD9" w14:paraId="130FAA27" w14:textId="77777777">
            <w:trPr>
              <w:trHeight w:val="85"/>
            </w:trPr>
            <w:tc>
              <w:tcPr>
                <w:tcW w:w="1557" w:type="dxa"/>
              </w:tcPr>
              <w:p w14:paraId="47C1EA33"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NCC/NSS</w:t>
                </w:r>
              </w:p>
            </w:tc>
            <w:tc>
              <w:tcPr>
                <w:tcW w:w="7998" w:type="dxa"/>
                <w:vAlign w:val="center"/>
              </w:tcPr>
              <w:p w14:paraId="75427F04"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National Cadet Corps, National Service Scheme</w:t>
                </w:r>
              </w:p>
            </w:tc>
          </w:tr>
          <w:tr w:rsidR="00993AD9" w14:paraId="30B5C8CD" w14:textId="77777777">
            <w:trPr>
              <w:trHeight w:val="85"/>
            </w:trPr>
            <w:tc>
              <w:tcPr>
                <w:tcW w:w="1557" w:type="dxa"/>
              </w:tcPr>
              <w:p w14:paraId="5AFF4AA5"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CBO</w:t>
                </w:r>
              </w:p>
            </w:tc>
            <w:tc>
              <w:tcPr>
                <w:tcW w:w="7998" w:type="dxa"/>
                <w:vAlign w:val="center"/>
              </w:tcPr>
              <w:p w14:paraId="0EDF89CA"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Community-Based Organizations</w:t>
                </w:r>
              </w:p>
            </w:tc>
          </w:tr>
          <w:tr w:rsidR="00993AD9" w14:paraId="73E78E80" w14:textId="77777777">
            <w:trPr>
              <w:trHeight w:val="85"/>
            </w:trPr>
            <w:tc>
              <w:tcPr>
                <w:tcW w:w="1557" w:type="dxa"/>
              </w:tcPr>
              <w:p w14:paraId="48E51FB6"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SHG</w:t>
                </w:r>
              </w:p>
            </w:tc>
            <w:tc>
              <w:tcPr>
                <w:tcW w:w="7998" w:type="dxa"/>
                <w:vAlign w:val="center"/>
              </w:tcPr>
              <w:p w14:paraId="18FE6EA6"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Self-Help Groups</w:t>
                </w:r>
              </w:p>
            </w:tc>
          </w:tr>
          <w:tr w:rsidR="00993AD9" w14:paraId="3CF9C927" w14:textId="77777777">
            <w:trPr>
              <w:trHeight w:val="85"/>
            </w:trPr>
            <w:tc>
              <w:tcPr>
                <w:tcW w:w="1557" w:type="dxa"/>
              </w:tcPr>
              <w:p w14:paraId="1552A72F"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NGO</w:t>
                </w:r>
              </w:p>
            </w:tc>
            <w:tc>
              <w:tcPr>
                <w:tcW w:w="7998" w:type="dxa"/>
                <w:vAlign w:val="center"/>
              </w:tcPr>
              <w:p w14:paraId="1EE47218"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Non-Governmental Organizations</w:t>
                </w:r>
              </w:p>
            </w:tc>
          </w:tr>
          <w:tr w:rsidR="00993AD9" w14:paraId="63061DE0" w14:textId="77777777">
            <w:trPr>
              <w:trHeight w:val="85"/>
            </w:trPr>
            <w:tc>
              <w:tcPr>
                <w:tcW w:w="1557" w:type="dxa"/>
              </w:tcPr>
              <w:p w14:paraId="55A6AD1E"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SOP</w:t>
                </w:r>
              </w:p>
            </w:tc>
            <w:tc>
              <w:tcPr>
                <w:tcW w:w="7998" w:type="dxa"/>
                <w:vAlign w:val="center"/>
              </w:tcPr>
              <w:p w14:paraId="764C2A77"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Standard Operating Procedure</w:t>
                </w:r>
              </w:p>
            </w:tc>
          </w:tr>
          <w:tr w:rsidR="00993AD9" w14:paraId="1600C419" w14:textId="77777777">
            <w:trPr>
              <w:trHeight w:val="85"/>
            </w:trPr>
            <w:tc>
              <w:tcPr>
                <w:tcW w:w="1557" w:type="dxa"/>
              </w:tcPr>
              <w:p w14:paraId="7CB503F2"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ILI, SARI </w:t>
                </w:r>
              </w:p>
            </w:tc>
            <w:tc>
              <w:tcPr>
                <w:tcW w:w="7998" w:type="dxa"/>
                <w:vAlign w:val="center"/>
              </w:tcPr>
              <w:p w14:paraId="4765587E"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Influenza-Like Illness, Severe Acute Respiratory Infections</w:t>
                </w:r>
              </w:p>
            </w:tc>
          </w:tr>
          <w:tr w:rsidR="00993AD9" w14:paraId="0C7F5247" w14:textId="77777777">
            <w:trPr>
              <w:trHeight w:val="85"/>
            </w:trPr>
            <w:tc>
              <w:tcPr>
                <w:tcW w:w="1557" w:type="dxa"/>
              </w:tcPr>
              <w:p w14:paraId="366FC342" w14:textId="77777777" w:rsidR="00993AD9" w:rsidRDefault="00543861">
                <w:pPr>
                  <w:spacing w:line="276" w:lineRule="auto"/>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CFLTC </w:t>
                </w:r>
              </w:p>
            </w:tc>
            <w:tc>
              <w:tcPr>
                <w:tcW w:w="7998" w:type="dxa"/>
                <w:vAlign w:val="center"/>
              </w:tcPr>
              <w:p w14:paraId="78A27C16" w14:textId="77777777" w:rsidR="00993AD9" w:rsidRDefault="0054386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COVID First Line Treatment Centre</w:t>
                </w:r>
              </w:p>
            </w:tc>
          </w:tr>
        </w:tbl>
      </w:sdtContent>
    </w:sdt>
    <w:p w14:paraId="0B84320E" w14:textId="77777777" w:rsidR="00993AD9" w:rsidRDefault="00993AD9">
      <w:pPr>
        <w:spacing w:after="160" w:line="278" w:lineRule="auto"/>
        <w:rPr>
          <w:rFonts w:ascii="Times New Roman" w:eastAsia="Times New Roman" w:hAnsi="Times New Roman" w:cs="Times New Roman"/>
          <w:b/>
          <w:bCs/>
          <w:smallCaps/>
          <w:sz w:val="40"/>
          <w:szCs w:val="40"/>
        </w:rPr>
      </w:pPr>
    </w:p>
    <w:p w14:paraId="698108C4" w14:textId="77777777" w:rsidR="00993AD9" w:rsidRDefault="00543861">
      <w:pPr>
        <w:jc w:val="center"/>
        <w:rPr>
          <w:rFonts w:ascii="Times New Roman" w:eastAsia="Times New Roman" w:hAnsi="Times New Roman" w:cs="Times New Roman"/>
          <w:b/>
          <w:bCs/>
          <w:smallCaps/>
          <w:sz w:val="32"/>
          <w:szCs w:val="32"/>
        </w:rPr>
      </w:pPr>
      <w:r>
        <w:rPr>
          <w:rFonts w:ascii="Times New Roman" w:eastAsia="Times New Roman" w:hAnsi="Times New Roman" w:cs="Times New Roman"/>
          <w:b/>
          <w:bCs/>
          <w:smallCaps/>
          <w:sz w:val="32"/>
          <w:szCs w:val="32"/>
        </w:rPr>
        <w:lastRenderedPageBreak/>
        <w:t>TABLE OF CONTENTS</w:t>
      </w:r>
    </w:p>
    <w:p w14:paraId="163A4490" w14:textId="77777777" w:rsidR="00993AD9" w:rsidRDefault="00993AD9">
      <w:pPr>
        <w:jc w:val="center"/>
        <w:rPr>
          <w:rFonts w:ascii="Times New Roman" w:eastAsia="Times New Roman" w:hAnsi="Times New Roman" w:cs="Times New Roman"/>
          <w:b/>
          <w:bCs/>
          <w:smallCaps/>
          <w:sz w:val="40"/>
          <w:szCs w:val="40"/>
        </w:rPr>
      </w:pPr>
    </w:p>
    <w:sdt>
      <w:sdtPr>
        <w:id w:val="919149306"/>
        <w:docPartObj>
          <w:docPartGallery w:val="Table of Contents"/>
          <w:docPartUnique/>
        </w:docPartObj>
      </w:sdtPr>
      <w:sdtContent>
        <w:p w14:paraId="5464F75E"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r>
            <w:fldChar w:fldCharType="begin"/>
          </w:r>
          <w:r>
            <w:instrText xml:space="preserve"> TOC \h \u \z \t "Heading 1,1,Heading 2,2,Heading 5,5,Heading 6,6,"</w:instrText>
          </w:r>
          <w:r>
            <w:fldChar w:fldCharType="separate"/>
          </w:r>
          <w:hyperlink w:anchor="_heading=h.m71uz5wa3r92">
            <w:r>
              <w:rPr>
                <w:rFonts w:ascii="Times New Roman" w:eastAsia="Times New Roman" w:hAnsi="Times New Roman" w:cs="Times New Roman"/>
                <w:color w:val="000000"/>
              </w:rPr>
              <w:tab/>
              <w:t>3</w:t>
            </w:r>
          </w:hyperlink>
        </w:p>
        <w:p w14:paraId="4072ADAF"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ufew2225kytg">
            <w:r>
              <w:rPr>
                <w:rFonts w:ascii="Times New Roman" w:eastAsia="Times New Roman" w:hAnsi="Times New Roman" w:cs="Times New Roman"/>
                <w:color w:val="000000"/>
              </w:rPr>
              <w:t>INTRODUCTION</w:t>
            </w:r>
            <w:r>
              <w:rPr>
                <w:rFonts w:ascii="Times New Roman" w:eastAsia="Times New Roman" w:hAnsi="Times New Roman" w:cs="Times New Roman"/>
                <w:color w:val="000000"/>
              </w:rPr>
              <w:tab/>
              <w:t>9</w:t>
            </w:r>
          </w:hyperlink>
        </w:p>
        <w:p w14:paraId="0A7DF8EE" w14:textId="77777777" w:rsidR="00993AD9" w:rsidRDefault="00543861">
          <w:pPr>
            <w:pBdr>
              <w:top w:val="nil"/>
              <w:left w:val="nil"/>
              <w:bottom w:val="nil"/>
              <w:right w:val="nil"/>
              <w:between w:val="nil"/>
            </w:pBdr>
            <w:tabs>
              <w:tab w:val="left" w:pos="480"/>
              <w:tab w:val="right" w:pos="9016"/>
            </w:tabs>
            <w:spacing w:after="100"/>
            <w:rPr>
              <w:rFonts w:ascii="Times New Roman" w:eastAsia="Times New Roman" w:hAnsi="Times New Roman" w:cs="Times New Roman"/>
              <w:color w:val="000000"/>
            </w:rPr>
          </w:pPr>
          <w:hyperlink w:anchor="_heading=h.l1wm1pwp7407">
            <w:r>
              <w:rPr>
                <w:rFonts w:ascii="Times New Roman" w:eastAsia="Times New Roman" w:hAnsi="Times New Roman" w:cs="Times New Roman"/>
                <w:color w:val="000000"/>
              </w:rPr>
              <w:t>●</w:t>
            </w:r>
            <w:r>
              <w:rPr>
                <w:rFonts w:ascii="Times New Roman" w:eastAsia="Times New Roman" w:hAnsi="Times New Roman" w:cs="Times New Roman"/>
                <w:color w:val="000000"/>
              </w:rPr>
              <w:tab/>
              <w:t>Background of the PPP</w:t>
            </w:r>
            <w:r>
              <w:rPr>
                <w:rFonts w:ascii="Times New Roman" w:eastAsia="Times New Roman" w:hAnsi="Times New Roman" w:cs="Times New Roman"/>
                <w:color w:val="000000"/>
              </w:rPr>
              <w:tab/>
              <w:t>9</w:t>
            </w:r>
          </w:hyperlink>
        </w:p>
        <w:p w14:paraId="1DC37A96"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zftwi2rl97bn">
            <w:r>
              <w:rPr>
                <w:rFonts w:ascii="Times New Roman" w:eastAsia="Times New Roman" w:hAnsi="Times New Roman" w:cs="Times New Roman"/>
                <w:color w:val="000000"/>
              </w:rPr>
              <w:t>LSGD AT A GLANCE</w:t>
            </w:r>
            <w:r>
              <w:rPr>
                <w:rFonts w:ascii="Times New Roman" w:eastAsia="Times New Roman" w:hAnsi="Times New Roman" w:cs="Times New Roman"/>
                <w:color w:val="000000"/>
              </w:rPr>
              <w:tab/>
              <w:t>9</w:t>
            </w:r>
          </w:hyperlink>
        </w:p>
        <w:p w14:paraId="6F4281D7"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gksiz25u0vpf">
            <w:r>
              <w:rPr>
                <w:rFonts w:ascii="Times New Roman" w:eastAsia="Times New Roman" w:hAnsi="Times New Roman" w:cs="Times New Roman"/>
                <w:color w:val="000000"/>
              </w:rPr>
              <w:t>INTEGRATED HEALTH INFRASTRUCTURE MAP OF NIRANAM PANCHAYAT</w:t>
            </w:r>
            <w:r>
              <w:rPr>
                <w:rFonts w:ascii="Times New Roman" w:eastAsia="Times New Roman" w:hAnsi="Times New Roman" w:cs="Times New Roman"/>
                <w:color w:val="000000"/>
              </w:rPr>
              <w:tab/>
              <w:t>10</w:t>
            </w:r>
          </w:hyperlink>
        </w:p>
        <w:p w14:paraId="657BFB88"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wcevo1e7zjia">
            <w:r>
              <w:rPr>
                <w:rFonts w:ascii="Times New Roman" w:eastAsia="Times New Roman" w:hAnsi="Times New Roman" w:cs="Times New Roman"/>
                <w:color w:val="000000"/>
              </w:rPr>
              <w:t>GENERAL PROFILE OF THE LSGI’S</w:t>
            </w:r>
            <w:r>
              <w:rPr>
                <w:rFonts w:ascii="Times New Roman" w:eastAsia="Times New Roman" w:hAnsi="Times New Roman" w:cs="Times New Roman"/>
                <w:color w:val="000000"/>
              </w:rPr>
              <w:tab/>
              <w:t>13</w:t>
            </w:r>
          </w:hyperlink>
        </w:p>
        <w:p w14:paraId="606D75EF"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d0va0pwymudu">
            <w:r>
              <w:rPr>
                <w:rFonts w:ascii="Times New Roman" w:eastAsia="Times New Roman" w:hAnsi="Times New Roman" w:cs="Times New Roman"/>
                <w:color w:val="000000"/>
              </w:rPr>
              <w:t>Background of the LSGI</w:t>
            </w:r>
            <w:r>
              <w:rPr>
                <w:rFonts w:ascii="Times New Roman" w:eastAsia="Times New Roman" w:hAnsi="Times New Roman" w:cs="Times New Roman"/>
                <w:color w:val="000000"/>
              </w:rPr>
              <w:tab/>
              <w:t>13</w:t>
            </w:r>
          </w:hyperlink>
        </w:p>
        <w:p w14:paraId="62523062"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zg2bajyu4nxk">
            <w:r>
              <w:rPr>
                <w:rFonts w:ascii="Times New Roman" w:eastAsia="Times New Roman" w:hAnsi="Times New Roman" w:cs="Times New Roman"/>
                <w:color w:val="000000"/>
              </w:rPr>
              <w:t>Demographic and Vulnerable Population</w:t>
            </w:r>
            <w:r>
              <w:rPr>
                <w:rFonts w:ascii="Times New Roman" w:eastAsia="Times New Roman" w:hAnsi="Times New Roman" w:cs="Times New Roman"/>
                <w:color w:val="000000"/>
              </w:rPr>
              <w:tab/>
              <w:t>14</w:t>
            </w:r>
          </w:hyperlink>
        </w:p>
        <w:p w14:paraId="06170249"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qzzup2stocgg">
            <w:r>
              <w:rPr>
                <w:rFonts w:ascii="Times New Roman" w:eastAsia="Times New Roman" w:hAnsi="Times New Roman" w:cs="Times New Roman"/>
                <w:color w:val="000000"/>
              </w:rPr>
              <w:t>Clinical Vulnerability</w:t>
            </w:r>
            <w:r>
              <w:rPr>
                <w:rFonts w:ascii="Times New Roman" w:eastAsia="Times New Roman" w:hAnsi="Times New Roman" w:cs="Times New Roman"/>
                <w:color w:val="000000"/>
              </w:rPr>
              <w:tab/>
              <w:t>16</w:t>
            </w:r>
          </w:hyperlink>
        </w:p>
        <w:p w14:paraId="3BBF6676"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exxxbkgk29f2">
            <w:r>
              <w:rPr>
                <w:rFonts w:ascii="Times New Roman" w:eastAsia="Times New Roman" w:hAnsi="Times New Roman" w:cs="Times New Roman"/>
                <w:color w:val="000000"/>
              </w:rPr>
              <w:t>INFRASTRUCTURE &amp; RESOURCE INVENTORY</w:t>
            </w:r>
            <w:r>
              <w:rPr>
                <w:rFonts w:ascii="Times New Roman" w:eastAsia="Times New Roman" w:hAnsi="Times New Roman" w:cs="Times New Roman"/>
                <w:color w:val="000000"/>
              </w:rPr>
              <w:tab/>
              <w:t>18</w:t>
            </w:r>
          </w:hyperlink>
        </w:p>
        <w:p w14:paraId="38CAA2B2"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1xi1e5555aba">
            <w:r>
              <w:rPr>
                <w:rFonts w:ascii="Times New Roman" w:eastAsia="Times New Roman" w:hAnsi="Times New Roman" w:cs="Times New Roman"/>
                <w:color w:val="000000"/>
              </w:rPr>
              <w:t>Health Facility Directory &amp; Basic Capacity in the LSGD</w:t>
            </w:r>
            <w:r>
              <w:rPr>
                <w:rFonts w:ascii="Times New Roman" w:eastAsia="Times New Roman" w:hAnsi="Times New Roman" w:cs="Times New Roman"/>
                <w:color w:val="000000"/>
              </w:rPr>
              <w:tab/>
              <w:t>18</w:t>
            </w:r>
          </w:hyperlink>
        </w:p>
        <w:p w14:paraId="50D05ABC"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czbti7k8h071">
            <w:r>
              <w:rPr>
                <w:rFonts w:ascii="Times New Roman" w:eastAsia="Times New Roman" w:hAnsi="Times New Roman" w:cs="Times New Roman"/>
                <w:color w:val="000000"/>
              </w:rPr>
              <w:t>Private Clinics</w:t>
            </w:r>
            <w:r>
              <w:rPr>
                <w:rFonts w:ascii="Times New Roman" w:eastAsia="Times New Roman" w:hAnsi="Times New Roman" w:cs="Times New Roman"/>
                <w:color w:val="000000"/>
              </w:rPr>
              <w:tab/>
              <w:t>19</w:t>
            </w:r>
          </w:hyperlink>
        </w:p>
        <w:p w14:paraId="6435B07E"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bsaijsrfiexs">
            <w:r>
              <w:rPr>
                <w:rFonts w:ascii="Times New Roman" w:eastAsia="Times New Roman" w:hAnsi="Times New Roman" w:cs="Times New Roman"/>
                <w:color w:val="000000"/>
              </w:rPr>
              <w:t>Healthcare Education &amp; Training Institutions</w:t>
            </w:r>
            <w:r>
              <w:rPr>
                <w:rFonts w:ascii="Times New Roman" w:eastAsia="Times New Roman" w:hAnsi="Times New Roman" w:cs="Times New Roman"/>
                <w:color w:val="000000"/>
              </w:rPr>
              <w:tab/>
              <w:t>20</w:t>
            </w:r>
          </w:hyperlink>
        </w:p>
        <w:p w14:paraId="7AC0B593"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5yoqbbwtkteb">
            <w:r>
              <w:rPr>
                <w:rFonts w:ascii="Times New Roman" w:eastAsia="Times New Roman" w:hAnsi="Times New Roman" w:cs="Times New Roman"/>
                <w:color w:val="000000"/>
              </w:rPr>
              <w:t>Specialized Services &amp; Emergency Inventory</w:t>
            </w:r>
            <w:r>
              <w:rPr>
                <w:rFonts w:ascii="Times New Roman" w:eastAsia="Times New Roman" w:hAnsi="Times New Roman" w:cs="Times New Roman"/>
                <w:color w:val="000000"/>
              </w:rPr>
              <w:tab/>
              <w:t>20</w:t>
            </w:r>
          </w:hyperlink>
        </w:p>
        <w:p w14:paraId="4E02C682"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3vjswmbioi3j">
            <w:r>
              <w:rPr>
                <w:rFonts w:ascii="Times New Roman" w:eastAsia="Times New Roman" w:hAnsi="Times New Roman" w:cs="Times New Roman"/>
                <w:color w:val="000000"/>
              </w:rPr>
              <w:t>Oxygen &amp; Diagnostic Capacity</w:t>
            </w:r>
            <w:r>
              <w:rPr>
                <w:rFonts w:ascii="Times New Roman" w:eastAsia="Times New Roman" w:hAnsi="Times New Roman" w:cs="Times New Roman"/>
                <w:color w:val="000000"/>
              </w:rPr>
              <w:tab/>
              <w:t>21</w:t>
            </w:r>
          </w:hyperlink>
        </w:p>
        <w:p w14:paraId="5B8637AD"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yxvjqq336i8">
            <w:r>
              <w:rPr>
                <w:rFonts w:ascii="Times New Roman" w:eastAsia="Times New Roman" w:hAnsi="Times New Roman" w:cs="Times New Roman"/>
                <w:color w:val="000000"/>
              </w:rPr>
              <w:t>Diagnostics facility mapping at the LSGI level</w:t>
            </w:r>
            <w:r>
              <w:rPr>
                <w:rFonts w:ascii="Times New Roman" w:eastAsia="Times New Roman" w:hAnsi="Times New Roman" w:cs="Times New Roman"/>
                <w:color w:val="000000"/>
              </w:rPr>
              <w:tab/>
              <w:t>22</w:t>
            </w:r>
          </w:hyperlink>
        </w:p>
        <w:p w14:paraId="4712C881"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6jjmimk32j9w">
            <w:r>
              <w:rPr>
                <w:rFonts w:ascii="Times New Roman" w:eastAsia="Times New Roman" w:hAnsi="Times New Roman" w:cs="Times New Roman"/>
                <w:color w:val="000000"/>
              </w:rPr>
              <w:t>Laboratory Identification &amp; Basic Details</w:t>
            </w:r>
            <w:r>
              <w:rPr>
                <w:rFonts w:ascii="Times New Roman" w:eastAsia="Times New Roman" w:hAnsi="Times New Roman" w:cs="Times New Roman"/>
                <w:color w:val="000000"/>
              </w:rPr>
              <w:tab/>
              <w:t>22</w:t>
            </w:r>
          </w:hyperlink>
        </w:p>
        <w:p w14:paraId="36A2E2D7"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y9tynavs2gks">
            <w:r>
              <w:rPr>
                <w:rFonts w:ascii="Times New Roman" w:eastAsia="Times New Roman" w:hAnsi="Times New Roman" w:cs="Times New Roman"/>
                <w:color w:val="000000"/>
              </w:rPr>
              <w:t>Social and Community Infrastructure for surge plan</w:t>
            </w:r>
            <w:r>
              <w:rPr>
                <w:rFonts w:ascii="Times New Roman" w:eastAsia="Times New Roman" w:hAnsi="Times New Roman" w:cs="Times New Roman"/>
                <w:color w:val="000000"/>
              </w:rPr>
              <w:tab/>
              <w:t>22</w:t>
            </w:r>
          </w:hyperlink>
        </w:p>
        <w:p w14:paraId="21E5341D"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yw2l0btznpme">
            <w:r>
              <w:rPr>
                <w:rFonts w:ascii="Times New Roman" w:eastAsia="Times New Roman" w:hAnsi="Times New Roman" w:cs="Times New Roman"/>
                <w:color w:val="000000"/>
              </w:rPr>
              <w:t>Human resources</w:t>
            </w:r>
            <w:r>
              <w:rPr>
                <w:rFonts w:ascii="Times New Roman" w:eastAsia="Times New Roman" w:hAnsi="Times New Roman" w:cs="Times New Roman"/>
                <w:color w:val="000000"/>
              </w:rPr>
              <w:tab/>
              <w:t>24</w:t>
            </w:r>
          </w:hyperlink>
        </w:p>
        <w:p w14:paraId="710D067D"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ojhc1lg64et">
            <w:r>
              <w:rPr>
                <w:rFonts w:ascii="Times New Roman" w:eastAsia="Times New Roman" w:hAnsi="Times New Roman" w:cs="Times New Roman"/>
                <w:color w:val="000000"/>
              </w:rPr>
              <w:t>Community &amp; Support Cadre</w:t>
            </w:r>
            <w:r>
              <w:rPr>
                <w:rFonts w:ascii="Times New Roman" w:eastAsia="Times New Roman" w:hAnsi="Times New Roman" w:cs="Times New Roman"/>
                <w:color w:val="000000"/>
              </w:rPr>
              <w:tab/>
              <w:t>25</w:t>
            </w:r>
          </w:hyperlink>
        </w:p>
        <w:p w14:paraId="1BBECDF7"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j0r8jgpsraij">
            <w:r>
              <w:rPr>
                <w:rFonts w:ascii="Times New Roman" w:eastAsia="Times New Roman" w:hAnsi="Times New Roman" w:cs="Times New Roman"/>
                <w:color w:val="000000"/>
              </w:rPr>
              <w:t>Community Organizations</w:t>
            </w:r>
            <w:r>
              <w:rPr>
                <w:rFonts w:ascii="Times New Roman" w:eastAsia="Times New Roman" w:hAnsi="Times New Roman" w:cs="Times New Roman"/>
                <w:color w:val="000000"/>
              </w:rPr>
              <w:tab/>
              <w:t>26</w:t>
            </w:r>
          </w:hyperlink>
        </w:p>
        <w:p w14:paraId="01F04D95"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a5krx04thi2a">
            <w:r>
              <w:rPr>
                <w:rFonts w:ascii="Times New Roman" w:eastAsia="Times New Roman" w:hAnsi="Times New Roman" w:cs="Times New Roman"/>
                <w:color w:val="000000"/>
              </w:rPr>
              <w:t>Administrative &amp; Emergency Services</w:t>
            </w:r>
            <w:r>
              <w:rPr>
                <w:rFonts w:ascii="Times New Roman" w:eastAsia="Times New Roman" w:hAnsi="Times New Roman" w:cs="Times New Roman"/>
                <w:color w:val="000000"/>
              </w:rPr>
              <w:tab/>
              <w:t>27</w:t>
            </w:r>
          </w:hyperlink>
        </w:p>
        <w:p w14:paraId="7ADD003A"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qb5gbta9scal">
            <w:r>
              <w:rPr>
                <w:rFonts w:ascii="Times New Roman" w:eastAsia="Times New Roman" w:hAnsi="Times New Roman" w:cs="Times New Roman"/>
                <w:color w:val="000000"/>
              </w:rPr>
              <w:t>Information regarding resources</w:t>
            </w:r>
            <w:r>
              <w:rPr>
                <w:rFonts w:ascii="Times New Roman" w:eastAsia="Times New Roman" w:hAnsi="Times New Roman" w:cs="Times New Roman"/>
                <w:color w:val="000000"/>
              </w:rPr>
              <w:tab/>
              <w:t>27</w:t>
            </w:r>
          </w:hyperlink>
        </w:p>
        <w:p w14:paraId="0B5EACA2"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vk7pwncrnroo">
            <w:r>
              <w:rPr>
                <w:rFonts w:ascii="Times New Roman" w:eastAsia="Times New Roman" w:hAnsi="Times New Roman" w:cs="Times New Roman"/>
                <w:color w:val="000000"/>
              </w:rPr>
              <w:t>ONE HEALTH &amp; ENVIRONMENTAL SURVEILLANCE</w:t>
            </w:r>
            <w:r>
              <w:rPr>
                <w:rFonts w:ascii="Times New Roman" w:eastAsia="Times New Roman" w:hAnsi="Times New Roman" w:cs="Times New Roman"/>
                <w:color w:val="000000"/>
              </w:rPr>
              <w:tab/>
              <w:t>28</w:t>
            </w:r>
          </w:hyperlink>
        </w:p>
        <w:p w14:paraId="4A117B1F"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8gnd86rbarg7">
            <w:r>
              <w:rPr>
                <w:rFonts w:ascii="Times New Roman" w:eastAsia="Times New Roman" w:hAnsi="Times New Roman" w:cs="Times New Roman"/>
                <w:color w:val="000000"/>
              </w:rPr>
              <w:t>Animal &amp; Bird Population</w:t>
            </w:r>
            <w:r>
              <w:rPr>
                <w:rFonts w:ascii="Times New Roman" w:eastAsia="Times New Roman" w:hAnsi="Times New Roman" w:cs="Times New Roman"/>
                <w:color w:val="000000"/>
              </w:rPr>
              <w:tab/>
              <w:t>28</w:t>
            </w:r>
          </w:hyperlink>
        </w:p>
        <w:p w14:paraId="1BAD3DEA"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z4vlpyxwptoy">
            <w:r>
              <w:rPr>
                <w:rFonts w:ascii="Times New Roman" w:eastAsia="Times New Roman" w:hAnsi="Times New Roman" w:cs="Times New Roman"/>
                <w:color w:val="000000"/>
              </w:rPr>
              <w:t>Veterinary Infrastructure</w:t>
            </w:r>
            <w:r>
              <w:rPr>
                <w:rFonts w:ascii="Times New Roman" w:eastAsia="Times New Roman" w:hAnsi="Times New Roman" w:cs="Times New Roman"/>
                <w:color w:val="000000"/>
              </w:rPr>
              <w:tab/>
              <w:t>29</w:t>
            </w:r>
          </w:hyperlink>
        </w:p>
        <w:p w14:paraId="602CF1D4"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uzo7rss998ap">
            <w:r>
              <w:rPr>
                <w:rFonts w:ascii="Times New Roman" w:eastAsia="Times New Roman" w:hAnsi="Times New Roman" w:cs="Times New Roman"/>
                <w:color w:val="000000"/>
              </w:rPr>
              <w:t>Veterinary Doctors &amp; Workforce</w:t>
            </w:r>
            <w:r>
              <w:rPr>
                <w:rFonts w:ascii="Times New Roman" w:eastAsia="Times New Roman" w:hAnsi="Times New Roman" w:cs="Times New Roman"/>
                <w:color w:val="000000"/>
              </w:rPr>
              <w:tab/>
              <w:t>30</w:t>
            </w:r>
          </w:hyperlink>
        </w:p>
        <w:p w14:paraId="37463838"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mf34omkfmb9p">
            <w:r>
              <w:rPr>
                <w:rFonts w:ascii="Times New Roman" w:eastAsia="Times New Roman" w:hAnsi="Times New Roman" w:cs="Times New Roman"/>
                <w:color w:val="000000"/>
              </w:rPr>
              <w:t>High-Risk Interface Points (Surveillance Sites)</w:t>
            </w:r>
            <w:r>
              <w:rPr>
                <w:rFonts w:ascii="Times New Roman" w:eastAsia="Times New Roman" w:hAnsi="Times New Roman" w:cs="Times New Roman"/>
                <w:color w:val="000000"/>
              </w:rPr>
              <w:tab/>
              <w:t>30</w:t>
            </w:r>
          </w:hyperlink>
        </w:p>
        <w:p w14:paraId="1BE78CE5"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qfbpzyl81it5">
            <w:r>
              <w:rPr>
                <w:rFonts w:ascii="Times New Roman" w:eastAsia="Times New Roman" w:hAnsi="Times New Roman" w:cs="Times New Roman"/>
                <w:color w:val="000000"/>
              </w:rPr>
              <w:t>Environmental Risk Mapping</w:t>
            </w:r>
            <w:r>
              <w:rPr>
                <w:rFonts w:ascii="Times New Roman" w:eastAsia="Times New Roman" w:hAnsi="Times New Roman" w:cs="Times New Roman"/>
                <w:color w:val="000000"/>
              </w:rPr>
              <w:tab/>
              <w:t>31</w:t>
            </w:r>
          </w:hyperlink>
        </w:p>
        <w:p w14:paraId="1D14EAC9"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fhhlqoykrlsb">
            <w:r>
              <w:rPr>
                <w:rFonts w:ascii="Times New Roman" w:eastAsia="Times New Roman" w:hAnsi="Times New Roman" w:cs="Times New Roman"/>
                <w:color w:val="000000"/>
              </w:rPr>
              <w:t>Disease Seasonality Mapping</w:t>
            </w:r>
            <w:r>
              <w:rPr>
                <w:rFonts w:ascii="Times New Roman" w:eastAsia="Times New Roman" w:hAnsi="Times New Roman" w:cs="Times New Roman"/>
                <w:color w:val="000000"/>
              </w:rPr>
              <w:tab/>
              <w:t>32</w:t>
            </w:r>
          </w:hyperlink>
        </w:p>
        <w:p w14:paraId="467FE055"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55v6ihxwiyxs">
            <w:r>
              <w:rPr>
                <w:rFonts w:ascii="Times New Roman" w:eastAsia="Times New Roman" w:hAnsi="Times New Roman" w:cs="Times New Roman"/>
                <w:color w:val="000000"/>
              </w:rPr>
              <w:t>Vulnerability Mapping</w:t>
            </w:r>
            <w:r>
              <w:rPr>
                <w:rFonts w:ascii="Times New Roman" w:eastAsia="Times New Roman" w:hAnsi="Times New Roman" w:cs="Times New Roman"/>
                <w:color w:val="000000"/>
              </w:rPr>
              <w:tab/>
              <w:t>33</w:t>
            </w:r>
          </w:hyperlink>
        </w:p>
        <w:p w14:paraId="32CE0960"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3w542pn72i2p">
            <w:r>
              <w:rPr>
                <w:rFonts w:ascii="Times New Roman" w:eastAsia="Times New Roman" w:hAnsi="Times New Roman" w:cs="Times New Roman"/>
                <w:color w:val="000000"/>
              </w:rPr>
              <w:t>EPIDEMIOLOGICAL TRENDS (2021–2025)</w:t>
            </w:r>
            <w:r>
              <w:rPr>
                <w:rFonts w:ascii="Times New Roman" w:eastAsia="Times New Roman" w:hAnsi="Times New Roman" w:cs="Times New Roman"/>
                <w:color w:val="000000"/>
              </w:rPr>
              <w:tab/>
              <w:t>34</w:t>
            </w:r>
          </w:hyperlink>
        </w:p>
        <w:p w14:paraId="254A8251"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o89pw0txbd6k">
            <w:r>
              <w:rPr>
                <w:rFonts w:ascii="Times New Roman" w:eastAsia="Times New Roman" w:hAnsi="Times New Roman" w:cs="Times New Roman"/>
                <w:color w:val="000000"/>
              </w:rPr>
              <w:t>Disease Burden among human beings(Last 5 Years)</w:t>
            </w:r>
            <w:r>
              <w:rPr>
                <w:rFonts w:ascii="Times New Roman" w:eastAsia="Times New Roman" w:hAnsi="Times New Roman" w:cs="Times New Roman"/>
                <w:color w:val="000000"/>
              </w:rPr>
              <w:tab/>
              <w:t>34</w:t>
            </w:r>
          </w:hyperlink>
        </w:p>
        <w:p w14:paraId="36761A1E"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rr6ul150q35f">
            <w:r>
              <w:rPr>
                <w:rFonts w:ascii="Times New Roman" w:eastAsia="Times New Roman" w:hAnsi="Times New Roman" w:cs="Times New Roman"/>
                <w:color w:val="000000"/>
              </w:rPr>
              <w:t>*(use the above table data to create the graph/diagram)</w:t>
            </w:r>
            <w:r>
              <w:rPr>
                <w:rFonts w:ascii="Times New Roman" w:eastAsia="Times New Roman" w:hAnsi="Times New Roman" w:cs="Times New Roman"/>
                <w:color w:val="000000"/>
              </w:rPr>
              <w:tab/>
              <w:t>36</w:t>
            </w:r>
          </w:hyperlink>
        </w:p>
        <w:p w14:paraId="6BD4CFAE"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scbgiqlwhaqa">
            <w:r>
              <w:rPr>
                <w:rFonts w:ascii="Times New Roman" w:eastAsia="Times New Roman" w:hAnsi="Times New Roman" w:cs="Times New Roman"/>
                <w:color w:val="000000"/>
              </w:rPr>
              <w:t>Seasonal Trend Analysis</w:t>
            </w:r>
            <w:r>
              <w:rPr>
                <w:rFonts w:ascii="Times New Roman" w:eastAsia="Times New Roman" w:hAnsi="Times New Roman" w:cs="Times New Roman"/>
                <w:color w:val="000000"/>
              </w:rPr>
              <w:tab/>
              <w:t>37</w:t>
            </w:r>
          </w:hyperlink>
        </w:p>
        <w:p w14:paraId="5E303DCC"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aa6q9ow94l2p">
            <w:r>
              <w:rPr>
                <w:rFonts w:ascii="Times New Roman" w:eastAsia="Times New Roman" w:hAnsi="Times New Roman" w:cs="Times New Roman"/>
                <w:color w:val="000000"/>
              </w:rPr>
              <w:t>Outcome-Based Trend Analysis- 2025</w:t>
            </w:r>
            <w:r>
              <w:rPr>
                <w:rFonts w:ascii="Times New Roman" w:eastAsia="Times New Roman" w:hAnsi="Times New Roman" w:cs="Times New Roman"/>
                <w:color w:val="000000"/>
              </w:rPr>
              <w:tab/>
              <w:t>39</w:t>
            </w:r>
          </w:hyperlink>
        </w:p>
        <w:p w14:paraId="7BBF910C"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shj1xkecp7q7">
            <w:r>
              <w:rPr>
                <w:rFonts w:ascii="Times New Roman" w:eastAsia="Times New Roman" w:hAnsi="Times New Roman" w:cs="Times New Roman"/>
                <w:color w:val="000000"/>
              </w:rPr>
              <w:t>Transmission Trend- 2025</w:t>
            </w:r>
            <w:r>
              <w:rPr>
                <w:rFonts w:ascii="Times New Roman" w:eastAsia="Times New Roman" w:hAnsi="Times New Roman" w:cs="Times New Roman"/>
                <w:color w:val="000000"/>
              </w:rPr>
              <w:tab/>
              <w:t>40</w:t>
            </w:r>
          </w:hyperlink>
        </w:p>
        <w:p w14:paraId="7F2C86AC"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vsjsixeh2bvy">
            <w:r>
              <w:rPr>
                <w:rFonts w:ascii="Times New Roman" w:eastAsia="Times New Roman" w:hAnsi="Times New Roman" w:cs="Times New Roman"/>
                <w:color w:val="000000"/>
              </w:rPr>
              <w:t>Integrated Disease Hotspot Map (2021–2025)</w:t>
            </w:r>
            <w:r>
              <w:rPr>
                <w:rFonts w:ascii="Times New Roman" w:eastAsia="Times New Roman" w:hAnsi="Times New Roman" w:cs="Times New Roman"/>
                <w:color w:val="000000"/>
              </w:rPr>
              <w:tab/>
              <w:t>42</w:t>
            </w:r>
          </w:hyperlink>
        </w:p>
        <w:p w14:paraId="6A376480"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16i9cnbn58ds">
            <w:r>
              <w:rPr>
                <w:rFonts w:ascii="Times New Roman" w:eastAsia="Times New Roman" w:hAnsi="Times New Roman" w:cs="Times New Roman"/>
                <w:color w:val="000000"/>
              </w:rPr>
              <w:t>Preparedness and Response Protocol at LSG Level</w:t>
            </w:r>
            <w:r>
              <w:rPr>
                <w:rFonts w:ascii="Times New Roman" w:eastAsia="Times New Roman" w:hAnsi="Times New Roman" w:cs="Times New Roman"/>
                <w:color w:val="000000"/>
              </w:rPr>
              <w:tab/>
              <w:t>44</w:t>
            </w:r>
          </w:hyperlink>
        </w:p>
        <w:p w14:paraId="6A17719E"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8oetwb68k9v8">
            <w:r>
              <w:rPr>
                <w:rFonts w:ascii="Times New Roman" w:eastAsia="Times New Roman" w:hAnsi="Times New Roman" w:cs="Times New Roman"/>
                <w:color w:val="000000"/>
              </w:rPr>
              <w:t>Constitution of One Health Committee</w:t>
            </w:r>
            <w:r>
              <w:rPr>
                <w:rFonts w:ascii="Times New Roman" w:eastAsia="Times New Roman" w:hAnsi="Times New Roman" w:cs="Times New Roman"/>
                <w:color w:val="000000"/>
              </w:rPr>
              <w:tab/>
              <w:t>44</w:t>
            </w:r>
          </w:hyperlink>
        </w:p>
        <w:p w14:paraId="206EA28D"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zaqkvpynb3v9">
            <w:r>
              <w:rPr>
                <w:rFonts w:ascii="Times New Roman" w:eastAsia="Times New Roman" w:hAnsi="Times New Roman" w:cs="Times New Roman"/>
                <w:color w:val="000000"/>
              </w:rPr>
              <w:t>Pandemic Response Workforce</w:t>
            </w:r>
            <w:r>
              <w:rPr>
                <w:rFonts w:ascii="Times New Roman" w:eastAsia="Times New Roman" w:hAnsi="Times New Roman" w:cs="Times New Roman"/>
                <w:color w:val="000000"/>
              </w:rPr>
              <w:tab/>
              <w:t>45</w:t>
            </w:r>
          </w:hyperlink>
        </w:p>
        <w:p w14:paraId="4F5EC121"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hcg89mwsb3fh">
            <w:r>
              <w:rPr>
                <w:rFonts w:ascii="Times New Roman" w:eastAsia="Times New Roman" w:hAnsi="Times New Roman" w:cs="Times New Roman"/>
                <w:color w:val="000000"/>
              </w:rPr>
              <w:t>Activities and Measures before and during Pandemic</w:t>
            </w:r>
            <w:r>
              <w:rPr>
                <w:rFonts w:ascii="Times New Roman" w:eastAsia="Times New Roman" w:hAnsi="Times New Roman" w:cs="Times New Roman"/>
                <w:color w:val="000000"/>
              </w:rPr>
              <w:tab/>
              <w:t>47</w:t>
            </w:r>
          </w:hyperlink>
        </w:p>
        <w:p w14:paraId="0123FAE4"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bhorqifrelht">
            <w:r>
              <w:rPr>
                <w:rFonts w:ascii="Times New Roman" w:eastAsia="Times New Roman" w:hAnsi="Times New Roman" w:cs="Times New Roman"/>
                <w:color w:val="000000"/>
              </w:rPr>
              <w:t>PHASE 1 - Alert / Preparation</w:t>
            </w:r>
            <w:r>
              <w:rPr>
                <w:rFonts w:ascii="Times New Roman" w:eastAsia="Times New Roman" w:hAnsi="Times New Roman" w:cs="Times New Roman"/>
                <w:color w:val="000000"/>
              </w:rPr>
              <w:tab/>
              <w:t>47</w:t>
            </w:r>
          </w:hyperlink>
        </w:p>
        <w:p w14:paraId="5C5C9F85"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ksgj4zc1j68x">
            <w:r>
              <w:rPr>
                <w:rFonts w:ascii="Times New Roman" w:eastAsia="Times New Roman" w:hAnsi="Times New Roman" w:cs="Times New Roman"/>
                <w:color w:val="000000"/>
              </w:rPr>
              <w:t>PHASE 2 - Active Response</w:t>
            </w:r>
            <w:r>
              <w:rPr>
                <w:rFonts w:ascii="Times New Roman" w:eastAsia="Times New Roman" w:hAnsi="Times New Roman" w:cs="Times New Roman"/>
                <w:color w:val="000000"/>
              </w:rPr>
              <w:tab/>
              <w:t>50</w:t>
            </w:r>
          </w:hyperlink>
        </w:p>
        <w:p w14:paraId="68608EFA"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140x0gwzw0m">
            <w:r>
              <w:rPr>
                <w:rFonts w:ascii="Times New Roman" w:eastAsia="Times New Roman" w:hAnsi="Times New Roman" w:cs="Times New Roman"/>
                <w:color w:val="000000"/>
              </w:rPr>
              <w:t>Standard Screening Protocol</w:t>
            </w:r>
            <w:r>
              <w:rPr>
                <w:rFonts w:ascii="Times New Roman" w:eastAsia="Times New Roman" w:hAnsi="Times New Roman" w:cs="Times New Roman"/>
                <w:color w:val="000000"/>
              </w:rPr>
              <w:tab/>
              <w:t>51</w:t>
            </w:r>
          </w:hyperlink>
        </w:p>
        <w:p w14:paraId="5B59F412"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qdmdnmmi1ovt">
            <w:r>
              <w:rPr>
                <w:rFonts w:ascii="Times New Roman" w:eastAsia="Times New Roman" w:hAnsi="Times New Roman" w:cs="Times New Roman"/>
                <w:color w:val="000000"/>
              </w:rPr>
              <w:t>PHASE 3 - Surge Capacity</w:t>
            </w:r>
            <w:r>
              <w:rPr>
                <w:rFonts w:ascii="Times New Roman" w:eastAsia="Times New Roman" w:hAnsi="Times New Roman" w:cs="Times New Roman"/>
                <w:color w:val="000000"/>
              </w:rPr>
              <w:tab/>
              <w:t>60</w:t>
            </w:r>
          </w:hyperlink>
        </w:p>
        <w:p w14:paraId="24F53BEB" w14:textId="77777777" w:rsidR="00993AD9" w:rsidRDefault="00543861">
          <w:pPr>
            <w:pBdr>
              <w:top w:val="nil"/>
              <w:left w:val="nil"/>
              <w:bottom w:val="nil"/>
              <w:right w:val="nil"/>
              <w:between w:val="nil"/>
            </w:pBdr>
            <w:tabs>
              <w:tab w:val="right" w:pos="9016"/>
            </w:tabs>
            <w:spacing w:after="100"/>
            <w:ind w:left="240"/>
            <w:rPr>
              <w:rFonts w:ascii="Times New Roman" w:eastAsia="Times New Roman" w:hAnsi="Times New Roman" w:cs="Times New Roman"/>
              <w:color w:val="000000"/>
            </w:rPr>
          </w:pPr>
          <w:hyperlink w:anchor="_heading=h.mjr42bn7mtep">
            <w:r>
              <w:rPr>
                <w:rFonts w:ascii="Times New Roman" w:eastAsia="Times New Roman" w:hAnsi="Times New Roman" w:cs="Times New Roman"/>
                <w:color w:val="000000"/>
              </w:rPr>
              <w:t>Conversion of Community Facilities</w:t>
            </w:r>
            <w:r>
              <w:rPr>
                <w:rFonts w:ascii="Times New Roman" w:eastAsia="Times New Roman" w:hAnsi="Times New Roman" w:cs="Times New Roman"/>
                <w:color w:val="000000"/>
              </w:rPr>
              <w:tab/>
              <w:t>60</w:t>
            </w:r>
          </w:hyperlink>
        </w:p>
        <w:p w14:paraId="6F0876FE"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r3sn6x9cm3iz">
            <w:r>
              <w:rPr>
                <w:rFonts w:ascii="Times New Roman" w:eastAsia="Times New Roman" w:hAnsi="Times New Roman" w:cs="Times New Roman"/>
                <w:color w:val="000000"/>
              </w:rPr>
              <w:t>CONCLUSION</w:t>
            </w:r>
            <w:r>
              <w:rPr>
                <w:rFonts w:ascii="Times New Roman" w:eastAsia="Times New Roman" w:hAnsi="Times New Roman" w:cs="Times New Roman"/>
                <w:color w:val="000000"/>
              </w:rPr>
              <w:tab/>
              <w:t>61</w:t>
            </w:r>
          </w:hyperlink>
        </w:p>
        <w:p w14:paraId="32C9D932"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kkpz90t67k0c">
            <w:r>
              <w:rPr>
                <w:rFonts w:ascii="Times New Roman" w:eastAsia="Times New Roman" w:hAnsi="Times New Roman" w:cs="Times New Roman"/>
                <w:color w:val="000000"/>
              </w:rPr>
              <w:t>RECOMMENDATIONS</w:t>
            </w:r>
            <w:r>
              <w:rPr>
                <w:rFonts w:ascii="Times New Roman" w:eastAsia="Times New Roman" w:hAnsi="Times New Roman" w:cs="Times New Roman"/>
                <w:color w:val="000000"/>
              </w:rPr>
              <w:tab/>
              <w:t>62</w:t>
            </w:r>
          </w:hyperlink>
        </w:p>
        <w:p w14:paraId="049E34CD" w14:textId="77777777" w:rsidR="00993AD9" w:rsidRDefault="00543861">
          <w:pPr>
            <w:pBdr>
              <w:top w:val="nil"/>
              <w:left w:val="nil"/>
              <w:bottom w:val="nil"/>
              <w:right w:val="nil"/>
              <w:between w:val="nil"/>
            </w:pBdr>
            <w:tabs>
              <w:tab w:val="right" w:pos="9016"/>
            </w:tabs>
            <w:spacing w:after="100"/>
            <w:rPr>
              <w:rFonts w:ascii="Times New Roman" w:eastAsia="Times New Roman" w:hAnsi="Times New Roman" w:cs="Times New Roman"/>
              <w:color w:val="000000"/>
            </w:rPr>
          </w:pPr>
          <w:hyperlink w:anchor="_heading=h.l46k0kv7u57p">
            <w:r>
              <w:rPr>
                <w:rFonts w:ascii="Times New Roman" w:eastAsia="Times New Roman" w:hAnsi="Times New Roman" w:cs="Times New Roman"/>
                <w:color w:val="000000"/>
              </w:rPr>
              <w:t>ANNEXURE</w:t>
            </w:r>
            <w:r>
              <w:rPr>
                <w:rFonts w:ascii="Times New Roman" w:eastAsia="Times New Roman" w:hAnsi="Times New Roman" w:cs="Times New Roman"/>
                <w:color w:val="000000"/>
              </w:rPr>
              <w:tab/>
              <w:t>63</w:t>
            </w:r>
          </w:hyperlink>
        </w:p>
        <w:p w14:paraId="445C4396" w14:textId="77777777" w:rsidR="00993AD9" w:rsidRDefault="00543861">
          <w:pPr>
            <w:pBdr>
              <w:top w:val="nil"/>
              <w:left w:val="nil"/>
              <w:bottom w:val="nil"/>
              <w:right w:val="nil"/>
              <w:between w:val="nil"/>
            </w:pBdr>
            <w:tabs>
              <w:tab w:val="left" w:pos="720"/>
              <w:tab w:val="right" w:pos="9016"/>
            </w:tabs>
            <w:spacing w:after="100"/>
            <w:ind w:left="240"/>
            <w:rPr>
              <w:rFonts w:ascii="Times New Roman" w:eastAsia="Times New Roman" w:hAnsi="Times New Roman" w:cs="Times New Roman"/>
              <w:color w:val="000000"/>
            </w:rPr>
          </w:pPr>
          <w:hyperlink w:anchor="_heading=h.7zy4oyen7fgt">
            <w:r>
              <w:rPr>
                <w:rFonts w:ascii="Times New Roman" w:eastAsia="Times New Roman" w:hAnsi="Times New Roman" w:cs="Times New Roman"/>
                <w:color w:val="000000"/>
              </w:rPr>
              <w:t>1.</w:t>
            </w:r>
            <w:r>
              <w:rPr>
                <w:rFonts w:ascii="Times New Roman" w:eastAsia="Times New Roman" w:hAnsi="Times New Roman" w:cs="Times New Roman"/>
                <w:color w:val="000000"/>
              </w:rPr>
              <w:tab/>
              <w:t>IMPORTANT PHONE NUMBERS</w:t>
            </w:r>
            <w:r>
              <w:rPr>
                <w:rFonts w:ascii="Times New Roman" w:eastAsia="Times New Roman" w:hAnsi="Times New Roman" w:cs="Times New Roman"/>
                <w:color w:val="000000"/>
              </w:rPr>
              <w:tab/>
              <w:t>63</w:t>
            </w:r>
          </w:hyperlink>
        </w:p>
        <w:p w14:paraId="2299A44A" w14:textId="77777777" w:rsidR="00993AD9" w:rsidRDefault="00543861">
          <w:pPr>
            <w:widowControl w:val="0"/>
            <w:tabs>
              <w:tab w:val="right" w:pos="12000"/>
            </w:tabs>
            <w:spacing w:before="60" w:line="240" w:lineRule="auto"/>
            <w:ind w:left="360"/>
            <w:jc w:val="left"/>
            <w:rPr>
              <w:rFonts w:ascii="Times New Roman" w:eastAsia="Times New Roman" w:hAnsi="Times New Roman" w:cs="Times New Roman"/>
              <w:sz w:val="22"/>
              <w:szCs w:val="22"/>
            </w:rPr>
          </w:pPr>
          <w:r>
            <w:fldChar w:fldCharType="end"/>
          </w:r>
        </w:p>
      </w:sdtContent>
    </w:sdt>
    <w:p w14:paraId="7B4079B4" w14:textId="77777777" w:rsidR="00993AD9" w:rsidRDefault="00993AD9">
      <w:pPr>
        <w:rPr>
          <w:rFonts w:ascii="Times New Roman" w:eastAsia="Times New Roman" w:hAnsi="Times New Roman" w:cs="Times New Roman"/>
        </w:rPr>
      </w:pPr>
    </w:p>
    <w:p w14:paraId="7389F1E3" w14:textId="77777777" w:rsidR="00993AD9" w:rsidRDefault="00993AD9">
      <w:pPr>
        <w:rPr>
          <w:rFonts w:ascii="Times New Roman" w:eastAsia="Times New Roman" w:hAnsi="Times New Roman" w:cs="Times New Roman"/>
        </w:rPr>
      </w:pPr>
    </w:p>
    <w:p w14:paraId="0E118947" w14:textId="77777777" w:rsidR="00993AD9" w:rsidRDefault="00993AD9">
      <w:pPr>
        <w:rPr>
          <w:rFonts w:ascii="Times New Roman" w:eastAsia="Times New Roman" w:hAnsi="Times New Roman" w:cs="Times New Roman"/>
        </w:rPr>
      </w:pPr>
    </w:p>
    <w:p w14:paraId="51CC2D5A" w14:textId="77777777" w:rsidR="00993AD9" w:rsidRDefault="00993AD9">
      <w:pPr>
        <w:rPr>
          <w:rFonts w:ascii="Times New Roman" w:eastAsia="Times New Roman" w:hAnsi="Times New Roman" w:cs="Times New Roman"/>
        </w:rPr>
      </w:pPr>
    </w:p>
    <w:p w14:paraId="20F4B741" w14:textId="77777777" w:rsidR="00993AD9" w:rsidRDefault="00993AD9">
      <w:pPr>
        <w:rPr>
          <w:rFonts w:ascii="Times New Roman" w:eastAsia="Times New Roman" w:hAnsi="Times New Roman" w:cs="Times New Roman"/>
        </w:rPr>
      </w:pPr>
    </w:p>
    <w:p w14:paraId="6726FF1E" w14:textId="77777777" w:rsidR="00993AD9" w:rsidRDefault="00543861">
      <w:pPr>
        <w:pStyle w:val="Heading1"/>
        <w:jc w:val="left"/>
        <w:rPr>
          <w:rFonts w:ascii="Times New Roman" w:eastAsia="Times New Roman" w:hAnsi="Times New Roman" w:cs="Times New Roman"/>
          <w:color w:val="000000"/>
        </w:rPr>
      </w:pPr>
      <w:bookmarkStart w:id="3" w:name="_heading=h.ufew2225kytg" w:colFirst="0" w:colLast="0"/>
      <w:bookmarkEnd w:id="3"/>
      <w:r>
        <w:rPr>
          <w:rFonts w:ascii="Times New Roman" w:eastAsia="Times New Roman" w:hAnsi="Times New Roman" w:cs="Times New Roman"/>
          <w:color w:val="000000"/>
        </w:rPr>
        <w:lastRenderedPageBreak/>
        <w:t>INTRODUCTION</w:t>
      </w:r>
    </w:p>
    <w:p w14:paraId="5E161F2D" w14:textId="77777777" w:rsidR="00993AD9" w:rsidRDefault="00543861">
      <w:pPr>
        <w:pStyle w:val="Heading1"/>
        <w:rPr>
          <w:rFonts w:ascii="Times New Roman" w:eastAsia="Times New Roman" w:hAnsi="Times New Roman" w:cs="Times New Roman"/>
        </w:rPr>
      </w:pPr>
      <w:bookmarkStart w:id="4" w:name="_heading=h.ny5mehwrb4p9" w:colFirst="0" w:colLast="0"/>
      <w:bookmarkEnd w:id="4"/>
      <w:r>
        <w:rPr>
          <w:rFonts w:ascii="Times New Roman" w:eastAsia="Times New Roman" w:hAnsi="Times New Roman" w:cs="Times New Roman"/>
          <w:noProof/>
          <w:color w:val="000000"/>
          <w:sz w:val="28"/>
          <w:szCs w:val="28"/>
        </w:rPr>
        <w:drawing>
          <wp:inline distT="0" distB="0" distL="0" distR="0" wp14:anchorId="727CB93E" wp14:editId="35DB680D">
            <wp:extent cx="5157788" cy="3248025"/>
            <wp:effectExtent l="0" t="0" r="0" b="0"/>
            <wp:docPr id="87" name="image2.jpg" descr="IMG-20260115-WA0088.jpg"/>
            <wp:cNvGraphicFramePr/>
            <a:graphic xmlns:a="http://schemas.openxmlformats.org/drawingml/2006/main">
              <a:graphicData uri="http://schemas.openxmlformats.org/drawingml/2006/picture">
                <pic:pic xmlns:pic="http://schemas.openxmlformats.org/drawingml/2006/picture">
                  <pic:nvPicPr>
                    <pic:cNvPr id="0" name="image2.jpg" descr="IMG-20260115-WA0088.jpg"/>
                    <pic:cNvPicPr preferRelativeResize="0"/>
                  </pic:nvPicPr>
                  <pic:blipFill>
                    <a:blip r:embed="rId8"/>
                    <a:srcRect/>
                    <a:stretch>
                      <a:fillRect/>
                    </a:stretch>
                  </pic:blipFill>
                  <pic:spPr>
                    <a:xfrm>
                      <a:off x="0" y="0"/>
                      <a:ext cx="5157788" cy="3248025"/>
                    </a:xfrm>
                    <a:prstGeom prst="rect">
                      <a:avLst/>
                    </a:prstGeom>
                    <a:ln/>
                  </pic:spPr>
                </pic:pic>
              </a:graphicData>
            </a:graphic>
          </wp:inline>
        </w:drawing>
      </w:r>
    </w:p>
    <w:p w14:paraId="11B6F62A" w14:textId="77777777" w:rsidR="00993AD9" w:rsidRDefault="00993AD9">
      <w:pPr>
        <w:pStyle w:val="Heading1"/>
        <w:spacing w:before="0" w:after="240"/>
        <w:jc w:val="left"/>
        <w:rPr>
          <w:rFonts w:ascii="Times New Roman" w:eastAsia="Times New Roman" w:hAnsi="Times New Roman" w:cs="Times New Roman"/>
          <w:color w:val="1F1F1F"/>
        </w:rPr>
      </w:pPr>
    </w:p>
    <w:p w14:paraId="330E638E" w14:textId="77777777" w:rsidR="00993AD9" w:rsidRDefault="00543861">
      <w:pPr>
        <w:pStyle w:val="Heading1"/>
        <w:spacing w:before="0" w:after="240"/>
        <w:jc w:val="left"/>
        <w:rPr>
          <w:rFonts w:ascii="Times New Roman" w:eastAsia="Times New Roman" w:hAnsi="Times New Roman" w:cs="Times New Roman"/>
          <w:b w:val="0"/>
          <w:bCs w:val="0"/>
          <w:color w:val="1F1F1F"/>
          <w:sz w:val="24"/>
          <w:szCs w:val="24"/>
        </w:rPr>
      </w:pPr>
      <w:r>
        <w:rPr>
          <w:rFonts w:ascii="Times New Roman" w:eastAsia="Times New Roman" w:hAnsi="Times New Roman" w:cs="Times New Roman"/>
          <w:b w:val="0"/>
          <w:bCs w:val="0"/>
          <w:color w:val="1F1F1F"/>
          <w:sz w:val="24"/>
          <w:szCs w:val="24"/>
        </w:rPr>
        <w:t>Niranam Grama Panchayat operates a structured healthcare network tailored to its unique geography as a low-lying, water-bound region. The Primary Health Centre (PHC) serves as the central hub for clinical services, including outpatient care, immunizations, and disease surveillance. This facility is supported by a grassroots health system consisting of 18 Anganwadis distributed across all 13 wards, which prioritize the nutritional and medical needs of children and mothers. Additionally, the panchayat maintains a Veterinary Hospital to support the livestock that underpins the local agrarian economy. This health network is particularly attentive to long-term community concerns, such as the rising incidence of cancer and the potential health impacts of intensive chemical pesticide use in the surrounding paddy fields.</w:t>
      </w:r>
    </w:p>
    <w:p w14:paraId="4A0DFE33" w14:textId="77777777" w:rsidR="00993AD9" w:rsidRDefault="00543861">
      <w:pPr>
        <w:pStyle w:val="Heading1"/>
        <w:spacing w:before="0" w:after="240"/>
        <w:jc w:val="left"/>
        <w:rPr>
          <w:rFonts w:ascii="Times New Roman" w:eastAsia="Times New Roman" w:hAnsi="Times New Roman" w:cs="Times New Roman"/>
          <w:b w:val="0"/>
          <w:bCs w:val="0"/>
          <w:color w:val="1F1F1F"/>
          <w:sz w:val="24"/>
          <w:szCs w:val="24"/>
        </w:rPr>
      </w:pPr>
      <w:bookmarkStart w:id="5" w:name="_heading=h.u4skstg3bqmi" w:colFirst="0" w:colLast="0"/>
      <w:bookmarkEnd w:id="5"/>
      <w:r>
        <w:rPr>
          <w:rFonts w:ascii="Times New Roman" w:eastAsia="Times New Roman" w:hAnsi="Times New Roman" w:cs="Times New Roman"/>
          <w:b w:val="0"/>
          <w:bCs w:val="0"/>
          <w:color w:val="1F1F1F"/>
          <w:sz w:val="24"/>
          <w:szCs w:val="24"/>
        </w:rPr>
        <w:t>The panchayat’s Disaster Management Plan incorporates a rigorous preparedness framework designed to maintain medical services during the frequent floods that submerge nearly 96% of the area. Preparedness measures include the pre-identification of high-ground buildings, such as community halls and schools, that can be rapidly converted into temporary medical relief camps. To ensure continuous operation during power failures, the plan includes provisions for emergency communication tools and a centralized directory of medical resources. The management of inorganic waste is also a priority, handled by the Haritha Karma Sena to prevent sanitation-related diseases and environmental degradation, especially during flood recovery phases.</w:t>
      </w:r>
    </w:p>
    <w:p w14:paraId="15DDCC89" w14:textId="77777777" w:rsidR="00993AD9" w:rsidRDefault="00543861">
      <w:pPr>
        <w:pStyle w:val="Heading1"/>
        <w:spacing w:before="0" w:after="240"/>
        <w:jc w:val="left"/>
        <w:rPr>
          <w:rFonts w:ascii="Times New Roman" w:eastAsia="Times New Roman" w:hAnsi="Times New Roman" w:cs="Times New Roman"/>
          <w:color w:val="000000"/>
        </w:rPr>
      </w:pPr>
      <w:bookmarkStart w:id="6" w:name="_heading=h.qi916c7672rt" w:colFirst="0" w:colLast="0"/>
      <w:bookmarkEnd w:id="6"/>
      <w:r>
        <w:rPr>
          <w:rFonts w:ascii="Times New Roman" w:eastAsia="Times New Roman" w:hAnsi="Times New Roman" w:cs="Times New Roman"/>
          <w:b w:val="0"/>
          <w:bCs w:val="0"/>
          <w:color w:val="1F1F1F"/>
          <w:sz w:val="24"/>
          <w:szCs w:val="24"/>
        </w:rPr>
        <w:lastRenderedPageBreak/>
        <w:t>Evacuation and response strategies are a critical component of the panchayat’s healthcare resilience. The plan outlines specific rescue routes and a mobilization strategy to transport the elderly, bedridden patients, and persons with disabilities to the PHC or higher medical centers in nearby towns. Beyond physical health, the preparedness plan integrates psychosocial support through a network of government-approved counselors to address the mental health challenges associated with displacement and property loss. By coordinating between the health department, waste management teams, and local emergency responders, the panchayat ensures a comprehensive safety net that protects both public health and community well-being during environmental crises.</w:t>
      </w:r>
    </w:p>
    <w:p w14:paraId="78FC6DB8" w14:textId="77777777" w:rsidR="00993AD9" w:rsidRDefault="00543861">
      <w:pPr>
        <w:pStyle w:val="Heading1"/>
        <w:spacing w:after="0"/>
        <w:jc w:val="left"/>
        <w:rPr>
          <w:rFonts w:ascii="Times New Roman" w:eastAsia="Times New Roman" w:hAnsi="Times New Roman" w:cs="Times New Roman"/>
          <w:color w:val="000000"/>
        </w:rPr>
      </w:pPr>
      <w:bookmarkStart w:id="7" w:name="_heading=h.l1wm1pwp7407" w:colFirst="0" w:colLast="0"/>
      <w:bookmarkEnd w:id="7"/>
      <w:r>
        <w:rPr>
          <w:rFonts w:ascii="Times New Roman" w:eastAsia="Times New Roman" w:hAnsi="Times New Roman" w:cs="Times New Roman"/>
          <w:color w:val="000000"/>
        </w:rPr>
        <w:t>Background of the PPP</w:t>
      </w:r>
    </w:p>
    <w:p w14:paraId="070A36C4" w14:textId="77777777" w:rsidR="00993AD9" w:rsidRDefault="00993AD9">
      <w:pPr>
        <w:ind w:left="720"/>
        <w:rPr>
          <w:rFonts w:ascii="Times New Roman" w:eastAsia="Times New Roman" w:hAnsi="Times New Roman" w:cs="Times New Roman"/>
        </w:rPr>
      </w:pPr>
    </w:p>
    <w:p w14:paraId="2DE3A7B0" w14:textId="77777777" w:rsidR="00993AD9" w:rsidRDefault="00543861">
      <w:pPr>
        <w:spacing w:after="240"/>
        <w:rPr>
          <w:rFonts w:ascii="Times New Roman" w:eastAsia="Times New Roman" w:hAnsi="Times New Roman" w:cs="Times New Roman"/>
          <w:color w:val="1F1F1F"/>
        </w:rPr>
      </w:pPr>
      <w:r>
        <w:rPr>
          <w:rFonts w:ascii="Times New Roman" w:eastAsia="Times New Roman" w:hAnsi="Times New Roman" w:cs="Times New Roman"/>
          <w:color w:val="1F1F1F"/>
        </w:rPr>
        <w:t>The background of the Niranam Panchayath Preparedness Plan (PPP) is deeply rooted in the lessons learned from the devastating 2018 floods, which submerged 96% of the region and highlighted the urgent need for a localized, systematic response framework. Following the state-level "Nammal Nammukkai" initiative, the panchayat developed a comprehensive plan that integrates risk mapping, resource identification, and community-led mitigation strategies. This framework includes the establishment of specialized Emergency Response Teams, the allocation of funds for dedicated relief infrastructure, and the implementation of innovative communication systems like Farm Radio to ensure the flow of information during extreme weather events. By focusing on the unique vulnerabilities of the Upper Kuttanad landscape, the PPP aims to transition the panchayat from a reactive rescue-based approach to a proactive culture of resilience and long-term safety.</w:t>
      </w:r>
    </w:p>
    <w:p w14:paraId="11A4E468" w14:textId="77777777" w:rsidR="00993AD9" w:rsidRDefault="00543861">
      <w:pPr>
        <w:spacing w:after="240"/>
        <w:rPr>
          <w:rFonts w:ascii="Times New Roman" w:eastAsia="Times New Roman" w:hAnsi="Times New Roman" w:cs="Times New Roman"/>
          <w:color w:val="1F1F1F"/>
        </w:rPr>
      </w:pPr>
      <w:r>
        <w:rPr>
          <w:rFonts w:ascii="Times New Roman" w:eastAsia="Times New Roman" w:hAnsi="Times New Roman" w:cs="Times New Roman"/>
          <w:color w:val="1F1F1F"/>
        </w:rPr>
        <w:t>Central to this preparedness effort is the Primary Health Centre (PHC), which functions as the Family Health Centre (FHC) and serves as the primary medical lifeline for the community. Strategically located in Ward 10, the health centre coordinates with a network of 18 Anganwadis to provide essential healthcare, maternal support, and nutrition monitoring across all 13 wards. Beyond routine clinical care, the facility is tasked with addressing significant regional health challenges, including an increasing trend in cancer cases and environmental health risks stemming from intensive chemical pesticide use in local paddy fields. During disaster scenarios, the health system is seamlessly integrated into the PPP, with pre-identified evacuation routes and medical protocols designed to protect the most vulnerable populations, such as the elderly and bedridden, while the Haritha Karma Sena manages waste to prevent post-disaster disease outbreaks.</w:t>
      </w:r>
    </w:p>
    <w:p w14:paraId="7DDB189C" w14:textId="77777777" w:rsidR="00993AD9" w:rsidRDefault="00993AD9">
      <w:pPr>
        <w:ind w:left="720"/>
        <w:rPr>
          <w:rFonts w:ascii="Times New Roman" w:eastAsia="Times New Roman" w:hAnsi="Times New Roman" w:cs="Times New Roman"/>
        </w:rPr>
      </w:pPr>
    </w:p>
    <w:p w14:paraId="594C06AA" w14:textId="77777777" w:rsidR="00993AD9" w:rsidRDefault="00993AD9">
      <w:pPr>
        <w:ind w:left="720"/>
        <w:rPr>
          <w:rFonts w:ascii="Times New Roman" w:eastAsia="Times New Roman" w:hAnsi="Times New Roman" w:cs="Times New Roman"/>
        </w:rPr>
      </w:pPr>
    </w:p>
    <w:p w14:paraId="54A89A79" w14:textId="77777777" w:rsidR="00993AD9" w:rsidRDefault="00993AD9">
      <w:pPr>
        <w:ind w:left="720"/>
        <w:rPr>
          <w:rFonts w:ascii="Times New Roman" w:eastAsia="Times New Roman" w:hAnsi="Times New Roman" w:cs="Times New Roman"/>
        </w:rPr>
      </w:pPr>
    </w:p>
    <w:p w14:paraId="633AF151" w14:textId="77777777" w:rsidR="00993AD9" w:rsidRDefault="00993AD9">
      <w:pPr>
        <w:ind w:left="720"/>
        <w:rPr>
          <w:rFonts w:ascii="Times New Roman" w:eastAsia="Times New Roman" w:hAnsi="Times New Roman" w:cs="Times New Roman"/>
        </w:rPr>
      </w:pPr>
    </w:p>
    <w:p w14:paraId="674896B3" w14:textId="77777777" w:rsidR="00993AD9" w:rsidRDefault="00993AD9">
      <w:pPr>
        <w:rPr>
          <w:rFonts w:ascii="Times New Roman" w:eastAsia="Times New Roman" w:hAnsi="Times New Roman" w:cs="Times New Roman"/>
        </w:rPr>
      </w:pPr>
    </w:p>
    <w:p w14:paraId="66CA4EE8" w14:textId="77777777" w:rsidR="00993AD9" w:rsidRDefault="00993AD9">
      <w:pPr>
        <w:rPr>
          <w:rFonts w:ascii="Times New Roman" w:eastAsia="Times New Roman" w:hAnsi="Times New Roman" w:cs="Times New Roman"/>
        </w:rPr>
      </w:pPr>
    </w:p>
    <w:p w14:paraId="7A41FA1C" w14:textId="77777777" w:rsidR="00993AD9" w:rsidRDefault="00543861">
      <w:pPr>
        <w:pStyle w:val="Heading1"/>
        <w:jc w:val="left"/>
        <w:rPr>
          <w:rFonts w:ascii="Times New Roman" w:eastAsia="Times New Roman" w:hAnsi="Times New Roman" w:cs="Times New Roman"/>
          <w:color w:val="000000"/>
          <w:u w:val="single"/>
        </w:rPr>
      </w:pPr>
      <w:bookmarkStart w:id="8" w:name="_heading=h.zftwi2rl97bn" w:colFirst="0" w:colLast="0"/>
      <w:bookmarkEnd w:id="8"/>
      <w:r>
        <w:rPr>
          <w:rFonts w:ascii="Times New Roman" w:eastAsia="Times New Roman" w:hAnsi="Times New Roman" w:cs="Times New Roman"/>
          <w:color w:val="000000"/>
          <w:u w:val="single"/>
        </w:rPr>
        <w:t>LSGD AT A GLANCE</w:t>
      </w:r>
    </w:p>
    <w:p w14:paraId="50251096" w14:textId="77777777" w:rsidR="00993AD9" w:rsidRDefault="00543861">
      <w:pPr>
        <w:numPr>
          <w:ilvl w:val="0"/>
          <w:numId w:val="37"/>
        </w:numPr>
        <w:rPr>
          <w:rFonts w:ascii="Times New Roman" w:eastAsia="Times New Roman" w:hAnsi="Times New Roman" w:cs="Times New Roman"/>
        </w:rPr>
      </w:pPr>
      <w:r>
        <w:rPr>
          <w:rFonts w:ascii="Times New Roman" w:eastAsia="Times New Roman" w:hAnsi="Times New Roman" w:cs="Times New Roman"/>
        </w:rPr>
        <w:t>Geographical boundaries with political map ( based on latest delimitation)</w:t>
      </w:r>
    </w:p>
    <w:p w14:paraId="38FA339E"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D337D2F" wp14:editId="7B565255">
            <wp:extent cx="5836610" cy="4127500"/>
            <wp:effectExtent l="0" t="0" r="0" b="0"/>
            <wp:docPr id="74"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14"/>
                    <a:srcRect/>
                    <a:stretch>
                      <a:fillRect/>
                    </a:stretch>
                  </pic:blipFill>
                  <pic:spPr>
                    <a:xfrm>
                      <a:off x="0" y="0"/>
                      <a:ext cx="5836610" cy="4127500"/>
                    </a:xfrm>
                    <a:prstGeom prst="rect">
                      <a:avLst/>
                    </a:prstGeom>
                    <a:ln/>
                  </pic:spPr>
                </pic:pic>
              </a:graphicData>
            </a:graphic>
          </wp:inline>
        </w:drawing>
      </w:r>
    </w:p>
    <w:p w14:paraId="719B082A" w14:textId="77777777" w:rsidR="00993AD9" w:rsidRDefault="00543861">
      <w:pPr>
        <w:numPr>
          <w:ilvl w:val="0"/>
          <w:numId w:val="37"/>
        </w:numPr>
        <w:rPr>
          <w:rFonts w:ascii="Times New Roman" w:eastAsia="Times New Roman" w:hAnsi="Times New Roman" w:cs="Times New Roman"/>
        </w:rPr>
      </w:pPr>
      <w:r>
        <w:rPr>
          <w:rFonts w:ascii="Times New Roman" w:eastAsia="Times New Roman" w:hAnsi="Times New Roman" w:cs="Times New Roman"/>
        </w:rPr>
        <w:t>Baseline data</w:t>
      </w:r>
    </w:p>
    <w:p w14:paraId="6395364E" w14:textId="77777777" w:rsidR="00993AD9" w:rsidRDefault="00993AD9">
      <w:pPr>
        <w:rPr>
          <w:rFonts w:ascii="Times New Roman" w:eastAsia="Times New Roman" w:hAnsi="Times New Roman" w:cs="Times New Roman"/>
        </w:rPr>
      </w:pPr>
    </w:p>
    <w:tbl>
      <w:tblPr>
        <w:tblStyle w:val="affffa"/>
        <w:tblW w:w="8610"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1035"/>
        <w:gridCol w:w="1035"/>
        <w:gridCol w:w="1035"/>
        <w:gridCol w:w="1035"/>
        <w:gridCol w:w="1035"/>
        <w:gridCol w:w="1035"/>
        <w:gridCol w:w="1365"/>
      </w:tblGrid>
      <w:tr w:rsidR="00993AD9" w14:paraId="207FD4D6" w14:textId="77777777">
        <w:tc>
          <w:tcPr>
            <w:tcW w:w="1035" w:type="dxa"/>
            <w:tcMar>
              <w:top w:w="100" w:type="dxa"/>
              <w:left w:w="100" w:type="dxa"/>
              <w:bottom w:w="100" w:type="dxa"/>
              <w:right w:w="100" w:type="dxa"/>
            </w:tcMar>
          </w:tcPr>
          <w:p w14:paraId="6E5142B2"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Ward</w:t>
            </w:r>
          </w:p>
        </w:tc>
        <w:tc>
          <w:tcPr>
            <w:tcW w:w="1035" w:type="dxa"/>
            <w:tcMar>
              <w:top w:w="100" w:type="dxa"/>
              <w:left w:w="100" w:type="dxa"/>
              <w:bottom w:w="100" w:type="dxa"/>
              <w:right w:w="100" w:type="dxa"/>
            </w:tcMar>
          </w:tcPr>
          <w:p w14:paraId="3E78AA3D"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Houses</w:t>
            </w:r>
          </w:p>
        </w:tc>
        <w:tc>
          <w:tcPr>
            <w:tcW w:w="1035" w:type="dxa"/>
            <w:tcMar>
              <w:top w:w="100" w:type="dxa"/>
              <w:left w:w="100" w:type="dxa"/>
              <w:bottom w:w="100" w:type="dxa"/>
              <w:right w:w="100" w:type="dxa"/>
            </w:tcMar>
          </w:tcPr>
          <w:p w14:paraId="3627BE80"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Population</w:t>
            </w:r>
          </w:p>
        </w:tc>
        <w:tc>
          <w:tcPr>
            <w:tcW w:w="1035" w:type="dxa"/>
            <w:tcMar>
              <w:top w:w="100" w:type="dxa"/>
              <w:left w:w="100" w:type="dxa"/>
              <w:bottom w:w="100" w:type="dxa"/>
              <w:right w:w="100" w:type="dxa"/>
            </w:tcMar>
          </w:tcPr>
          <w:p w14:paraId="2DC41443"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Migrants</w:t>
            </w:r>
          </w:p>
        </w:tc>
        <w:tc>
          <w:tcPr>
            <w:tcW w:w="1035" w:type="dxa"/>
            <w:tcMar>
              <w:top w:w="100" w:type="dxa"/>
              <w:left w:w="100" w:type="dxa"/>
              <w:bottom w:w="100" w:type="dxa"/>
              <w:right w:w="100" w:type="dxa"/>
            </w:tcMar>
          </w:tcPr>
          <w:p w14:paraId="564A070F"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Wells</w:t>
            </w:r>
          </w:p>
        </w:tc>
        <w:tc>
          <w:tcPr>
            <w:tcW w:w="1035" w:type="dxa"/>
            <w:tcMar>
              <w:top w:w="100" w:type="dxa"/>
              <w:left w:w="100" w:type="dxa"/>
              <w:bottom w:w="100" w:type="dxa"/>
              <w:right w:w="100" w:type="dxa"/>
            </w:tcMar>
          </w:tcPr>
          <w:p w14:paraId="70FDB78B"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Hot</w:t>
            </w:r>
          </w:p>
          <w:p w14:paraId="50773B51"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spots</w:t>
            </w:r>
          </w:p>
        </w:tc>
        <w:tc>
          <w:tcPr>
            <w:tcW w:w="1035" w:type="dxa"/>
            <w:tcMar>
              <w:top w:w="100" w:type="dxa"/>
              <w:left w:w="100" w:type="dxa"/>
              <w:bottom w:w="100" w:type="dxa"/>
              <w:right w:w="100" w:type="dxa"/>
            </w:tcMar>
          </w:tcPr>
          <w:p w14:paraId="092B7AF4"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Ed. Institutions</w:t>
            </w:r>
          </w:p>
        </w:tc>
        <w:tc>
          <w:tcPr>
            <w:tcW w:w="1365" w:type="dxa"/>
            <w:tcMar>
              <w:top w:w="100" w:type="dxa"/>
              <w:left w:w="100" w:type="dxa"/>
              <w:bottom w:w="100" w:type="dxa"/>
              <w:right w:w="100" w:type="dxa"/>
            </w:tcMar>
          </w:tcPr>
          <w:p w14:paraId="6418A506"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Hosp pvt/govt.</w:t>
            </w:r>
          </w:p>
        </w:tc>
      </w:tr>
      <w:tr w:rsidR="00993AD9" w14:paraId="3C37F141" w14:textId="77777777">
        <w:tc>
          <w:tcPr>
            <w:tcW w:w="1035" w:type="dxa"/>
            <w:tcMar>
              <w:top w:w="100" w:type="dxa"/>
              <w:left w:w="100" w:type="dxa"/>
              <w:bottom w:w="100" w:type="dxa"/>
              <w:right w:w="100" w:type="dxa"/>
            </w:tcMar>
          </w:tcPr>
          <w:p w14:paraId="6314E0AB"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13</w:t>
            </w:r>
          </w:p>
        </w:tc>
        <w:tc>
          <w:tcPr>
            <w:tcW w:w="1035" w:type="dxa"/>
            <w:tcMar>
              <w:top w:w="100" w:type="dxa"/>
              <w:left w:w="100" w:type="dxa"/>
              <w:bottom w:w="100" w:type="dxa"/>
              <w:right w:w="100" w:type="dxa"/>
            </w:tcMar>
          </w:tcPr>
          <w:p w14:paraId="32FBF28A"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4477</w:t>
            </w:r>
          </w:p>
        </w:tc>
        <w:tc>
          <w:tcPr>
            <w:tcW w:w="1035" w:type="dxa"/>
            <w:tcMar>
              <w:top w:w="100" w:type="dxa"/>
              <w:left w:w="100" w:type="dxa"/>
              <w:bottom w:w="100" w:type="dxa"/>
              <w:right w:w="100" w:type="dxa"/>
            </w:tcMar>
          </w:tcPr>
          <w:p w14:paraId="069459A0"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16262</w:t>
            </w:r>
          </w:p>
        </w:tc>
        <w:tc>
          <w:tcPr>
            <w:tcW w:w="1035" w:type="dxa"/>
            <w:tcMar>
              <w:top w:w="100" w:type="dxa"/>
              <w:left w:w="100" w:type="dxa"/>
              <w:bottom w:w="100" w:type="dxa"/>
              <w:right w:w="100" w:type="dxa"/>
            </w:tcMar>
          </w:tcPr>
          <w:p w14:paraId="043EF92A"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96</w:t>
            </w:r>
          </w:p>
        </w:tc>
        <w:tc>
          <w:tcPr>
            <w:tcW w:w="1035" w:type="dxa"/>
            <w:tcMar>
              <w:top w:w="100" w:type="dxa"/>
              <w:left w:w="100" w:type="dxa"/>
              <w:bottom w:w="100" w:type="dxa"/>
              <w:right w:w="100" w:type="dxa"/>
            </w:tcMar>
          </w:tcPr>
          <w:p w14:paraId="7EE96FE9"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3774</w:t>
            </w:r>
          </w:p>
        </w:tc>
        <w:tc>
          <w:tcPr>
            <w:tcW w:w="1035" w:type="dxa"/>
            <w:tcMar>
              <w:top w:w="100" w:type="dxa"/>
              <w:left w:w="100" w:type="dxa"/>
              <w:bottom w:w="100" w:type="dxa"/>
              <w:right w:w="100" w:type="dxa"/>
            </w:tcMar>
          </w:tcPr>
          <w:p w14:paraId="5C772B90"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All wards</w:t>
            </w:r>
          </w:p>
        </w:tc>
        <w:tc>
          <w:tcPr>
            <w:tcW w:w="1035" w:type="dxa"/>
            <w:tcMar>
              <w:top w:w="100" w:type="dxa"/>
              <w:left w:w="100" w:type="dxa"/>
              <w:bottom w:w="100" w:type="dxa"/>
              <w:right w:w="100" w:type="dxa"/>
            </w:tcMar>
          </w:tcPr>
          <w:p w14:paraId="62CF1F22"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12</w:t>
            </w:r>
          </w:p>
        </w:tc>
        <w:tc>
          <w:tcPr>
            <w:tcW w:w="1365" w:type="dxa"/>
            <w:tcMar>
              <w:top w:w="100" w:type="dxa"/>
              <w:left w:w="100" w:type="dxa"/>
              <w:bottom w:w="100" w:type="dxa"/>
              <w:right w:w="100" w:type="dxa"/>
            </w:tcMar>
          </w:tcPr>
          <w:p w14:paraId="3EEA43CD"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0</w:t>
            </w:r>
          </w:p>
        </w:tc>
      </w:tr>
    </w:tbl>
    <w:p w14:paraId="492F2607" w14:textId="77777777" w:rsidR="00993AD9" w:rsidRDefault="00993AD9">
      <w:pPr>
        <w:ind w:left="720"/>
        <w:rPr>
          <w:rFonts w:ascii="Times New Roman" w:eastAsia="Times New Roman" w:hAnsi="Times New Roman" w:cs="Times New Roman"/>
        </w:rPr>
      </w:pPr>
    </w:p>
    <w:p w14:paraId="30D2A519" w14:textId="77777777" w:rsidR="00993AD9" w:rsidRDefault="00543861">
      <w:pPr>
        <w:numPr>
          <w:ilvl w:val="0"/>
          <w:numId w:val="37"/>
        </w:numPr>
        <w:rPr>
          <w:rFonts w:ascii="Times New Roman" w:eastAsia="Times New Roman" w:hAnsi="Times New Roman" w:cs="Times New Roman"/>
        </w:rPr>
      </w:pPr>
      <w:r>
        <w:rPr>
          <w:rFonts w:ascii="Times New Roman" w:eastAsia="Times New Roman" w:hAnsi="Times New Roman" w:cs="Times New Roman"/>
        </w:rPr>
        <w:t xml:space="preserve">Ward division </w:t>
      </w:r>
    </w:p>
    <w:p w14:paraId="1C147FA9" w14:textId="77777777" w:rsidR="00993AD9" w:rsidRDefault="00993AD9">
      <w:pPr>
        <w:ind w:left="720"/>
        <w:rPr>
          <w:rFonts w:ascii="Times New Roman" w:eastAsia="Times New Roman" w:hAnsi="Times New Roman" w:cs="Times New Roman"/>
        </w:rPr>
      </w:pPr>
    </w:p>
    <w:p w14:paraId="5972261F"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1-KATTUNILAM</w:t>
      </w:r>
    </w:p>
    <w:p w14:paraId="0B2D6827"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2-VADAKKUMBHAGOM</w:t>
      </w:r>
    </w:p>
    <w:p w14:paraId="6801616E"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PADINJARU</w:t>
      </w:r>
    </w:p>
    <w:p w14:paraId="18039AD2"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3-VADAKKUMBHAGOM</w:t>
      </w:r>
    </w:p>
    <w:p w14:paraId="5D57264E"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lastRenderedPageBreak/>
        <w:t>KIZHAKKU</w:t>
      </w:r>
    </w:p>
    <w:p w14:paraId="73656B21"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4-KANNASSA</w:t>
      </w:r>
    </w:p>
    <w:p w14:paraId="14CBC74E"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5-YMCA</w:t>
      </w:r>
    </w:p>
    <w:p w14:paraId="68A9A79E"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6-DUCK FARM</w:t>
      </w:r>
    </w:p>
    <w:p w14:paraId="4F903FA6"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7-KIZHAKKUMMURI</w:t>
      </w:r>
    </w:p>
    <w:p w14:paraId="6BE6A8AE"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8-MANNAMTHOTTUVAZHI</w:t>
      </w:r>
    </w:p>
    <w:p w14:paraId="0AE21233"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9-PANCHAYATH OFFICE</w:t>
      </w:r>
    </w:p>
    <w:p w14:paraId="1DE0F317"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10-PHC</w:t>
      </w:r>
    </w:p>
    <w:p w14:paraId="59DA748C"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11-THOTTUMADA</w:t>
      </w:r>
    </w:p>
    <w:p w14:paraId="2CB60BBB"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12-ERATHODU</w:t>
      </w:r>
    </w:p>
    <w:p w14:paraId="5EECDBD9"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13-KOMBANKERY</w:t>
      </w:r>
    </w:p>
    <w:p w14:paraId="3FBB08A5"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14-THOTTADI</w:t>
      </w:r>
    </w:p>
    <w:p w14:paraId="0547829A" w14:textId="77777777" w:rsidR="00993AD9" w:rsidRDefault="00993AD9">
      <w:pPr>
        <w:ind w:left="720"/>
        <w:rPr>
          <w:rFonts w:ascii="Times New Roman" w:eastAsia="Times New Roman" w:hAnsi="Times New Roman" w:cs="Times New Roman"/>
        </w:rPr>
      </w:pPr>
    </w:p>
    <w:p w14:paraId="236A0D90" w14:textId="77777777" w:rsidR="00993AD9" w:rsidRDefault="00543861">
      <w:pPr>
        <w:numPr>
          <w:ilvl w:val="0"/>
          <w:numId w:val="37"/>
        </w:numPr>
        <w:rPr>
          <w:rFonts w:ascii="Times New Roman" w:eastAsia="Times New Roman" w:hAnsi="Times New Roman" w:cs="Times New Roman"/>
          <w:b/>
          <w:bCs/>
        </w:rPr>
      </w:pPr>
      <w:r>
        <w:rPr>
          <w:rFonts w:ascii="Times New Roman" w:eastAsia="Times New Roman" w:hAnsi="Times New Roman" w:cs="Times New Roman"/>
          <w:b/>
          <w:bCs/>
        </w:rPr>
        <w:t>Risk stratification among wards in the context of Communicable diseases and hazards</w:t>
      </w:r>
    </w:p>
    <w:p w14:paraId="369708F5" w14:textId="77777777" w:rsidR="00993AD9" w:rsidRDefault="00993AD9">
      <w:pPr>
        <w:ind w:left="720"/>
        <w:rPr>
          <w:rFonts w:ascii="Times New Roman" w:eastAsia="Times New Roman" w:hAnsi="Times New Roman" w:cs="Times New Roman"/>
          <w:b/>
          <w:bCs/>
        </w:rPr>
      </w:pPr>
    </w:p>
    <w:tbl>
      <w:tblPr>
        <w:tblStyle w:val="affffb"/>
        <w:tblW w:w="7755" w:type="dxa"/>
        <w:tblBorders>
          <w:top w:val="nil"/>
          <w:left w:val="nil"/>
          <w:bottom w:val="nil"/>
          <w:right w:val="nil"/>
          <w:insideH w:val="nil"/>
          <w:insideV w:val="nil"/>
        </w:tblBorders>
        <w:tblLayout w:type="fixed"/>
        <w:tblLook w:val="0600" w:firstRow="0" w:lastRow="0" w:firstColumn="0" w:lastColumn="0" w:noHBand="1" w:noVBand="1"/>
      </w:tblPr>
      <w:tblGrid>
        <w:gridCol w:w="3915"/>
        <w:gridCol w:w="1410"/>
        <w:gridCol w:w="2430"/>
      </w:tblGrid>
      <w:tr w:rsidR="00993AD9" w14:paraId="33A8ECD5"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3F68F5" w14:textId="77777777" w:rsidR="00993AD9" w:rsidRDefault="00543861">
            <w:pPr>
              <w:ind w:left="360"/>
              <w:jc w:val="center"/>
              <w:rPr>
                <w:rFonts w:ascii="Times New Roman" w:eastAsia="Times New Roman" w:hAnsi="Times New Roman" w:cs="Times New Roman"/>
                <w:b/>
                <w:bCs/>
              </w:rPr>
            </w:pPr>
            <w:r>
              <w:rPr>
                <w:rFonts w:ascii="Times New Roman" w:eastAsia="Times New Roman" w:hAnsi="Times New Roman" w:cs="Times New Roman"/>
                <w:b/>
                <w:bCs/>
              </w:rPr>
              <w:t>Risk Category</w:t>
            </w: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AA638F" w14:textId="77777777" w:rsidR="00993AD9" w:rsidRDefault="00543861">
            <w:pPr>
              <w:ind w:left="360"/>
              <w:jc w:val="center"/>
              <w:rPr>
                <w:rFonts w:ascii="Times New Roman" w:eastAsia="Times New Roman" w:hAnsi="Times New Roman" w:cs="Times New Roman"/>
                <w:b/>
                <w:bCs/>
              </w:rPr>
            </w:pPr>
            <w:r>
              <w:rPr>
                <w:rFonts w:ascii="Times New Roman" w:eastAsia="Times New Roman" w:hAnsi="Times New Roman" w:cs="Times New Roman"/>
                <w:b/>
                <w:bCs/>
              </w:rPr>
              <w:t>Ward No.</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BA35A5" w14:textId="77777777" w:rsidR="00993AD9" w:rsidRDefault="00543861">
            <w:pPr>
              <w:ind w:left="360"/>
              <w:jc w:val="center"/>
              <w:rPr>
                <w:rFonts w:ascii="Times New Roman" w:eastAsia="Times New Roman" w:hAnsi="Times New Roman" w:cs="Times New Roman"/>
                <w:b/>
                <w:bCs/>
              </w:rPr>
            </w:pPr>
            <w:r>
              <w:rPr>
                <w:rFonts w:ascii="Times New Roman" w:eastAsia="Times New Roman" w:hAnsi="Times New Roman" w:cs="Times New Roman"/>
                <w:b/>
                <w:bCs/>
              </w:rPr>
              <w:t xml:space="preserve">Name of the Ward </w:t>
            </w:r>
          </w:p>
        </w:tc>
      </w:tr>
      <w:tr w:rsidR="00993AD9" w14:paraId="477A4B3E" w14:textId="77777777">
        <w:trPr>
          <w:trHeight w:val="829"/>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9284D0"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High Risk</w:t>
            </w: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FE0CCE"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4</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3E34BF"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 xml:space="preserve">4-KANNASSA </w:t>
            </w:r>
          </w:p>
        </w:tc>
      </w:tr>
      <w:tr w:rsidR="00993AD9" w14:paraId="3432D87E"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A56AC8"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FE4BA8"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5</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A92D12"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 xml:space="preserve">5-YMCA </w:t>
            </w:r>
          </w:p>
        </w:tc>
      </w:tr>
      <w:tr w:rsidR="00993AD9" w14:paraId="38BAE66C"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A82228"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331DD7"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6</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0C9B9F"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 xml:space="preserve">6-DUCK FARM </w:t>
            </w:r>
          </w:p>
        </w:tc>
      </w:tr>
      <w:tr w:rsidR="00993AD9" w14:paraId="115675A3"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2697E6"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9E3B27"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7</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5036E3"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7-KIZHAKKUMMURI</w:t>
            </w:r>
          </w:p>
        </w:tc>
      </w:tr>
      <w:tr w:rsidR="00993AD9" w14:paraId="46C84C89"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EBB985"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38EBD9"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8</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BCB714"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 xml:space="preserve">8-MANNAMTHOTTUVAZHI </w:t>
            </w:r>
          </w:p>
        </w:tc>
      </w:tr>
      <w:tr w:rsidR="00993AD9" w14:paraId="7F22DD78"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2D0E8C"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93BE1E"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9</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F153A7"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9-PANCHAYATH OFFICE</w:t>
            </w:r>
          </w:p>
        </w:tc>
      </w:tr>
      <w:tr w:rsidR="00993AD9" w14:paraId="1D2EA422"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974073"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90764A"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10</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16A7C2"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10-PHC</w:t>
            </w:r>
          </w:p>
        </w:tc>
      </w:tr>
      <w:tr w:rsidR="00993AD9" w14:paraId="42EB39F3"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B6573"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4FAFFD"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11</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1F5420"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 xml:space="preserve">11-THOTTUMADA </w:t>
            </w:r>
          </w:p>
        </w:tc>
      </w:tr>
      <w:tr w:rsidR="00993AD9" w14:paraId="27E56F3C"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1AEF86"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63D621"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12</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1A596C"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 xml:space="preserve">12-ERATHODU </w:t>
            </w:r>
          </w:p>
        </w:tc>
      </w:tr>
      <w:tr w:rsidR="00993AD9" w14:paraId="7D3068B5"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E912F6"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8929C1"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13</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13A868"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 xml:space="preserve">13-KOMBANKERY </w:t>
            </w:r>
          </w:p>
        </w:tc>
      </w:tr>
      <w:tr w:rsidR="00993AD9" w14:paraId="43F3C506"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2DDA2B"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178B8D"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14</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1513A"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14-THOTTADI</w:t>
            </w:r>
          </w:p>
          <w:p w14:paraId="47A5EFF7" w14:textId="77777777" w:rsidR="00993AD9" w:rsidRDefault="00993AD9">
            <w:pPr>
              <w:ind w:left="360"/>
              <w:rPr>
                <w:rFonts w:ascii="Times New Roman" w:eastAsia="Times New Roman" w:hAnsi="Times New Roman" w:cs="Times New Roman"/>
                <w:b/>
                <w:bCs/>
              </w:rPr>
            </w:pPr>
          </w:p>
        </w:tc>
      </w:tr>
      <w:tr w:rsidR="00993AD9" w14:paraId="431D9F5F"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DA5F67"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Moderate Risk</w:t>
            </w: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8AE5A8"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1</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9945F4"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 xml:space="preserve">1-KATTUNILAM </w:t>
            </w:r>
          </w:p>
        </w:tc>
      </w:tr>
      <w:tr w:rsidR="00993AD9" w14:paraId="6A803545"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77D18E"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AF30D2"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2</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F0A1E9"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 xml:space="preserve">2-VADAKKUMBHAGOM PADINJARU </w:t>
            </w:r>
          </w:p>
        </w:tc>
      </w:tr>
      <w:tr w:rsidR="00993AD9" w14:paraId="027987CA" w14:textId="77777777">
        <w:trPr>
          <w:trHeight w:val="500"/>
        </w:trPr>
        <w:tc>
          <w:tcPr>
            <w:tcW w:w="3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8878CC" w14:textId="77777777" w:rsidR="00993AD9" w:rsidRDefault="00993AD9">
            <w:pPr>
              <w:ind w:left="360"/>
              <w:rPr>
                <w:rFonts w:ascii="Times New Roman" w:eastAsia="Times New Roman" w:hAnsi="Times New Roman" w:cs="Times New Roman"/>
                <w:b/>
                <w:bC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8F170E"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3</w:t>
            </w:r>
          </w:p>
        </w:tc>
        <w:tc>
          <w:tcPr>
            <w:tcW w:w="2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7451F8" w14:textId="77777777" w:rsidR="00993AD9" w:rsidRDefault="00543861">
            <w:pPr>
              <w:ind w:left="360"/>
              <w:rPr>
                <w:rFonts w:ascii="Times New Roman" w:eastAsia="Times New Roman" w:hAnsi="Times New Roman" w:cs="Times New Roman"/>
                <w:b/>
                <w:bCs/>
              </w:rPr>
            </w:pPr>
            <w:r>
              <w:rPr>
                <w:rFonts w:ascii="Times New Roman" w:eastAsia="Times New Roman" w:hAnsi="Times New Roman" w:cs="Times New Roman"/>
                <w:b/>
                <w:bCs/>
              </w:rPr>
              <w:t>3-VADAKKUMBHAGOM</w:t>
            </w:r>
          </w:p>
        </w:tc>
      </w:tr>
    </w:tbl>
    <w:p w14:paraId="0B5B0B0E" w14:textId="77777777" w:rsidR="00993AD9" w:rsidRDefault="00993AD9">
      <w:pPr>
        <w:pStyle w:val="Heading2"/>
        <w:rPr>
          <w:rFonts w:ascii="Times New Roman" w:eastAsia="Times New Roman" w:hAnsi="Times New Roman" w:cs="Times New Roman"/>
        </w:rPr>
      </w:pPr>
      <w:bookmarkStart w:id="9" w:name="_heading=h.yicozriz3cot" w:colFirst="0" w:colLast="0"/>
      <w:bookmarkEnd w:id="9"/>
    </w:p>
    <w:p w14:paraId="3EC3D42E" w14:textId="77777777" w:rsidR="00993AD9" w:rsidRDefault="00993AD9">
      <w:pPr>
        <w:ind w:left="720"/>
        <w:rPr>
          <w:rFonts w:ascii="Times New Roman" w:eastAsia="Times New Roman" w:hAnsi="Times New Roman" w:cs="Times New Roman"/>
        </w:rPr>
      </w:pPr>
    </w:p>
    <w:p w14:paraId="79AFCD1A" w14:textId="77777777" w:rsidR="00993AD9" w:rsidRDefault="00543861">
      <w:pPr>
        <w:numPr>
          <w:ilvl w:val="0"/>
          <w:numId w:val="37"/>
        </w:numPr>
        <w:rPr>
          <w:rFonts w:ascii="Times New Roman" w:eastAsia="Times New Roman" w:hAnsi="Times New Roman" w:cs="Times New Roman"/>
        </w:rPr>
      </w:pPr>
      <w:r>
        <w:rPr>
          <w:rFonts w:ascii="Times New Roman" w:eastAsia="Times New Roman" w:hAnsi="Times New Roman" w:cs="Times New Roman"/>
        </w:rPr>
        <w:t>occupational groups, socio cultural groups, migration &amp; mobility patterns</w:t>
      </w:r>
    </w:p>
    <w:p w14:paraId="685C5EA5" w14:textId="77777777" w:rsidR="00993AD9" w:rsidRDefault="00993AD9">
      <w:pPr>
        <w:ind w:left="720"/>
        <w:rPr>
          <w:rFonts w:ascii="Times New Roman" w:eastAsia="Times New Roman" w:hAnsi="Times New Roman" w:cs="Times New Roman"/>
        </w:rPr>
      </w:pPr>
    </w:p>
    <w:p w14:paraId="3AA7D80D" w14:textId="77777777" w:rsidR="00993AD9" w:rsidRDefault="00543861">
      <w:pPr>
        <w:numPr>
          <w:ilvl w:val="0"/>
          <w:numId w:val="37"/>
        </w:numPr>
        <w:rPr>
          <w:rFonts w:ascii="Times New Roman" w:eastAsia="Times New Roman" w:hAnsi="Times New Roman" w:cs="Times New Roman"/>
          <w:i/>
          <w:iCs/>
        </w:rPr>
      </w:pPr>
      <w:r>
        <w:rPr>
          <w:rFonts w:ascii="Times New Roman" w:eastAsia="Times New Roman" w:hAnsi="Times New Roman" w:cs="Times New Roman"/>
          <w:i/>
          <w:iCs/>
        </w:rPr>
        <w:t xml:space="preserve">Vulnerability mapping </w:t>
      </w:r>
    </w:p>
    <w:p w14:paraId="54184B14" w14:textId="77777777" w:rsidR="00993AD9" w:rsidRDefault="00543861">
      <w:pPr>
        <w:ind w:left="720"/>
        <w:rPr>
          <w:rFonts w:ascii="Times New Roman" w:eastAsia="Times New Roman" w:hAnsi="Times New Roman" w:cs="Times New Roman"/>
          <w:i/>
          <w:iCs/>
        </w:rPr>
      </w:pPr>
      <w:r>
        <w:rPr>
          <w:noProof/>
        </w:rPr>
        <w:lastRenderedPageBreak/>
        <w:drawing>
          <wp:anchor distT="114300" distB="114300" distL="114300" distR="114300" simplePos="0" relativeHeight="251664384" behindDoc="0" locked="0" layoutInCell="1" hidden="0" allowOverlap="1" wp14:anchorId="39A1740D" wp14:editId="01EDE33B">
            <wp:simplePos x="0" y="0"/>
            <wp:positionH relativeFrom="column">
              <wp:posOffset>114300</wp:posOffset>
            </wp:positionH>
            <wp:positionV relativeFrom="paragraph">
              <wp:posOffset>123825</wp:posOffset>
            </wp:positionV>
            <wp:extent cx="5301585" cy="3978351"/>
            <wp:effectExtent l="0" t="0" r="0" b="0"/>
            <wp:wrapSquare wrapText="bothSides" distT="114300" distB="114300" distL="114300" distR="114300"/>
            <wp:docPr id="7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5"/>
                    <a:srcRect/>
                    <a:stretch>
                      <a:fillRect/>
                    </a:stretch>
                  </pic:blipFill>
                  <pic:spPr>
                    <a:xfrm>
                      <a:off x="0" y="0"/>
                      <a:ext cx="5301585" cy="3978351"/>
                    </a:xfrm>
                    <a:prstGeom prst="rect">
                      <a:avLst/>
                    </a:prstGeom>
                    <a:ln/>
                  </pic:spPr>
                </pic:pic>
              </a:graphicData>
            </a:graphic>
          </wp:anchor>
        </w:drawing>
      </w:r>
    </w:p>
    <w:p w14:paraId="43052EBC" w14:textId="77777777" w:rsidR="00993AD9" w:rsidRDefault="00543861">
      <w:pPr>
        <w:ind w:left="720"/>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1E32ED02" wp14:editId="22BB1D67">
            <wp:extent cx="5450931" cy="3814763"/>
            <wp:effectExtent l="0" t="0" r="0" b="0"/>
            <wp:docPr id="7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6"/>
                    <a:srcRect/>
                    <a:stretch>
                      <a:fillRect/>
                    </a:stretch>
                  </pic:blipFill>
                  <pic:spPr>
                    <a:xfrm>
                      <a:off x="0" y="0"/>
                      <a:ext cx="5450931" cy="3814763"/>
                    </a:xfrm>
                    <a:prstGeom prst="rect">
                      <a:avLst/>
                    </a:prstGeom>
                    <a:ln/>
                  </pic:spPr>
                </pic:pic>
              </a:graphicData>
            </a:graphic>
          </wp:inline>
        </w:drawing>
      </w:r>
    </w:p>
    <w:p w14:paraId="38DEAE6D" w14:textId="77777777" w:rsidR="00993AD9" w:rsidRDefault="00543861">
      <w:pPr>
        <w:pStyle w:val="Heading3"/>
        <w:keepNext w:val="0"/>
        <w:keepLines w:val="0"/>
        <w:spacing w:before="280"/>
        <w:rPr>
          <w:rFonts w:ascii="Times New Roman" w:eastAsia="Times New Roman" w:hAnsi="Times New Roman" w:cs="Times New Roman"/>
          <w:b/>
          <w:bCs/>
          <w:color w:val="000000"/>
          <w:sz w:val="26"/>
          <w:szCs w:val="26"/>
        </w:rPr>
      </w:pPr>
      <w:bookmarkStart w:id="10" w:name="_heading=h.m7574qo5fwmh" w:colFirst="0" w:colLast="0"/>
      <w:bookmarkEnd w:id="10"/>
      <w:r>
        <w:rPr>
          <w:rFonts w:ascii="Times New Roman" w:eastAsia="Times New Roman" w:hAnsi="Times New Roman" w:cs="Times New Roman"/>
          <w:b/>
          <w:bCs/>
          <w:color w:val="000000"/>
          <w:sz w:val="26"/>
          <w:szCs w:val="26"/>
        </w:rPr>
        <w:lastRenderedPageBreak/>
        <w:t>Geographic Vulnerability and Red Zone Mapping</w:t>
      </w:r>
    </w:p>
    <w:p w14:paraId="51D6540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The following charts visualize the extreme geographic risks faced by Niranam Grama Panchayat. Because the region is part of the </w:t>
      </w:r>
      <w:r>
        <w:rPr>
          <w:rFonts w:ascii="Times New Roman" w:eastAsia="Times New Roman" w:hAnsi="Times New Roman" w:cs="Times New Roman"/>
          <w:b/>
          <w:bCs/>
        </w:rPr>
        <w:t>Upper Kuttanad</w:t>
      </w:r>
      <w:r>
        <w:rPr>
          <w:rFonts w:ascii="Times New Roman" w:eastAsia="Times New Roman" w:hAnsi="Times New Roman" w:cs="Times New Roman"/>
        </w:rPr>
        <w:t xml:space="preserve"> basin and sits largely at or below sea level, the "Red Zone" (areas of maximum risk) covers almost the entire landscape.</w:t>
      </w:r>
    </w:p>
    <w:p w14:paraId="2663695D" w14:textId="77777777" w:rsidR="00993AD9" w:rsidRDefault="00543861">
      <w:pPr>
        <w:pStyle w:val="Heading4"/>
        <w:keepNext w:val="0"/>
        <w:keepLines w:val="0"/>
        <w:spacing w:before="240"/>
        <w:rPr>
          <w:rFonts w:ascii="Times New Roman" w:eastAsia="Times New Roman" w:hAnsi="Times New Roman" w:cs="Times New Roman"/>
          <w:b/>
          <w:bCs/>
          <w:i w:val="0"/>
          <w:iCs w:val="0"/>
          <w:color w:val="000000"/>
          <w:sz w:val="22"/>
          <w:szCs w:val="22"/>
        </w:rPr>
      </w:pPr>
      <w:bookmarkStart w:id="11" w:name="_heading=h.r49ukngx3y7o" w:colFirst="0" w:colLast="0"/>
      <w:bookmarkEnd w:id="11"/>
      <w:r>
        <w:rPr>
          <w:rFonts w:ascii="Times New Roman" w:eastAsia="Times New Roman" w:hAnsi="Times New Roman" w:cs="Times New Roman"/>
          <w:b/>
          <w:bCs/>
          <w:i w:val="0"/>
          <w:iCs w:val="0"/>
          <w:color w:val="000000"/>
          <w:sz w:val="22"/>
          <w:szCs w:val="22"/>
        </w:rPr>
        <w:t>1. Land Risk Distribution</w:t>
      </w:r>
    </w:p>
    <w:p w14:paraId="4ECDEB2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As shown in the data, a staggering </w:t>
      </w:r>
      <w:r>
        <w:rPr>
          <w:rFonts w:ascii="Times New Roman" w:eastAsia="Times New Roman" w:hAnsi="Times New Roman" w:cs="Times New Roman"/>
          <w:b/>
          <w:bCs/>
        </w:rPr>
        <w:t>96% of the 13.17 sq. km area</w:t>
      </w:r>
      <w:r>
        <w:rPr>
          <w:rFonts w:ascii="Times New Roman" w:eastAsia="Times New Roman" w:hAnsi="Times New Roman" w:cs="Times New Roman"/>
        </w:rPr>
        <w:t xml:space="preserve"> is classified as a flood-prone Red Zone. Only a tiny fraction (4%) of the land is considered "Safe Zone" high ground, which typically includes the locations of the </w:t>
      </w:r>
      <w:r>
        <w:rPr>
          <w:rFonts w:ascii="Times New Roman" w:eastAsia="Times New Roman" w:hAnsi="Times New Roman" w:cs="Times New Roman"/>
          <w:b/>
          <w:bCs/>
        </w:rPr>
        <w:t>Family Health Centre (FHC)</w:t>
      </w:r>
      <w:r>
        <w:rPr>
          <w:rFonts w:ascii="Times New Roman" w:eastAsia="Times New Roman" w:hAnsi="Times New Roman" w:cs="Times New Roman"/>
        </w:rPr>
        <w:t xml:space="preserve"> and specific designated relief shelters.</w:t>
      </w:r>
    </w:p>
    <w:p w14:paraId="4CC407BF" w14:textId="77777777" w:rsidR="00993AD9" w:rsidRDefault="00543861">
      <w:pPr>
        <w:pStyle w:val="Heading4"/>
        <w:keepNext w:val="0"/>
        <w:keepLines w:val="0"/>
        <w:spacing w:before="240"/>
        <w:rPr>
          <w:rFonts w:ascii="Times New Roman" w:eastAsia="Times New Roman" w:hAnsi="Times New Roman" w:cs="Times New Roman"/>
          <w:b/>
          <w:bCs/>
          <w:i w:val="0"/>
          <w:iCs w:val="0"/>
          <w:color w:val="000000"/>
          <w:sz w:val="22"/>
          <w:szCs w:val="22"/>
        </w:rPr>
      </w:pPr>
      <w:bookmarkStart w:id="12" w:name="_heading=h.8mp5qvvgrw2e" w:colFirst="0" w:colLast="0"/>
      <w:bookmarkEnd w:id="12"/>
      <w:r>
        <w:rPr>
          <w:rFonts w:ascii="Times New Roman" w:eastAsia="Times New Roman" w:hAnsi="Times New Roman" w:cs="Times New Roman"/>
          <w:b/>
          <w:bCs/>
          <w:i w:val="0"/>
          <w:iCs w:val="0"/>
          <w:color w:val="000000"/>
          <w:sz w:val="22"/>
          <w:szCs w:val="22"/>
        </w:rPr>
        <w:t>2. Primary Geographic Hazards</w:t>
      </w:r>
    </w:p>
    <w:p w14:paraId="176A018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The "Red Zone" classification is driven by four primary factors:</w:t>
      </w:r>
    </w:p>
    <w:p w14:paraId="58C97B66" w14:textId="77777777" w:rsidR="00993AD9" w:rsidRDefault="00543861">
      <w:pPr>
        <w:numPr>
          <w:ilvl w:val="0"/>
          <w:numId w:val="52"/>
        </w:numPr>
        <w:spacing w:before="240"/>
        <w:jc w:val="left"/>
        <w:rPr>
          <w:rFonts w:ascii="Garamond" w:eastAsia="Garamond" w:hAnsi="Garamond" w:cs="Garamond"/>
        </w:rPr>
      </w:pPr>
      <w:r>
        <w:rPr>
          <w:rFonts w:ascii="Times New Roman" w:eastAsia="Times New Roman" w:hAnsi="Times New Roman" w:cs="Times New Roman"/>
          <w:b/>
          <w:bCs/>
        </w:rPr>
        <w:t>Total Flood Risk (96%)</w:t>
      </w:r>
      <w:r>
        <w:rPr>
          <w:rFonts w:ascii="Times New Roman" w:eastAsia="Times New Roman" w:hAnsi="Times New Roman" w:cs="Times New Roman"/>
        </w:rPr>
        <w:t>: The baseline risk where water enters homes and public buildings.</w:t>
      </w:r>
    </w:p>
    <w:p w14:paraId="448FCC59" w14:textId="77777777" w:rsidR="00993AD9" w:rsidRDefault="00543861">
      <w:pPr>
        <w:numPr>
          <w:ilvl w:val="0"/>
          <w:numId w:val="52"/>
        </w:numPr>
        <w:jc w:val="left"/>
        <w:rPr>
          <w:rFonts w:ascii="Garamond" w:eastAsia="Garamond" w:hAnsi="Garamond" w:cs="Garamond"/>
        </w:rPr>
      </w:pPr>
      <w:r>
        <w:rPr>
          <w:rFonts w:ascii="Times New Roman" w:eastAsia="Times New Roman" w:hAnsi="Times New Roman" w:cs="Times New Roman"/>
          <w:b/>
          <w:bCs/>
        </w:rPr>
        <w:t>Pesticide Runoff (High Severity)</w:t>
      </w:r>
      <w:r>
        <w:rPr>
          <w:rFonts w:ascii="Times New Roman" w:eastAsia="Times New Roman" w:hAnsi="Times New Roman" w:cs="Times New Roman"/>
        </w:rPr>
        <w:t>: Due to intensive paddy farming, floodwaters carry chemical contaminants, creating a health crisis alongside the physical one.</w:t>
      </w:r>
    </w:p>
    <w:p w14:paraId="5B9F596F" w14:textId="77777777" w:rsidR="00993AD9" w:rsidRDefault="00543861">
      <w:pPr>
        <w:numPr>
          <w:ilvl w:val="0"/>
          <w:numId w:val="52"/>
        </w:numPr>
        <w:jc w:val="left"/>
        <w:rPr>
          <w:rFonts w:ascii="Garamond" w:eastAsia="Garamond" w:hAnsi="Garamond" w:cs="Garamond"/>
        </w:rPr>
      </w:pPr>
      <w:r>
        <w:rPr>
          <w:rFonts w:ascii="Times New Roman" w:eastAsia="Times New Roman" w:hAnsi="Times New Roman" w:cs="Times New Roman"/>
          <w:b/>
          <w:bCs/>
        </w:rPr>
        <w:t>Prolonged Waterlogging</w:t>
      </w:r>
      <w:r>
        <w:rPr>
          <w:rFonts w:ascii="Times New Roman" w:eastAsia="Times New Roman" w:hAnsi="Times New Roman" w:cs="Times New Roman"/>
        </w:rPr>
        <w:t xml:space="preserve">: Unlike flash floods, water in Niranam's low-lying basins can remain for </w:t>
      </w:r>
      <w:r>
        <w:rPr>
          <w:rFonts w:ascii="Times New Roman" w:eastAsia="Times New Roman" w:hAnsi="Times New Roman" w:cs="Times New Roman"/>
          <w:b/>
          <w:bCs/>
        </w:rPr>
        <w:t>up to 6 months</w:t>
      </w:r>
      <w:r>
        <w:rPr>
          <w:rFonts w:ascii="Times New Roman" w:eastAsia="Times New Roman" w:hAnsi="Times New Roman" w:cs="Times New Roman"/>
        </w:rPr>
        <w:t>, destroying infrastructure and creating breeding grounds for disease.</w:t>
      </w:r>
    </w:p>
    <w:p w14:paraId="0B36CEC5" w14:textId="77777777" w:rsidR="00993AD9" w:rsidRDefault="00543861">
      <w:pPr>
        <w:numPr>
          <w:ilvl w:val="0"/>
          <w:numId w:val="52"/>
        </w:numPr>
        <w:spacing w:after="240"/>
        <w:jc w:val="left"/>
        <w:rPr>
          <w:rFonts w:ascii="Garamond" w:eastAsia="Garamond" w:hAnsi="Garamond" w:cs="Garamond"/>
        </w:rPr>
      </w:pPr>
      <w:r>
        <w:rPr>
          <w:rFonts w:ascii="Times New Roman" w:eastAsia="Times New Roman" w:hAnsi="Times New Roman" w:cs="Times New Roman"/>
          <w:b/>
          <w:bCs/>
        </w:rPr>
        <w:t>Isolation</w:t>
      </w:r>
      <w:r>
        <w:rPr>
          <w:rFonts w:ascii="Times New Roman" w:eastAsia="Times New Roman" w:hAnsi="Times New Roman" w:cs="Times New Roman"/>
        </w:rPr>
        <w:t xml:space="preserve">: Significant portions of the Red Zone lose all road connectivity, requiring a pre-planned fleet of boats for the evacuation of the </w:t>
      </w:r>
      <w:r>
        <w:rPr>
          <w:rFonts w:ascii="Times New Roman" w:eastAsia="Times New Roman" w:hAnsi="Times New Roman" w:cs="Times New Roman"/>
          <w:b/>
          <w:bCs/>
        </w:rPr>
        <w:t>2,971 elderly residents</w:t>
      </w:r>
      <w:r>
        <w:rPr>
          <w:rFonts w:ascii="Times New Roman" w:eastAsia="Times New Roman" w:hAnsi="Times New Roman" w:cs="Times New Roman"/>
        </w:rPr>
        <w:t>.</w:t>
      </w:r>
    </w:p>
    <w:p w14:paraId="50A70E11"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7F63C152" wp14:editId="30FC5CE1">
            <wp:extent cx="5836610" cy="3505200"/>
            <wp:effectExtent l="0" t="0" r="0" b="0"/>
            <wp:docPr id="6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5836610" cy="3505200"/>
                    </a:xfrm>
                    <a:prstGeom prst="rect">
                      <a:avLst/>
                    </a:prstGeom>
                    <a:ln/>
                  </pic:spPr>
                </pic:pic>
              </a:graphicData>
            </a:graphic>
          </wp:inline>
        </w:drawing>
      </w:r>
    </w:p>
    <w:p w14:paraId="33D38C5A" w14:textId="77777777" w:rsidR="00993AD9" w:rsidRDefault="00543861">
      <w:pPr>
        <w:pStyle w:val="Heading3"/>
        <w:keepNext w:val="0"/>
        <w:keepLines w:val="0"/>
        <w:spacing w:before="280"/>
        <w:rPr>
          <w:rFonts w:ascii="Times New Roman" w:eastAsia="Times New Roman" w:hAnsi="Times New Roman" w:cs="Times New Roman"/>
          <w:b/>
          <w:bCs/>
          <w:color w:val="000000"/>
          <w:sz w:val="26"/>
          <w:szCs w:val="26"/>
        </w:rPr>
      </w:pPr>
      <w:bookmarkStart w:id="13" w:name="_heading=h.cssmpp7fuelp" w:colFirst="0" w:colLast="0"/>
      <w:bookmarkEnd w:id="13"/>
      <w:r>
        <w:rPr>
          <w:rFonts w:ascii="Times New Roman" w:eastAsia="Times New Roman" w:hAnsi="Times New Roman" w:cs="Times New Roman"/>
          <w:b/>
          <w:bCs/>
          <w:color w:val="000000"/>
          <w:sz w:val="26"/>
          <w:szCs w:val="26"/>
        </w:rPr>
        <w:t>Strategic Use of this Mapping</w:t>
      </w:r>
    </w:p>
    <w:p w14:paraId="55BC1AE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The </w:t>
      </w:r>
      <w:r>
        <w:rPr>
          <w:rFonts w:ascii="Times New Roman" w:eastAsia="Times New Roman" w:hAnsi="Times New Roman" w:cs="Times New Roman"/>
          <w:b/>
          <w:bCs/>
        </w:rPr>
        <w:t>Panchayath Preparedness Plan (PPP)</w:t>
      </w:r>
      <w:r>
        <w:rPr>
          <w:rFonts w:ascii="Times New Roman" w:eastAsia="Times New Roman" w:hAnsi="Times New Roman" w:cs="Times New Roman"/>
        </w:rPr>
        <w:t xml:space="preserve"> uses this "Red Zone" data to:</w:t>
      </w:r>
    </w:p>
    <w:p w14:paraId="2C620C2E" w14:textId="77777777" w:rsidR="00993AD9" w:rsidRDefault="00543861">
      <w:pPr>
        <w:numPr>
          <w:ilvl w:val="0"/>
          <w:numId w:val="46"/>
        </w:numPr>
        <w:spacing w:before="240"/>
        <w:jc w:val="left"/>
        <w:rPr>
          <w:rFonts w:ascii="Garamond" w:eastAsia="Garamond" w:hAnsi="Garamond" w:cs="Garamond"/>
        </w:rPr>
      </w:pPr>
      <w:r>
        <w:rPr>
          <w:rFonts w:ascii="Times New Roman" w:eastAsia="Times New Roman" w:hAnsi="Times New Roman" w:cs="Times New Roman"/>
          <w:b/>
          <w:bCs/>
        </w:rPr>
        <w:t>Prioritize Evacuation</w:t>
      </w:r>
      <w:r>
        <w:rPr>
          <w:rFonts w:ascii="Times New Roman" w:eastAsia="Times New Roman" w:hAnsi="Times New Roman" w:cs="Times New Roman"/>
        </w:rPr>
        <w:t xml:space="preserve">: Residents in the 96% risk area are alerted via </w:t>
      </w:r>
      <w:r>
        <w:rPr>
          <w:rFonts w:ascii="Times New Roman" w:eastAsia="Times New Roman" w:hAnsi="Times New Roman" w:cs="Times New Roman"/>
          <w:b/>
          <w:bCs/>
        </w:rPr>
        <w:t>Farm Radio</w:t>
      </w:r>
      <w:r>
        <w:rPr>
          <w:rFonts w:ascii="Times New Roman" w:eastAsia="Times New Roman" w:hAnsi="Times New Roman" w:cs="Times New Roman"/>
        </w:rPr>
        <w:t xml:space="preserve"> to move to the 4% safe zones immediately upon a "Red Alert" warning.</w:t>
      </w:r>
    </w:p>
    <w:p w14:paraId="487A13E2" w14:textId="77777777" w:rsidR="00993AD9" w:rsidRDefault="00543861">
      <w:pPr>
        <w:numPr>
          <w:ilvl w:val="0"/>
          <w:numId w:val="46"/>
        </w:numPr>
        <w:jc w:val="left"/>
        <w:rPr>
          <w:rFonts w:ascii="Garamond" w:eastAsia="Garamond" w:hAnsi="Garamond" w:cs="Garamond"/>
        </w:rPr>
      </w:pPr>
      <w:r>
        <w:rPr>
          <w:rFonts w:ascii="Times New Roman" w:eastAsia="Times New Roman" w:hAnsi="Times New Roman" w:cs="Times New Roman"/>
          <w:b/>
          <w:bCs/>
        </w:rPr>
        <w:t>Resource Placement</w:t>
      </w:r>
      <w:r>
        <w:rPr>
          <w:rFonts w:ascii="Times New Roman" w:eastAsia="Times New Roman" w:hAnsi="Times New Roman" w:cs="Times New Roman"/>
        </w:rPr>
        <w:t>: Boats and emergency medical supplies are pre-positioned at the edges of the Red Zone to ensure they aren't trapped by rising waters.</w:t>
      </w:r>
    </w:p>
    <w:p w14:paraId="0E599068" w14:textId="77777777" w:rsidR="00993AD9" w:rsidRDefault="00543861">
      <w:pPr>
        <w:numPr>
          <w:ilvl w:val="0"/>
          <w:numId w:val="46"/>
        </w:numPr>
        <w:spacing w:after="240"/>
        <w:jc w:val="left"/>
        <w:rPr>
          <w:rFonts w:ascii="Garamond" w:eastAsia="Garamond" w:hAnsi="Garamond" w:cs="Garamond"/>
        </w:rPr>
      </w:pPr>
      <w:r>
        <w:rPr>
          <w:rFonts w:ascii="Times New Roman" w:eastAsia="Times New Roman" w:hAnsi="Times New Roman" w:cs="Times New Roman"/>
          <w:b/>
          <w:bCs/>
        </w:rPr>
        <w:t>Sanitation Focus</w:t>
      </w:r>
      <w:r>
        <w:rPr>
          <w:rFonts w:ascii="Times New Roman" w:eastAsia="Times New Roman" w:hAnsi="Times New Roman" w:cs="Times New Roman"/>
        </w:rPr>
        <w:t xml:space="preserve">: The </w:t>
      </w:r>
      <w:r>
        <w:rPr>
          <w:rFonts w:ascii="Times New Roman" w:eastAsia="Times New Roman" w:hAnsi="Times New Roman" w:cs="Times New Roman"/>
          <w:b/>
          <w:bCs/>
        </w:rPr>
        <w:t>Haritha Karma Sena</w:t>
      </w:r>
      <w:r>
        <w:rPr>
          <w:rFonts w:ascii="Times New Roman" w:eastAsia="Times New Roman" w:hAnsi="Times New Roman" w:cs="Times New Roman"/>
        </w:rPr>
        <w:t xml:space="preserve"> uses these maps to target post-flood cleaning in the most waterlogged areas to prevent outbreaks of Leptospirosis.</w:t>
      </w:r>
    </w:p>
    <w:p w14:paraId="1D05AE50" w14:textId="77777777" w:rsidR="00993AD9" w:rsidRDefault="00993AD9">
      <w:pPr>
        <w:rPr>
          <w:rFonts w:ascii="Times New Roman" w:eastAsia="Times New Roman" w:hAnsi="Times New Roman" w:cs="Times New Roman"/>
        </w:rPr>
      </w:pPr>
    </w:p>
    <w:p w14:paraId="7DFD064E" w14:textId="77777777" w:rsidR="00993AD9" w:rsidRDefault="00993AD9">
      <w:pPr>
        <w:rPr>
          <w:rFonts w:ascii="Times New Roman" w:eastAsia="Times New Roman" w:hAnsi="Times New Roman" w:cs="Times New Roman"/>
        </w:rPr>
      </w:pPr>
    </w:p>
    <w:p w14:paraId="6EE7D6F8"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5C83E167" wp14:editId="4A6B1910">
            <wp:extent cx="5836610" cy="3505200"/>
            <wp:effectExtent l="0" t="0" r="0" b="0"/>
            <wp:docPr id="8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8"/>
                    <a:srcRect/>
                    <a:stretch>
                      <a:fillRect/>
                    </a:stretch>
                  </pic:blipFill>
                  <pic:spPr>
                    <a:xfrm>
                      <a:off x="0" y="0"/>
                      <a:ext cx="5836610" cy="3505200"/>
                    </a:xfrm>
                    <a:prstGeom prst="rect">
                      <a:avLst/>
                    </a:prstGeom>
                    <a:ln/>
                  </pic:spPr>
                </pic:pic>
              </a:graphicData>
            </a:graphic>
          </wp:inline>
        </w:drawing>
      </w:r>
    </w:p>
    <w:p w14:paraId="4F2ED304" w14:textId="77777777" w:rsidR="00993AD9" w:rsidRDefault="00993AD9">
      <w:pPr>
        <w:spacing w:after="160" w:line="278" w:lineRule="auto"/>
        <w:jc w:val="center"/>
        <w:rPr>
          <w:rFonts w:ascii="Times New Roman" w:eastAsia="Times New Roman" w:hAnsi="Times New Roman" w:cs="Times New Roman"/>
        </w:rPr>
      </w:pPr>
    </w:p>
    <w:p w14:paraId="52622215" w14:textId="77777777" w:rsidR="00993AD9" w:rsidRDefault="00993AD9">
      <w:pPr>
        <w:rPr>
          <w:rFonts w:ascii="Times New Roman" w:eastAsia="Times New Roman" w:hAnsi="Times New Roman" w:cs="Times New Roman"/>
        </w:rPr>
      </w:pPr>
    </w:p>
    <w:p w14:paraId="19C27378" w14:textId="77777777" w:rsidR="00993AD9" w:rsidRDefault="00993AD9">
      <w:pPr>
        <w:rPr>
          <w:rFonts w:ascii="Times New Roman" w:eastAsia="Times New Roman" w:hAnsi="Times New Roman" w:cs="Times New Roman"/>
        </w:rPr>
      </w:pPr>
    </w:p>
    <w:p w14:paraId="53D49563" w14:textId="77777777" w:rsidR="00993AD9" w:rsidRDefault="00993AD9">
      <w:pPr>
        <w:rPr>
          <w:rFonts w:ascii="Times New Roman" w:eastAsia="Times New Roman" w:hAnsi="Times New Roman" w:cs="Times New Roman"/>
        </w:rPr>
      </w:pPr>
    </w:p>
    <w:p w14:paraId="1D73EC28" w14:textId="77777777" w:rsidR="00993AD9" w:rsidRDefault="00993AD9">
      <w:pPr>
        <w:rPr>
          <w:rFonts w:ascii="Times New Roman" w:eastAsia="Times New Roman" w:hAnsi="Times New Roman" w:cs="Times New Roman"/>
        </w:rPr>
      </w:pPr>
    </w:p>
    <w:p w14:paraId="0337714F" w14:textId="77777777" w:rsidR="00993AD9" w:rsidRDefault="00993AD9">
      <w:pPr>
        <w:rPr>
          <w:rFonts w:ascii="Times New Roman" w:eastAsia="Times New Roman" w:hAnsi="Times New Roman" w:cs="Times New Roman"/>
        </w:rPr>
      </w:pPr>
    </w:p>
    <w:p w14:paraId="01028EB6" w14:textId="77777777" w:rsidR="00993AD9" w:rsidRDefault="00993AD9">
      <w:pPr>
        <w:rPr>
          <w:rFonts w:ascii="Times New Roman" w:eastAsia="Times New Roman" w:hAnsi="Times New Roman" w:cs="Times New Roman"/>
        </w:rPr>
      </w:pPr>
    </w:p>
    <w:p w14:paraId="5A2999A2" w14:textId="77777777" w:rsidR="00993AD9" w:rsidRDefault="00993AD9">
      <w:pPr>
        <w:rPr>
          <w:rFonts w:ascii="Times New Roman" w:eastAsia="Times New Roman" w:hAnsi="Times New Roman" w:cs="Times New Roman"/>
        </w:rPr>
      </w:pPr>
    </w:p>
    <w:p w14:paraId="08F7D190" w14:textId="77777777" w:rsidR="00993AD9" w:rsidRDefault="00993AD9">
      <w:pPr>
        <w:rPr>
          <w:rFonts w:ascii="Times New Roman" w:eastAsia="Times New Roman" w:hAnsi="Times New Roman" w:cs="Times New Roman"/>
        </w:rPr>
      </w:pPr>
    </w:p>
    <w:p w14:paraId="262F2F65" w14:textId="77777777" w:rsidR="00993AD9" w:rsidRDefault="00993AD9">
      <w:pPr>
        <w:rPr>
          <w:rFonts w:ascii="Times New Roman" w:eastAsia="Times New Roman" w:hAnsi="Times New Roman" w:cs="Times New Roman"/>
        </w:rPr>
      </w:pPr>
    </w:p>
    <w:p w14:paraId="7B3A045D" w14:textId="77777777" w:rsidR="00993AD9" w:rsidRDefault="00993AD9">
      <w:pPr>
        <w:rPr>
          <w:rFonts w:ascii="Times New Roman" w:eastAsia="Times New Roman" w:hAnsi="Times New Roman" w:cs="Times New Roman"/>
        </w:rPr>
      </w:pPr>
    </w:p>
    <w:p w14:paraId="7BC65958" w14:textId="77777777" w:rsidR="00993AD9" w:rsidRDefault="00993AD9">
      <w:pPr>
        <w:rPr>
          <w:rFonts w:ascii="Times New Roman" w:eastAsia="Times New Roman" w:hAnsi="Times New Roman" w:cs="Times New Roman"/>
        </w:rPr>
      </w:pPr>
    </w:p>
    <w:p w14:paraId="035E8506" w14:textId="77777777" w:rsidR="00993AD9" w:rsidRDefault="00993AD9">
      <w:pPr>
        <w:rPr>
          <w:rFonts w:ascii="Times New Roman" w:eastAsia="Times New Roman" w:hAnsi="Times New Roman" w:cs="Times New Roman"/>
        </w:rPr>
      </w:pPr>
    </w:p>
    <w:p w14:paraId="5C21FAFD" w14:textId="77777777" w:rsidR="00993AD9" w:rsidRDefault="00993AD9">
      <w:pPr>
        <w:rPr>
          <w:rFonts w:ascii="Times New Roman" w:eastAsia="Times New Roman" w:hAnsi="Times New Roman" w:cs="Times New Roman"/>
        </w:rPr>
      </w:pPr>
    </w:p>
    <w:p w14:paraId="1EA6A483" w14:textId="77777777" w:rsidR="00993AD9" w:rsidRDefault="00993AD9">
      <w:pPr>
        <w:rPr>
          <w:rFonts w:ascii="Times New Roman" w:eastAsia="Times New Roman" w:hAnsi="Times New Roman" w:cs="Times New Roman"/>
        </w:rPr>
      </w:pPr>
    </w:p>
    <w:p w14:paraId="7A01FEF1" w14:textId="77777777" w:rsidR="00993AD9" w:rsidRDefault="00993AD9">
      <w:pPr>
        <w:rPr>
          <w:rFonts w:ascii="Times New Roman" w:eastAsia="Times New Roman" w:hAnsi="Times New Roman" w:cs="Times New Roman"/>
        </w:rPr>
      </w:pPr>
    </w:p>
    <w:p w14:paraId="399E5D16" w14:textId="77777777" w:rsidR="00993AD9" w:rsidRDefault="00993AD9">
      <w:pPr>
        <w:rPr>
          <w:rFonts w:ascii="Times New Roman" w:eastAsia="Times New Roman" w:hAnsi="Times New Roman" w:cs="Times New Roman"/>
        </w:rPr>
      </w:pPr>
    </w:p>
    <w:p w14:paraId="0B65E073" w14:textId="77777777" w:rsidR="00993AD9" w:rsidRDefault="00993AD9">
      <w:pPr>
        <w:rPr>
          <w:rFonts w:ascii="Times New Roman" w:eastAsia="Times New Roman" w:hAnsi="Times New Roman" w:cs="Times New Roman"/>
        </w:rPr>
      </w:pPr>
    </w:p>
    <w:p w14:paraId="5E604BE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br/>
      </w:r>
    </w:p>
    <w:p w14:paraId="2F4BE81B" w14:textId="77777777" w:rsidR="00993AD9" w:rsidRDefault="00993AD9">
      <w:pPr>
        <w:rPr>
          <w:rFonts w:ascii="Times New Roman" w:eastAsia="Times New Roman" w:hAnsi="Times New Roman" w:cs="Times New Roman"/>
        </w:rPr>
      </w:pPr>
    </w:p>
    <w:p w14:paraId="0E1426D5" w14:textId="77777777" w:rsidR="00993AD9" w:rsidRDefault="00993AD9">
      <w:pPr>
        <w:rPr>
          <w:rFonts w:ascii="Times New Roman" w:eastAsia="Times New Roman" w:hAnsi="Times New Roman" w:cs="Times New Roman"/>
          <w:b/>
          <w:bCs/>
          <w:u w:val="single"/>
        </w:rPr>
      </w:pPr>
    </w:p>
    <w:p w14:paraId="362276BF" w14:textId="77777777" w:rsidR="00993AD9" w:rsidRDefault="00993AD9">
      <w:pPr>
        <w:rPr>
          <w:rFonts w:ascii="Times New Roman" w:eastAsia="Times New Roman" w:hAnsi="Times New Roman" w:cs="Times New Roman"/>
          <w:b/>
          <w:bCs/>
          <w:u w:val="single"/>
        </w:rPr>
      </w:pPr>
    </w:p>
    <w:p w14:paraId="63324E28" w14:textId="77777777" w:rsidR="00993AD9" w:rsidRDefault="00543861">
      <w:pPr>
        <w:rPr>
          <w:rFonts w:ascii="Times New Roman" w:eastAsia="Times New Roman" w:hAnsi="Times New Roman" w:cs="Times New Roman"/>
          <w:b/>
          <w:bCs/>
          <w:u w:val="single"/>
        </w:rPr>
      </w:pPr>
      <w:r>
        <w:rPr>
          <w:rFonts w:ascii="Times New Roman" w:eastAsia="Times New Roman" w:hAnsi="Times New Roman" w:cs="Times New Roman"/>
          <w:b/>
          <w:bCs/>
          <w:u w:val="single"/>
        </w:rPr>
        <w:t>MAPS</w:t>
      </w:r>
    </w:p>
    <w:p w14:paraId="1BED4D65" w14:textId="77777777" w:rsidR="00993AD9" w:rsidRDefault="00993AD9">
      <w:pPr>
        <w:rPr>
          <w:rFonts w:ascii="Times New Roman" w:eastAsia="Times New Roman" w:hAnsi="Times New Roman" w:cs="Times New Roman"/>
          <w:b/>
          <w:bCs/>
          <w:u w:val="single"/>
        </w:rPr>
      </w:pPr>
    </w:p>
    <w:p w14:paraId="79BECEA4" w14:textId="77777777" w:rsidR="00993AD9" w:rsidRDefault="00993AD9">
      <w:pPr>
        <w:rPr>
          <w:rFonts w:ascii="Times New Roman" w:eastAsia="Times New Roman" w:hAnsi="Times New Roman" w:cs="Times New Roman"/>
        </w:rPr>
      </w:pPr>
    </w:p>
    <w:p w14:paraId="280A5733" w14:textId="77777777" w:rsidR="00993AD9" w:rsidRDefault="00543861">
      <w:pP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Geographical boundaries - ward boundaries map</w:t>
      </w:r>
    </w:p>
    <w:p w14:paraId="2FC00F7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rPr>
        <w:drawing>
          <wp:inline distT="0" distB="0" distL="0" distR="0" wp14:anchorId="09AD6331" wp14:editId="5BC30340">
            <wp:extent cx="5836610" cy="3886200"/>
            <wp:effectExtent l="0" t="0" r="0" b="0"/>
            <wp:docPr id="76" name="image19.jpg" descr="IMG-20251111-WA0012 (2).jpg"/>
            <wp:cNvGraphicFramePr/>
            <a:graphic xmlns:a="http://schemas.openxmlformats.org/drawingml/2006/main">
              <a:graphicData uri="http://schemas.openxmlformats.org/drawingml/2006/picture">
                <pic:pic xmlns:pic="http://schemas.openxmlformats.org/drawingml/2006/picture">
                  <pic:nvPicPr>
                    <pic:cNvPr id="0" name="image19.jpg" descr="IMG-20251111-WA0012 (2).jpg"/>
                    <pic:cNvPicPr preferRelativeResize="0"/>
                  </pic:nvPicPr>
                  <pic:blipFill>
                    <a:blip r:embed="rId19"/>
                    <a:srcRect/>
                    <a:stretch>
                      <a:fillRect/>
                    </a:stretch>
                  </pic:blipFill>
                  <pic:spPr>
                    <a:xfrm>
                      <a:off x="0" y="0"/>
                      <a:ext cx="5836610" cy="3886200"/>
                    </a:xfrm>
                    <a:prstGeom prst="rect">
                      <a:avLst/>
                    </a:prstGeom>
                    <a:ln/>
                  </pic:spPr>
                </pic:pic>
              </a:graphicData>
            </a:graphic>
          </wp:inline>
        </w:drawing>
      </w:r>
    </w:p>
    <w:p w14:paraId="761E8DE3" w14:textId="77777777" w:rsidR="00993AD9" w:rsidRDefault="00543861">
      <w:pPr>
        <w:rPr>
          <w:rFonts w:ascii="Times New Roman" w:eastAsia="Times New Roman" w:hAnsi="Times New Roman" w:cs="Times New Roman"/>
        </w:rPr>
      </w:pPr>
      <w:r>
        <w:rPr>
          <w:noProof/>
        </w:rPr>
        <w:lastRenderedPageBreak/>
        <w:drawing>
          <wp:anchor distT="114300" distB="114300" distL="114300" distR="114300" simplePos="0" relativeHeight="251665408" behindDoc="0" locked="0" layoutInCell="1" hidden="0" allowOverlap="1" wp14:anchorId="63608DC8" wp14:editId="0A2C2234">
            <wp:simplePos x="0" y="0"/>
            <wp:positionH relativeFrom="column">
              <wp:posOffset>19051</wp:posOffset>
            </wp:positionH>
            <wp:positionV relativeFrom="paragraph">
              <wp:posOffset>114300</wp:posOffset>
            </wp:positionV>
            <wp:extent cx="5836610" cy="4127500"/>
            <wp:effectExtent l="0" t="0" r="0" b="0"/>
            <wp:wrapSquare wrapText="bothSides" distT="114300" distB="114300" distL="114300" distR="114300"/>
            <wp:docPr id="82"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14"/>
                    <a:srcRect/>
                    <a:stretch>
                      <a:fillRect/>
                    </a:stretch>
                  </pic:blipFill>
                  <pic:spPr>
                    <a:xfrm>
                      <a:off x="0" y="0"/>
                      <a:ext cx="5836610" cy="4127500"/>
                    </a:xfrm>
                    <a:prstGeom prst="rect">
                      <a:avLst/>
                    </a:prstGeom>
                    <a:ln/>
                  </pic:spPr>
                </pic:pic>
              </a:graphicData>
            </a:graphic>
          </wp:anchor>
        </w:drawing>
      </w:r>
    </w:p>
    <w:p w14:paraId="0D36441D" w14:textId="77777777" w:rsidR="00993AD9" w:rsidRDefault="00993AD9">
      <w:pPr>
        <w:ind w:left="360"/>
        <w:rPr>
          <w:rFonts w:ascii="Times New Roman" w:eastAsia="Times New Roman" w:hAnsi="Times New Roman" w:cs="Times New Roman"/>
        </w:rPr>
      </w:pPr>
    </w:p>
    <w:p w14:paraId="75DFCFBE" w14:textId="77777777" w:rsidR="00993AD9" w:rsidRDefault="00993AD9">
      <w:pPr>
        <w:ind w:left="360"/>
        <w:rPr>
          <w:rFonts w:ascii="Times New Roman" w:eastAsia="Times New Roman" w:hAnsi="Times New Roman" w:cs="Times New Roman"/>
        </w:rPr>
      </w:pPr>
    </w:p>
    <w:p w14:paraId="2631A99B" w14:textId="77777777" w:rsidR="00993AD9" w:rsidRDefault="00993AD9">
      <w:pPr>
        <w:ind w:left="360"/>
        <w:rPr>
          <w:rFonts w:ascii="Times New Roman" w:eastAsia="Times New Roman" w:hAnsi="Times New Roman" w:cs="Times New Roman"/>
        </w:rPr>
      </w:pPr>
    </w:p>
    <w:p w14:paraId="5A446344" w14:textId="77777777" w:rsidR="00993AD9" w:rsidRDefault="00993AD9">
      <w:pPr>
        <w:ind w:left="360"/>
        <w:rPr>
          <w:rFonts w:ascii="Times New Roman" w:eastAsia="Times New Roman" w:hAnsi="Times New Roman" w:cs="Times New Roman"/>
        </w:rPr>
      </w:pPr>
    </w:p>
    <w:p w14:paraId="0CA11E3E" w14:textId="77777777" w:rsidR="00993AD9" w:rsidRDefault="00993AD9">
      <w:pPr>
        <w:ind w:left="360"/>
        <w:rPr>
          <w:rFonts w:ascii="Times New Roman" w:eastAsia="Times New Roman" w:hAnsi="Times New Roman" w:cs="Times New Roman"/>
        </w:rPr>
      </w:pPr>
    </w:p>
    <w:p w14:paraId="1C11F1A3" w14:textId="77777777" w:rsidR="00993AD9" w:rsidRDefault="00993AD9">
      <w:pPr>
        <w:pStyle w:val="Heading2"/>
        <w:ind w:left="860"/>
        <w:rPr>
          <w:rFonts w:ascii="Times New Roman" w:eastAsia="Times New Roman" w:hAnsi="Times New Roman" w:cs="Times New Roman"/>
          <w:color w:val="000000"/>
        </w:rPr>
      </w:pPr>
      <w:bookmarkStart w:id="14" w:name="_heading=h.r5q76g1lihal" w:colFirst="0" w:colLast="0"/>
      <w:bookmarkEnd w:id="14"/>
    </w:p>
    <w:p w14:paraId="776FCE22" w14:textId="77777777" w:rsidR="00993AD9" w:rsidRDefault="00993AD9">
      <w:pPr>
        <w:rPr>
          <w:rFonts w:ascii="Times New Roman" w:eastAsia="Times New Roman" w:hAnsi="Times New Roman" w:cs="Times New Roman"/>
        </w:rPr>
      </w:pPr>
    </w:p>
    <w:p w14:paraId="1743D8FA" w14:textId="77777777" w:rsidR="00993AD9" w:rsidRDefault="00993AD9">
      <w:pPr>
        <w:pStyle w:val="Heading2"/>
        <w:ind w:left="860"/>
        <w:rPr>
          <w:rFonts w:ascii="Times New Roman" w:eastAsia="Times New Roman" w:hAnsi="Times New Roman" w:cs="Times New Roman"/>
          <w:color w:val="000000"/>
        </w:rPr>
      </w:pPr>
      <w:bookmarkStart w:id="15" w:name="_heading=h.u2rn39udvmmr" w:colFirst="0" w:colLast="0"/>
      <w:bookmarkEnd w:id="15"/>
    </w:p>
    <w:p w14:paraId="20E7B495" w14:textId="77777777" w:rsidR="00993AD9" w:rsidRDefault="00993AD9"/>
    <w:p w14:paraId="74076FB9" w14:textId="77777777" w:rsidR="00993AD9" w:rsidRDefault="00993AD9"/>
    <w:p w14:paraId="5C5603DE" w14:textId="77777777" w:rsidR="00993AD9" w:rsidRDefault="00993AD9"/>
    <w:p w14:paraId="6ADF38A2" w14:textId="77777777" w:rsidR="00993AD9" w:rsidRDefault="00993AD9"/>
    <w:p w14:paraId="108C88A7" w14:textId="77777777" w:rsidR="00993AD9" w:rsidRDefault="00993AD9"/>
    <w:p w14:paraId="7A63346C" w14:textId="77777777" w:rsidR="00993AD9" w:rsidRDefault="00993AD9"/>
    <w:p w14:paraId="4ADF178F" w14:textId="77777777" w:rsidR="00993AD9" w:rsidRDefault="00543861">
      <w:pPr>
        <w:pStyle w:val="Heading2"/>
        <w:ind w:left="860"/>
        <w:rPr>
          <w:rFonts w:ascii="Times New Roman" w:eastAsia="Times New Roman" w:hAnsi="Times New Roman" w:cs="Times New Roman"/>
          <w:color w:val="000000"/>
        </w:rPr>
      </w:pPr>
      <w:bookmarkStart w:id="16" w:name="_heading=h.gksiz25u0vpf" w:colFirst="0" w:colLast="0"/>
      <w:bookmarkEnd w:id="16"/>
      <w:r>
        <w:rPr>
          <w:rFonts w:ascii="Times New Roman" w:eastAsia="Times New Roman" w:hAnsi="Times New Roman" w:cs="Times New Roman"/>
          <w:color w:val="000000"/>
        </w:rPr>
        <w:lastRenderedPageBreak/>
        <w:t>INTEGRATED HEALTH INFRASTRUCTURE MAP OF NIRANAM  PANCHAYATH</w:t>
      </w:r>
    </w:p>
    <w:p w14:paraId="6B979A65" w14:textId="77777777" w:rsidR="00993AD9" w:rsidRDefault="00993AD9">
      <w:pPr>
        <w:rPr>
          <w:rFonts w:ascii="Times New Roman" w:eastAsia="Times New Roman" w:hAnsi="Times New Roman" w:cs="Times New Roman"/>
        </w:rPr>
      </w:pPr>
    </w:p>
    <w:p w14:paraId="320AFF8A"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A28D19F" wp14:editId="6AFEAB75">
            <wp:extent cx="5095875" cy="5581650"/>
            <wp:effectExtent l="0" t="0" r="0" b="0"/>
            <wp:docPr id="86"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20"/>
                    <a:srcRect l="1377" t="3300" r="6518"/>
                    <a:stretch>
                      <a:fillRect/>
                    </a:stretch>
                  </pic:blipFill>
                  <pic:spPr>
                    <a:xfrm rot="5400000">
                      <a:off x="0" y="0"/>
                      <a:ext cx="5095875" cy="5581650"/>
                    </a:xfrm>
                    <a:prstGeom prst="rect">
                      <a:avLst/>
                    </a:prstGeom>
                    <a:ln/>
                  </pic:spPr>
                </pic:pic>
              </a:graphicData>
            </a:graphic>
          </wp:inline>
        </w:drawing>
      </w:r>
    </w:p>
    <w:p w14:paraId="6AFA2BD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  </w:t>
      </w:r>
    </w:p>
    <w:p w14:paraId="1A71E294" w14:textId="77777777" w:rsidR="00993AD9" w:rsidRDefault="00543861">
      <w:pPr>
        <w:rPr>
          <w:rFonts w:ascii="Times New Roman" w:eastAsia="Times New Roman" w:hAnsi="Times New Roman" w:cs="Times New Roman"/>
        </w:rPr>
      </w:pPr>
      <w:r>
        <w:rPr>
          <w:noProof/>
        </w:rPr>
        <w:drawing>
          <wp:anchor distT="114300" distB="114300" distL="114300" distR="114300" simplePos="0" relativeHeight="251666432" behindDoc="0" locked="0" layoutInCell="1" hidden="0" allowOverlap="1" wp14:anchorId="47049A85" wp14:editId="16A8B344">
            <wp:simplePos x="0" y="0"/>
            <wp:positionH relativeFrom="column">
              <wp:posOffset>8058150</wp:posOffset>
            </wp:positionH>
            <wp:positionV relativeFrom="paragraph">
              <wp:posOffset>104776</wp:posOffset>
            </wp:positionV>
            <wp:extent cx="4333875" cy="6115050"/>
            <wp:effectExtent l="0" t="0" r="0" b="0"/>
            <wp:wrapNone/>
            <wp:docPr id="8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1"/>
                    <a:srcRect l="14611" r="14611"/>
                    <a:stretch>
                      <a:fillRect/>
                    </a:stretch>
                  </pic:blipFill>
                  <pic:spPr>
                    <a:xfrm>
                      <a:off x="0" y="0"/>
                      <a:ext cx="4333875" cy="6115050"/>
                    </a:xfrm>
                    <a:prstGeom prst="rect">
                      <a:avLst/>
                    </a:prstGeom>
                    <a:ln/>
                  </pic:spPr>
                </pic:pic>
              </a:graphicData>
            </a:graphic>
          </wp:anchor>
        </w:drawing>
      </w:r>
    </w:p>
    <w:p w14:paraId="1E0E1638" w14:textId="77777777" w:rsidR="00993AD9" w:rsidRDefault="00993AD9">
      <w:pPr>
        <w:rPr>
          <w:rFonts w:ascii="Times New Roman" w:eastAsia="Times New Roman" w:hAnsi="Times New Roman" w:cs="Times New Roman"/>
        </w:rPr>
      </w:pPr>
    </w:p>
    <w:p w14:paraId="1D771CA4" w14:textId="77777777" w:rsidR="00993AD9" w:rsidRDefault="00993AD9">
      <w:pPr>
        <w:rPr>
          <w:rFonts w:ascii="Times New Roman" w:eastAsia="Times New Roman" w:hAnsi="Times New Roman" w:cs="Times New Roman"/>
        </w:rPr>
      </w:pPr>
    </w:p>
    <w:p w14:paraId="7D927F30" w14:textId="77777777" w:rsidR="00993AD9" w:rsidRDefault="00993AD9">
      <w:pPr>
        <w:rPr>
          <w:rFonts w:ascii="Times New Roman" w:eastAsia="Times New Roman" w:hAnsi="Times New Roman" w:cs="Times New Roman"/>
        </w:rPr>
      </w:pPr>
    </w:p>
    <w:p w14:paraId="78265CCE" w14:textId="77777777" w:rsidR="00993AD9" w:rsidRDefault="00993AD9">
      <w:pPr>
        <w:rPr>
          <w:rFonts w:ascii="Times New Roman" w:eastAsia="Times New Roman" w:hAnsi="Times New Roman" w:cs="Times New Roman"/>
        </w:rPr>
      </w:pPr>
    </w:p>
    <w:p w14:paraId="72C33B27" w14:textId="77777777" w:rsidR="00993AD9" w:rsidRDefault="00993AD9">
      <w:pPr>
        <w:rPr>
          <w:rFonts w:ascii="Times New Roman" w:eastAsia="Times New Roman" w:hAnsi="Times New Roman" w:cs="Times New Roman"/>
        </w:rPr>
      </w:pPr>
    </w:p>
    <w:p w14:paraId="46C12BCC" w14:textId="77777777" w:rsidR="00993AD9" w:rsidRDefault="00993AD9">
      <w:pPr>
        <w:rPr>
          <w:rFonts w:ascii="Times New Roman" w:eastAsia="Times New Roman" w:hAnsi="Times New Roman" w:cs="Times New Roman"/>
        </w:rPr>
      </w:pPr>
    </w:p>
    <w:p w14:paraId="7BBA08D9" w14:textId="77777777" w:rsidR="00993AD9" w:rsidRDefault="00993AD9">
      <w:pPr>
        <w:rPr>
          <w:rFonts w:ascii="Times New Roman" w:eastAsia="Times New Roman" w:hAnsi="Times New Roman" w:cs="Times New Roman"/>
        </w:rPr>
      </w:pPr>
    </w:p>
    <w:p w14:paraId="2AF26192" w14:textId="77777777" w:rsidR="00993AD9" w:rsidRDefault="00993AD9">
      <w:pPr>
        <w:rPr>
          <w:rFonts w:ascii="Times New Roman" w:eastAsia="Times New Roman" w:hAnsi="Times New Roman" w:cs="Times New Roman"/>
        </w:rPr>
      </w:pPr>
    </w:p>
    <w:p w14:paraId="2F95F7E1" w14:textId="77777777" w:rsidR="00993AD9" w:rsidRDefault="00993AD9">
      <w:pPr>
        <w:rPr>
          <w:rFonts w:ascii="Times New Roman" w:eastAsia="Times New Roman" w:hAnsi="Times New Roman" w:cs="Times New Roman"/>
        </w:rPr>
      </w:pPr>
    </w:p>
    <w:p w14:paraId="27534469" w14:textId="77777777" w:rsidR="00993AD9" w:rsidRDefault="00993AD9">
      <w:pPr>
        <w:rPr>
          <w:rFonts w:ascii="Times New Roman" w:eastAsia="Times New Roman" w:hAnsi="Times New Roman" w:cs="Times New Roman"/>
        </w:rPr>
      </w:pPr>
    </w:p>
    <w:p w14:paraId="40744989" w14:textId="77777777" w:rsidR="00993AD9" w:rsidRDefault="00993AD9">
      <w:pPr>
        <w:rPr>
          <w:rFonts w:ascii="Times New Roman" w:eastAsia="Times New Roman" w:hAnsi="Times New Roman" w:cs="Times New Roman"/>
        </w:rPr>
      </w:pPr>
    </w:p>
    <w:p w14:paraId="4835DAFF" w14:textId="77777777" w:rsidR="00993AD9" w:rsidRDefault="00993AD9">
      <w:pPr>
        <w:rPr>
          <w:rFonts w:ascii="Times New Roman" w:eastAsia="Times New Roman" w:hAnsi="Times New Roman" w:cs="Times New Roman"/>
        </w:rPr>
      </w:pPr>
    </w:p>
    <w:p w14:paraId="551F3463" w14:textId="77777777" w:rsidR="00993AD9" w:rsidRDefault="00993AD9">
      <w:pPr>
        <w:rPr>
          <w:rFonts w:ascii="Times New Roman" w:eastAsia="Times New Roman" w:hAnsi="Times New Roman" w:cs="Times New Roman"/>
        </w:rPr>
      </w:pPr>
    </w:p>
    <w:p w14:paraId="2929AC4F" w14:textId="77777777" w:rsidR="00993AD9" w:rsidRDefault="00993AD9">
      <w:pPr>
        <w:rPr>
          <w:rFonts w:ascii="Times New Roman" w:eastAsia="Times New Roman" w:hAnsi="Times New Roman" w:cs="Times New Roman"/>
        </w:rPr>
      </w:pPr>
    </w:p>
    <w:p w14:paraId="3EC40D38" w14:textId="77777777" w:rsidR="00993AD9" w:rsidRDefault="00993AD9">
      <w:pPr>
        <w:rPr>
          <w:rFonts w:ascii="Times New Roman" w:eastAsia="Times New Roman" w:hAnsi="Times New Roman" w:cs="Times New Roman"/>
        </w:rPr>
      </w:pPr>
    </w:p>
    <w:p w14:paraId="023BF1DE" w14:textId="77777777" w:rsidR="00993AD9" w:rsidRDefault="00543861">
      <w:pPr>
        <w:numPr>
          <w:ilvl w:val="0"/>
          <w:numId w:val="35"/>
        </w:numPr>
        <w:rPr>
          <w:rFonts w:ascii="Times New Roman" w:eastAsia="Times New Roman" w:hAnsi="Times New Roman" w:cs="Times New Roman"/>
          <w:b/>
          <w:bCs/>
        </w:rPr>
      </w:pPr>
      <w:r>
        <w:rPr>
          <w:rFonts w:ascii="Times New Roman" w:eastAsia="Times New Roman" w:hAnsi="Times New Roman" w:cs="Times New Roman"/>
          <w:b/>
          <w:bCs/>
        </w:rPr>
        <w:t>roads and rivers map</w:t>
      </w:r>
    </w:p>
    <w:p w14:paraId="50BA80ED" w14:textId="77777777" w:rsidR="00993AD9" w:rsidRDefault="00993AD9">
      <w:pPr>
        <w:ind w:left="720"/>
        <w:rPr>
          <w:rFonts w:ascii="Times New Roman" w:eastAsia="Times New Roman" w:hAnsi="Times New Roman" w:cs="Times New Roman"/>
          <w:b/>
          <w:bCs/>
        </w:rPr>
      </w:pPr>
    </w:p>
    <w:p w14:paraId="1DF0F58B" w14:textId="77777777" w:rsidR="00993AD9" w:rsidRDefault="00543861">
      <w:pPr>
        <w:ind w:left="720"/>
        <w:rPr>
          <w:rFonts w:ascii="Times New Roman" w:eastAsia="Times New Roman" w:hAnsi="Times New Roman" w:cs="Times New Roman"/>
          <w:b/>
          <w:bCs/>
        </w:rPr>
      </w:pPr>
      <w:r>
        <w:rPr>
          <w:rFonts w:ascii="Times New Roman" w:eastAsia="Times New Roman" w:hAnsi="Times New Roman" w:cs="Times New Roman"/>
          <w:b/>
          <w:bCs/>
          <w:noProof/>
        </w:rPr>
        <w:drawing>
          <wp:inline distT="114300" distB="114300" distL="114300" distR="114300" wp14:anchorId="60F1EE19" wp14:editId="3C483057">
            <wp:extent cx="5838825" cy="3787140"/>
            <wp:effectExtent l="0" t="0" r="0" b="0"/>
            <wp:docPr id="7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2"/>
                    <a:srcRect t="3063" b="7304"/>
                    <a:stretch>
                      <a:fillRect/>
                    </a:stretch>
                  </pic:blipFill>
                  <pic:spPr>
                    <a:xfrm>
                      <a:off x="0" y="0"/>
                      <a:ext cx="5838825" cy="3787140"/>
                    </a:xfrm>
                    <a:prstGeom prst="rect">
                      <a:avLst/>
                    </a:prstGeom>
                    <a:ln/>
                  </pic:spPr>
                </pic:pic>
              </a:graphicData>
            </a:graphic>
          </wp:inline>
        </w:drawing>
      </w:r>
    </w:p>
    <w:p w14:paraId="4008A020" w14:textId="77777777" w:rsidR="00993AD9" w:rsidRDefault="00993AD9">
      <w:pPr>
        <w:ind w:left="720"/>
        <w:rPr>
          <w:rFonts w:ascii="Times New Roman" w:eastAsia="Times New Roman" w:hAnsi="Times New Roman" w:cs="Times New Roman"/>
          <w:b/>
          <w:bCs/>
        </w:rPr>
      </w:pPr>
    </w:p>
    <w:p w14:paraId="25F3C22B"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ab/>
      </w:r>
    </w:p>
    <w:p w14:paraId="136CBD98" w14:textId="77777777" w:rsidR="00993AD9" w:rsidRDefault="00993AD9">
      <w:pPr>
        <w:rPr>
          <w:rFonts w:ascii="Times New Roman" w:eastAsia="Times New Roman" w:hAnsi="Times New Roman" w:cs="Times New Roman"/>
          <w:b/>
          <w:bCs/>
        </w:rPr>
      </w:pPr>
    </w:p>
    <w:p w14:paraId="4DB23F1E" w14:textId="77777777" w:rsidR="00993AD9" w:rsidRDefault="00993AD9">
      <w:pPr>
        <w:rPr>
          <w:rFonts w:ascii="Times New Roman" w:eastAsia="Times New Roman" w:hAnsi="Times New Roman" w:cs="Times New Roman"/>
          <w:b/>
          <w:bCs/>
        </w:rPr>
      </w:pPr>
    </w:p>
    <w:p w14:paraId="4A2C4601" w14:textId="77777777" w:rsidR="00993AD9" w:rsidRDefault="00993AD9">
      <w:pPr>
        <w:rPr>
          <w:rFonts w:ascii="Times New Roman" w:eastAsia="Times New Roman" w:hAnsi="Times New Roman" w:cs="Times New Roman"/>
          <w:b/>
          <w:bCs/>
        </w:rPr>
      </w:pPr>
    </w:p>
    <w:p w14:paraId="1F86619E" w14:textId="77777777" w:rsidR="00993AD9" w:rsidRDefault="00993AD9">
      <w:pPr>
        <w:rPr>
          <w:rFonts w:ascii="Times New Roman" w:eastAsia="Times New Roman" w:hAnsi="Times New Roman" w:cs="Times New Roman"/>
          <w:b/>
          <w:bCs/>
        </w:rPr>
      </w:pPr>
    </w:p>
    <w:p w14:paraId="015BA84B" w14:textId="77777777" w:rsidR="00993AD9" w:rsidRDefault="00993AD9">
      <w:pPr>
        <w:rPr>
          <w:rFonts w:ascii="Times New Roman" w:eastAsia="Times New Roman" w:hAnsi="Times New Roman" w:cs="Times New Roman"/>
          <w:b/>
          <w:bCs/>
        </w:rPr>
      </w:pPr>
    </w:p>
    <w:p w14:paraId="3453FA12" w14:textId="77777777" w:rsidR="00993AD9" w:rsidRDefault="00993AD9">
      <w:pPr>
        <w:rPr>
          <w:rFonts w:ascii="Times New Roman" w:eastAsia="Times New Roman" w:hAnsi="Times New Roman" w:cs="Times New Roman"/>
          <w:b/>
          <w:bCs/>
        </w:rPr>
      </w:pPr>
    </w:p>
    <w:p w14:paraId="14AD608E" w14:textId="77777777" w:rsidR="00993AD9" w:rsidRDefault="00993AD9">
      <w:pPr>
        <w:rPr>
          <w:rFonts w:ascii="Times New Roman" w:eastAsia="Times New Roman" w:hAnsi="Times New Roman" w:cs="Times New Roman"/>
          <w:b/>
          <w:bCs/>
        </w:rPr>
      </w:pPr>
    </w:p>
    <w:p w14:paraId="5A5DE8A9" w14:textId="77777777" w:rsidR="00993AD9" w:rsidRDefault="00993AD9">
      <w:pPr>
        <w:rPr>
          <w:rFonts w:ascii="Times New Roman" w:eastAsia="Times New Roman" w:hAnsi="Times New Roman" w:cs="Times New Roman"/>
          <w:b/>
          <w:bCs/>
        </w:rPr>
      </w:pPr>
    </w:p>
    <w:p w14:paraId="5FB37F03" w14:textId="77777777" w:rsidR="00993AD9" w:rsidRDefault="00993AD9">
      <w:pPr>
        <w:rPr>
          <w:rFonts w:ascii="Times New Roman" w:eastAsia="Times New Roman" w:hAnsi="Times New Roman" w:cs="Times New Roman"/>
          <w:b/>
          <w:bCs/>
        </w:rPr>
      </w:pPr>
    </w:p>
    <w:p w14:paraId="041C6F8F" w14:textId="77777777" w:rsidR="00993AD9" w:rsidRDefault="00993AD9">
      <w:pPr>
        <w:rPr>
          <w:rFonts w:ascii="Times New Roman" w:eastAsia="Times New Roman" w:hAnsi="Times New Roman" w:cs="Times New Roman"/>
          <w:b/>
          <w:bCs/>
        </w:rPr>
      </w:pPr>
    </w:p>
    <w:p w14:paraId="51F06FC7" w14:textId="77777777" w:rsidR="00993AD9" w:rsidRDefault="00993AD9">
      <w:pPr>
        <w:rPr>
          <w:rFonts w:ascii="Times New Roman" w:eastAsia="Times New Roman" w:hAnsi="Times New Roman" w:cs="Times New Roman"/>
          <w:b/>
          <w:bCs/>
        </w:rPr>
      </w:pPr>
    </w:p>
    <w:p w14:paraId="0FFD134A" w14:textId="77777777" w:rsidR="00993AD9" w:rsidRDefault="00993AD9">
      <w:pPr>
        <w:rPr>
          <w:rFonts w:ascii="Times New Roman" w:eastAsia="Times New Roman" w:hAnsi="Times New Roman" w:cs="Times New Roman"/>
          <w:b/>
          <w:bCs/>
        </w:rPr>
      </w:pPr>
    </w:p>
    <w:p w14:paraId="7AD9CA3B" w14:textId="77777777" w:rsidR="00993AD9" w:rsidRDefault="00993AD9">
      <w:pPr>
        <w:rPr>
          <w:rFonts w:ascii="Times New Roman" w:eastAsia="Times New Roman" w:hAnsi="Times New Roman" w:cs="Times New Roman"/>
          <w:b/>
          <w:bCs/>
        </w:rPr>
      </w:pPr>
    </w:p>
    <w:p w14:paraId="10303D29" w14:textId="77777777" w:rsidR="00993AD9" w:rsidRDefault="00993AD9">
      <w:pPr>
        <w:rPr>
          <w:rFonts w:ascii="Times New Roman" w:eastAsia="Times New Roman" w:hAnsi="Times New Roman" w:cs="Times New Roman"/>
          <w:b/>
          <w:bCs/>
        </w:rPr>
      </w:pPr>
    </w:p>
    <w:p w14:paraId="25A70DF6" w14:textId="77777777" w:rsidR="00993AD9" w:rsidRDefault="00993AD9">
      <w:pPr>
        <w:rPr>
          <w:rFonts w:ascii="Times New Roman" w:eastAsia="Times New Roman" w:hAnsi="Times New Roman" w:cs="Times New Roman"/>
          <w:b/>
          <w:bCs/>
        </w:rPr>
      </w:pPr>
    </w:p>
    <w:p w14:paraId="14CF5576" w14:textId="77777777" w:rsidR="00993AD9" w:rsidRDefault="00543861">
      <w:pPr>
        <w:numPr>
          <w:ilvl w:val="0"/>
          <w:numId w:val="35"/>
        </w:numPr>
        <w:rPr>
          <w:rFonts w:ascii="Times New Roman" w:eastAsia="Times New Roman" w:hAnsi="Times New Roman" w:cs="Times New Roman"/>
          <w:b/>
          <w:bCs/>
        </w:rPr>
      </w:pPr>
      <w:r>
        <w:rPr>
          <w:rFonts w:ascii="Times New Roman" w:eastAsia="Times New Roman" w:hAnsi="Times New Roman" w:cs="Times New Roman"/>
          <w:b/>
          <w:bCs/>
        </w:rPr>
        <w:t>major establishments map</w:t>
      </w:r>
    </w:p>
    <w:p w14:paraId="710E4118" w14:textId="77777777" w:rsidR="00993AD9" w:rsidRDefault="00993AD9">
      <w:pPr>
        <w:spacing w:after="160" w:line="278" w:lineRule="auto"/>
        <w:rPr>
          <w:rFonts w:ascii="Times New Roman" w:eastAsia="Times New Roman" w:hAnsi="Times New Roman" w:cs="Times New Roman"/>
        </w:rPr>
      </w:pPr>
    </w:p>
    <w:p w14:paraId="4AE41C85"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8734BBA" wp14:editId="3A2CFB68">
            <wp:extent cx="5095875" cy="5581650"/>
            <wp:effectExtent l="0" t="0" r="0" b="0"/>
            <wp:docPr id="65"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20"/>
                    <a:srcRect l="1377" t="3300" r="6518"/>
                    <a:stretch>
                      <a:fillRect/>
                    </a:stretch>
                  </pic:blipFill>
                  <pic:spPr>
                    <a:xfrm rot="5400000">
                      <a:off x="0" y="0"/>
                      <a:ext cx="5095875" cy="5581650"/>
                    </a:xfrm>
                    <a:prstGeom prst="rect">
                      <a:avLst/>
                    </a:prstGeom>
                    <a:ln/>
                  </pic:spPr>
                </pic:pic>
              </a:graphicData>
            </a:graphic>
          </wp:inline>
        </w:drawing>
      </w:r>
    </w:p>
    <w:p w14:paraId="2C26FC40" w14:textId="77777777" w:rsidR="00993AD9" w:rsidRDefault="00993AD9">
      <w:pPr>
        <w:ind w:left="720"/>
        <w:rPr>
          <w:rFonts w:ascii="Times New Roman" w:eastAsia="Times New Roman" w:hAnsi="Times New Roman" w:cs="Times New Roman"/>
        </w:rPr>
      </w:pPr>
    </w:p>
    <w:p w14:paraId="6EA7E63C" w14:textId="77777777" w:rsidR="00993AD9" w:rsidRDefault="00993AD9">
      <w:pPr>
        <w:ind w:left="720"/>
        <w:rPr>
          <w:rFonts w:ascii="Times New Roman" w:eastAsia="Times New Roman" w:hAnsi="Times New Roman" w:cs="Times New Roman"/>
        </w:rPr>
      </w:pPr>
    </w:p>
    <w:p w14:paraId="3A387479" w14:textId="77777777" w:rsidR="00993AD9" w:rsidRDefault="00993AD9">
      <w:pPr>
        <w:ind w:left="720"/>
        <w:rPr>
          <w:rFonts w:ascii="Times New Roman" w:eastAsia="Times New Roman" w:hAnsi="Times New Roman" w:cs="Times New Roman"/>
        </w:rPr>
      </w:pPr>
    </w:p>
    <w:p w14:paraId="22D9165B" w14:textId="77777777" w:rsidR="00993AD9" w:rsidRDefault="00993AD9">
      <w:pPr>
        <w:ind w:left="720"/>
        <w:rPr>
          <w:rFonts w:ascii="Times New Roman" w:eastAsia="Times New Roman" w:hAnsi="Times New Roman" w:cs="Times New Roman"/>
        </w:rPr>
      </w:pPr>
    </w:p>
    <w:p w14:paraId="7D3B7713" w14:textId="77777777" w:rsidR="00993AD9" w:rsidRDefault="00993AD9">
      <w:pPr>
        <w:pStyle w:val="Heading2"/>
        <w:ind w:left="860"/>
        <w:rPr>
          <w:rFonts w:ascii="Times New Roman" w:eastAsia="Times New Roman" w:hAnsi="Times New Roman" w:cs="Times New Roman"/>
          <w:color w:val="000000"/>
        </w:rPr>
      </w:pPr>
    </w:p>
    <w:p w14:paraId="6D5401D2" w14:textId="77777777" w:rsidR="00993AD9" w:rsidRDefault="00993AD9">
      <w:pPr>
        <w:rPr>
          <w:rFonts w:ascii="Times New Roman" w:eastAsia="Times New Roman" w:hAnsi="Times New Roman" w:cs="Times New Roman"/>
        </w:rPr>
      </w:pPr>
    </w:p>
    <w:p w14:paraId="4AD6C11C" w14:textId="77777777" w:rsidR="00993AD9" w:rsidRDefault="00993AD9">
      <w:pPr>
        <w:rPr>
          <w:rFonts w:ascii="Times New Roman" w:eastAsia="Times New Roman" w:hAnsi="Times New Roman" w:cs="Times New Roman"/>
        </w:rPr>
      </w:pPr>
    </w:p>
    <w:p w14:paraId="2BBB37B3" w14:textId="77777777" w:rsidR="00993AD9" w:rsidRDefault="00993AD9">
      <w:pPr>
        <w:rPr>
          <w:rFonts w:ascii="Times New Roman" w:eastAsia="Times New Roman" w:hAnsi="Times New Roman" w:cs="Times New Roman"/>
        </w:rPr>
      </w:pPr>
    </w:p>
    <w:p w14:paraId="4854906A" w14:textId="77777777" w:rsidR="00993AD9" w:rsidRDefault="00993AD9">
      <w:pPr>
        <w:rPr>
          <w:rFonts w:ascii="Times New Roman" w:eastAsia="Times New Roman" w:hAnsi="Times New Roman" w:cs="Times New Roman"/>
        </w:rPr>
      </w:pPr>
    </w:p>
    <w:p w14:paraId="6F3509CC"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 xml:space="preserve">Auxiliary services map </w:t>
      </w:r>
    </w:p>
    <w:p w14:paraId="60C5C866"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AB5A0A4" wp14:editId="54E0A7F1">
            <wp:extent cx="5836610" cy="4381500"/>
            <wp:effectExtent l="0" t="0" r="0" b="0"/>
            <wp:docPr id="6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3"/>
                    <a:srcRect/>
                    <a:stretch>
                      <a:fillRect/>
                    </a:stretch>
                  </pic:blipFill>
                  <pic:spPr>
                    <a:xfrm>
                      <a:off x="0" y="0"/>
                      <a:ext cx="5836610" cy="4381500"/>
                    </a:xfrm>
                    <a:prstGeom prst="rect">
                      <a:avLst/>
                    </a:prstGeom>
                    <a:ln/>
                  </pic:spPr>
                </pic:pic>
              </a:graphicData>
            </a:graphic>
          </wp:inline>
        </w:drawing>
      </w:r>
    </w:p>
    <w:p w14:paraId="1EA5E379" w14:textId="77777777" w:rsidR="00993AD9" w:rsidRDefault="00993AD9">
      <w:pPr>
        <w:rPr>
          <w:rFonts w:ascii="Times New Roman" w:eastAsia="Times New Roman" w:hAnsi="Times New Roman" w:cs="Times New Roman"/>
        </w:rPr>
      </w:pPr>
    </w:p>
    <w:p w14:paraId="5D145A71" w14:textId="77777777" w:rsidR="00993AD9" w:rsidRDefault="00543861">
      <w:pPr>
        <w:numPr>
          <w:ilvl w:val="0"/>
          <w:numId w:val="35"/>
        </w:num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disaster-prone areas map</w:t>
      </w:r>
      <w:r>
        <w:rPr>
          <w:noProof/>
        </w:rPr>
        <w:drawing>
          <wp:anchor distT="114300" distB="114300" distL="114300" distR="114300" simplePos="0" relativeHeight="251667456" behindDoc="0" locked="0" layoutInCell="1" hidden="0" allowOverlap="1" wp14:anchorId="4997A5C3" wp14:editId="59BF022E">
            <wp:simplePos x="0" y="0"/>
            <wp:positionH relativeFrom="column">
              <wp:posOffset>133350</wp:posOffset>
            </wp:positionH>
            <wp:positionV relativeFrom="paragraph">
              <wp:posOffset>367665</wp:posOffset>
            </wp:positionV>
            <wp:extent cx="5053013" cy="3276600"/>
            <wp:effectExtent l="0" t="0" r="0" b="0"/>
            <wp:wrapSquare wrapText="bothSides" distT="114300" distB="114300" distL="114300" distR="114300"/>
            <wp:docPr id="7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4"/>
                    <a:srcRect/>
                    <a:stretch>
                      <a:fillRect/>
                    </a:stretch>
                  </pic:blipFill>
                  <pic:spPr>
                    <a:xfrm>
                      <a:off x="0" y="0"/>
                      <a:ext cx="5053013" cy="3276600"/>
                    </a:xfrm>
                    <a:prstGeom prst="rect">
                      <a:avLst/>
                    </a:prstGeom>
                    <a:ln/>
                  </pic:spPr>
                </pic:pic>
              </a:graphicData>
            </a:graphic>
          </wp:anchor>
        </w:drawing>
      </w:r>
    </w:p>
    <w:p w14:paraId="70DE97CF" w14:textId="77777777" w:rsidR="00993AD9" w:rsidRDefault="00993AD9">
      <w:pPr>
        <w:rPr>
          <w:rFonts w:ascii="Times New Roman" w:eastAsia="Times New Roman" w:hAnsi="Times New Roman" w:cs="Times New Roman"/>
        </w:rPr>
      </w:pPr>
    </w:p>
    <w:p w14:paraId="2672DC9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rPr>
        <w:drawing>
          <wp:inline distT="114300" distB="114300" distL="114300" distR="114300" wp14:anchorId="0FC37E79" wp14:editId="59D7A0AD">
            <wp:extent cx="5253038" cy="3533775"/>
            <wp:effectExtent l="0" t="0" r="0" b="0"/>
            <wp:docPr id="5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a:stretch>
                      <a:fillRect/>
                    </a:stretch>
                  </pic:blipFill>
                  <pic:spPr>
                    <a:xfrm>
                      <a:off x="0" y="0"/>
                      <a:ext cx="5253038" cy="3533775"/>
                    </a:xfrm>
                    <a:prstGeom prst="rect">
                      <a:avLst/>
                    </a:prstGeom>
                    <a:ln/>
                  </pic:spPr>
                </pic:pic>
              </a:graphicData>
            </a:graphic>
          </wp:inline>
        </w:drawing>
      </w:r>
    </w:p>
    <w:p w14:paraId="1F8507B0" w14:textId="77777777" w:rsidR="00993AD9" w:rsidRDefault="00993AD9">
      <w:pPr>
        <w:rPr>
          <w:rFonts w:ascii="Times New Roman" w:eastAsia="Times New Roman" w:hAnsi="Times New Roman" w:cs="Times New Roman"/>
        </w:rPr>
      </w:pPr>
    </w:p>
    <w:p w14:paraId="4D84B052" w14:textId="77777777" w:rsidR="00993AD9" w:rsidRDefault="00993AD9">
      <w:pPr>
        <w:rPr>
          <w:rFonts w:ascii="Times New Roman" w:eastAsia="Times New Roman" w:hAnsi="Times New Roman" w:cs="Times New Roman"/>
        </w:rPr>
      </w:pPr>
    </w:p>
    <w:p w14:paraId="766D1B45" w14:textId="77777777" w:rsidR="00993AD9" w:rsidRDefault="00993AD9">
      <w:pPr>
        <w:rPr>
          <w:rFonts w:ascii="Times New Roman" w:eastAsia="Times New Roman" w:hAnsi="Times New Roman" w:cs="Times New Roman"/>
        </w:rPr>
      </w:pPr>
    </w:p>
    <w:p w14:paraId="52BC0BF8" w14:textId="77777777" w:rsidR="00993AD9" w:rsidRDefault="00543861">
      <w:pPr>
        <w:rPr>
          <w:rFonts w:ascii="Times New Roman" w:eastAsia="Times New Roman" w:hAnsi="Times New Roman" w:cs="Times New Roman"/>
        </w:rPr>
      </w:pPr>
      <w:r>
        <w:rPr>
          <w:noProof/>
        </w:rPr>
        <w:lastRenderedPageBreak/>
        <w:drawing>
          <wp:anchor distT="114300" distB="114300" distL="114300" distR="114300" simplePos="0" relativeHeight="251668480" behindDoc="0" locked="0" layoutInCell="1" hidden="0" allowOverlap="1" wp14:anchorId="403BF9F2" wp14:editId="57F07E5F">
            <wp:simplePos x="0" y="0"/>
            <wp:positionH relativeFrom="column">
              <wp:posOffset>1</wp:posOffset>
            </wp:positionH>
            <wp:positionV relativeFrom="paragraph">
              <wp:posOffset>126727</wp:posOffset>
            </wp:positionV>
            <wp:extent cx="3582038" cy="5548313"/>
            <wp:effectExtent l="0" t="0" r="0" b="0"/>
            <wp:wrapSquare wrapText="bothSides" distT="114300" distB="114300" distL="114300" distR="114300"/>
            <wp:docPr id="6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6"/>
                    <a:srcRect l="4228" t="1328" r="7537"/>
                    <a:stretch>
                      <a:fillRect/>
                    </a:stretch>
                  </pic:blipFill>
                  <pic:spPr>
                    <a:xfrm rot="16200000">
                      <a:off x="0" y="0"/>
                      <a:ext cx="3582038" cy="5548313"/>
                    </a:xfrm>
                    <a:prstGeom prst="rect">
                      <a:avLst/>
                    </a:prstGeom>
                    <a:ln/>
                  </pic:spPr>
                </pic:pic>
              </a:graphicData>
            </a:graphic>
          </wp:anchor>
        </w:drawing>
      </w:r>
    </w:p>
    <w:p w14:paraId="13240422" w14:textId="77777777" w:rsidR="00993AD9" w:rsidRDefault="00993AD9">
      <w:pPr>
        <w:rPr>
          <w:rFonts w:ascii="Times New Roman" w:eastAsia="Times New Roman" w:hAnsi="Times New Roman" w:cs="Times New Roman"/>
        </w:rPr>
      </w:pPr>
    </w:p>
    <w:p w14:paraId="67BF5A6D" w14:textId="77777777" w:rsidR="00993AD9" w:rsidRDefault="00993AD9">
      <w:pPr>
        <w:rPr>
          <w:rFonts w:ascii="Times New Roman" w:eastAsia="Times New Roman" w:hAnsi="Times New Roman" w:cs="Times New Roman"/>
        </w:rPr>
      </w:pPr>
    </w:p>
    <w:p w14:paraId="32FCEBC7" w14:textId="77777777" w:rsidR="00993AD9" w:rsidRDefault="00993AD9">
      <w:pPr>
        <w:rPr>
          <w:rFonts w:ascii="Times New Roman" w:eastAsia="Times New Roman" w:hAnsi="Times New Roman" w:cs="Times New Roman"/>
        </w:rPr>
      </w:pPr>
    </w:p>
    <w:p w14:paraId="2BEE0584" w14:textId="77777777" w:rsidR="00993AD9" w:rsidRDefault="00993AD9">
      <w:pPr>
        <w:rPr>
          <w:rFonts w:ascii="Times New Roman" w:eastAsia="Times New Roman" w:hAnsi="Times New Roman" w:cs="Times New Roman"/>
        </w:rPr>
      </w:pPr>
    </w:p>
    <w:p w14:paraId="655652B9" w14:textId="77777777" w:rsidR="00993AD9" w:rsidRDefault="00993AD9">
      <w:pPr>
        <w:rPr>
          <w:rFonts w:ascii="Times New Roman" w:eastAsia="Times New Roman" w:hAnsi="Times New Roman" w:cs="Times New Roman"/>
        </w:rPr>
      </w:pPr>
    </w:p>
    <w:p w14:paraId="3BB05EC5" w14:textId="77777777" w:rsidR="00993AD9" w:rsidRDefault="00993AD9">
      <w:pPr>
        <w:rPr>
          <w:rFonts w:ascii="Times New Roman" w:eastAsia="Times New Roman" w:hAnsi="Times New Roman" w:cs="Times New Roman"/>
        </w:rPr>
      </w:pPr>
    </w:p>
    <w:p w14:paraId="7830840E" w14:textId="77777777" w:rsidR="00993AD9" w:rsidRDefault="00993AD9">
      <w:pPr>
        <w:rPr>
          <w:rFonts w:ascii="Times New Roman" w:eastAsia="Times New Roman" w:hAnsi="Times New Roman" w:cs="Times New Roman"/>
        </w:rPr>
      </w:pPr>
    </w:p>
    <w:p w14:paraId="7846FAC7" w14:textId="77777777" w:rsidR="00993AD9" w:rsidRDefault="00993AD9">
      <w:pPr>
        <w:rPr>
          <w:rFonts w:ascii="Times New Roman" w:eastAsia="Times New Roman" w:hAnsi="Times New Roman" w:cs="Times New Roman"/>
        </w:rPr>
      </w:pPr>
    </w:p>
    <w:p w14:paraId="560FA17F" w14:textId="77777777" w:rsidR="00993AD9" w:rsidRDefault="00993AD9">
      <w:pPr>
        <w:rPr>
          <w:rFonts w:ascii="Times New Roman" w:eastAsia="Times New Roman" w:hAnsi="Times New Roman" w:cs="Times New Roman"/>
        </w:rPr>
      </w:pPr>
    </w:p>
    <w:p w14:paraId="30B3730F" w14:textId="77777777" w:rsidR="00993AD9" w:rsidRDefault="00993AD9">
      <w:pPr>
        <w:rPr>
          <w:rFonts w:ascii="Times New Roman" w:eastAsia="Times New Roman" w:hAnsi="Times New Roman" w:cs="Times New Roman"/>
        </w:rPr>
      </w:pPr>
    </w:p>
    <w:p w14:paraId="6F51CBD5" w14:textId="77777777" w:rsidR="00993AD9" w:rsidRDefault="00993AD9">
      <w:pPr>
        <w:rPr>
          <w:rFonts w:ascii="Times New Roman" w:eastAsia="Times New Roman" w:hAnsi="Times New Roman" w:cs="Times New Roman"/>
        </w:rPr>
      </w:pPr>
    </w:p>
    <w:p w14:paraId="30058BDD" w14:textId="77777777" w:rsidR="00993AD9" w:rsidRDefault="00993AD9">
      <w:pPr>
        <w:rPr>
          <w:rFonts w:ascii="Times New Roman" w:eastAsia="Times New Roman" w:hAnsi="Times New Roman" w:cs="Times New Roman"/>
        </w:rPr>
      </w:pPr>
    </w:p>
    <w:p w14:paraId="5FD35CE6" w14:textId="77777777" w:rsidR="00993AD9" w:rsidRDefault="00993AD9">
      <w:pPr>
        <w:rPr>
          <w:rFonts w:ascii="Times New Roman" w:eastAsia="Times New Roman" w:hAnsi="Times New Roman" w:cs="Times New Roman"/>
        </w:rPr>
      </w:pPr>
    </w:p>
    <w:p w14:paraId="4A9FC590" w14:textId="77777777" w:rsidR="00993AD9" w:rsidRDefault="00993AD9">
      <w:pPr>
        <w:rPr>
          <w:rFonts w:ascii="Times New Roman" w:eastAsia="Times New Roman" w:hAnsi="Times New Roman" w:cs="Times New Roman"/>
        </w:rPr>
      </w:pPr>
    </w:p>
    <w:p w14:paraId="6E6AEF44" w14:textId="77777777" w:rsidR="00993AD9" w:rsidRDefault="00993AD9">
      <w:pPr>
        <w:rPr>
          <w:rFonts w:ascii="Times New Roman" w:eastAsia="Times New Roman" w:hAnsi="Times New Roman" w:cs="Times New Roman"/>
        </w:rPr>
      </w:pPr>
    </w:p>
    <w:p w14:paraId="1769E842" w14:textId="77777777" w:rsidR="00993AD9" w:rsidRDefault="00993AD9">
      <w:pPr>
        <w:rPr>
          <w:rFonts w:ascii="Times New Roman" w:eastAsia="Times New Roman" w:hAnsi="Times New Roman" w:cs="Times New Roman"/>
        </w:rPr>
      </w:pPr>
    </w:p>
    <w:p w14:paraId="54FFFCD3" w14:textId="77777777" w:rsidR="00993AD9" w:rsidRDefault="00993AD9">
      <w:pPr>
        <w:rPr>
          <w:rFonts w:ascii="Times New Roman" w:eastAsia="Times New Roman" w:hAnsi="Times New Roman" w:cs="Times New Roman"/>
        </w:rPr>
      </w:pPr>
    </w:p>
    <w:p w14:paraId="7B93041D" w14:textId="77777777" w:rsidR="00993AD9" w:rsidRDefault="00993AD9">
      <w:pPr>
        <w:rPr>
          <w:rFonts w:ascii="Times New Roman" w:eastAsia="Times New Roman" w:hAnsi="Times New Roman" w:cs="Times New Roman"/>
        </w:rPr>
      </w:pPr>
    </w:p>
    <w:p w14:paraId="5211C817" w14:textId="77777777" w:rsidR="00993AD9" w:rsidRDefault="00993AD9">
      <w:pPr>
        <w:rPr>
          <w:rFonts w:ascii="Times New Roman" w:eastAsia="Times New Roman" w:hAnsi="Times New Roman" w:cs="Times New Roman"/>
        </w:rPr>
      </w:pPr>
    </w:p>
    <w:p w14:paraId="0F36086E" w14:textId="77777777" w:rsidR="00993AD9" w:rsidRDefault="00993AD9">
      <w:pPr>
        <w:rPr>
          <w:rFonts w:ascii="Times New Roman" w:eastAsia="Times New Roman" w:hAnsi="Times New Roman" w:cs="Times New Roman"/>
        </w:rPr>
      </w:pPr>
    </w:p>
    <w:p w14:paraId="26EE10EB" w14:textId="77777777" w:rsidR="00993AD9" w:rsidRDefault="00543861">
      <w:pPr>
        <w:pStyle w:val="Heading1"/>
        <w:jc w:val="left"/>
        <w:rPr>
          <w:rFonts w:ascii="Times New Roman" w:eastAsia="Times New Roman" w:hAnsi="Times New Roman" w:cs="Times New Roman"/>
          <w:color w:val="000000"/>
        </w:rPr>
      </w:pPr>
      <w:bookmarkStart w:id="17" w:name="_heading=h.wcevo1e7zjia" w:colFirst="0" w:colLast="0"/>
      <w:bookmarkEnd w:id="17"/>
      <w:r>
        <w:rPr>
          <w:rFonts w:ascii="Times New Roman" w:eastAsia="Times New Roman" w:hAnsi="Times New Roman" w:cs="Times New Roman"/>
          <w:color w:val="000000"/>
        </w:rPr>
        <w:t>GENERAL PROFILE OF THE NIRANAM PANCHAYAT</w:t>
      </w:r>
    </w:p>
    <w:p w14:paraId="160BE09D" w14:textId="77777777" w:rsidR="00993AD9" w:rsidRDefault="00543861">
      <w:pPr>
        <w:pStyle w:val="Heading1"/>
        <w:jc w:val="left"/>
        <w:rPr>
          <w:rFonts w:ascii="Times New Roman" w:eastAsia="Times New Roman" w:hAnsi="Times New Roman" w:cs="Times New Roman"/>
          <w:color w:val="000000"/>
        </w:rPr>
      </w:pPr>
      <w:bookmarkStart w:id="18" w:name="_heading=h.h1sdvpadao02" w:colFirst="0" w:colLast="0"/>
      <w:bookmarkEnd w:id="18"/>
      <w:r>
        <w:rPr>
          <w:rFonts w:ascii="Times New Roman" w:eastAsia="Times New Roman" w:hAnsi="Times New Roman" w:cs="Times New Roman"/>
          <w:color w:val="000000"/>
        </w:rPr>
        <w:t xml:space="preserve">Background of the Panchayat </w:t>
      </w:r>
    </w:p>
    <w:p w14:paraId="60B4A752" w14:textId="77777777" w:rsidR="00993AD9" w:rsidRDefault="00993AD9">
      <w:pPr>
        <w:rPr>
          <w:rFonts w:ascii="Times New Roman" w:eastAsia="Times New Roman" w:hAnsi="Times New Roman" w:cs="Times New Roman"/>
        </w:rPr>
      </w:pPr>
    </w:p>
    <w:p w14:paraId="0D83EF26" w14:textId="77777777" w:rsidR="00993AD9" w:rsidRDefault="00543861">
      <w:pPr>
        <w:spacing w:after="240"/>
        <w:rPr>
          <w:rFonts w:ascii="Times New Roman" w:eastAsia="Times New Roman" w:hAnsi="Times New Roman" w:cs="Times New Roman"/>
          <w:color w:val="1F1F1F"/>
          <w:highlight w:val="white"/>
        </w:rPr>
      </w:pPr>
      <w:r>
        <w:rPr>
          <w:rFonts w:ascii="Times New Roman" w:eastAsia="Times New Roman" w:hAnsi="Times New Roman" w:cs="Times New Roman"/>
          <w:color w:val="1F1F1F"/>
          <w:highlight w:val="white"/>
        </w:rPr>
        <w:t>Niranam Grama Panchayat is a significant rural local body situated in the Thiruvalla Taluk of Pathanamthitta District, forming a vital part of the Upper Kuttanad region. Spanning an area of 13.17 sq. km and divided into 13 wards, the panchayat is defined by its unique deltaic geography, bordered by the Pamba River and nourished by the Kolara River. Historically recognized as an ancient maritime port and a cradle of Malayalam literature through the "Niranam Poets," the region sits at a low elevation, with many areas positioned below sea level. This topography has fostered a deeply rooted agrarian economy, where Niranam stands as the second-largest producer of rice in the district, with nearly 62% of its land dedicated to vast paddy fields .</w:t>
      </w:r>
    </w:p>
    <w:p w14:paraId="197A5009" w14:textId="77777777" w:rsidR="00993AD9" w:rsidRDefault="00543861">
      <w:pPr>
        <w:spacing w:after="240"/>
        <w:rPr>
          <w:rFonts w:ascii="Times New Roman" w:eastAsia="Times New Roman" w:hAnsi="Times New Roman" w:cs="Times New Roman"/>
          <w:color w:val="1F1F1F"/>
          <w:highlight w:val="white"/>
        </w:rPr>
      </w:pPr>
      <w:r>
        <w:rPr>
          <w:rFonts w:ascii="Times New Roman" w:eastAsia="Times New Roman" w:hAnsi="Times New Roman" w:cs="Times New Roman"/>
          <w:color w:val="1F1F1F"/>
          <w:highlight w:val="white"/>
        </w:rPr>
        <w:t xml:space="preserve">Despite its agricultural wealth, the panchayat faces extreme environmental vulnerabilities, most notably a recurring threat of severe flooding that defines its disaster profile. The catastrophic </w:t>
      </w:r>
      <w:r>
        <w:rPr>
          <w:rFonts w:ascii="Times New Roman" w:eastAsia="Times New Roman" w:hAnsi="Times New Roman" w:cs="Times New Roman"/>
          <w:color w:val="1F1F1F"/>
          <w:highlight w:val="white"/>
        </w:rPr>
        <w:lastRenderedPageBreak/>
        <w:t>floods of 2018, which submerged 96% of the panchayat, serves as a benchmark for the region's high risk, where low-lying wetlands remain waterlogged for nearly six months of the year. Beyond natural disasters, the community grapples with modern public health challenges, including a rising trend in cancer cases and the ecological impact of intensive chemical pesticide use in farming. These factors, combined with a population of over 13,000 residents and a significant expatriate community, necessitate a highly specialized approach to governance and local safety.</w:t>
      </w:r>
    </w:p>
    <w:p w14:paraId="045D2AD6" w14:textId="77777777" w:rsidR="00993AD9" w:rsidRDefault="00543861">
      <w:pPr>
        <w:spacing w:after="240"/>
        <w:rPr>
          <w:rFonts w:ascii="Times New Roman" w:eastAsia="Times New Roman" w:hAnsi="Times New Roman" w:cs="Times New Roman"/>
          <w:color w:val="1F1F1F"/>
          <w:highlight w:val="white"/>
        </w:rPr>
      </w:pPr>
      <w:r>
        <w:rPr>
          <w:rFonts w:ascii="Times New Roman" w:eastAsia="Times New Roman" w:hAnsi="Times New Roman" w:cs="Times New Roman"/>
          <w:color w:val="1F1F1F"/>
          <w:highlight w:val="white"/>
        </w:rPr>
        <w:t>In response to these challenges, the Niranam LSGI has shifted toward a proactive "Panchayath Preparedness Plan" (PPP) under the state’s "Nammal Nammukkai" initiative. This background of recurring crises has led to the formal mapping of auxiliary infrastructure—ranging from the Primary Health Centre and 18 Anganwadis to a network of emergency relief shelters and specialized rescue equipment. By integrating institutional health monitoring with climate-resilient projects, such as the construction of dedicated relief buildings and the implementation of Farm Radio for emergency communication, the LSGI aims to safeguard its traditional livelihoods while building a data-driven framework for community resilience.</w:t>
      </w:r>
    </w:p>
    <w:p w14:paraId="054104C0" w14:textId="77777777" w:rsidR="00993AD9" w:rsidRDefault="00993AD9">
      <w:pPr>
        <w:spacing w:before="240" w:after="240"/>
        <w:rPr>
          <w:rFonts w:ascii="Times New Roman" w:eastAsia="Times New Roman" w:hAnsi="Times New Roman" w:cs="Times New Roman"/>
        </w:rPr>
      </w:pPr>
    </w:p>
    <w:p w14:paraId="2A5FE549" w14:textId="77777777" w:rsidR="00993AD9" w:rsidRDefault="00993AD9">
      <w:pPr>
        <w:rPr>
          <w:rFonts w:ascii="Times New Roman" w:eastAsia="Times New Roman" w:hAnsi="Times New Roman" w:cs="Times New Roman"/>
        </w:rPr>
      </w:pPr>
    </w:p>
    <w:tbl>
      <w:tblPr>
        <w:tblStyle w:val="affffc"/>
        <w:tblW w:w="9176" w:type="dxa"/>
        <w:tblInd w:w="-120" w:type="dxa"/>
        <w:tblLayout w:type="fixed"/>
        <w:tblLook w:val="0400" w:firstRow="0" w:lastRow="0" w:firstColumn="0" w:lastColumn="0" w:noHBand="0" w:noVBand="1"/>
      </w:tblPr>
      <w:tblGrid>
        <w:gridCol w:w="6069"/>
        <w:gridCol w:w="3107"/>
      </w:tblGrid>
      <w:tr w:rsidR="00993AD9" w14:paraId="6467C900" w14:textId="77777777">
        <w:trPr>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3BEBE974" w14:textId="77777777" w:rsidR="00993AD9" w:rsidRDefault="00543861">
            <w:pPr>
              <w:pStyle w:val="Subtitle"/>
              <w:spacing w:before="120" w:after="120"/>
              <w:rPr>
                <w:rFonts w:ascii="Times New Roman" w:eastAsia="Times New Roman" w:hAnsi="Times New Roman" w:cs="Times New Roman"/>
                <w:color w:val="000000"/>
              </w:rPr>
            </w:pPr>
            <w:bookmarkStart w:id="19" w:name="_heading=h.qhy2l2fh7ezr" w:colFirst="0" w:colLast="0"/>
            <w:bookmarkEnd w:id="19"/>
            <w:r>
              <w:rPr>
                <w:rFonts w:ascii="Times New Roman" w:eastAsia="Times New Roman" w:hAnsi="Times New Roman" w:cs="Times New Roman"/>
                <w:color w:val="000000"/>
              </w:rPr>
              <w:t>Table 1: Background of LSGD</w:t>
            </w:r>
          </w:p>
        </w:tc>
      </w:tr>
      <w:tr w:rsidR="00993AD9" w14:paraId="077577B2" w14:textId="77777777">
        <w:trPr>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7C96F83D"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46BE23F0"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Details</w:t>
            </w:r>
          </w:p>
        </w:tc>
      </w:tr>
      <w:tr w:rsidR="00993AD9" w14:paraId="70870F88"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07DA26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Name of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ECC593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Niranam</w:t>
            </w:r>
          </w:p>
        </w:tc>
      </w:tr>
      <w:tr w:rsidR="00993AD9" w14:paraId="54CD3F2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86BC6F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Type (GP/Municipality / Corporation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BD0DF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Grama Panchayath</w:t>
            </w:r>
          </w:p>
        </w:tc>
      </w:tr>
      <w:tr w:rsidR="00993AD9" w14:paraId="05479FD4"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FBA7A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Block</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5AD91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Pulikeezhu</w:t>
            </w:r>
          </w:p>
        </w:tc>
      </w:tr>
      <w:tr w:rsidR="00993AD9" w14:paraId="7C7F6840"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7CB324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District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954925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Pathanamthitta</w:t>
            </w:r>
          </w:p>
        </w:tc>
      </w:tr>
      <w:tr w:rsidR="00993AD9" w14:paraId="18B74B09"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ECF4C1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Number of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A8184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13</w:t>
            </w:r>
          </w:p>
        </w:tc>
      </w:tr>
      <w:tr w:rsidR="00993AD9" w14:paraId="31D9ECE7"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AC64E7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Total area (sq. km)</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4BC2B6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13.7sqkm</w:t>
            </w:r>
          </w:p>
        </w:tc>
      </w:tr>
      <w:tr w:rsidR="00993AD9" w14:paraId="5FC3C176"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06235A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Population(Projected)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B047E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16262</w:t>
            </w:r>
          </w:p>
        </w:tc>
      </w:tr>
      <w:tr w:rsidR="00993AD9" w14:paraId="2820E045"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3E1A37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Population density</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248A64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1187.persons/sq km</w:t>
            </w:r>
          </w:p>
        </w:tc>
      </w:tr>
      <w:tr w:rsidR="00993AD9" w14:paraId="74FD7260"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0487A0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Terrain (coastal/low-lying/backwaters/foothills,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77F2D6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Low- lying </w:t>
            </w:r>
          </w:p>
        </w:tc>
      </w:tr>
      <w:tr w:rsidR="00993AD9" w14:paraId="5ED1A53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19C24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Number of rivers passing through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3F5CA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w:t>
            </w:r>
          </w:p>
        </w:tc>
      </w:tr>
      <w:tr w:rsidR="00993AD9" w14:paraId="5E8CB55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BBB29A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Number of water bodies in the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3AF31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3</w:t>
            </w:r>
          </w:p>
        </w:tc>
      </w:tr>
      <w:tr w:rsidR="00993AD9" w14:paraId="0C10080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167BD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Number of educational institutions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49AA74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12</w:t>
            </w:r>
          </w:p>
        </w:tc>
      </w:tr>
      <w:tr w:rsidR="00993AD9" w14:paraId="2D164E90"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E1138C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Factories / small-scale industries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5BC1FA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0A521CE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BD0B37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Flood-prone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80DAA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13</w:t>
            </w:r>
          </w:p>
        </w:tc>
      </w:tr>
      <w:tr w:rsidR="00993AD9" w14:paraId="061BE8F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B2AAB2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Landslide-prone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EF4884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61C04613"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C57DA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Death Management and Disposal Facilities (mortuaries/crematorium, including electric)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738B9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2C55597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4D35B9"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Auditoriums/Marriage halls/convention centres/community halls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512C67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2</w:t>
            </w:r>
          </w:p>
        </w:tc>
      </w:tr>
    </w:tbl>
    <w:p w14:paraId="61550815" w14:textId="77777777" w:rsidR="00993AD9" w:rsidRDefault="00993AD9">
      <w:pPr>
        <w:pStyle w:val="Heading2"/>
        <w:rPr>
          <w:rFonts w:ascii="Times New Roman" w:eastAsia="Times New Roman" w:hAnsi="Times New Roman" w:cs="Times New Roman"/>
          <w:color w:val="000000"/>
        </w:rPr>
      </w:pPr>
      <w:bookmarkStart w:id="20" w:name="_heading=h.2hlq15z0i5z0" w:colFirst="0" w:colLast="0"/>
      <w:bookmarkEnd w:id="20"/>
    </w:p>
    <w:p w14:paraId="16240B23" w14:textId="77777777" w:rsidR="00993AD9" w:rsidRDefault="00993AD9">
      <w:pPr>
        <w:pStyle w:val="Heading2"/>
        <w:rPr>
          <w:rFonts w:ascii="Times New Roman" w:eastAsia="Times New Roman" w:hAnsi="Times New Roman" w:cs="Times New Roman"/>
          <w:color w:val="000000"/>
        </w:rPr>
      </w:pPr>
      <w:bookmarkStart w:id="21" w:name="_heading=h.8nayplb0pjes" w:colFirst="0" w:colLast="0"/>
      <w:bookmarkEnd w:id="21"/>
    </w:p>
    <w:p w14:paraId="7FCBFAB4" w14:textId="77777777" w:rsidR="00993AD9" w:rsidRDefault="00543861">
      <w:pPr>
        <w:pStyle w:val="Heading2"/>
        <w:rPr>
          <w:rFonts w:ascii="Times New Roman" w:eastAsia="Times New Roman" w:hAnsi="Times New Roman" w:cs="Times New Roman"/>
          <w:color w:val="000000"/>
        </w:rPr>
      </w:pPr>
      <w:bookmarkStart w:id="22" w:name="_heading=h.zg2bajyu4nxk" w:colFirst="0" w:colLast="0"/>
      <w:bookmarkEnd w:id="22"/>
      <w:r>
        <w:rPr>
          <w:rFonts w:ascii="Times New Roman" w:eastAsia="Times New Roman" w:hAnsi="Times New Roman" w:cs="Times New Roman"/>
          <w:color w:val="000000"/>
        </w:rPr>
        <w:t>Demographic and Vulnerable Population</w:t>
      </w:r>
    </w:p>
    <w:p w14:paraId="4F5DC60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14:paraId="5B83A189"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402CEAF6" wp14:editId="163EC127">
            <wp:extent cx="5836610" cy="2501900"/>
            <wp:effectExtent l="0" t="0" r="0" b="0"/>
            <wp:docPr id="6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7"/>
                    <a:srcRect/>
                    <a:stretch>
                      <a:fillRect/>
                    </a:stretch>
                  </pic:blipFill>
                  <pic:spPr>
                    <a:xfrm>
                      <a:off x="0" y="0"/>
                      <a:ext cx="5836610" cy="2501900"/>
                    </a:xfrm>
                    <a:prstGeom prst="rect">
                      <a:avLst/>
                    </a:prstGeom>
                    <a:ln/>
                  </pic:spPr>
                </pic:pic>
              </a:graphicData>
            </a:graphic>
          </wp:inline>
        </w:drawing>
      </w:r>
    </w:p>
    <w:p w14:paraId="63D8E32D" w14:textId="77777777" w:rsidR="00993AD9" w:rsidRDefault="00993AD9">
      <w:pPr>
        <w:ind w:left="720"/>
        <w:rPr>
          <w:rFonts w:ascii="Times New Roman" w:eastAsia="Times New Roman" w:hAnsi="Times New Roman" w:cs="Times New Roman"/>
        </w:rPr>
      </w:pPr>
    </w:p>
    <w:tbl>
      <w:tblPr>
        <w:tblStyle w:val="affffd"/>
        <w:tblW w:w="9210" w:type="dxa"/>
        <w:tblInd w:w="-120" w:type="dxa"/>
        <w:tblLayout w:type="fixed"/>
        <w:tblLook w:val="0400" w:firstRow="0" w:lastRow="0" w:firstColumn="0" w:lastColumn="0" w:noHBand="0" w:noVBand="1"/>
      </w:tblPr>
      <w:tblGrid>
        <w:gridCol w:w="1845"/>
        <w:gridCol w:w="1770"/>
        <w:gridCol w:w="5595"/>
      </w:tblGrid>
      <w:tr w:rsidR="00993AD9" w14:paraId="4B169104" w14:textId="77777777">
        <w:trPr>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1290307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409FBCB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Details (in numbers)</w:t>
            </w:r>
          </w:p>
        </w:tc>
      </w:tr>
      <w:tr w:rsidR="00993AD9" w14:paraId="3B028CB8" w14:textId="77777777">
        <w:trPr>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3BC6219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DEMOGRAPHIC PROFILE</w:t>
            </w:r>
          </w:p>
        </w:tc>
      </w:tr>
      <w:tr w:rsidR="00993AD9" w14:paraId="4BA12647"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DD4EE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28C88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16262</w:t>
            </w:r>
          </w:p>
        </w:tc>
      </w:tr>
      <w:tr w:rsidR="00993AD9" w14:paraId="0CFEC475"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0463FB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074C1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7980</w:t>
            </w:r>
          </w:p>
        </w:tc>
      </w:tr>
      <w:tr w:rsidR="00993AD9" w14:paraId="0562CEDE"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C383E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A85F7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8282</w:t>
            </w:r>
          </w:p>
        </w:tc>
      </w:tr>
      <w:tr w:rsidR="00993AD9" w14:paraId="6CA8E361"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A6D98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F35FA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5FA0026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627E10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2F156E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798</w:t>
            </w:r>
          </w:p>
        </w:tc>
      </w:tr>
      <w:tr w:rsidR="00993AD9" w14:paraId="0F25D7D3"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88940D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89A25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1037</w:t>
            </w:r>
          </w:p>
        </w:tc>
      </w:tr>
      <w:tr w:rsidR="00993AD9" w14:paraId="23CF4634"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9D5629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A330EE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2971</w:t>
            </w:r>
          </w:p>
        </w:tc>
      </w:tr>
      <w:tr w:rsidR="00993AD9" w14:paraId="5C840E9C" w14:textId="77777777">
        <w:trPr>
          <w:trHeight w:val="20"/>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61C4F8A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SOCIAL/LIVELIHOOD VULNERABILITY</w:t>
            </w:r>
          </w:p>
        </w:tc>
      </w:tr>
      <w:tr w:rsidR="00993AD9" w14:paraId="76FD11F4"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315EB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0CAAB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17</w:t>
            </w:r>
          </w:p>
        </w:tc>
      </w:tr>
      <w:tr w:rsidR="00993AD9" w14:paraId="655CA444"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A6ACC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3E76B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2449</w:t>
            </w:r>
          </w:p>
        </w:tc>
      </w:tr>
      <w:tr w:rsidR="00993AD9" w14:paraId="588196AC"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E16AC7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E3B41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1C26F06C" w14:textId="77777777">
        <w:trPr>
          <w:trHeight w:val="20"/>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E7E320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A5225D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C816C5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96</w:t>
            </w:r>
          </w:p>
        </w:tc>
      </w:tr>
      <w:tr w:rsidR="00993AD9" w14:paraId="7FA530E5" w14:textId="77777777">
        <w:trPr>
          <w:trHeight w:val="20"/>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CE22166"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A28087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D8AE5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2851</w:t>
            </w:r>
          </w:p>
        </w:tc>
      </w:tr>
      <w:tr w:rsidR="00993AD9" w14:paraId="298EBA3D"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F51B39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64293B" w14:textId="77777777" w:rsidR="00993AD9" w:rsidRDefault="00993AD9">
            <w:pPr>
              <w:rPr>
                <w:rFonts w:ascii="Times New Roman" w:eastAsia="Times New Roman" w:hAnsi="Times New Roman" w:cs="Times New Roman"/>
              </w:rPr>
            </w:pPr>
          </w:p>
        </w:tc>
      </w:tr>
      <w:tr w:rsidR="00993AD9" w14:paraId="4C6BA62F"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38B8F1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Fisherfolk</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FDA33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6CCB8C04"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D3493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CADA62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1671</w:t>
            </w:r>
          </w:p>
        </w:tc>
      </w:tr>
      <w:tr w:rsidR="00993AD9" w14:paraId="7E61917F"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C7669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7B7B9D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bl>
    <w:p w14:paraId="0017A2E9" w14:textId="77777777" w:rsidR="00993AD9" w:rsidRDefault="00993AD9">
      <w:pPr>
        <w:rPr>
          <w:rFonts w:ascii="Times New Roman" w:eastAsia="Times New Roman" w:hAnsi="Times New Roman" w:cs="Times New Roman"/>
        </w:rPr>
      </w:pPr>
    </w:p>
    <w:p w14:paraId="25D17C2B"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noProof/>
        </w:rPr>
        <w:drawing>
          <wp:inline distT="114300" distB="114300" distL="114300" distR="114300" wp14:anchorId="0084AA39" wp14:editId="7C82F0E5">
            <wp:extent cx="5836610" cy="3505200"/>
            <wp:effectExtent l="0" t="0" r="0" b="0"/>
            <wp:docPr id="8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8"/>
                    <a:srcRect/>
                    <a:stretch>
                      <a:fillRect/>
                    </a:stretch>
                  </pic:blipFill>
                  <pic:spPr>
                    <a:xfrm>
                      <a:off x="0" y="0"/>
                      <a:ext cx="5836610" cy="3505200"/>
                    </a:xfrm>
                    <a:prstGeom prst="rect">
                      <a:avLst/>
                    </a:prstGeom>
                    <a:ln/>
                  </pic:spPr>
                </pic:pic>
              </a:graphicData>
            </a:graphic>
          </wp:inline>
        </w:drawing>
      </w:r>
    </w:p>
    <w:p w14:paraId="709547F3" w14:textId="77777777" w:rsidR="00993AD9" w:rsidRDefault="00993AD9">
      <w:pPr>
        <w:rPr>
          <w:rFonts w:ascii="Times New Roman" w:eastAsia="Times New Roman" w:hAnsi="Times New Roman" w:cs="Times New Roman"/>
        </w:rPr>
      </w:pPr>
    </w:p>
    <w:p w14:paraId="29F623F3" w14:textId="77777777" w:rsidR="00993AD9" w:rsidRDefault="00543861">
      <w:pPr>
        <w:pStyle w:val="Heading2"/>
        <w:rPr>
          <w:rFonts w:ascii="Times New Roman" w:eastAsia="Times New Roman" w:hAnsi="Times New Roman" w:cs="Times New Roman"/>
          <w:color w:val="000000"/>
        </w:rPr>
      </w:pPr>
      <w:bookmarkStart w:id="23" w:name="_heading=h.qzzup2stocgg" w:colFirst="0" w:colLast="0"/>
      <w:bookmarkEnd w:id="23"/>
      <w:r>
        <w:rPr>
          <w:rFonts w:ascii="Times New Roman" w:eastAsia="Times New Roman" w:hAnsi="Times New Roman" w:cs="Times New Roman"/>
          <w:color w:val="000000"/>
        </w:rPr>
        <w:t>Clinical Vulnerability</w:t>
      </w:r>
    </w:p>
    <w:p w14:paraId="62CDDFB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affffe"/>
        <w:tblW w:w="9176" w:type="dxa"/>
        <w:tblInd w:w="-120" w:type="dxa"/>
        <w:tblLayout w:type="fixed"/>
        <w:tblLook w:val="0400" w:firstRow="0" w:lastRow="0" w:firstColumn="0" w:lastColumn="0" w:noHBand="0" w:noVBand="1"/>
      </w:tblPr>
      <w:tblGrid>
        <w:gridCol w:w="6069"/>
        <w:gridCol w:w="3107"/>
      </w:tblGrid>
      <w:tr w:rsidR="00993AD9" w14:paraId="5B01E8F9" w14:textId="77777777">
        <w:trPr>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0F0B6EE8"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44AA7972"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Details in numbers</w:t>
            </w:r>
          </w:p>
        </w:tc>
      </w:tr>
      <w:tr w:rsidR="00993AD9" w14:paraId="14E435A6"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3537B2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A7D00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70</w:t>
            </w:r>
          </w:p>
        </w:tc>
      </w:tr>
      <w:tr w:rsidR="00993AD9" w14:paraId="44576C53"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1EACF0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814784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132</w:t>
            </w:r>
          </w:p>
        </w:tc>
      </w:tr>
      <w:tr w:rsidR="00993AD9" w14:paraId="0933B25E"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8E383E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47B69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45</w:t>
            </w:r>
          </w:p>
        </w:tc>
      </w:tr>
      <w:tr w:rsidR="00993AD9" w14:paraId="2220A1AA"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4E83F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29369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85</w:t>
            </w:r>
          </w:p>
        </w:tc>
      </w:tr>
      <w:tr w:rsidR="00993AD9" w14:paraId="53BB79BC"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E6C9E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DD7AC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11</w:t>
            </w:r>
          </w:p>
        </w:tc>
      </w:tr>
      <w:tr w:rsidR="00993AD9" w14:paraId="21AC2BFA"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A39F48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674AC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19609289"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1FE98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44E42A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42</w:t>
            </w:r>
          </w:p>
        </w:tc>
      </w:tr>
      <w:tr w:rsidR="00993AD9" w14:paraId="0D098223"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E2414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EEFA6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74567A49"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0D2331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AFE999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31</w:t>
            </w:r>
          </w:p>
        </w:tc>
      </w:tr>
      <w:tr w:rsidR="00993AD9" w14:paraId="3770E5C3"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49E333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Differently abled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41F7FA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78</w:t>
            </w:r>
          </w:p>
        </w:tc>
      </w:tr>
      <w:tr w:rsidR="00993AD9" w14:paraId="14ED7CA5"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12B373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Diabetic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1F3115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1744</w:t>
            </w:r>
          </w:p>
        </w:tc>
      </w:tr>
      <w:tr w:rsidR="00993AD9" w14:paraId="38B41FA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D387F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13767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2146</w:t>
            </w:r>
          </w:p>
        </w:tc>
      </w:tr>
      <w:tr w:rsidR="00993AD9" w14:paraId="4E86A4F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12FFA0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97B1A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8</w:t>
            </w:r>
          </w:p>
        </w:tc>
      </w:tr>
    </w:tbl>
    <w:p w14:paraId="1E745188" w14:textId="77777777" w:rsidR="00993AD9" w:rsidRDefault="00993AD9">
      <w:pPr>
        <w:rPr>
          <w:rFonts w:ascii="Times New Roman" w:eastAsia="Times New Roman" w:hAnsi="Times New Roman" w:cs="Times New Roman"/>
          <w:sz w:val="32"/>
          <w:szCs w:val="32"/>
        </w:rPr>
      </w:pPr>
    </w:p>
    <w:p w14:paraId="6F689D27" w14:textId="77777777" w:rsidR="00993AD9" w:rsidRDefault="00543861">
      <w:pPr>
        <w:rPr>
          <w:rFonts w:ascii="Times New Roman" w:eastAsia="Times New Roman" w:hAnsi="Times New Roman" w:cs="Times New Roman"/>
          <w:sz w:val="32"/>
          <w:szCs w:val="32"/>
        </w:rPr>
      </w:pPr>
      <w:r>
        <w:rPr>
          <w:rFonts w:ascii="Times New Roman" w:eastAsia="Times New Roman" w:hAnsi="Times New Roman" w:cs="Times New Roman"/>
          <w:noProof/>
          <w:sz w:val="32"/>
          <w:szCs w:val="32"/>
        </w:rPr>
        <w:drawing>
          <wp:inline distT="114300" distB="114300" distL="114300" distR="114300" wp14:anchorId="46607721" wp14:editId="7DC70E9E">
            <wp:extent cx="5836610" cy="2921000"/>
            <wp:effectExtent l="0" t="0" r="0" b="0"/>
            <wp:docPr id="7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9"/>
                    <a:srcRect/>
                    <a:stretch>
                      <a:fillRect/>
                    </a:stretch>
                  </pic:blipFill>
                  <pic:spPr>
                    <a:xfrm>
                      <a:off x="0" y="0"/>
                      <a:ext cx="5836610" cy="2921000"/>
                    </a:xfrm>
                    <a:prstGeom prst="rect">
                      <a:avLst/>
                    </a:prstGeom>
                    <a:ln/>
                  </pic:spPr>
                </pic:pic>
              </a:graphicData>
            </a:graphic>
          </wp:inline>
        </w:drawing>
      </w:r>
    </w:p>
    <w:p w14:paraId="1B61DDB4" w14:textId="77777777" w:rsidR="00993AD9" w:rsidRDefault="00543861">
      <w:pPr>
        <w:pStyle w:val="Heading4"/>
        <w:keepNext w:val="0"/>
        <w:keepLines w:val="0"/>
        <w:spacing w:before="240"/>
        <w:rPr>
          <w:rFonts w:ascii="Times New Roman" w:eastAsia="Times New Roman" w:hAnsi="Times New Roman" w:cs="Times New Roman"/>
          <w:b/>
          <w:bCs/>
          <w:i w:val="0"/>
          <w:iCs w:val="0"/>
          <w:color w:val="000000"/>
        </w:rPr>
      </w:pPr>
      <w:bookmarkStart w:id="24" w:name="_heading=h.fh5rlddk05zt" w:colFirst="0" w:colLast="0"/>
      <w:bookmarkEnd w:id="24"/>
      <w:r>
        <w:rPr>
          <w:rFonts w:ascii="Times New Roman" w:eastAsia="Times New Roman" w:hAnsi="Times New Roman" w:cs="Times New Roman"/>
          <w:b/>
          <w:bCs/>
          <w:i w:val="0"/>
          <w:iCs w:val="0"/>
          <w:color w:val="000000"/>
        </w:rPr>
        <w:lastRenderedPageBreak/>
        <w:t>1. Priority Rescue &amp; Medical Support Groups</w:t>
      </w:r>
    </w:p>
    <w:p w14:paraId="1482F1A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These groups are the highest priority for the health department during a flood.</w:t>
      </w:r>
    </w:p>
    <w:p w14:paraId="7E7E1E8F" w14:textId="77777777" w:rsidR="00993AD9" w:rsidRDefault="00543861">
      <w:pPr>
        <w:numPr>
          <w:ilvl w:val="0"/>
          <w:numId w:val="1"/>
        </w:numPr>
        <w:spacing w:before="240"/>
        <w:jc w:val="left"/>
        <w:rPr>
          <w:rFonts w:ascii="Garamond" w:eastAsia="Garamond" w:hAnsi="Garamond" w:cs="Garamond"/>
        </w:rPr>
      </w:pPr>
      <w:r>
        <w:rPr>
          <w:rFonts w:ascii="Times New Roman" w:eastAsia="Times New Roman" w:hAnsi="Times New Roman" w:cs="Times New Roman"/>
          <w:b/>
          <w:bCs/>
        </w:rPr>
        <w:t>Maternal Health:</w:t>
      </w:r>
      <w:r>
        <w:rPr>
          <w:rFonts w:ascii="Times New Roman" w:eastAsia="Times New Roman" w:hAnsi="Times New Roman" w:cs="Times New Roman"/>
        </w:rPr>
        <w:t xml:space="preserve"> There are </w:t>
      </w:r>
      <w:r>
        <w:rPr>
          <w:rFonts w:ascii="Times New Roman" w:eastAsia="Times New Roman" w:hAnsi="Times New Roman" w:cs="Times New Roman"/>
          <w:b/>
          <w:bCs/>
        </w:rPr>
        <w:t>70 pregnant women</w:t>
      </w:r>
      <w:r>
        <w:rPr>
          <w:rFonts w:ascii="Times New Roman" w:eastAsia="Times New Roman" w:hAnsi="Times New Roman" w:cs="Times New Roman"/>
        </w:rPr>
        <w:t xml:space="preserve"> and </w:t>
      </w:r>
      <w:r>
        <w:rPr>
          <w:rFonts w:ascii="Times New Roman" w:eastAsia="Times New Roman" w:hAnsi="Times New Roman" w:cs="Times New Roman"/>
          <w:b/>
          <w:bCs/>
        </w:rPr>
        <w:t>132 lactating mothers</w:t>
      </w:r>
      <w:r>
        <w:rPr>
          <w:rFonts w:ascii="Times New Roman" w:eastAsia="Times New Roman" w:hAnsi="Times New Roman" w:cs="Times New Roman"/>
        </w:rPr>
        <w:t xml:space="preserve"> who require access to clean water, specialized nutrition, and proximity to medical facilities.</w:t>
      </w:r>
    </w:p>
    <w:p w14:paraId="4767544D" w14:textId="77777777" w:rsidR="00993AD9" w:rsidRDefault="00543861">
      <w:pPr>
        <w:numPr>
          <w:ilvl w:val="0"/>
          <w:numId w:val="1"/>
        </w:numPr>
        <w:jc w:val="left"/>
        <w:rPr>
          <w:rFonts w:ascii="Garamond" w:eastAsia="Garamond" w:hAnsi="Garamond" w:cs="Garamond"/>
        </w:rPr>
      </w:pPr>
      <w:r>
        <w:rPr>
          <w:rFonts w:ascii="Times New Roman" w:eastAsia="Times New Roman" w:hAnsi="Times New Roman" w:cs="Times New Roman"/>
          <w:b/>
          <w:bCs/>
        </w:rPr>
        <w:t>Critical Care:</w:t>
      </w:r>
      <w:r>
        <w:rPr>
          <w:rFonts w:ascii="Times New Roman" w:eastAsia="Times New Roman" w:hAnsi="Times New Roman" w:cs="Times New Roman"/>
        </w:rPr>
        <w:t xml:space="preserve"> A total of </w:t>
      </w:r>
      <w:r>
        <w:rPr>
          <w:rFonts w:ascii="Times New Roman" w:eastAsia="Times New Roman" w:hAnsi="Times New Roman" w:cs="Times New Roman"/>
          <w:b/>
          <w:bCs/>
        </w:rPr>
        <w:t>186 patients</w:t>
      </w:r>
      <w:r>
        <w:rPr>
          <w:rFonts w:ascii="Times New Roman" w:eastAsia="Times New Roman" w:hAnsi="Times New Roman" w:cs="Times New Roman"/>
        </w:rPr>
        <w:t xml:space="preserve"> require high-intensity care, including </w:t>
      </w:r>
      <w:r>
        <w:rPr>
          <w:rFonts w:ascii="Times New Roman" w:eastAsia="Times New Roman" w:hAnsi="Times New Roman" w:cs="Times New Roman"/>
          <w:b/>
          <w:bCs/>
        </w:rPr>
        <w:t>45 bedbound individuals</w:t>
      </w:r>
      <w:r>
        <w:rPr>
          <w:rFonts w:ascii="Times New Roman" w:eastAsia="Times New Roman" w:hAnsi="Times New Roman" w:cs="Times New Roman"/>
        </w:rPr>
        <w:t xml:space="preserve">, </w:t>
      </w:r>
      <w:r>
        <w:rPr>
          <w:rFonts w:ascii="Times New Roman" w:eastAsia="Times New Roman" w:hAnsi="Times New Roman" w:cs="Times New Roman"/>
          <w:b/>
          <w:bCs/>
        </w:rPr>
        <w:t>85 in palliative care</w:t>
      </w:r>
      <w:r>
        <w:rPr>
          <w:rFonts w:ascii="Times New Roman" w:eastAsia="Times New Roman" w:hAnsi="Times New Roman" w:cs="Times New Roman"/>
        </w:rPr>
        <w:t xml:space="preserve">, </w:t>
      </w:r>
      <w:r>
        <w:rPr>
          <w:rFonts w:ascii="Times New Roman" w:eastAsia="Times New Roman" w:hAnsi="Times New Roman" w:cs="Times New Roman"/>
          <w:b/>
          <w:bCs/>
        </w:rPr>
        <w:t>42 undergoing cancer treatment</w:t>
      </w:r>
      <w:r>
        <w:rPr>
          <w:rFonts w:ascii="Times New Roman" w:eastAsia="Times New Roman" w:hAnsi="Times New Roman" w:cs="Times New Roman"/>
        </w:rPr>
        <w:t xml:space="preserve">, and </w:t>
      </w:r>
      <w:r>
        <w:rPr>
          <w:rFonts w:ascii="Times New Roman" w:eastAsia="Times New Roman" w:hAnsi="Times New Roman" w:cs="Times New Roman"/>
          <w:b/>
          <w:bCs/>
        </w:rPr>
        <w:t>11 requiring haemodialysis</w:t>
      </w:r>
      <w:r>
        <w:rPr>
          <w:rFonts w:ascii="Times New Roman" w:eastAsia="Times New Roman" w:hAnsi="Times New Roman" w:cs="Times New Roman"/>
        </w:rPr>
        <w:t>. These patients often cannot be moved to standard relief camps and must be relocated to the FHC or specialized hospitals.</w:t>
      </w:r>
    </w:p>
    <w:p w14:paraId="6219EDA8" w14:textId="77777777" w:rsidR="00993AD9" w:rsidRDefault="00543861">
      <w:pPr>
        <w:numPr>
          <w:ilvl w:val="0"/>
          <w:numId w:val="1"/>
        </w:numPr>
        <w:spacing w:after="240"/>
        <w:jc w:val="left"/>
        <w:rPr>
          <w:rFonts w:ascii="Garamond" w:eastAsia="Garamond" w:hAnsi="Garamond" w:cs="Garamond"/>
        </w:rPr>
      </w:pPr>
      <w:r>
        <w:rPr>
          <w:rFonts w:ascii="Times New Roman" w:eastAsia="Times New Roman" w:hAnsi="Times New Roman" w:cs="Times New Roman"/>
          <w:b/>
          <w:bCs/>
        </w:rPr>
        <w:t>Inclusion Groups:</w:t>
      </w:r>
      <w:r>
        <w:rPr>
          <w:rFonts w:ascii="Times New Roman" w:eastAsia="Times New Roman" w:hAnsi="Times New Roman" w:cs="Times New Roman"/>
        </w:rPr>
        <w:t xml:space="preserve"> </w:t>
      </w:r>
      <w:r>
        <w:rPr>
          <w:rFonts w:ascii="Times New Roman" w:eastAsia="Times New Roman" w:hAnsi="Times New Roman" w:cs="Times New Roman"/>
          <w:b/>
          <w:bCs/>
        </w:rPr>
        <w:t>78 differently-abled</w:t>
      </w:r>
      <w:r>
        <w:rPr>
          <w:rFonts w:ascii="Times New Roman" w:eastAsia="Times New Roman" w:hAnsi="Times New Roman" w:cs="Times New Roman"/>
        </w:rPr>
        <w:t xml:space="preserve"> and </w:t>
      </w:r>
      <w:r>
        <w:rPr>
          <w:rFonts w:ascii="Times New Roman" w:eastAsia="Times New Roman" w:hAnsi="Times New Roman" w:cs="Times New Roman"/>
          <w:b/>
          <w:bCs/>
        </w:rPr>
        <w:t>31 mentally challenged</w:t>
      </w:r>
      <w:r>
        <w:rPr>
          <w:rFonts w:ascii="Times New Roman" w:eastAsia="Times New Roman" w:hAnsi="Times New Roman" w:cs="Times New Roman"/>
        </w:rPr>
        <w:t xml:space="preserve"> individuals are mapped to ensure they receive personalized assistance and clear communication during emergencies.</w:t>
      </w:r>
    </w:p>
    <w:p w14:paraId="17BF1E26" w14:textId="77777777" w:rsidR="00993AD9" w:rsidRDefault="00543861">
      <w:pPr>
        <w:pStyle w:val="Heading4"/>
        <w:keepNext w:val="0"/>
        <w:keepLines w:val="0"/>
        <w:spacing w:before="240"/>
        <w:rPr>
          <w:rFonts w:ascii="Times New Roman" w:eastAsia="Times New Roman" w:hAnsi="Times New Roman" w:cs="Times New Roman"/>
          <w:b/>
          <w:bCs/>
          <w:i w:val="0"/>
          <w:iCs w:val="0"/>
          <w:color w:val="000000"/>
        </w:rPr>
      </w:pPr>
      <w:bookmarkStart w:id="25" w:name="_heading=h.mbj5dojscqme" w:colFirst="0" w:colLast="0"/>
      <w:bookmarkEnd w:id="25"/>
      <w:r>
        <w:rPr>
          <w:rFonts w:ascii="Times New Roman" w:eastAsia="Times New Roman" w:hAnsi="Times New Roman" w:cs="Times New Roman"/>
          <w:b/>
          <w:bCs/>
          <w:i w:val="0"/>
          <w:iCs w:val="0"/>
          <w:color w:val="000000"/>
        </w:rPr>
        <w:t>2. Chronic Health Management (Lifestyle Diseases)</w:t>
      </w:r>
    </w:p>
    <w:p w14:paraId="19F462A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The data highlights a massive burden of non-communicable diseases within the community:</w:t>
      </w:r>
    </w:p>
    <w:p w14:paraId="4F79B27A" w14:textId="77777777" w:rsidR="00993AD9" w:rsidRDefault="00543861">
      <w:pPr>
        <w:numPr>
          <w:ilvl w:val="0"/>
          <w:numId w:val="5"/>
        </w:numPr>
        <w:spacing w:before="240"/>
        <w:jc w:val="left"/>
        <w:rPr>
          <w:rFonts w:ascii="Garamond" w:eastAsia="Garamond" w:hAnsi="Garamond" w:cs="Garamond"/>
        </w:rPr>
      </w:pPr>
      <w:r>
        <w:rPr>
          <w:rFonts w:ascii="Times New Roman" w:eastAsia="Times New Roman" w:hAnsi="Times New Roman" w:cs="Times New Roman"/>
          <w:b/>
          <w:bCs/>
        </w:rPr>
        <w:t>Hypertension &amp; Diabetes:</w:t>
      </w:r>
      <w:r>
        <w:rPr>
          <w:rFonts w:ascii="Times New Roman" w:eastAsia="Times New Roman" w:hAnsi="Times New Roman" w:cs="Times New Roman"/>
        </w:rPr>
        <w:t xml:space="preserve"> With </w:t>
      </w:r>
      <w:r>
        <w:rPr>
          <w:rFonts w:ascii="Times New Roman" w:eastAsia="Times New Roman" w:hAnsi="Times New Roman" w:cs="Times New Roman"/>
          <w:b/>
          <w:bCs/>
        </w:rPr>
        <w:t>2,146 hypertensive patients</w:t>
      </w:r>
      <w:r>
        <w:rPr>
          <w:rFonts w:ascii="Times New Roman" w:eastAsia="Times New Roman" w:hAnsi="Times New Roman" w:cs="Times New Roman"/>
        </w:rPr>
        <w:t xml:space="preserve"> and </w:t>
      </w:r>
      <w:r>
        <w:rPr>
          <w:rFonts w:ascii="Times New Roman" w:eastAsia="Times New Roman" w:hAnsi="Times New Roman" w:cs="Times New Roman"/>
          <w:b/>
          <w:bCs/>
        </w:rPr>
        <w:t>1,744 diabetic patients</w:t>
      </w:r>
      <w:r>
        <w:rPr>
          <w:rFonts w:ascii="Times New Roman" w:eastAsia="Times New Roman" w:hAnsi="Times New Roman" w:cs="Times New Roman"/>
        </w:rPr>
        <w:t xml:space="preserve">, nearly </w:t>
      </w:r>
      <w:r>
        <w:rPr>
          <w:rFonts w:ascii="Times New Roman" w:eastAsia="Times New Roman" w:hAnsi="Times New Roman" w:cs="Times New Roman"/>
          <w:b/>
          <w:bCs/>
        </w:rPr>
        <w:t>24% of the total population</w:t>
      </w:r>
      <w:r>
        <w:rPr>
          <w:rFonts w:ascii="Times New Roman" w:eastAsia="Times New Roman" w:hAnsi="Times New Roman" w:cs="Times New Roman"/>
        </w:rPr>
        <w:t xml:space="preserve"> (based on the previous count of 16,262) requires consistent medication.</w:t>
      </w:r>
    </w:p>
    <w:p w14:paraId="0AC0DE4C" w14:textId="77777777" w:rsidR="00993AD9" w:rsidRDefault="00543861">
      <w:pPr>
        <w:numPr>
          <w:ilvl w:val="0"/>
          <w:numId w:val="5"/>
        </w:numPr>
        <w:spacing w:after="240"/>
        <w:jc w:val="left"/>
        <w:rPr>
          <w:rFonts w:ascii="Garamond" w:eastAsia="Garamond" w:hAnsi="Garamond" w:cs="Garamond"/>
        </w:rPr>
      </w:pPr>
      <w:r>
        <w:rPr>
          <w:rFonts w:ascii="Times New Roman" w:eastAsia="Times New Roman" w:hAnsi="Times New Roman" w:cs="Times New Roman"/>
          <w:b/>
          <w:bCs/>
        </w:rPr>
        <w:t>Disaster Impact:</w:t>
      </w:r>
      <w:r>
        <w:rPr>
          <w:rFonts w:ascii="Times New Roman" w:eastAsia="Times New Roman" w:hAnsi="Times New Roman" w:cs="Times New Roman"/>
        </w:rPr>
        <w:t xml:space="preserve"> During floods, the primary risk for these thousands of residents is the interruption of their medication supply. The PPP ensures that the FHC and local pharmacies maintain a buffer stock of insulin and blood pressure medication to prevent secondary health crises during isolation.</w:t>
      </w:r>
    </w:p>
    <w:p w14:paraId="241CB346" w14:textId="77777777" w:rsidR="00993AD9" w:rsidRDefault="00993AD9">
      <w:pPr>
        <w:rPr>
          <w:rFonts w:ascii="Times New Roman" w:eastAsia="Times New Roman" w:hAnsi="Times New Roman" w:cs="Times New Roman"/>
          <w:sz w:val="32"/>
          <w:szCs w:val="32"/>
        </w:rPr>
      </w:pPr>
    </w:p>
    <w:p w14:paraId="7C16379A" w14:textId="77777777" w:rsidR="00993AD9" w:rsidRDefault="00543861">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Major Festivals &amp; Events specific to the LSGI </w:t>
      </w:r>
    </w:p>
    <w:p w14:paraId="7B601178" w14:textId="77777777" w:rsidR="00993AD9" w:rsidRDefault="00543861">
      <w:pPr>
        <w:rPr>
          <w:rFonts w:ascii="Times New Roman" w:eastAsia="Times New Roman" w:hAnsi="Times New Roman" w:cs="Times New Roman"/>
        </w:rPr>
      </w:pPr>
      <w:r>
        <w:rPr>
          <w:rFonts w:ascii="Times New Roman" w:eastAsia="Times New Roman" w:hAnsi="Times New Roman" w:cs="Times New Roman"/>
          <w:sz w:val="28"/>
          <w:szCs w:val="28"/>
        </w:rPr>
        <w:t>(with the possibility of a public gathering)</w:t>
      </w:r>
    </w:p>
    <w:p w14:paraId="2F8B129E" w14:textId="77777777" w:rsidR="00993AD9" w:rsidRDefault="00993AD9">
      <w:pPr>
        <w:tabs>
          <w:tab w:val="center" w:pos="4513"/>
          <w:tab w:val="right" w:pos="9026"/>
        </w:tabs>
        <w:rPr>
          <w:rFonts w:ascii="Times New Roman" w:eastAsia="Times New Roman" w:hAnsi="Times New Roman" w:cs="Times New Roman"/>
        </w:rPr>
      </w:pPr>
    </w:p>
    <w:tbl>
      <w:tblPr>
        <w:tblStyle w:val="afffff"/>
        <w:tblW w:w="9210" w:type="dxa"/>
        <w:tblInd w:w="-120" w:type="dxa"/>
        <w:tblLayout w:type="fixed"/>
        <w:tblLook w:val="0400" w:firstRow="0" w:lastRow="0" w:firstColumn="0" w:lastColumn="0" w:noHBand="0" w:noVBand="1"/>
      </w:tblPr>
      <w:tblGrid>
        <w:gridCol w:w="900"/>
        <w:gridCol w:w="5760"/>
        <w:gridCol w:w="2550"/>
      </w:tblGrid>
      <w:tr w:rsidR="00993AD9" w14:paraId="672DFC39" w14:textId="77777777">
        <w:trPr>
          <w:trHeight w:val="144"/>
        </w:trPr>
        <w:tc>
          <w:tcPr>
            <w:tcW w:w="90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05561224"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Sl. No.</w:t>
            </w:r>
          </w:p>
        </w:tc>
        <w:tc>
          <w:tcPr>
            <w:tcW w:w="576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5202A148"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Name of festival</w:t>
            </w:r>
          </w:p>
        </w:tc>
        <w:tc>
          <w:tcPr>
            <w:tcW w:w="255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49F21575"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Month detailing the periodicity</w:t>
            </w:r>
          </w:p>
        </w:tc>
      </w:tr>
      <w:tr w:rsidR="00993AD9" w14:paraId="418D857D" w14:textId="77777777">
        <w:trPr>
          <w:trHeight w:val="144"/>
        </w:trPr>
        <w:tc>
          <w:tcPr>
            <w:tcW w:w="90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A3204E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w:t>
            </w:r>
          </w:p>
        </w:tc>
        <w:tc>
          <w:tcPr>
            <w:tcW w:w="576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1BF3D95B" w14:textId="77777777" w:rsidR="00993AD9" w:rsidRDefault="00543861">
            <w:pPr>
              <w:tabs>
                <w:tab w:val="center" w:pos="4513"/>
                <w:tab w:val="right" w:pos="9026"/>
              </w:tabs>
              <w:rPr>
                <w:rFonts w:ascii="Times New Roman" w:eastAsia="Times New Roman" w:hAnsi="Times New Roman" w:cs="Times New Roman"/>
              </w:rPr>
            </w:pPr>
            <w:r>
              <w:rPr>
                <w:rFonts w:ascii="Times New Roman" w:eastAsia="Times New Roman" w:hAnsi="Times New Roman" w:cs="Times New Roman"/>
              </w:rPr>
              <w:t xml:space="preserve">Thettalikkkal temple </w:t>
            </w:r>
          </w:p>
        </w:tc>
        <w:tc>
          <w:tcPr>
            <w:tcW w:w="255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74E6490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April</w:t>
            </w:r>
          </w:p>
        </w:tc>
      </w:tr>
      <w:tr w:rsidR="00993AD9" w14:paraId="6BF197B7" w14:textId="77777777">
        <w:trPr>
          <w:trHeight w:val="144"/>
        </w:trPr>
        <w:tc>
          <w:tcPr>
            <w:tcW w:w="90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D46D95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2</w:t>
            </w:r>
          </w:p>
        </w:tc>
        <w:tc>
          <w:tcPr>
            <w:tcW w:w="576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520D8D2A" w14:textId="77777777" w:rsidR="00993AD9" w:rsidRDefault="00543861">
            <w:pPr>
              <w:tabs>
                <w:tab w:val="center" w:pos="4513"/>
                <w:tab w:val="right" w:pos="9026"/>
              </w:tabs>
              <w:rPr>
                <w:rFonts w:ascii="Times New Roman" w:eastAsia="Times New Roman" w:hAnsi="Times New Roman" w:cs="Times New Roman"/>
              </w:rPr>
            </w:pPr>
            <w:r>
              <w:rPr>
                <w:rFonts w:ascii="Times New Roman" w:eastAsia="Times New Roman" w:hAnsi="Times New Roman" w:cs="Times New Roman"/>
              </w:rPr>
              <w:t xml:space="preserve">Munnuttimanagalam </w:t>
            </w:r>
          </w:p>
        </w:tc>
        <w:tc>
          <w:tcPr>
            <w:tcW w:w="255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CED701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February </w:t>
            </w:r>
          </w:p>
        </w:tc>
      </w:tr>
      <w:tr w:rsidR="00993AD9" w14:paraId="28F231FE" w14:textId="77777777">
        <w:trPr>
          <w:trHeight w:val="144"/>
        </w:trPr>
        <w:tc>
          <w:tcPr>
            <w:tcW w:w="90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2E56296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3</w:t>
            </w:r>
          </w:p>
        </w:tc>
        <w:tc>
          <w:tcPr>
            <w:tcW w:w="576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3A7F8A92" w14:textId="77777777" w:rsidR="00993AD9" w:rsidRDefault="00543861">
            <w:pPr>
              <w:tabs>
                <w:tab w:val="center" w:pos="4513"/>
                <w:tab w:val="right" w:pos="9026"/>
              </w:tabs>
              <w:rPr>
                <w:rFonts w:ascii="Times New Roman" w:eastAsia="Times New Roman" w:hAnsi="Times New Roman" w:cs="Times New Roman"/>
              </w:rPr>
            </w:pPr>
            <w:r>
              <w:rPr>
                <w:rFonts w:ascii="Times New Roman" w:eastAsia="Times New Roman" w:hAnsi="Times New Roman" w:cs="Times New Roman"/>
              </w:rPr>
              <w:t xml:space="preserve">Thirkkapalishwaram temple </w:t>
            </w:r>
          </w:p>
        </w:tc>
        <w:tc>
          <w:tcPr>
            <w:tcW w:w="255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49F3CC5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February </w:t>
            </w:r>
          </w:p>
        </w:tc>
      </w:tr>
      <w:tr w:rsidR="00993AD9" w14:paraId="2BFDCADB" w14:textId="77777777">
        <w:trPr>
          <w:trHeight w:val="144"/>
        </w:trPr>
        <w:tc>
          <w:tcPr>
            <w:tcW w:w="90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E74ACB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4 </w:t>
            </w:r>
          </w:p>
        </w:tc>
        <w:tc>
          <w:tcPr>
            <w:tcW w:w="576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0D12173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Thondukulangara temple </w:t>
            </w:r>
          </w:p>
        </w:tc>
        <w:tc>
          <w:tcPr>
            <w:tcW w:w="255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0A103CE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December </w:t>
            </w:r>
          </w:p>
        </w:tc>
      </w:tr>
      <w:tr w:rsidR="00993AD9" w14:paraId="28688462" w14:textId="77777777">
        <w:trPr>
          <w:trHeight w:val="144"/>
        </w:trPr>
        <w:tc>
          <w:tcPr>
            <w:tcW w:w="90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425BF1F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 xml:space="preserve">5 </w:t>
            </w:r>
          </w:p>
        </w:tc>
        <w:tc>
          <w:tcPr>
            <w:tcW w:w="576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5C5EC30F" w14:textId="77777777" w:rsidR="00993AD9" w:rsidRDefault="00543861">
            <w:pPr>
              <w:tabs>
                <w:tab w:val="center" w:pos="4513"/>
                <w:tab w:val="right" w:pos="9026"/>
              </w:tabs>
              <w:rPr>
                <w:rFonts w:ascii="Times New Roman" w:eastAsia="Times New Roman" w:hAnsi="Times New Roman" w:cs="Times New Roman"/>
              </w:rPr>
            </w:pPr>
            <w:r>
              <w:rPr>
                <w:rFonts w:ascii="Times New Roman" w:eastAsia="Times New Roman" w:hAnsi="Times New Roman" w:cs="Times New Roman"/>
              </w:rPr>
              <w:t xml:space="preserve">Niranam church feast </w:t>
            </w:r>
          </w:p>
        </w:tc>
        <w:tc>
          <w:tcPr>
            <w:tcW w:w="2550"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3A6DFBF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September</w:t>
            </w:r>
          </w:p>
        </w:tc>
      </w:tr>
    </w:tbl>
    <w:p w14:paraId="4CAB5FEB" w14:textId="77777777" w:rsidR="00993AD9" w:rsidRDefault="00993AD9">
      <w:pPr>
        <w:rPr>
          <w:rFonts w:ascii="Times New Roman" w:eastAsia="Times New Roman" w:hAnsi="Times New Roman" w:cs="Times New Roman"/>
          <w:sz w:val="32"/>
          <w:szCs w:val="32"/>
        </w:rPr>
        <w:sectPr w:rsidR="00993AD9" w:rsidSect="009E593C">
          <w:headerReference w:type="default" r:id="rId30"/>
          <w:footerReference w:type="default" r:id="rId31"/>
          <w:pgSz w:w="11906" w:h="16838"/>
          <w:pgMar w:top="1440" w:right="1274" w:bottom="1440" w:left="1440" w:header="708" w:footer="708" w:gutter="0"/>
          <w:pgBorders w:offsetFrom="page">
            <w:top w:val="single" w:sz="18" w:space="24" w:color="auto"/>
            <w:left w:val="single" w:sz="18" w:space="24" w:color="auto"/>
            <w:bottom w:val="single" w:sz="18" w:space="24" w:color="auto"/>
            <w:right w:val="single" w:sz="18" w:space="24" w:color="auto"/>
          </w:pgBorders>
          <w:cols w:space="720"/>
        </w:sectPr>
      </w:pPr>
    </w:p>
    <w:p w14:paraId="658B9CAD" w14:textId="77777777" w:rsidR="00993AD9" w:rsidRDefault="00543861">
      <w:pPr>
        <w:pStyle w:val="Heading1"/>
        <w:rPr>
          <w:rFonts w:ascii="Times New Roman" w:eastAsia="Times New Roman" w:hAnsi="Times New Roman" w:cs="Times New Roman"/>
          <w:color w:val="000000"/>
        </w:rPr>
      </w:pPr>
      <w:bookmarkStart w:id="26" w:name="_heading=h.exxxbkgk29f2" w:colFirst="0" w:colLast="0"/>
      <w:bookmarkEnd w:id="26"/>
      <w:r>
        <w:rPr>
          <w:rFonts w:ascii="Times New Roman" w:eastAsia="Times New Roman" w:hAnsi="Times New Roman" w:cs="Times New Roman"/>
          <w:color w:val="000000"/>
        </w:rPr>
        <w:lastRenderedPageBreak/>
        <w:t>INFRASTRUCTURE &amp; RESOURCE INVENTORY</w:t>
      </w:r>
    </w:p>
    <w:p w14:paraId="38067EAD" w14:textId="77777777" w:rsidR="00993AD9" w:rsidRDefault="00543861">
      <w:pPr>
        <w:pStyle w:val="Heading2"/>
        <w:rPr>
          <w:rFonts w:ascii="Times New Roman" w:eastAsia="Times New Roman" w:hAnsi="Times New Roman" w:cs="Times New Roman"/>
          <w:color w:val="000000"/>
        </w:rPr>
      </w:pPr>
      <w:bookmarkStart w:id="27" w:name="_heading=h.1xi1e5555aba" w:colFirst="0" w:colLast="0"/>
      <w:bookmarkEnd w:id="27"/>
      <w:r>
        <w:rPr>
          <w:rFonts w:ascii="Times New Roman" w:eastAsia="Times New Roman" w:hAnsi="Times New Roman" w:cs="Times New Roman"/>
          <w:color w:val="000000"/>
        </w:rPr>
        <w:t xml:space="preserve">Health Facility Directory &amp; Basic Capacity in Niranam Panchayat </w:t>
      </w:r>
    </w:p>
    <w:p w14:paraId="6C3686EA" w14:textId="77777777" w:rsidR="00993AD9" w:rsidRDefault="00543861">
      <w:pPr>
        <w:spacing w:after="240"/>
        <w:rPr>
          <w:rFonts w:ascii="Times New Roman" w:eastAsia="Times New Roman" w:hAnsi="Times New Roman" w:cs="Times New Roman"/>
          <w:color w:val="1F1F1F"/>
        </w:rPr>
      </w:pPr>
      <w:r>
        <w:rPr>
          <w:rFonts w:ascii="Times New Roman" w:eastAsia="Times New Roman" w:hAnsi="Times New Roman" w:cs="Times New Roman"/>
          <w:color w:val="1F1F1F"/>
        </w:rPr>
        <w:t>Niranam Grama Panchayat operates an integrated healthcare ecosystem that balances allopathic expertise with traditional AYUSH systems and veterinary support to protect its 16,262 residents. At the heart of this network is the Family Health Centre (FHC) in Ward 10, which manages a high burden of non-communicable diseases, including 2,146 hypertensive and 1,744 diabetic patients, while overseeing a critical care registry of 45 bedbound and 85 palliative patients. This primary care hub is seamlessly augmented by Government Ayurveda and Homeopathy dispensaries that provide holistic wellness, particularly for the large geriatric population of 2,971 elderly individuals. This human health framework is further bolstered by the Government Veterinary Hospital, which secures the livestock-dependent agrarian economy and monitors zoonotic risks, ensuring that the health of the community and its animals is managed under a unified, localized strategy.</w:t>
      </w:r>
    </w:p>
    <w:p w14:paraId="02E2B792" w14:textId="77777777" w:rsidR="00993AD9" w:rsidRDefault="00543861">
      <w:pPr>
        <w:spacing w:after="240"/>
        <w:rPr>
          <w:rFonts w:ascii="Times New Roman" w:eastAsia="Times New Roman" w:hAnsi="Times New Roman" w:cs="Times New Roman"/>
          <w:color w:val="1F1F1F"/>
        </w:rPr>
      </w:pPr>
      <w:r>
        <w:rPr>
          <w:rFonts w:ascii="Times New Roman" w:eastAsia="Times New Roman" w:hAnsi="Times New Roman" w:cs="Times New Roman"/>
          <w:color w:val="1F1F1F"/>
        </w:rPr>
        <w:t>This comprehensive health infrastructure is deeply integrated into the Panchayath Preparedness Plan (PPP) to ensure service continuity across a landscape where 96% of the area is flood-prone. By coordinating with 18 Anganwadis and a dedicated field staff network, the health system prioritizes the safety of 70 pregnant women and 132 lactating mothers during seasonal inundations. To overcome geographic isolation, the LSGI has established specialized referral links to Thiruvalla THQH and Medical Colleges at Kottayam and Vandanam for multi-specialty emergencies. Supported by the Haritha Karma Sena for post-flood sanitation and a ₹25 lakh allocation for relief infrastructure, Niranam’s health services are designed to remain resilient, providing a data-driven safety net that maintains medical care and disease surveillance even when the deltaic terrain is severed by rising waters.</w:t>
      </w:r>
    </w:p>
    <w:p w14:paraId="4EA9198E" w14:textId="77777777" w:rsidR="00993AD9" w:rsidRDefault="00993AD9">
      <w:pPr>
        <w:rPr>
          <w:rFonts w:ascii="Times New Roman" w:eastAsia="Times New Roman" w:hAnsi="Times New Roman" w:cs="Times New Roman"/>
          <w:color w:val="1F1F1F"/>
        </w:rPr>
      </w:pPr>
    </w:p>
    <w:p w14:paraId="48463B4C" w14:textId="77777777" w:rsidR="00993AD9" w:rsidRDefault="00993AD9">
      <w:pPr>
        <w:rPr>
          <w:rFonts w:ascii="Times New Roman" w:eastAsia="Times New Roman" w:hAnsi="Times New Roman" w:cs="Times New Roman"/>
          <w:color w:val="1F1F1F"/>
        </w:rPr>
      </w:pPr>
    </w:p>
    <w:tbl>
      <w:tblPr>
        <w:tblStyle w:val="afffff0"/>
        <w:tblW w:w="9480"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705"/>
        <w:gridCol w:w="1875"/>
        <w:gridCol w:w="1275"/>
        <w:gridCol w:w="1080"/>
        <w:gridCol w:w="690"/>
        <w:gridCol w:w="600"/>
        <w:gridCol w:w="915"/>
        <w:gridCol w:w="1185"/>
        <w:gridCol w:w="1155"/>
      </w:tblGrid>
      <w:tr w:rsidR="00993AD9" w14:paraId="2ACA1CA6" w14:textId="77777777">
        <w:trPr>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1F3F4"/>
            <w:tcMar>
              <w:top w:w="40" w:type="dxa"/>
              <w:left w:w="40" w:type="dxa"/>
              <w:bottom w:w="40" w:type="dxa"/>
              <w:right w:w="40" w:type="dxa"/>
            </w:tcMar>
            <w:vAlign w:val="center"/>
          </w:tcPr>
          <w:p w14:paraId="495DB3DE" w14:textId="77777777" w:rsidR="00993AD9" w:rsidRDefault="00543861">
            <w:pPr>
              <w:pStyle w:val="Subtitle"/>
              <w:widowControl w:val="0"/>
              <w:spacing w:before="120" w:after="120" w:line="240" w:lineRule="auto"/>
              <w:jc w:val="left"/>
              <w:rPr>
                <w:rFonts w:ascii="Times New Roman" w:eastAsia="Times New Roman" w:hAnsi="Times New Roman" w:cs="Times New Roman"/>
                <w:color w:val="000000"/>
              </w:rPr>
            </w:pPr>
            <w:bookmarkStart w:id="28" w:name="_heading=h.solabq9mpj3l" w:colFirst="0" w:colLast="0"/>
            <w:bookmarkEnd w:id="28"/>
            <w:r>
              <w:rPr>
                <w:rFonts w:ascii="Times New Roman" w:eastAsia="Times New Roman" w:hAnsi="Times New Roman" w:cs="Times New Roman"/>
                <w:color w:val="000000"/>
              </w:rPr>
              <w:t xml:space="preserve">Table 5. Health Facility Resource Summary </w:t>
            </w:r>
          </w:p>
        </w:tc>
      </w:tr>
      <w:tr w:rsidR="00993AD9" w14:paraId="333C1F2A" w14:textId="77777777">
        <w:trPr>
          <w:trHeight w:val="20"/>
          <w:tblHeader/>
        </w:trPr>
        <w:tc>
          <w:tcPr>
            <w:tcW w:w="70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6B9CD58" w14:textId="77777777" w:rsidR="00993AD9" w:rsidRDefault="00543861">
            <w:pPr>
              <w:widowControl w:val="0"/>
              <w:pBdr>
                <w:top w:val="nil"/>
                <w:left w:val="nil"/>
                <w:bottom w:val="nil"/>
                <w:right w:val="nil"/>
                <w:between w:val="nil"/>
              </w:pBdr>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Sl.no.</w:t>
            </w:r>
          </w:p>
        </w:tc>
        <w:tc>
          <w:tcPr>
            <w:tcW w:w="18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410775EC" w14:textId="77777777" w:rsidR="00993AD9" w:rsidRDefault="00543861">
            <w:pPr>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 Health Facility</w:t>
            </w:r>
          </w:p>
        </w:tc>
        <w:tc>
          <w:tcPr>
            <w:tcW w:w="12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643A71D" w14:textId="77777777" w:rsidR="00993AD9" w:rsidRDefault="00543861">
            <w:pPr>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Type of Facility (MCH/GH/CHC/FHC/SC etc.)</w:t>
            </w:r>
          </w:p>
        </w:tc>
        <w:tc>
          <w:tcPr>
            <w:tcW w:w="108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7C6EEF34" w14:textId="77777777" w:rsidR="00993AD9" w:rsidRDefault="00543861">
            <w:pPr>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Contact Number</w:t>
            </w:r>
          </w:p>
        </w:tc>
        <w:tc>
          <w:tcPr>
            <w:tcW w:w="69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46DB9EC4" w14:textId="77777777" w:rsidR="00993AD9" w:rsidRDefault="00543861">
            <w:pPr>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Total beds</w:t>
            </w:r>
          </w:p>
        </w:tc>
        <w:tc>
          <w:tcPr>
            <w:tcW w:w="60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7266AF39" w14:textId="77777777" w:rsidR="00993AD9" w:rsidRDefault="00543861">
            <w:pPr>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ICU Beds</w:t>
            </w:r>
          </w:p>
        </w:tc>
        <w:tc>
          <w:tcPr>
            <w:tcW w:w="9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85D1EBB" w14:textId="77777777" w:rsidR="00993AD9" w:rsidRDefault="00543861">
            <w:pPr>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Oxygen-Supported Beds</w:t>
            </w:r>
          </w:p>
        </w:tc>
        <w:tc>
          <w:tcPr>
            <w:tcW w:w="118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770E40B" w14:textId="77777777" w:rsidR="00993AD9" w:rsidRDefault="00543861">
            <w:pPr>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No. of Ventilator Support Beds</w:t>
            </w:r>
          </w:p>
        </w:tc>
        <w:tc>
          <w:tcPr>
            <w:tcW w:w="115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0E95A5B" w14:textId="77777777" w:rsidR="00993AD9" w:rsidRDefault="00543861">
            <w:pPr>
              <w:widowControl w:val="0"/>
              <w:spacing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No. of ambulances</w:t>
            </w:r>
          </w:p>
        </w:tc>
      </w:tr>
      <w:tr w:rsidR="00993AD9" w14:paraId="048C506D"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24845A63" w14:textId="77777777" w:rsidR="00993AD9" w:rsidRDefault="00543861">
            <w:pPr>
              <w:widowControl w:val="0"/>
              <w:spacing w:line="240" w:lineRule="auto"/>
              <w:jc w:val="left"/>
              <w:rPr>
                <w:rFonts w:ascii="Times New Roman" w:eastAsia="Times New Roman" w:hAnsi="Times New Roman" w:cs="Times New Roman"/>
                <w:sz w:val="20"/>
                <w:szCs w:val="20"/>
              </w:rPr>
            </w:pPr>
            <w:r>
              <w:rPr>
                <w:rFonts w:ascii="Times New Roman" w:eastAsia="Times New Roman" w:hAnsi="Times New Roman" w:cs="Times New Roman"/>
              </w:rPr>
              <w:t>Government Healthcare Facilities</w:t>
            </w:r>
          </w:p>
        </w:tc>
      </w:tr>
      <w:tr w:rsidR="00993AD9" w14:paraId="48D548E7" w14:textId="77777777">
        <w:trPr>
          <w:trHeight w:val="20"/>
        </w:trPr>
        <w:tc>
          <w:tcPr>
            <w:tcW w:w="70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5F60B84" w14:textId="77777777" w:rsidR="00993AD9" w:rsidRDefault="00543861">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87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1B2476FC"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FHC Niranam</w:t>
            </w:r>
          </w:p>
        </w:tc>
        <w:tc>
          <w:tcPr>
            <w:tcW w:w="127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0F56595"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FHC</w:t>
            </w:r>
          </w:p>
        </w:tc>
        <w:tc>
          <w:tcPr>
            <w:tcW w:w="108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146DC45"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9447127555</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67D266C"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3</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A37D188"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A6E0F24"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B47D5E3"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DE517F8"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1</w:t>
            </w:r>
          </w:p>
        </w:tc>
      </w:tr>
      <w:tr w:rsidR="00993AD9" w14:paraId="7733E00E" w14:textId="77777777">
        <w:trPr>
          <w:trHeight w:val="20"/>
        </w:trPr>
        <w:tc>
          <w:tcPr>
            <w:tcW w:w="70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95AAE85" w14:textId="77777777" w:rsidR="00993AD9" w:rsidRDefault="00543861">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w:t>
            </w:r>
          </w:p>
        </w:tc>
        <w:tc>
          <w:tcPr>
            <w:tcW w:w="187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66E5EDAB"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 xml:space="preserve">HWC Vakkumbhagom </w:t>
            </w:r>
          </w:p>
        </w:tc>
        <w:tc>
          <w:tcPr>
            <w:tcW w:w="127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DDBB2A8"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 xml:space="preserve">Subcentre </w:t>
            </w:r>
          </w:p>
        </w:tc>
        <w:tc>
          <w:tcPr>
            <w:tcW w:w="108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061A256"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9074527503</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C9D85C7"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221D02E"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63C209F"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BBC382C"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EC3C39B"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74F962EE" w14:textId="77777777">
        <w:trPr>
          <w:trHeight w:val="20"/>
        </w:trPr>
        <w:tc>
          <w:tcPr>
            <w:tcW w:w="70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C27759F" w14:textId="77777777" w:rsidR="00993AD9" w:rsidRDefault="00543861">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87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30D8040B"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HWC</w:t>
            </w:r>
          </w:p>
          <w:p w14:paraId="6A1FE512"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 xml:space="preserve">Kizhakkumbhagom </w:t>
            </w:r>
          </w:p>
        </w:tc>
        <w:tc>
          <w:tcPr>
            <w:tcW w:w="127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4A3E3E4"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 xml:space="preserve">Subcentre </w:t>
            </w:r>
          </w:p>
        </w:tc>
        <w:tc>
          <w:tcPr>
            <w:tcW w:w="108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E6A816F"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9074527503</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6F476D5"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B7FBECA"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EC73D6C"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C8C43C1"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C103620"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6190D818" w14:textId="77777777">
        <w:trPr>
          <w:trHeight w:val="20"/>
        </w:trPr>
        <w:tc>
          <w:tcPr>
            <w:tcW w:w="70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E554796" w14:textId="77777777" w:rsidR="00993AD9" w:rsidRDefault="00543861">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87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48A81A89"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 xml:space="preserve">HWC Niranam Main centre </w:t>
            </w:r>
          </w:p>
        </w:tc>
        <w:tc>
          <w:tcPr>
            <w:tcW w:w="127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40ED9D3"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 xml:space="preserve">Subcentre </w:t>
            </w:r>
          </w:p>
        </w:tc>
        <w:tc>
          <w:tcPr>
            <w:tcW w:w="108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8C76E9B"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9744104540</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5EB335C"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B1E1E6B"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D81F272"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D3ED7C2"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EE7E6DF"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00BE53F5" w14:textId="77777777">
        <w:trPr>
          <w:trHeight w:val="20"/>
        </w:trPr>
        <w:tc>
          <w:tcPr>
            <w:tcW w:w="70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CBEFDD1" w14:textId="77777777" w:rsidR="00993AD9" w:rsidRDefault="00543861">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87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161C0063"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 xml:space="preserve">HWC Niranam West </w:t>
            </w:r>
          </w:p>
        </w:tc>
        <w:tc>
          <w:tcPr>
            <w:tcW w:w="127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B47980D"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 xml:space="preserve">Subcentre </w:t>
            </w:r>
          </w:p>
        </w:tc>
        <w:tc>
          <w:tcPr>
            <w:tcW w:w="108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4A10C82"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9744104540</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1698C48"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9374A59"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92C07E8"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93830D6"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BB66E9D"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55D00103"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20A78618"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Private Healthcare Facilities</w:t>
            </w:r>
          </w:p>
        </w:tc>
      </w:tr>
      <w:tr w:rsidR="00993AD9" w14:paraId="00D890C8" w14:textId="77777777">
        <w:trPr>
          <w:trHeight w:val="20"/>
        </w:trPr>
        <w:tc>
          <w:tcPr>
            <w:tcW w:w="70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7C3C192" w14:textId="77777777" w:rsidR="00993AD9" w:rsidRDefault="00993AD9">
            <w:pPr>
              <w:widowControl w:val="0"/>
              <w:spacing w:line="240" w:lineRule="auto"/>
              <w:jc w:val="right"/>
              <w:rPr>
                <w:rFonts w:ascii="Times New Roman" w:eastAsia="Times New Roman" w:hAnsi="Times New Roman" w:cs="Times New Roman"/>
              </w:rPr>
            </w:pPr>
          </w:p>
        </w:tc>
        <w:tc>
          <w:tcPr>
            <w:tcW w:w="18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E5C85F"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NIL</w:t>
            </w:r>
          </w:p>
        </w:tc>
        <w:tc>
          <w:tcPr>
            <w:tcW w:w="127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9449F2E" w14:textId="77777777" w:rsidR="00993AD9" w:rsidRDefault="00993AD9">
            <w:pPr>
              <w:widowControl w:val="0"/>
              <w:spacing w:before="240" w:after="240" w:line="240" w:lineRule="auto"/>
              <w:jc w:val="left"/>
              <w:rPr>
                <w:rFonts w:ascii="Times New Roman" w:eastAsia="Times New Roman" w:hAnsi="Times New Roman" w:cs="Times New Roman"/>
              </w:rPr>
            </w:pPr>
          </w:p>
        </w:tc>
        <w:tc>
          <w:tcPr>
            <w:tcW w:w="108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89B8A2B" w14:textId="77777777" w:rsidR="00993AD9" w:rsidRDefault="00993AD9">
            <w:pPr>
              <w:widowControl w:val="0"/>
              <w:spacing w:before="240" w:after="240" w:line="240" w:lineRule="auto"/>
              <w:jc w:val="left"/>
              <w:rPr>
                <w:rFonts w:ascii="Times New Roman" w:eastAsia="Times New Roman" w:hAnsi="Times New Roman" w:cs="Times New Roman"/>
              </w:rPr>
            </w:pP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2106106" w14:textId="77777777" w:rsidR="00993AD9" w:rsidRDefault="00993AD9">
            <w:pPr>
              <w:widowControl w:val="0"/>
              <w:spacing w:before="240" w:after="240" w:line="240" w:lineRule="auto"/>
              <w:jc w:val="left"/>
              <w:rPr>
                <w:rFonts w:ascii="Times New Roman" w:eastAsia="Times New Roman" w:hAnsi="Times New Roman" w:cs="Times New Roman"/>
              </w:rPr>
            </w:pP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0966EF03" w14:textId="77777777" w:rsidR="00993AD9" w:rsidRDefault="00993AD9">
            <w:pPr>
              <w:widowControl w:val="0"/>
              <w:spacing w:before="240" w:after="240" w:line="240" w:lineRule="auto"/>
              <w:jc w:val="left"/>
              <w:rPr>
                <w:rFonts w:ascii="Times New Roman" w:eastAsia="Times New Roman" w:hAnsi="Times New Roman" w:cs="Times New Roman"/>
              </w:rPr>
            </w:pP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CEBF2AC" w14:textId="77777777" w:rsidR="00993AD9" w:rsidRDefault="00993AD9">
            <w:pPr>
              <w:widowControl w:val="0"/>
              <w:spacing w:before="240" w:after="240" w:line="240" w:lineRule="auto"/>
              <w:jc w:val="left"/>
              <w:rPr>
                <w:rFonts w:ascii="Times New Roman" w:eastAsia="Times New Roman" w:hAnsi="Times New Roman" w:cs="Times New Roman"/>
              </w:rPr>
            </w:pP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2C98D40" w14:textId="77777777" w:rsidR="00993AD9" w:rsidRDefault="00993AD9">
            <w:pPr>
              <w:widowControl w:val="0"/>
              <w:spacing w:before="240" w:after="240" w:line="240" w:lineRule="auto"/>
              <w:jc w:val="left"/>
              <w:rPr>
                <w:rFonts w:ascii="Times New Roman" w:eastAsia="Times New Roman" w:hAnsi="Times New Roman" w:cs="Times New Roman"/>
              </w:rPr>
            </w:pP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93C7EC7" w14:textId="77777777" w:rsidR="00993AD9" w:rsidRDefault="00993AD9">
            <w:pPr>
              <w:widowControl w:val="0"/>
              <w:spacing w:before="240" w:after="240" w:line="240" w:lineRule="auto"/>
              <w:jc w:val="left"/>
              <w:rPr>
                <w:rFonts w:ascii="Times New Roman" w:eastAsia="Times New Roman" w:hAnsi="Times New Roman" w:cs="Times New Roman"/>
              </w:rPr>
            </w:pPr>
          </w:p>
        </w:tc>
      </w:tr>
      <w:tr w:rsidR="00993AD9" w14:paraId="4BE670DA"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0F36FF22"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AYUSH Healthcare Facilities</w:t>
            </w:r>
          </w:p>
        </w:tc>
      </w:tr>
      <w:tr w:rsidR="00993AD9" w14:paraId="021DECD6" w14:textId="77777777">
        <w:trPr>
          <w:trHeight w:val="20"/>
        </w:trPr>
        <w:tc>
          <w:tcPr>
            <w:tcW w:w="70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28434B2" w14:textId="77777777" w:rsidR="00993AD9" w:rsidRDefault="00543861">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1</w:t>
            </w:r>
          </w:p>
        </w:tc>
        <w:tc>
          <w:tcPr>
            <w:tcW w:w="18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4E67C91"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Govt Ayurveda Dispensary</w:t>
            </w:r>
          </w:p>
        </w:tc>
        <w:tc>
          <w:tcPr>
            <w:tcW w:w="127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945695F"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Dispensary</w:t>
            </w:r>
          </w:p>
        </w:tc>
        <w:tc>
          <w:tcPr>
            <w:tcW w:w="108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6E818D0"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9747433563</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10C98FC"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B55E8F1"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9D646E1"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C6A2411"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EF68374"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142A674D" w14:textId="77777777">
        <w:trPr>
          <w:trHeight w:val="20"/>
        </w:trPr>
        <w:tc>
          <w:tcPr>
            <w:tcW w:w="70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51136C3D" w14:textId="77777777" w:rsidR="00993AD9" w:rsidRDefault="00543861">
            <w:pPr>
              <w:widowControl w:val="0"/>
              <w:spacing w:line="240" w:lineRule="auto"/>
              <w:jc w:val="right"/>
              <w:rPr>
                <w:rFonts w:ascii="Times New Roman" w:eastAsia="Times New Roman" w:hAnsi="Times New Roman" w:cs="Times New Roman"/>
              </w:rPr>
            </w:pPr>
            <w:r>
              <w:rPr>
                <w:rFonts w:ascii="Times New Roman" w:eastAsia="Times New Roman" w:hAnsi="Times New Roman" w:cs="Times New Roman"/>
              </w:rPr>
              <w:t>2</w:t>
            </w:r>
          </w:p>
        </w:tc>
        <w:tc>
          <w:tcPr>
            <w:tcW w:w="187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712C373A"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 xml:space="preserve">Govt Homeo Dispensary </w:t>
            </w:r>
          </w:p>
        </w:tc>
        <w:tc>
          <w:tcPr>
            <w:tcW w:w="127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84F9F76"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Dispensary</w:t>
            </w:r>
          </w:p>
        </w:tc>
        <w:tc>
          <w:tcPr>
            <w:tcW w:w="108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1A54138"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996110038</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BC3C288"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00AB64C"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60041C0"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2E728CF"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91560AC" w14:textId="77777777" w:rsidR="00993AD9" w:rsidRDefault="00543861">
            <w:pPr>
              <w:widowControl w:val="0"/>
              <w:spacing w:before="240" w:after="240" w:line="240" w:lineRule="auto"/>
              <w:jc w:val="left"/>
              <w:rPr>
                <w:rFonts w:ascii="Times New Roman" w:eastAsia="Times New Roman" w:hAnsi="Times New Roman" w:cs="Times New Roman"/>
              </w:rPr>
            </w:pPr>
            <w:r>
              <w:rPr>
                <w:rFonts w:ascii="Times New Roman" w:eastAsia="Times New Roman" w:hAnsi="Times New Roman" w:cs="Times New Roman"/>
              </w:rPr>
              <w:t>0</w:t>
            </w:r>
          </w:p>
        </w:tc>
      </w:tr>
    </w:tbl>
    <w:p w14:paraId="39C9AD05" w14:textId="77777777" w:rsidR="00993AD9" w:rsidRDefault="00993AD9">
      <w:pPr>
        <w:jc w:val="left"/>
        <w:rPr>
          <w:rFonts w:ascii="Times New Roman" w:eastAsia="Times New Roman" w:hAnsi="Times New Roman" w:cs="Times New Roman"/>
        </w:rPr>
      </w:pPr>
    </w:p>
    <w:p w14:paraId="08FF6D90" w14:textId="77777777" w:rsidR="00993AD9" w:rsidRDefault="00543861">
      <w:pPr>
        <w:pStyle w:val="Heading2"/>
        <w:spacing w:before="240" w:after="240"/>
        <w:rPr>
          <w:rFonts w:ascii="Times New Roman" w:eastAsia="Times New Roman" w:hAnsi="Times New Roman" w:cs="Times New Roman"/>
          <w:color w:val="000000"/>
        </w:rPr>
      </w:pPr>
      <w:bookmarkStart w:id="29" w:name="_heading=h.czbti7k8h071" w:colFirst="0" w:colLast="0"/>
      <w:bookmarkEnd w:id="29"/>
      <w:r>
        <w:rPr>
          <w:rFonts w:ascii="Times New Roman" w:eastAsia="Times New Roman" w:hAnsi="Times New Roman" w:cs="Times New Roman"/>
          <w:color w:val="000000"/>
        </w:rPr>
        <w:t>Private Clinics</w:t>
      </w:r>
    </w:p>
    <w:p w14:paraId="4A1AF17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Private clinics are an essential part of pandemic preparedness, as they are often the first place people seek care when symptoms begin. In many communities, private clinics manage a </w:t>
      </w:r>
      <w:r>
        <w:rPr>
          <w:rFonts w:ascii="Times New Roman" w:eastAsia="Times New Roman" w:hAnsi="Times New Roman" w:cs="Times New Roman"/>
        </w:rPr>
        <w:lastRenderedPageBreak/>
        <w:t>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06AF7A38" w14:textId="77777777" w:rsidR="00993AD9" w:rsidRDefault="00993AD9">
      <w:pPr>
        <w:rPr>
          <w:rFonts w:ascii="Times New Roman" w:eastAsia="Times New Roman" w:hAnsi="Times New Roman" w:cs="Times New Roman"/>
        </w:rPr>
      </w:pPr>
    </w:p>
    <w:tbl>
      <w:tblPr>
        <w:tblStyle w:val="afffff1"/>
        <w:tblW w:w="9960" w:type="dxa"/>
        <w:tblInd w:w="-130" w:type="dxa"/>
        <w:tblBorders>
          <w:top w:val="nil"/>
          <w:left w:val="nil"/>
          <w:bottom w:val="nil"/>
          <w:right w:val="nil"/>
          <w:insideH w:val="nil"/>
          <w:insideV w:val="nil"/>
        </w:tblBorders>
        <w:tblLayout w:type="fixed"/>
        <w:tblLook w:val="0600" w:firstRow="0" w:lastRow="0" w:firstColumn="0" w:lastColumn="0" w:noHBand="1" w:noVBand="1"/>
      </w:tblPr>
      <w:tblGrid>
        <w:gridCol w:w="525"/>
        <w:gridCol w:w="1110"/>
        <w:gridCol w:w="1185"/>
        <w:gridCol w:w="1185"/>
        <w:gridCol w:w="1080"/>
        <w:gridCol w:w="1170"/>
        <w:gridCol w:w="1325"/>
        <w:gridCol w:w="1170"/>
        <w:gridCol w:w="1210"/>
      </w:tblGrid>
      <w:tr w:rsidR="00993AD9" w14:paraId="66494CC3" w14:textId="77777777">
        <w:trPr>
          <w:trHeight w:val="20"/>
          <w:tblHeader/>
        </w:trPr>
        <w:tc>
          <w:tcPr>
            <w:tcW w:w="9960"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14:paraId="14F06B19" w14:textId="77777777" w:rsidR="00993AD9" w:rsidRDefault="00543861">
            <w:pPr>
              <w:pStyle w:val="Subtitle"/>
              <w:spacing w:before="120" w:after="120" w:line="240" w:lineRule="auto"/>
              <w:jc w:val="left"/>
              <w:rPr>
                <w:rFonts w:ascii="Times New Roman" w:eastAsia="Times New Roman" w:hAnsi="Times New Roman" w:cs="Times New Roman"/>
                <w:color w:val="000000"/>
              </w:rPr>
            </w:pPr>
            <w:bookmarkStart w:id="30" w:name="_heading=h.9xlz545wy4ws" w:colFirst="0" w:colLast="0"/>
            <w:bookmarkEnd w:id="30"/>
            <w:r>
              <w:rPr>
                <w:rFonts w:ascii="Times New Roman" w:eastAsia="Times New Roman" w:hAnsi="Times New Roman" w:cs="Times New Roman"/>
                <w:color w:val="000000"/>
              </w:rPr>
              <w:t>Table 6. Private Clinic Resource Summary</w:t>
            </w:r>
          </w:p>
        </w:tc>
      </w:tr>
      <w:tr w:rsidR="00993AD9" w14:paraId="42323B19" w14:textId="77777777">
        <w:trPr>
          <w:trHeight w:val="20"/>
        </w:trPr>
        <w:tc>
          <w:tcPr>
            <w:tcW w:w="525"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vAlign w:val="center"/>
          </w:tcPr>
          <w:p w14:paraId="2512B4E6" w14:textId="77777777" w:rsidR="00993AD9" w:rsidRDefault="00543861">
            <w:pPr>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Sl No.</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59B2B026" w14:textId="77777777" w:rsidR="00993AD9" w:rsidRDefault="00543861">
            <w:pPr>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Name of Clinic</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71C7E6B" w14:textId="77777777" w:rsidR="00993AD9" w:rsidRDefault="00543861">
            <w:pPr>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Registered (Y/N)</w:t>
            </w:r>
          </w:p>
        </w:tc>
        <w:tc>
          <w:tcPr>
            <w:tcW w:w="118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5B2A95D4" w14:textId="77777777" w:rsidR="00993AD9" w:rsidRDefault="00543861">
            <w:pPr>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Clinic (General / Speciality)</w:t>
            </w:r>
          </w:p>
        </w:tc>
        <w:tc>
          <w:tcPr>
            <w:tcW w:w="108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0BC2C062" w14:textId="77777777" w:rsidR="00993AD9" w:rsidRDefault="00543861">
            <w:pPr>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Speciality (if any)</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495B2553" w14:textId="77777777" w:rsidR="00993AD9" w:rsidRDefault="00543861">
            <w:pPr>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Address</w:t>
            </w:r>
          </w:p>
        </w:tc>
        <w:tc>
          <w:tcPr>
            <w:tcW w:w="13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48B3C40F" w14:textId="77777777" w:rsidR="00993AD9" w:rsidRDefault="00543861">
            <w:pPr>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Contact Number</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375444C" w14:textId="77777777" w:rsidR="00993AD9" w:rsidRDefault="00543861">
            <w:pPr>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Diagnostic Facility (Y/N)</w:t>
            </w:r>
          </w:p>
        </w:tc>
        <w:tc>
          <w:tcPr>
            <w:tcW w:w="12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4C9F113" w14:textId="77777777" w:rsidR="00993AD9" w:rsidRDefault="00543861">
            <w:pPr>
              <w:spacing w:before="240" w:after="24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Ambulance Linkage (Y/N)</w:t>
            </w:r>
          </w:p>
        </w:tc>
      </w:tr>
      <w:tr w:rsidR="00993AD9" w14:paraId="658F4A4D" w14:textId="77777777">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1C11F5B7" w14:textId="77777777" w:rsidR="00993AD9" w:rsidRDefault="00543861">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780C39D4" w14:textId="77777777" w:rsidR="00993AD9" w:rsidRDefault="00543861">
            <w:pPr>
              <w:spacing w:before="240" w:after="240" w:line="240" w:lineRule="auto"/>
              <w:ind w:left="-20"/>
              <w:jc w:val="left"/>
              <w:rPr>
                <w:rFonts w:ascii="Times New Roman" w:eastAsia="Times New Roman" w:hAnsi="Times New Roman" w:cs="Times New Roman"/>
                <w:highlight w:val="white"/>
              </w:rPr>
            </w:pPr>
            <w:r>
              <w:rPr>
                <w:rFonts w:ascii="Times New Roman" w:eastAsia="Times New Roman" w:hAnsi="Times New Roman" w:cs="Times New Roman"/>
                <w:highlight w:val="white"/>
              </w:rPr>
              <w:t>Medical centre,niranam</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08137DBE" w14:textId="77777777" w:rsidR="00993AD9" w:rsidRDefault="00543861">
            <w:pPr>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Y</w:t>
            </w:r>
          </w:p>
        </w:tc>
        <w:tc>
          <w:tcPr>
            <w:tcW w:w="1185" w:type="dxa"/>
            <w:tcBorders>
              <w:top w:val="nil"/>
              <w:left w:val="nil"/>
              <w:bottom w:val="single" w:sz="5" w:space="0" w:color="BFBFBF"/>
              <w:right w:val="single" w:sz="5" w:space="0" w:color="BFBFBF"/>
            </w:tcBorders>
            <w:tcMar>
              <w:top w:w="0" w:type="dxa"/>
              <w:left w:w="100" w:type="dxa"/>
              <w:bottom w:w="0" w:type="dxa"/>
              <w:right w:w="100" w:type="dxa"/>
            </w:tcMar>
          </w:tcPr>
          <w:p w14:paraId="6ECBA216" w14:textId="77777777" w:rsidR="00993AD9" w:rsidRDefault="00543861">
            <w:pPr>
              <w:spacing w:before="240" w:after="240" w:line="240" w:lineRule="auto"/>
              <w:ind w:left="-20"/>
              <w:jc w:val="left"/>
              <w:rPr>
                <w:rFonts w:ascii="Times New Roman" w:eastAsia="Times New Roman" w:hAnsi="Times New Roman" w:cs="Times New Roman"/>
              </w:rPr>
            </w:pPr>
            <w:r>
              <w:rPr>
                <w:rFonts w:ascii="Times New Roman" w:eastAsia="Times New Roman" w:hAnsi="Times New Roman" w:cs="Times New Roman"/>
              </w:rPr>
              <w:t>speciality</w:t>
            </w:r>
          </w:p>
        </w:tc>
        <w:tc>
          <w:tcPr>
            <w:tcW w:w="1080" w:type="dxa"/>
            <w:tcBorders>
              <w:top w:val="nil"/>
              <w:left w:val="nil"/>
              <w:bottom w:val="single" w:sz="5" w:space="0" w:color="BFBFBF"/>
              <w:right w:val="single" w:sz="5" w:space="0" w:color="BFBFBF"/>
            </w:tcBorders>
            <w:tcMar>
              <w:top w:w="0" w:type="dxa"/>
              <w:left w:w="100" w:type="dxa"/>
              <w:bottom w:w="0" w:type="dxa"/>
              <w:right w:w="100" w:type="dxa"/>
            </w:tcMar>
          </w:tcPr>
          <w:p w14:paraId="15160B73" w14:textId="77777777" w:rsidR="00993AD9" w:rsidRDefault="00543861">
            <w:pPr>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ENT,diabetic</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09C1EC29" w14:textId="77777777" w:rsidR="00993AD9" w:rsidRDefault="00543861">
            <w:pPr>
              <w:spacing w:before="240" w:after="240" w:line="240" w:lineRule="auto"/>
              <w:ind w:left="-20"/>
              <w:jc w:val="left"/>
              <w:rPr>
                <w:rFonts w:ascii="Times New Roman" w:eastAsia="Times New Roman" w:hAnsi="Times New Roman" w:cs="Times New Roman"/>
              </w:rPr>
            </w:pPr>
            <w:r>
              <w:rPr>
                <w:rFonts w:ascii="Times New Roman" w:eastAsia="Times New Roman" w:hAnsi="Times New Roman" w:cs="Times New Roman"/>
              </w:rPr>
              <w:t>Dr Jose Cheriyan,Kandankeril,Niranam</w:t>
            </w:r>
          </w:p>
        </w:tc>
        <w:tc>
          <w:tcPr>
            <w:tcW w:w="1325" w:type="dxa"/>
            <w:tcBorders>
              <w:top w:val="nil"/>
              <w:left w:val="nil"/>
              <w:bottom w:val="single" w:sz="5" w:space="0" w:color="BFBFBF"/>
              <w:right w:val="single" w:sz="5" w:space="0" w:color="BFBFBF"/>
            </w:tcBorders>
            <w:tcMar>
              <w:top w:w="0" w:type="dxa"/>
              <w:left w:w="100" w:type="dxa"/>
              <w:bottom w:w="0" w:type="dxa"/>
              <w:right w:w="100" w:type="dxa"/>
            </w:tcMar>
          </w:tcPr>
          <w:p w14:paraId="6F8D88E7" w14:textId="77777777" w:rsidR="00993AD9" w:rsidRDefault="00543861">
            <w:pPr>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9747991961</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23CA05F9" w14:textId="77777777" w:rsidR="00993AD9" w:rsidRDefault="00543861">
            <w:pPr>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N</w:t>
            </w:r>
          </w:p>
        </w:tc>
        <w:tc>
          <w:tcPr>
            <w:tcW w:w="1210" w:type="dxa"/>
            <w:tcBorders>
              <w:top w:val="nil"/>
              <w:left w:val="nil"/>
              <w:bottom w:val="single" w:sz="5" w:space="0" w:color="BFBFBF"/>
              <w:right w:val="single" w:sz="5" w:space="0" w:color="BFBFBF"/>
            </w:tcBorders>
            <w:tcMar>
              <w:top w:w="0" w:type="dxa"/>
              <w:left w:w="100" w:type="dxa"/>
              <w:bottom w:w="0" w:type="dxa"/>
              <w:right w:w="100" w:type="dxa"/>
            </w:tcMar>
          </w:tcPr>
          <w:p w14:paraId="1853E545" w14:textId="77777777" w:rsidR="00993AD9" w:rsidRDefault="00543861">
            <w:pPr>
              <w:spacing w:before="240" w:after="240" w:line="240" w:lineRule="auto"/>
              <w:ind w:left="-20"/>
              <w:jc w:val="center"/>
              <w:rPr>
                <w:rFonts w:ascii="Times New Roman" w:eastAsia="Times New Roman" w:hAnsi="Times New Roman" w:cs="Times New Roman"/>
              </w:rPr>
            </w:pPr>
            <w:r>
              <w:rPr>
                <w:rFonts w:ascii="Times New Roman" w:eastAsia="Times New Roman" w:hAnsi="Times New Roman" w:cs="Times New Roman"/>
              </w:rPr>
              <w:t>N</w:t>
            </w:r>
          </w:p>
        </w:tc>
      </w:tr>
    </w:tbl>
    <w:p w14:paraId="45225BB1" w14:textId="77777777" w:rsidR="00993AD9" w:rsidRDefault="00543861">
      <w:pPr>
        <w:pStyle w:val="Heading2"/>
        <w:rPr>
          <w:rFonts w:ascii="Times New Roman" w:eastAsia="Times New Roman" w:hAnsi="Times New Roman" w:cs="Times New Roman"/>
          <w:color w:val="000000"/>
        </w:rPr>
      </w:pPr>
      <w:bookmarkStart w:id="31" w:name="_heading=h.bsaijsrfiexs" w:colFirst="0" w:colLast="0"/>
      <w:bookmarkEnd w:id="31"/>
      <w:r>
        <w:rPr>
          <w:rFonts w:ascii="Times New Roman" w:eastAsia="Times New Roman" w:hAnsi="Times New Roman" w:cs="Times New Roman"/>
          <w:color w:val="000000"/>
        </w:rPr>
        <w:t>Healthcare Education &amp; Training Institutions</w:t>
      </w:r>
    </w:p>
    <w:p w14:paraId="5224687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This section tracks the educational infrastructure available, which is vital for human resource planning in the health sector.</w:t>
      </w:r>
    </w:p>
    <w:p w14:paraId="59C8B542" w14:textId="77777777" w:rsidR="00993AD9" w:rsidRDefault="00993AD9">
      <w:pPr>
        <w:rPr>
          <w:rFonts w:ascii="Times New Roman" w:eastAsia="Times New Roman" w:hAnsi="Times New Roman" w:cs="Times New Roman"/>
        </w:rPr>
      </w:pPr>
    </w:p>
    <w:tbl>
      <w:tblPr>
        <w:tblStyle w:val="afffff2"/>
        <w:tblW w:w="9165"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4217"/>
        <w:gridCol w:w="1237"/>
        <w:gridCol w:w="1237"/>
        <w:gridCol w:w="1237"/>
        <w:gridCol w:w="1237"/>
      </w:tblGrid>
      <w:tr w:rsidR="00993AD9" w14:paraId="12C64935" w14:textId="77777777">
        <w:trPr>
          <w:trHeight w:val="20"/>
          <w:tblHeader/>
        </w:trPr>
        <w:tc>
          <w:tcPr>
            <w:tcW w:w="421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3DE93E0"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Category of Institution</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DBA543"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Govt</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5FA73F"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Private</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DA006A9"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2C5503"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Total</w:t>
            </w:r>
          </w:p>
        </w:tc>
      </w:tr>
      <w:tr w:rsidR="00993AD9" w14:paraId="550C5F9E"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F3262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Medical Colleges</w:t>
            </w:r>
          </w:p>
        </w:tc>
        <w:tc>
          <w:tcPr>
            <w:tcW w:w="123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A0AC2D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9E084F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5591A8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65B3BA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3F97E427"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BD041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Nursing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C52E27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02C5B4B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5B3662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E63393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4FA6427A"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1883E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Dental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489500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02CFA98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3A6A3F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AECF60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1CA2C22D"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51326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Para-medical / Allied Health</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E07DC2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2E95C79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4316DC9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F1AA7C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3E17F781"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00062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Pharmacy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AF7C1E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4DD7AC2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65F4A5E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58D057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bl>
    <w:p w14:paraId="387EF624" w14:textId="77777777" w:rsidR="00993AD9" w:rsidRDefault="00993AD9">
      <w:pPr>
        <w:rPr>
          <w:rFonts w:ascii="Times New Roman" w:eastAsia="Times New Roman" w:hAnsi="Times New Roman" w:cs="Times New Roman"/>
        </w:rPr>
      </w:pPr>
    </w:p>
    <w:p w14:paraId="79B59A97" w14:textId="77777777" w:rsidR="00993AD9" w:rsidRDefault="00543861">
      <w:pPr>
        <w:pStyle w:val="Heading2"/>
        <w:spacing w:before="240" w:after="240"/>
        <w:rPr>
          <w:rFonts w:ascii="Times New Roman" w:eastAsia="Times New Roman" w:hAnsi="Times New Roman" w:cs="Times New Roman"/>
          <w:color w:val="000000"/>
        </w:rPr>
      </w:pPr>
      <w:bookmarkStart w:id="32" w:name="_heading=h.5yoqbbwtkteb" w:colFirst="0" w:colLast="0"/>
      <w:bookmarkEnd w:id="32"/>
      <w:r>
        <w:rPr>
          <w:rFonts w:ascii="Times New Roman" w:eastAsia="Times New Roman" w:hAnsi="Times New Roman" w:cs="Times New Roman"/>
          <w:color w:val="000000"/>
        </w:rPr>
        <w:t>Specialized Services &amp; Emergency Inventory</w:t>
      </w:r>
    </w:p>
    <w:p w14:paraId="46F8990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4A146DDA" w14:textId="77777777" w:rsidR="00993AD9" w:rsidRDefault="00993AD9">
      <w:pPr>
        <w:rPr>
          <w:rFonts w:ascii="Times New Roman" w:eastAsia="Times New Roman" w:hAnsi="Times New Roman" w:cs="Times New Roman"/>
        </w:rPr>
      </w:pPr>
    </w:p>
    <w:tbl>
      <w:tblPr>
        <w:tblStyle w:val="afffff3"/>
        <w:tblW w:w="935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4580"/>
        <w:gridCol w:w="1192"/>
        <w:gridCol w:w="1193"/>
        <w:gridCol w:w="1192"/>
        <w:gridCol w:w="1193"/>
      </w:tblGrid>
      <w:tr w:rsidR="00993AD9" w14:paraId="40338883" w14:textId="77777777">
        <w:trPr>
          <w:trHeight w:val="20"/>
          <w:tblHeader/>
        </w:trPr>
        <w:tc>
          <w:tcPr>
            <w:tcW w:w="4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C70DC7"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Item</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684D01"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Govt</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5F04AA"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742DDC8"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42E40D"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Total</w:t>
            </w:r>
          </w:p>
        </w:tc>
      </w:tr>
      <w:tr w:rsidR="00993AD9" w14:paraId="391DC4BA"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08CF8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Hospital beds</w:t>
            </w:r>
          </w:p>
        </w:tc>
        <w:tc>
          <w:tcPr>
            <w:tcW w:w="119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10D270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3</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09F4D5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A6646D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0B7755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3</w:t>
            </w:r>
          </w:p>
        </w:tc>
      </w:tr>
      <w:tr w:rsidR="00993AD9" w14:paraId="77B0FDDA"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10F4E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Oxygen-generating systems(Y/N)</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39019E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A3DD66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51563AE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41F815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19B17F70"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07971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Oxygen-supported beds(Numbers)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3C5A2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85B22E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B5682C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0E4197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6C984085"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72AEA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Ventilator-supported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FA3E52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D9B263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2416016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B404B5E"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424CED5F"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F0136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ICU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024E4E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26D67C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A320CB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D1D90E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421AF7BB"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3B2E3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Burns units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569434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247F82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2E08C55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21868EA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1D2F359A"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9E85B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Blood centres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F7CB3F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E10051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79EE87E"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649EDA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7FAF01D0"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281A2E"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BLS Ambulance</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812A4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2E3EEDC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3F3405C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9CE055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5D2895D5"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E57F6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ALS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A55493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4E5AE3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2A5A91B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F95B40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7C20ED92"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09013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Dialysis facilities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97F957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E958FA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2AB4036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6F47B0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61538BFB"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46EA0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Dispensaries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98E0A3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92A550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80D4CE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14C25D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02292C40"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2DF9D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Medical store</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7D6BAB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3C60A3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2F82FD5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F3D6A7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2</w:t>
            </w:r>
          </w:p>
        </w:tc>
      </w:tr>
      <w:tr w:rsidR="00993AD9" w14:paraId="3B69E092"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933366"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rPr>
              <w:t>Industrial establishments(</w:t>
            </w:r>
            <w:r>
              <w:rPr>
                <w:rFonts w:ascii="Times New Roman" w:eastAsia="Times New Roman" w:hAnsi="Times New Roman" w:cs="Times New Roman"/>
                <w:b/>
                <w:bCs/>
              </w:rPr>
              <w:t>Medium-scale industries/small-scale industries establishments to whom we can depend in a worst-case scenario)</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27809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87DC61E"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C2657B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5FFA50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bl>
    <w:p w14:paraId="67D90645" w14:textId="77777777" w:rsidR="00993AD9" w:rsidRDefault="00993AD9">
      <w:pPr>
        <w:rPr>
          <w:rFonts w:ascii="Times New Roman" w:eastAsia="Times New Roman" w:hAnsi="Times New Roman" w:cs="Times New Roman"/>
        </w:rPr>
      </w:pPr>
    </w:p>
    <w:p w14:paraId="0BD27EFA" w14:textId="77777777" w:rsidR="00993AD9" w:rsidRDefault="00543861">
      <w:pPr>
        <w:pStyle w:val="Heading2"/>
        <w:rPr>
          <w:rFonts w:ascii="Times New Roman" w:eastAsia="Times New Roman" w:hAnsi="Times New Roman" w:cs="Times New Roman"/>
          <w:color w:val="000000"/>
        </w:rPr>
      </w:pPr>
      <w:bookmarkStart w:id="33" w:name="_heading=h.3vjswmbioi3j" w:colFirst="0" w:colLast="0"/>
      <w:bookmarkEnd w:id="33"/>
      <w:r>
        <w:rPr>
          <w:rFonts w:ascii="Times New Roman" w:eastAsia="Times New Roman" w:hAnsi="Times New Roman" w:cs="Times New Roman"/>
          <w:color w:val="000000"/>
        </w:rPr>
        <w:t>Oxygen &amp; Diagnostic Capacity</w:t>
      </w:r>
    </w:p>
    <w:p w14:paraId="255E049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Monitoring </w:t>
      </w:r>
      <w:r>
        <w:rPr>
          <w:rFonts w:ascii="Times New Roman" w:eastAsia="Times New Roman" w:hAnsi="Times New Roman" w:cs="Times New Roman"/>
          <w:b/>
          <w:bCs/>
        </w:rPr>
        <w:t>oxygen and diagnostic capacity</w:t>
      </w:r>
      <w:r>
        <w:rPr>
          <w:rFonts w:ascii="Times New Roman" w:eastAsia="Times New Roman" w:hAnsi="Times New Roman" w:cs="Times New Roman"/>
        </w:rPr>
        <w:t xml:space="preserve"> is a critical component of public health preparedness, ensuring that the LSGD can handle both chronic care and sudden surges in respiratory or infectious diseases.</w:t>
      </w:r>
    </w:p>
    <w:tbl>
      <w:tblPr>
        <w:tblStyle w:val="afffff4"/>
        <w:tblW w:w="9945" w:type="dxa"/>
        <w:tblInd w:w="-120" w:type="dxa"/>
        <w:tblLayout w:type="fixed"/>
        <w:tblLook w:val="0400" w:firstRow="0" w:lastRow="0" w:firstColumn="0" w:lastColumn="0" w:noHBand="0" w:noVBand="1"/>
      </w:tblPr>
      <w:tblGrid>
        <w:gridCol w:w="1861"/>
        <w:gridCol w:w="1750"/>
        <w:gridCol w:w="1350"/>
        <w:gridCol w:w="812"/>
        <w:gridCol w:w="812"/>
        <w:gridCol w:w="936"/>
        <w:gridCol w:w="1212"/>
        <w:gridCol w:w="1212"/>
      </w:tblGrid>
      <w:tr w:rsidR="00993AD9" w14:paraId="35B40F03" w14:textId="77777777">
        <w:trPr>
          <w:trHeight w:val="20"/>
          <w:tblHeader/>
        </w:trPr>
        <w:tc>
          <w:tcPr>
            <w:tcW w:w="1861"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22E3623C"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Name of Health Facility</w:t>
            </w:r>
          </w:p>
        </w:tc>
        <w:tc>
          <w:tcPr>
            <w:tcW w:w="17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083C6CEB"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Oxygen-generating System (Y/N)</w:t>
            </w:r>
          </w:p>
        </w:tc>
        <w:tc>
          <w:tcPr>
            <w:tcW w:w="13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112B340A"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Backup Oxygen Source (Y/N)</w:t>
            </w:r>
          </w:p>
        </w:tc>
        <w:tc>
          <w:tcPr>
            <w:tcW w:w="4984"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41780DBE"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Diagnostic Facilities Available(Y/N)</w:t>
            </w:r>
          </w:p>
        </w:tc>
      </w:tr>
      <w:tr w:rsidR="00993AD9" w14:paraId="4D61E3A1" w14:textId="77777777">
        <w:trPr>
          <w:trHeight w:val="20"/>
          <w:tblHeader/>
        </w:trPr>
        <w:tc>
          <w:tcPr>
            <w:tcW w:w="1861"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57B0A986"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b/>
                <w:bCs/>
              </w:rPr>
            </w:pPr>
          </w:p>
        </w:tc>
        <w:tc>
          <w:tcPr>
            <w:tcW w:w="17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2F6465CD"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b/>
                <w:bCs/>
              </w:rPr>
            </w:pPr>
          </w:p>
        </w:tc>
        <w:tc>
          <w:tcPr>
            <w:tcW w:w="13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9A2476F"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b/>
                <w:bCs/>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19B3EA0"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BBE36AC"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B444751"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X-ray</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7570B84D"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CT/MRI</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005B65ED"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RT-PCR</w:t>
            </w:r>
          </w:p>
        </w:tc>
      </w:tr>
      <w:tr w:rsidR="00993AD9" w14:paraId="56EE70E5" w14:textId="77777777">
        <w:trPr>
          <w:trHeight w:val="20"/>
        </w:trPr>
        <w:tc>
          <w:tcPr>
            <w:tcW w:w="9945" w:type="dxa"/>
            <w:gridSpan w:val="8"/>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3F66699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Government Healthcare Facilities</w:t>
            </w:r>
          </w:p>
        </w:tc>
      </w:tr>
      <w:tr w:rsidR="00993AD9" w14:paraId="16E3AE58" w14:textId="77777777">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46DD84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FHC NIRANAM</w:t>
            </w: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50E385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D95203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D012B4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0E5379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491F00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DB1E60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CD372B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r>
      <w:tr w:rsidR="00993AD9" w14:paraId="1208B432" w14:textId="77777777">
        <w:trPr>
          <w:trHeight w:val="20"/>
        </w:trPr>
        <w:tc>
          <w:tcPr>
            <w:tcW w:w="7521" w:type="dxa"/>
            <w:gridSpan w:val="6"/>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37A428B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Private Healthcare Facilities</w:t>
            </w: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2FBB61B4" w14:textId="77777777" w:rsidR="00993AD9" w:rsidRDefault="00993AD9">
            <w:pPr>
              <w:rPr>
                <w:rFonts w:ascii="Times New Roman" w:eastAsia="Times New Roman" w:hAnsi="Times New Roman" w:cs="Times New Roman"/>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42A01314" w14:textId="77777777" w:rsidR="00993AD9" w:rsidRDefault="00993AD9">
            <w:pPr>
              <w:rPr>
                <w:rFonts w:ascii="Times New Roman" w:eastAsia="Times New Roman" w:hAnsi="Times New Roman" w:cs="Times New Roman"/>
              </w:rPr>
            </w:pPr>
          </w:p>
        </w:tc>
      </w:tr>
      <w:tr w:rsidR="00993AD9" w14:paraId="37858A73" w14:textId="77777777">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2F5920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Medical Centre,Niranam </w:t>
            </w: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1F08C7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449440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9C3FDD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EECE7A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18002B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6F58C9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51F297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w:t>
            </w:r>
          </w:p>
        </w:tc>
      </w:tr>
    </w:tbl>
    <w:p w14:paraId="191D32AC" w14:textId="77777777" w:rsidR="00993AD9" w:rsidRDefault="00543861">
      <w:pPr>
        <w:pStyle w:val="Heading2"/>
        <w:rPr>
          <w:rFonts w:ascii="Times New Roman" w:eastAsia="Times New Roman" w:hAnsi="Times New Roman" w:cs="Times New Roman"/>
          <w:color w:val="000000"/>
        </w:rPr>
      </w:pPr>
      <w:bookmarkStart w:id="34" w:name="_heading=h.yxvjqq336i8" w:colFirst="0" w:colLast="0"/>
      <w:bookmarkEnd w:id="34"/>
      <w:r>
        <w:rPr>
          <w:rFonts w:ascii="Times New Roman" w:eastAsia="Times New Roman" w:hAnsi="Times New Roman" w:cs="Times New Roman"/>
          <w:color w:val="000000"/>
        </w:rPr>
        <w:t>Diagnostics facility mapping at the LSGI level</w:t>
      </w:r>
    </w:p>
    <w:p w14:paraId="102DC29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The diagnostic capacity of </w:t>
      </w:r>
      <w:r>
        <w:rPr>
          <w:rFonts w:ascii="Times New Roman" w:eastAsia="Times New Roman" w:hAnsi="Times New Roman" w:cs="Times New Roman"/>
          <w:b/>
          <w:bCs/>
        </w:rPr>
        <w:t xml:space="preserve">Niranam Gramapanchayat </w:t>
      </w:r>
      <w:r>
        <w:rPr>
          <w:rFonts w:ascii="Times New Roman" w:eastAsia="Times New Roman" w:hAnsi="Times New Roman" w:cs="Times New Roman"/>
        </w:rPr>
        <w:t>represents the "intelligence network" of our healthcare system. The speed and accuracy of disease identification depend entirely on the distribution and technical level of these facilities.</w:t>
      </w:r>
    </w:p>
    <w:p w14:paraId="468F9125" w14:textId="77777777" w:rsidR="00993AD9" w:rsidRDefault="00993AD9">
      <w:pPr>
        <w:rPr>
          <w:rFonts w:ascii="Times New Roman" w:eastAsia="Times New Roman" w:hAnsi="Times New Roman" w:cs="Times New Roman"/>
        </w:rPr>
      </w:pPr>
    </w:p>
    <w:tbl>
      <w:tblPr>
        <w:tblStyle w:val="afffff5"/>
        <w:tblW w:w="867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4005"/>
        <w:gridCol w:w="1215"/>
        <w:gridCol w:w="1110"/>
        <w:gridCol w:w="1335"/>
        <w:gridCol w:w="1005"/>
      </w:tblGrid>
      <w:tr w:rsidR="00993AD9" w14:paraId="1052D04A" w14:textId="77777777">
        <w:trPr>
          <w:trHeight w:val="20"/>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C0144F"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FD7C256"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Govt</w:t>
            </w:r>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473A74"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9A4C7B"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74EA71"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Total</w:t>
            </w:r>
          </w:p>
        </w:tc>
      </w:tr>
      <w:tr w:rsidR="00993AD9" w14:paraId="3F0C23A2"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0D553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sz w:val="21"/>
                <w:szCs w:val="21"/>
              </w:rPr>
              <w:t>General labs</w:t>
            </w:r>
          </w:p>
        </w:tc>
        <w:tc>
          <w:tcPr>
            <w:tcW w:w="121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E89F60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1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DAFE0A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3</w:t>
            </w:r>
          </w:p>
        </w:tc>
        <w:tc>
          <w:tcPr>
            <w:tcW w:w="13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F4A416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EBC0B5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4</w:t>
            </w:r>
          </w:p>
        </w:tc>
      </w:tr>
      <w:tr w:rsidR="00993AD9" w14:paraId="0A23CE68"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BFD0A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sz w:val="21"/>
                <w:szCs w:val="21"/>
              </w:rPr>
              <w:t>Microbiology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CB43F2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79E6B21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224C470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634C88A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4197D0B3"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B22DC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sz w:val="21"/>
                <w:szCs w:val="21"/>
              </w:rPr>
              <w:t>RT-PCR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0939F8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7A5D107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F4E2F3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5576975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6F829749"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2E276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sz w:val="21"/>
                <w:szCs w:val="21"/>
              </w:rPr>
              <w:t>USG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DABC74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6209F07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325A41F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4BA0B66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79A10844"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F2ADB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sz w:val="21"/>
                <w:szCs w:val="21"/>
              </w:rPr>
              <w:t>CT/MRI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C007DB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59E281C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619AB6DE"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0766463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6A145E08"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C719CE" w14:textId="77777777" w:rsidR="00993AD9" w:rsidRDefault="0054386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Research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35CC7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30F2399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798247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02BB64B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2A9DDDBD"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683BAA" w14:textId="77777777" w:rsidR="00993AD9" w:rsidRDefault="0054386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Labs of other departments that can be repurposed</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BC5C2A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6CCA191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2032B5F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547BC0B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bl>
    <w:p w14:paraId="055075A7" w14:textId="77777777" w:rsidR="00993AD9" w:rsidRDefault="00993AD9">
      <w:pPr>
        <w:rPr>
          <w:rFonts w:ascii="Times New Roman" w:eastAsia="Times New Roman" w:hAnsi="Times New Roman" w:cs="Times New Roman"/>
        </w:rPr>
      </w:pPr>
    </w:p>
    <w:p w14:paraId="7ABE40E9" w14:textId="77777777" w:rsidR="00993AD9" w:rsidRDefault="00543861">
      <w:pPr>
        <w:pStyle w:val="Heading2"/>
        <w:spacing w:before="240" w:after="240"/>
        <w:rPr>
          <w:rFonts w:ascii="Times New Roman" w:eastAsia="Times New Roman" w:hAnsi="Times New Roman" w:cs="Times New Roman"/>
          <w:color w:val="000000"/>
        </w:rPr>
      </w:pPr>
      <w:bookmarkStart w:id="35" w:name="_heading=h.6jjmimk32j9w" w:colFirst="0" w:colLast="0"/>
      <w:bookmarkEnd w:id="35"/>
      <w:r>
        <w:rPr>
          <w:rFonts w:ascii="Times New Roman" w:eastAsia="Times New Roman" w:hAnsi="Times New Roman" w:cs="Times New Roman"/>
          <w:color w:val="000000"/>
        </w:rPr>
        <w:t>Laboratory Identification &amp; Basic Details</w:t>
      </w:r>
    </w:p>
    <w:tbl>
      <w:tblPr>
        <w:tblStyle w:val="afffff6"/>
        <w:tblW w:w="92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630"/>
        <w:gridCol w:w="1770"/>
        <w:gridCol w:w="1605"/>
        <w:gridCol w:w="1110"/>
        <w:gridCol w:w="1260"/>
        <w:gridCol w:w="1425"/>
        <w:gridCol w:w="1455"/>
      </w:tblGrid>
      <w:tr w:rsidR="00993AD9" w14:paraId="43DE5043" w14:textId="77777777">
        <w:trPr>
          <w:trHeight w:val="20"/>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14:paraId="6FCD2227"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BA42795"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Name of Laboratory</w:t>
            </w:r>
          </w:p>
        </w:tc>
        <w:tc>
          <w:tcPr>
            <w:tcW w:w="160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538F4AE1"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Ownership (Govt / Private / Academic)</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3B388C14"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Address</w:t>
            </w:r>
          </w:p>
        </w:tc>
        <w:tc>
          <w:tcPr>
            <w:tcW w:w="126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0362BC27"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Contact No. </w:t>
            </w:r>
          </w:p>
        </w:tc>
        <w:tc>
          <w:tcPr>
            <w:tcW w:w="14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7DD8D252"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02098FCD"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NABL / Govt Approved (Yes/No)</w:t>
            </w:r>
          </w:p>
        </w:tc>
      </w:tr>
      <w:tr w:rsidR="00993AD9" w14:paraId="25DFD9AA"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2B9FB4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73EA851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Attumalil medical laboratory</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0700FEE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4C3FB04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Sajini,Attumalil,Niranam</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425A246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9207413845</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17344FE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4CE91BE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No</w:t>
            </w:r>
          </w:p>
        </w:tc>
      </w:tr>
      <w:tr w:rsidR="00993AD9" w14:paraId="7474B509"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17AE0E7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0B6D146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SG Laboratory</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72B4062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7F5D37D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 xml:space="preserve">  Jisha ,chathanaril,niranam                                                                                                                                                  </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363366E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8281484961</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6CFF903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234DA30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No</w:t>
            </w:r>
          </w:p>
        </w:tc>
      </w:tr>
      <w:tr w:rsidR="00993AD9" w14:paraId="4D90462C"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C52048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3</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31842BA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Gilgal Medical laboratory</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368C38A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3C66505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 xml:space="preserve"> Shaji Kurian,</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3C24BBC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9847052873</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68446E2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2443869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No</w:t>
            </w:r>
          </w:p>
        </w:tc>
      </w:tr>
    </w:tbl>
    <w:p w14:paraId="32E0D99B" w14:textId="77777777" w:rsidR="00993AD9" w:rsidRDefault="00543861">
      <w:pPr>
        <w:pStyle w:val="Heading2"/>
        <w:spacing w:before="360"/>
        <w:rPr>
          <w:rFonts w:ascii="Times New Roman" w:eastAsia="Times New Roman" w:hAnsi="Times New Roman" w:cs="Times New Roman"/>
          <w:color w:val="000000"/>
          <w:sz w:val="34"/>
          <w:szCs w:val="34"/>
        </w:rPr>
      </w:pPr>
      <w:bookmarkStart w:id="36" w:name="_heading=h.y9tynavs2gks" w:colFirst="0" w:colLast="0"/>
      <w:bookmarkEnd w:id="36"/>
      <w:r>
        <w:rPr>
          <w:rFonts w:ascii="Times New Roman" w:eastAsia="Times New Roman" w:hAnsi="Times New Roman" w:cs="Times New Roman"/>
          <w:color w:val="000000"/>
          <w:sz w:val="34"/>
          <w:szCs w:val="34"/>
        </w:rPr>
        <w:t>Social and Community Infrastructure for surge plan</w:t>
      </w:r>
    </w:p>
    <w:p w14:paraId="7708DE0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This table serves as our </w:t>
      </w:r>
      <w:r>
        <w:rPr>
          <w:rFonts w:ascii="Times New Roman" w:eastAsia="Times New Roman" w:hAnsi="Times New Roman" w:cs="Times New Roman"/>
          <w:b/>
          <w:bCs/>
        </w:rPr>
        <w:t>logistics and shelter inventory.</w:t>
      </w:r>
      <w:r>
        <w:rPr>
          <w:rFonts w:ascii="Times New Roman" w:eastAsia="Times New Roman" w:hAnsi="Times New Roman" w:cs="Times New Roman"/>
        </w:rPr>
        <w:t xml:space="preserve"> By mapping these locations, quickly we can identify where to house displaced citizens, where to set up temporary medical clinics, and how to manage the deceased with dignity during a crisis.</w:t>
      </w:r>
    </w:p>
    <w:p w14:paraId="2A3BBB9E" w14:textId="77777777" w:rsidR="00993AD9" w:rsidRDefault="00993AD9">
      <w:pPr>
        <w:rPr>
          <w:rFonts w:ascii="Times New Roman" w:eastAsia="Times New Roman" w:hAnsi="Times New Roman" w:cs="Times New Roman"/>
        </w:rPr>
      </w:pPr>
    </w:p>
    <w:p w14:paraId="5099720A" w14:textId="77777777" w:rsidR="00993AD9" w:rsidRDefault="00993AD9">
      <w:pPr>
        <w:rPr>
          <w:rFonts w:ascii="Times New Roman" w:eastAsia="Times New Roman" w:hAnsi="Times New Roman" w:cs="Times New Roman"/>
        </w:rPr>
      </w:pPr>
    </w:p>
    <w:tbl>
      <w:tblPr>
        <w:tblStyle w:val="afffff7"/>
        <w:tblW w:w="9255"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3384"/>
        <w:gridCol w:w="1207"/>
        <w:gridCol w:w="908"/>
        <w:gridCol w:w="1878"/>
        <w:gridCol w:w="1878"/>
      </w:tblGrid>
      <w:tr w:rsidR="00993AD9" w14:paraId="58081B8D" w14:textId="77777777">
        <w:trPr>
          <w:trHeight w:val="144"/>
        </w:trPr>
        <w:tc>
          <w:tcPr>
            <w:tcW w:w="338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9B8DB13"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3B941E4"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521A76F"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72144D5"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25A94B8"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Contact details</w:t>
            </w:r>
          </w:p>
        </w:tc>
      </w:tr>
      <w:tr w:rsidR="00993AD9" w14:paraId="268B8DD7"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A15DFB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434541C"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r>
      <w:tr w:rsidR="00993AD9" w14:paraId="18ABC410"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CD388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Anganwadis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5FDD76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18</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63D4DC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All wards</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8DDB07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345</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BC6E77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Niramala devi -9400670284</w:t>
            </w:r>
          </w:p>
        </w:tc>
      </w:tr>
      <w:tr w:rsidR="00993AD9" w14:paraId="2A61DA48"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8D53E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Schools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D7D62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12</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2B40445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1,2,3,4,6,7,11,12,13</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5B8B1FE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819</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03533696" w14:textId="77777777" w:rsidR="00993AD9" w:rsidRDefault="00993AD9">
            <w:pPr>
              <w:spacing w:before="240" w:after="240"/>
              <w:rPr>
                <w:rFonts w:ascii="Times New Roman" w:eastAsia="Times New Roman" w:hAnsi="Times New Roman" w:cs="Times New Roman"/>
              </w:rPr>
            </w:pPr>
          </w:p>
        </w:tc>
      </w:tr>
      <w:tr w:rsidR="00993AD9" w14:paraId="244F1740"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FFC21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Colleges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CC4E2B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483A467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7EAE481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7F1002F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19B284DC"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093BB16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Healthcare 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2120E11"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r>
      <w:tr w:rsidR="00993AD9" w14:paraId="0FF54711"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9FA7D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Medical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F7AF1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05BFA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974F6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CCF58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4000006C"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B4220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Nursing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8A51F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7842E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AAA82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00AD2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4280A9A9"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1CF2B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Dental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99561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89706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A8E48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54B3B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36CA2D37"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F99B3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Paramedical institutes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C4C9F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844CD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858F2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D2A9D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493056CE"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053572D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E839677"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r>
      <w:tr w:rsidR="00993AD9" w14:paraId="04A6250A" w14:textId="77777777">
        <w:trPr>
          <w:trHeight w:val="45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7EF52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Community halls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7909F1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234ADE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9FFF0E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ACA798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43F990E6"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E7AC0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Auditoriums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C04A2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49E8EB4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079685B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200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34949A8B" w14:textId="77777777" w:rsidR="00993AD9" w:rsidRDefault="00993AD9">
            <w:pPr>
              <w:spacing w:before="240" w:after="240"/>
              <w:rPr>
                <w:rFonts w:ascii="Times New Roman" w:eastAsia="Times New Roman" w:hAnsi="Times New Roman" w:cs="Times New Roman"/>
              </w:rPr>
            </w:pPr>
          </w:p>
        </w:tc>
      </w:tr>
      <w:tr w:rsidR="00993AD9" w14:paraId="6B74F0D3"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38AF8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Religious buildings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1B3B8E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36CA038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3,4,5,6,7,8,9</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7EF580E4" w14:textId="77777777" w:rsidR="00993AD9" w:rsidRDefault="00993AD9">
            <w:pPr>
              <w:spacing w:before="240" w:after="240"/>
              <w:rPr>
                <w:rFonts w:ascii="Times New Roman" w:eastAsia="Times New Roman" w:hAnsi="Times New Roman" w:cs="Times New Roman"/>
              </w:rPr>
            </w:pP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2B5EB5E6" w14:textId="77777777" w:rsidR="00993AD9" w:rsidRDefault="00993AD9">
            <w:pPr>
              <w:spacing w:before="240" w:after="240"/>
              <w:rPr>
                <w:rFonts w:ascii="Times New Roman" w:eastAsia="Times New Roman" w:hAnsi="Times New Roman" w:cs="Times New Roman"/>
              </w:rPr>
            </w:pPr>
          </w:p>
        </w:tc>
      </w:tr>
      <w:tr w:rsidR="00993AD9" w14:paraId="058DE47B"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0047B84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A76404E"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r>
      <w:tr w:rsidR="00993AD9" w14:paraId="5E76FAE4"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82F30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Destitute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B199F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6DB8A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51E9E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866FA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16B974D8"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83DBC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Elderly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92A6F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1D78B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12</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AC52C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5</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F17244" w14:textId="77777777" w:rsidR="00993AD9" w:rsidRDefault="00993AD9">
            <w:pPr>
              <w:rPr>
                <w:rFonts w:ascii="Times New Roman" w:eastAsia="Times New Roman" w:hAnsi="Times New Roman" w:cs="Times New Roman"/>
              </w:rPr>
            </w:pPr>
          </w:p>
        </w:tc>
      </w:tr>
      <w:tr w:rsidR="00993AD9" w14:paraId="4F2A5A70"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C449A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owned other buildings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C4A549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A9B5B2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5,7</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03BEA7" w14:textId="77777777" w:rsidR="00993AD9" w:rsidRDefault="00993AD9">
            <w:pPr>
              <w:rPr>
                <w:rFonts w:ascii="Times New Roman" w:eastAsia="Times New Roman"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B5F951" w14:textId="77777777" w:rsidR="00993AD9" w:rsidRDefault="00993AD9">
            <w:pPr>
              <w:rPr>
                <w:rFonts w:ascii="Times New Roman" w:eastAsia="Times New Roman" w:hAnsi="Times New Roman" w:cs="Times New Roman"/>
              </w:rPr>
            </w:pPr>
          </w:p>
        </w:tc>
      </w:tr>
      <w:tr w:rsidR="00993AD9" w14:paraId="64A96D05" w14:textId="77777777">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6DC5581" w14:textId="77777777" w:rsidR="00993AD9" w:rsidRDefault="00993AD9">
            <w:pPr>
              <w:rPr>
                <w:rFonts w:ascii="Times New Roman" w:eastAsia="Times New Roman" w:hAnsi="Times New Roman" w:cs="Times New Roman"/>
                <w:b/>
                <w:bCs/>
              </w:rPr>
            </w:pPr>
          </w:p>
          <w:p w14:paraId="6DC8EF0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086F673"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r>
      <w:tr w:rsidR="00993AD9" w14:paraId="5843A515"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C8517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Mortuary</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E9938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CE5BD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A63C3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61068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0F8D4AE7" w14:textId="77777777">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20FA2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Crematorium</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28CC9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3D4EF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0C181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056F5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bl>
    <w:p w14:paraId="3A7F41C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*refer annexure 1 for contact details</w:t>
      </w:r>
    </w:p>
    <w:p w14:paraId="3F0B6288" w14:textId="77777777" w:rsidR="00993AD9" w:rsidRDefault="00993AD9">
      <w:pPr>
        <w:rPr>
          <w:rFonts w:ascii="Times New Roman" w:eastAsia="Times New Roman" w:hAnsi="Times New Roman" w:cs="Times New Roman"/>
        </w:rPr>
      </w:pPr>
    </w:p>
    <w:p w14:paraId="32CFE32F" w14:textId="77777777" w:rsidR="00993AD9" w:rsidRDefault="00543861">
      <w:pPr>
        <w:rPr>
          <w:rFonts w:ascii="Times New Roman" w:eastAsia="Times New Roman" w:hAnsi="Times New Roman" w:cs="Times New Roman"/>
        </w:rPr>
      </w:pPr>
      <w:r>
        <w:br w:type="page"/>
      </w:r>
    </w:p>
    <w:p w14:paraId="6C4B4B80" w14:textId="77777777" w:rsidR="00993AD9" w:rsidRDefault="00543861">
      <w:pPr>
        <w:pStyle w:val="Heading1"/>
        <w:rPr>
          <w:rFonts w:ascii="Times New Roman" w:eastAsia="Times New Roman" w:hAnsi="Times New Roman" w:cs="Times New Roman"/>
          <w:color w:val="000000"/>
        </w:rPr>
      </w:pPr>
      <w:bookmarkStart w:id="37" w:name="_heading=h.yw2l0btznpme" w:colFirst="0" w:colLast="0"/>
      <w:bookmarkEnd w:id="37"/>
      <w:r>
        <w:rPr>
          <w:rFonts w:ascii="Times New Roman" w:eastAsia="Times New Roman" w:hAnsi="Times New Roman" w:cs="Times New Roman"/>
          <w:color w:val="000000"/>
        </w:rPr>
        <w:lastRenderedPageBreak/>
        <w:t>Human resources</w:t>
      </w:r>
    </w:p>
    <w:p w14:paraId="1F9C6E0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This section focuses on the </w:t>
      </w:r>
      <w:r>
        <w:rPr>
          <w:rFonts w:ascii="Times New Roman" w:eastAsia="Times New Roman" w:hAnsi="Times New Roman" w:cs="Times New Roman"/>
          <w:b/>
          <w:bCs/>
        </w:rPr>
        <w:t>human capital</w:t>
      </w:r>
      <w:r>
        <w:rPr>
          <w:rFonts w:ascii="Times New Roman" w:eastAsia="Times New Roman" w:hAnsi="Times New Roman" w:cs="Times New Roman"/>
        </w:rPr>
        <w:t xml:space="preserve"> available within the LSGI. In any emergency—be it a pandemic, flood, or industrial accident—infrastructure is only as effective as the people operating it.</w:t>
      </w:r>
    </w:p>
    <w:p w14:paraId="4F34E39F" w14:textId="77777777" w:rsidR="00993AD9" w:rsidRDefault="00543861">
      <w:pPr>
        <w:pStyle w:val="Heading3"/>
        <w:rPr>
          <w:rFonts w:ascii="Times New Roman" w:eastAsia="Times New Roman" w:hAnsi="Times New Roman" w:cs="Times New Roman"/>
          <w:b/>
          <w:bCs/>
          <w:color w:val="000000"/>
        </w:rPr>
      </w:pPr>
      <w:bookmarkStart w:id="38" w:name="_heading=h.crs94txyphgw" w:colFirst="0" w:colLast="0"/>
      <w:bookmarkEnd w:id="38"/>
      <w:r>
        <w:rPr>
          <w:rFonts w:ascii="Times New Roman" w:eastAsia="Times New Roman" w:hAnsi="Times New Roman" w:cs="Times New Roman"/>
          <w:b/>
          <w:bCs/>
          <w:color w:val="000000"/>
        </w:rPr>
        <w:t>Medical &amp; Clinical Personnel</w:t>
      </w:r>
    </w:p>
    <w:p w14:paraId="3B0D1AA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Pr>
          <w:rFonts w:ascii="Times New Roman" w:eastAsia="Times New Roman" w:hAnsi="Times New Roman" w:cs="Times New Roman"/>
          <w:b/>
          <w:bCs/>
        </w:rPr>
        <w:t>Annexure in 1</w:t>
      </w:r>
      <w:r>
        <w:rPr>
          <w:rFonts w:ascii="Times New Roman" w:eastAsia="Times New Roman" w:hAnsi="Times New Roman" w:cs="Times New Roman"/>
        </w:rPr>
        <w:t>).</w:t>
      </w:r>
    </w:p>
    <w:p w14:paraId="00C3AAD2" w14:textId="77777777" w:rsidR="00993AD9" w:rsidRDefault="00993AD9">
      <w:pPr>
        <w:rPr>
          <w:rFonts w:ascii="Times New Roman" w:eastAsia="Times New Roman" w:hAnsi="Times New Roman" w:cs="Times New Roman"/>
        </w:rPr>
      </w:pPr>
    </w:p>
    <w:tbl>
      <w:tblPr>
        <w:tblStyle w:val="afffff8"/>
        <w:tblW w:w="9191"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4109"/>
        <w:gridCol w:w="1586"/>
        <w:gridCol w:w="1748"/>
        <w:gridCol w:w="1748"/>
      </w:tblGrid>
      <w:tr w:rsidR="00993AD9" w14:paraId="2CB7E3BE" w14:textId="77777777">
        <w:trPr>
          <w:trHeight w:val="144"/>
        </w:trPr>
        <w:tc>
          <w:tcPr>
            <w:tcW w:w="410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7CF85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b/>
                <w:bCs/>
              </w:rPr>
              <w:t>Cadre</w:t>
            </w:r>
          </w:p>
        </w:tc>
        <w:tc>
          <w:tcPr>
            <w:tcW w:w="158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4F97A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b/>
                <w:bCs/>
              </w:rPr>
              <w:t>Govt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794DF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b/>
                <w:bCs/>
              </w:rPr>
              <w:t>Private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B0B90D"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Total</w:t>
            </w:r>
          </w:p>
        </w:tc>
      </w:tr>
      <w:tr w:rsidR="00993AD9" w14:paraId="75BF228D"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A8B67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Doctors—Modern Medicine</w:t>
            </w:r>
          </w:p>
        </w:tc>
        <w:tc>
          <w:tcPr>
            <w:tcW w:w="1586"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46C767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4</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00912B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71FB06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5</w:t>
            </w:r>
          </w:p>
        </w:tc>
      </w:tr>
      <w:tr w:rsidR="00993AD9" w14:paraId="4C954E66"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9D71D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Doctors – AYUSH</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324E6E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9BADC5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0A31CD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015B7A4F"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ED7C0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Doctors – Veterinary</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FBC756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BF1E91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3A87A89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4C85E49A"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6FC6D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Doctors – Dental</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42B40E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7A64CDD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83AA2D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27F37F37"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9FC14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Nursing officers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6C5EE9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25F337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945DB1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2</w:t>
            </w:r>
          </w:p>
        </w:tc>
      </w:tr>
      <w:tr w:rsidR="00993AD9" w14:paraId="6571FAC6"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643ABF"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Lab technicians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72E7C1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D5B5BDE"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4</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4E0218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5</w:t>
            </w:r>
          </w:p>
        </w:tc>
      </w:tr>
      <w:tr w:rsidR="00993AD9" w14:paraId="5BA5F0BD"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AE5E8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Optometrist</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C6CA69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F4021B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A5A0CB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78D90AA7"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1167F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Pharmacists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ECE386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855F6A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4E3F92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4</w:t>
            </w:r>
          </w:p>
        </w:tc>
      </w:tr>
      <w:tr w:rsidR="00993AD9" w14:paraId="38AE0431"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7A943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Psychologists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93E87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7B497D0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D4DB1E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5AE6E70D"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E3A48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Counsellors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62B383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3177A4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56BAE4C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bl>
    <w:p w14:paraId="673AD23C" w14:textId="77777777" w:rsidR="00993AD9" w:rsidRDefault="00993AD9">
      <w:pPr>
        <w:rPr>
          <w:rFonts w:ascii="Times New Roman" w:eastAsia="Times New Roman" w:hAnsi="Times New Roman" w:cs="Times New Roman"/>
        </w:rPr>
      </w:pPr>
    </w:p>
    <w:p w14:paraId="56A032F1" w14:textId="77777777" w:rsidR="00993AD9" w:rsidRDefault="00543861">
      <w:pPr>
        <w:pStyle w:val="Heading3"/>
        <w:rPr>
          <w:rFonts w:ascii="Times New Roman" w:eastAsia="Times New Roman" w:hAnsi="Times New Roman" w:cs="Times New Roman"/>
          <w:b/>
          <w:bCs/>
          <w:color w:val="000000"/>
        </w:rPr>
      </w:pPr>
      <w:bookmarkStart w:id="39" w:name="_heading=h.e4yodq9un137" w:colFirst="0" w:colLast="0"/>
      <w:bookmarkEnd w:id="39"/>
      <w:r>
        <w:rPr>
          <w:rFonts w:ascii="Times New Roman" w:eastAsia="Times New Roman" w:hAnsi="Times New Roman" w:cs="Times New Roman"/>
          <w:b/>
          <w:bCs/>
          <w:color w:val="000000"/>
        </w:rPr>
        <w:t>Public Health &amp; Field-Level Workforce</w:t>
      </w:r>
    </w:p>
    <w:p w14:paraId="5ACF3E0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These individuals are the backbone of surveillance, maternal-child health, and decentralized care.</w:t>
      </w:r>
    </w:p>
    <w:p w14:paraId="5B8AD999" w14:textId="77777777" w:rsidR="00993AD9" w:rsidRDefault="00993AD9">
      <w:pPr>
        <w:rPr>
          <w:rFonts w:ascii="Times New Roman" w:eastAsia="Times New Roman" w:hAnsi="Times New Roman" w:cs="Times New Roman"/>
        </w:rPr>
      </w:pPr>
    </w:p>
    <w:p w14:paraId="78CA9A9F" w14:textId="77777777" w:rsidR="00993AD9" w:rsidRDefault="00993AD9">
      <w:pPr>
        <w:rPr>
          <w:rFonts w:ascii="Times New Roman" w:eastAsia="Times New Roman" w:hAnsi="Times New Roman" w:cs="Times New Roman"/>
        </w:rPr>
      </w:pPr>
    </w:p>
    <w:tbl>
      <w:tblPr>
        <w:tblStyle w:val="afffff9"/>
        <w:tblW w:w="9195"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3675"/>
        <w:gridCol w:w="1455"/>
        <w:gridCol w:w="1965"/>
        <w:gridCol w:w="2100"/>
      </w:tblGrid>
      <w:tr w:rsidR="00993AD9" w14:paraId="76386FA3" w14:textId="77777777">
        <w:trPr>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9AB00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b/>
                <w:bCs/>
              </w:rPr>
              <w:lastRenderedPageBreak/>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C5F2C7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b/>
                <w:bCs/>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38E496" w14:textId="77777777" w:rsidR="00993AD9" w:rsidRDefault="00543861">
            <w:pPr>
              <w:spacing w:line="240" w:lineRule="auto"/>
              <w:rPr>
                <w:rFonts w:ascii="Times New Roman" w:eastAsia="Times New Roman" w:hAnsi="Times New Roman" w:cs="Times New Roman"/>
                <w:b/>
                <w:bCs/>
              </w:rPr>
            </w:pPr>
            <w:r>
              <w:rPr>
                <w:rFonts w:ascii="Times New Roman" w:eastAsia="Times New Roman" w:hAnsi="Times New Roman" w:cs="Times New Roman"/>
                <w:b/>
                <w:bCs/>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3A619C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b/>
                <w:bCs/>
              </w:rPr>
              <w:t>Total</w:t>
            </w:r>
          </w:p>
        </w:tc>
      </w:tr>
      <w:tr w:rsidR="00993AD9" w14:paraId="43D424D3"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1FB9D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HS (Health Supervisors)</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228A5FF"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C75197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35E4D9C"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56629F9E"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95939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HI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14CA32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41C2D6C"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48072D5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53099F5D"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9261C4"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LHS (Lady Health Supervisor)</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BD6F3A"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060C170"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5AE9B67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609899BD"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338C1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LHI (Lady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B9288B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F933144"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6CD5C94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71A66778"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4ED0C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JPHN (Jr Public Health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FAC82CA"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8225C11"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3932EC77"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r>
      <w:tr w:rsidR="00993AD9" w14:paraId="16BC214F"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DC696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JHI (Jr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DC50D67"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BA018F7"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7EA689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r>
      <w:tr w:rsidR="00993AD9" w14:paraId="2F7CC6B3"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6981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MLSP (Mid-Level Service Providers)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7163DCA"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4</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4D637F"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52EED561"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4</w:t>
            </w:r>
          </w:p>
        </w:tc>
      </w:tr>
      <w:tr w:rsidR="00993AD9" w14:paraId="3372311E"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DFA06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Palliative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E19BEBF"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CB7A717"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6C91E10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612A4D25"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D31DA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RBSK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425234D"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FC80B1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85DCA6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1AC4B69F"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DE771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PRO</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78B3706"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2CAA537"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5331061F"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40F95F10"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9E9FB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Epidemiologist</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B613066"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A8AB6DD"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695EED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529BE06F"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C0CD4B"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Data Manager</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4907FFA"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68A697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6FCFDA8"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bl>
    <w:p w14:paraId="40FDEA53" w14:textId="77777777" w:rsidR="00993AD9" w:rsidRDefault="00993AD9">
      <w:pPr>
        <w:pStyle w:val="Heading2"/>
        <w:rPr>
          <w:rFonts w:ascii="Times New Roman" w:eastAsia="Times New Roman" w:hAnsi="Times New Roman" w:cs="Times New Roman"/>
          <w:color w:val="000000"/>
        </w:rPr>
      </w:pPr>
      <w:bookmarkStart w:id="40" w:name="_heading=h.u4hazekmqlar" w:colFirst="0" w:colLast="0"/>
      <w:bookmarkEnd w:id="40"/>
    </w:p>
    <w:p w14:paraId="6813507C" w14:textId="77777777" w:rsidR="00993AD9" w:rsidRDefault="00543861">
      <w:pPr>
        <w:pStyle w:val="Heading2"/>
        <w:spacing w:before="360"/>
        <w:rPr>
          <w:rFonts w:ascii="Times New Roman" w:eastAsia="Times New Roman" w:hAnsi="Times New Roman" w:cs="Times New Roman"/>
          <w:color w:val="000000"/>
          <w:sz w:val="34"/>
          <w:szCs w:val="34"/>
        </w:rPr>
      </w:pPr>
      <w:bookmarkStart w:id="41" w:name="_heading=h.ojhc1lg64et" w:colFirst="0" w:colLast="0"/>
      <w:bookmarkEnd w:id="41"/>
      <w:r>
        <w:rPr>
          <w:rFonts w:ascii="Times New Roman" w:eastAsia="Times New Roman" w:hAnsi="Times New Roman" w:cs="Times New Roman"/>
          <w:color w:val="000000"/>
          <w:sz w:val="34"/>
          <w:szCs w:val="34"/>
        </w:rPr>
        <w:t>Community &amp; Support Cadre</w:t>
      </w:r>
    </w:p>
    <w:p w14:paraId="4803993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This group represents the surge capacity of the LSGI—people who can be called upon for logistics, rescue, and specialized support.</w:t>
      </w:r>
    </w:p>
    <w:p w14:paraId="4D188EBE" w14:textId="77777777" w:rsidR="00993AD9" w:rsidRDefault="00993AD9">
      <w:pPr>
        <w:rPr>
          <w:rFonts w:ascii="Times New Roman" w:eastAsia="Times New Roman" w:hAnsi="Times New Roman" w:cs="Times New Roman"/>
        </w:rPr>
      </w:pPr>
    </w:p>
    <w:tbl>
      <w:tblPr>
        <w:tblStyle w:val="afffffa"/>
        <w:tblW w:w="879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4755"/>
        <w:gridCol w:w="4035"/>
      </w:tblGrid>
      <w:tr w:rsidR="00993AD9" w14:paraId="7FA38589" w14:textId="77777777">
        <w:trPr>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228F3BA"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81B0535"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Number</w:t>
            </w:r>
          </w:p>
        </w:tc>
      </w:tr>
      <w:tr w:rsidR="00993AD9" w14:paraId="0D629AE9"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46DD5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ASHA Workers</w:t>
            </w:r>
          </w:p>
        </w:tc>
        <w:tc>
          <w:tcPr>
            <w:tcW w:w="403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CA552B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17</w:t>
            </w:r>
          </w:p>
        </w:tc>
      </w:tr>
      <w:tr w:rsidR="00993AD9" w14:paraId="1953AF78"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DD961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AWW (Anganwadi Workers)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D4BC9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18</w:t>
            </w:r>
          </w:p>
        </w:tc>
      </w:tr>
      <w:tr w:rsidR="00993AD9" w14:paraId="66580E38"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7F546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Emergency Medical Volunteers (Trained)</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D6BE8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26</w:t>
            </w:r>
          </w:p>
        </w:tc>
      </w:tr>
      <w:tr w:rsidR="00993AD9" w14:paraId="3DCB5FBF"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2657A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Kudumbashree</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8FC9AC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135</w:t>
            </w:r>
          </w:p>
        </w:tc>
      </w:tr>
      <w:tr w:rsidR="00993AD9" w14:paraId="0EFC6E37"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2501D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MNREGS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CC4A50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867</w:t>
            </w:r>
          </w:p>
        </w:tc>
      </w:tr>
      <w:tr w:rsidR="00993AD9" w14:paraId="6E35A8AE"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1CF7F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Purusha Swayam Sahaya Sangham</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360A8B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r>
      <w:tr w:rsidR="00993AD9" w14:paraId="117FA7BE"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95157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Ex-Servicemen</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666D6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r>
      <w:tr w:rsidR="00993AD9" w14:paraId="1B058888"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52D4A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Retired Police Officers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B4E01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r>
      <w:tr w:rsidR="00993AD9" w14:paraId="6F21880F"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53896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NCC/NSS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5CAC62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25</w:t>
            </w:r>
          </w:p>
        </w:tc>
      </w:tr>
      <w:tr w:rsidR="00993AD9" w14:paraId="5EB10F8D"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6D8DE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Red Cross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E8AFE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49040E5E"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AE7DD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One Health Community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61FB23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637</w:t>
            </w:r>
          </w:p>
        </w:tc>
      </w:tr>
      <w:tr w:rsidR="00993AD9" w14:paraId="37D4BF14"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A7FCB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One Health Community Mentors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6961C9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91</w:t>
            </w:r>
          </w:p>
        </w:tc>
      </w:tr>
    </w:tbl>
    <w:p w14:paraId="77B32865" w14:textId="77777777" w:rsidR="00993AD9" w:rsidRDefault="00993AD9">
      <w:pPr>
        <w:rPr>
          <w:rFonts w:ascii="Times New Roman" w:eastAsia="Times New Roman" w:hAnsi="Times New Roman" w:cs="Times New Roman"/>
        </w:rPr>
      </w:pPr>
    </w:p>
    <w:p w14:paraId="2F21AB7F" w14:textId="77777777" w:rsidR="00993AD9" w:rsidRDefault="00543861">
      <w:pPr>
        <w:pStyle w:val="Heading2"/>
        <w:rPr>
          <w:rFonts w:ascii="Times New Roman" w:eastAsia="Times New Roman" w:hAnsi="Times New Roman" w:cs="Times New Roman"/>
          <w:color w:val="000000"/>
        </w:rPr>
      </w:pPr>
      <w:bookmarkStart w:id="42" w:name="_heading=h.j0r8jgpsraij" w:colFirst="0" w:colLast="0"/>
      <w:bookmarkEnd w:id="42"/>
      <w:r>
        <w:rPr>
          <w:rFonts w:ascii="Times New Roman" w:eastAsia="Times New Roman" w:hAnsi="Times New Roman" w:cs="Times New Roman"/>
          <w:color w:val="000000"/>
        </w:rPr>
        <w:t>Community Organizations</w:t>
      </w:r>
    </w:p>
    <w:p w14:paraId="39BCE3E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14:paraId="1E7FFAAC" w14:textId="77777777" w:rsidR="00993AD9" w:rsidRDefault="00993AD9">
      <w:pPr>
        <w:rPr>
          <w:rFonts w:ascii="Times New Roman" w:eastAsia="Times New Roman" w:hAnsi="Times New Roman" w:cs="Times New Roman"/>
        </w:rPr>
      </w:pPr>
    </w:p>
    <w:tbl>
      <w:tblPr>
        <w:tblStyle w:val="afffffb"/>
        <w:tblW w:w="717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4200"/>
        <w:gridCol w:w="2970"/>
      </w:tblGrid>
      <w:tr w:rsidR="00993AD9" w14:paraId="4F8045A1" w14:textId="77777777">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EC06596"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b/>
                <w:bCs/>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0601D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b/>
                <w:bCs/>
              </w:rPr>
              <w:t>Total Count</w:t>
            </w:r>
          </w:p>
        </w:tc>
      </w:tr>
      <w:tr w:rsidR="00993AD9" w14:paraId="2CFC51C0"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FC0CC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NGOs</w:t>
            </w:r>
          </w:p>
        </w:tc>
        <w:tc>
          <w:tcPr>
            <w:tcW w:w="29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E8204BC"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r>
      <w:tr w:rsidR="00993AD9" w14:paraId="53B318FE"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D9081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Religious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F18564A"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6</w:t>
            </w:r>
          </w:p>
        </w:tc>
      </w:tr>
      <w:tr w:rsidR="00993AD9" w14:paraId="6735D269"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D2A66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Foreign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445DCD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0</w:t>
            </w:r>
          </w:p>
        </w:tc>
      </w:tr>
      <w:tr w:rsidR="00993AD9" w14:paraId="32E43B85"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D5E9B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Sports Club/youth clubs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7744768"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10</w:t>
            </w:r>
          </w:p>
        </w:tc>
      </w:tr>
      <w:tr w:rsidR="00993AD9" w14:paraId="0F0F5B38"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CC35E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Kudumbashree SHGs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D3BED67"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14</w:t>
            </w:r>
          </w:p>
        </w:tc>
      </w:tr>
      <w:tr w:rsidR="00993AD9" w14:paraId="049E43D5"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2B1BCE"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Ayalkootams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D68AF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157</w:t>
            </w:r>
          </w:p>
        </w:tc>
      </w:tr>
      <w:tr w:rsidR="00993AD9" w14:paraId="16D4B22D"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9CFFE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11D2E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6</w:t>
            </w:r>
          </w:p>
        </w:tc>
      </w:tr>
      <w:tr w:rsidR="00993AD9" w14:paraId="1C996A4B"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C41C0C"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74DEF0"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0</w:t>
            </w:r>
          </w:p>
        </w:tc>
      </w:tr>
    </w:tbl>
    <w:p w14:paraId="448F6F3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b/>
      </w:r>
    </w:p>
    <w:p w14:paraId="4DA9DAF5" w14:textId="77777777" w:rsidR="00993AD9" w:rsidRDefault="00543861">
      <w:pPr>
        <w:pStyle w:val="Heading2"/>
        <w:rPr>
          <w:rFonts w:ascii="Times New Roman" w:eastAsia="Times New Roman" w:hAnsi="Times New Roman" w:cs="Times New Roman"/>
          <w:color w:val="000000"/>
        </w:rPr>
      </w:pPr>
      <w:bookmarkStart w:id="43" w:name="_heading=h.a5krx04thi2a" w:colFirst="0" w:colLast="0"/>
      <w:bookmarkEnd w:id="43"/>
      <w:r>
        <w:rPr>
          <w:rFonts w:ascii="Times New Roman" w:eastAsia="Times New Roman" w:hAnsi="Times New Roman" w:cs="Times New Roman"/>
          <w:color w:val="000000"/>
        </w:rPr>
        <w:t>Administrative &amp; Emergency Services</w:t>
      </w:r>
    </w:p>
    <w:p w14:paraId="0841C44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14:paraId="5E1347AF" w14:textId="77777777" w:rsidR="00993AD9" w:rsidRDefault="00993AD9">
      <w:pPr>
        <w:rPr>
          <w:rFonts w:ascii="Times New Roman" w:eastAsia="Times New Roman" w:hAnsi="Times New Roman" w:cs="Times New Roman"/>
        </w:rPr>
      </w:pPr>
    </w:p>
    <w:tbl>
      <w:tblPr>
        <w:tblStyle w:val="afffffc"/>
        <w:tblW w:w="9208"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3540"/>
        <w:gridCol w:w="2834"/>
        <w:gridCol w:w="2834"/>
      </w:tblGrid>
      <w:tr w:rsidR="00993AD9" w14:paraId="73BAEE31" w14:textId="77777777">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4B1DC6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660BDA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859450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Contact details </w:t>
            </w:r>
          </w:p>
        </w:tc>
      </w:tr>
      <w:tr w:rsidR="00993AD9" w14:paraId="0482E52E"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50D24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9FA6A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C99C6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7920E31A"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9ED88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E64D9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3BBF2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582F918B" w14:textId="77777777">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7DB5559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Water Pumping Points</w:t>
            </w:r>
          </w:p>
        </w:tc>
        <w:tc>
          <w:tcPr>
            <w:tcW w:w="2834"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30A1EA3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w:t>
            </w:r>
          </w:p>
        </w:tc>
        <w:tc>
          <w:tcPr>
            <w:tcW w:w="2834"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4EA2D76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7947435686</w:t>
            </w:r>
          </w:p>
        </w:tc>
      </w:tr>
      <w:tr w:rsidR="00993AD9" w14:paraId="3E218550" w14:textId="77777777">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33EF61A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Public Distribution System (PDS)</w:t>
            </w:r>
          </w:p>
        </w:tc>
        <w:tc>
          <w:tcPr>
            <w:tcW w:w="2834"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0181390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10</w:t>
            </w:r>
          </w:p>
        </w:tc>
        <w:tc>
          <w:tcPr>
            <w:tcW w:w="2834"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5576803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James V -9847094335</w:t>
            </w:r>
          </w:p>
        </w:tc>
      </w:tr>
    </w:tbl>
    <w:p w14:paraId="2704305F" w14:textId="77777777" w:rsidR="00993AD9" w:rsidRDefault="00543861">
      <w:pPr>
        <w:pStyle w:val="Heading2"/>
        <w:rPr>
          <w:rFonts w:ascii="Times New Roman" w:eastAsia="Times New Roman" w:hAnsi="Times New Roman" w:cs="Times New Roman"/>
          <w:color w:val="000000"/>
        </w:rPr>
      </w:pPr>
      <w:bookmarkStart w:id="44" w:name="_heading=h.qb5gbta9scal" w:colFirst="0" w:colLast="0"/>
      <w:bookmarkEnd w:id="44"/>
      <w:r>
        <w:rPr>
          <w:rFonts w:ascii="Times New Roman" w:eastAsia="Times New Roman" w:hAnsi="Times New Roman" w:cs="Times New Roman"/>
          <w:color w:val="000000"/>
        </w:rPr>
        <w:t>Information regarding resources</w:t>
      </w:r>
    </w:p>
    <w:p w14:paraId="66C06BF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14:paraId="7EFB29E3" w14:textId="77777777" w:rsidR="00993AD9" w:rsidRDefault="00993AD9">
      <w:pPr>
        <w:rPr>
          <w:rFonts w:ascii="Times New Roman" w:eastAsia="Times New Roman" w:hAnsi="Times New Roman" w:cs="Times New Roman"/>
        </w:rPr>
      </w:pPr>
    </w:p>
    <w:tbl>
      <w:tblPr>
        <w:tblStyle w:val="afffffd"/>
        <w:tblW w:w="9150" w:type="dxa"/>
        <w:tblInd w:w="-10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4305"/>
        <w:gridCol w:w="4845"/>
      </w:tblGrid>
      <w:tr w:rsidR="00993AD9" w14:paraId="44AAF229" w14:textId="77777777">
        <w:trPr>
          <w:trHeight w:val="20"/>
        </w:trPr>
        <w:tc>
          <w:tcPr>
            <w:tcW w:w="4305" w:type="dxa"/>
            <w:shd w:val="clear" w:color="auto" w:fill="DDDDDD"/>
            <w:tcMar>
              <w:top w:w="100" w:type="dxa"/>
              <w:left w:w="100" w:type="dxa"/>
              <w:bottom w:w="100" w:type="dxa"/>
              <w:right w:w="100" w:type="dxa"/>
            </w:tcMar>
          </w:tcPr>
          <w:p w14:paraId="0482E207"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Means of transportation</w:t>
            </w:r>
          </w:p>
        </w:tc>
        <w:tc>
          <w:tcPr>
            <w:tcW w:w="4845" w:type="dxa"/>
            <w:shd w:val="clear" w:color="auto" w:fill="DDDDDD"/>
            <w:tcMar>
              <w:top w:w="100" w:type="dxa"/>
              <w:left w:w="100" w:type="dxa"/>
              <w:bottom w:w="100" w:type="dxa"/>
              <w:right w:w="100" w:type="dxa"/>
            </w:tcMar>
          </w:tcPr>
          <w:p w14:paraId="2C25E410"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Total Count</w:t>
            </w:r>
          </w:p>
        </w:tc>
      </w:tr>
      <w:tr w:rsidR="00993AD9" w14:paraId="19440B61" w14:textId="77777777">
        <w:trPr>
          <w:trHeight w:val="20"/>
        </w:trPr>
        <w:tc>
          <w:tcPr>
            <w:tcW w:w="4305" w:type="dxa"/>
            <w:tcMar>
              <w:top w:w="100" w:type="dxa"/>
              <w:left w:w="100" w:type="dxa"/>
              <w:bottom w:w="100" w:type="dxa"/>
              <w:right w:w="100" w:type="dxa"/>
            </w:tcMar>
          </w:tcPr>
          <w:p w14:paraId="6D18D925"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JCB</w:t>
            </w:r>
          </w:p>
        </w:tc>
        <w:tc>
          <w:tcPr>
            <w:tcW w:w="4845" w:type="dxa"/>
            <w:tcBorders>
              <w:top w:val="single" w:sz="5" w:space="0" w:color="BFBFBF"/>
              <w:left w:val="single" w:sz="5" w:space="0" w:color="BFBFBF"/>
              <w:bottom w:val="single" w:sz="5" w:space="0" w:color="BFBFBF"/>
              <w:right w:val="single" w:sz="5" w:space="0" w:color="BFBFBF"/>
            </w:tcBorders>
            <w:tcMar>
              <w:top w:w="100" w:type="dxa"/>
              <w:left w:w="100" w:type="dxa"/>
              <w:bottom w:w="100" w:type="dxa"/>
              <w:right w:w="100" w:type="dxa"/>
            </w:tcMar>
          </w:tcPr>
          <w:p w14:paraId="6D4F60DE"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2</w:t>
            </w:r>
          </w:p>
        </w:tc>
      </w:tr>
      <w:tr w:rsidR="00993AD9" w14:paraId="35E628CF" w14:textId="77777777">
        <w:trPr>
          <w:trHeight w:val="20"/>
        </w:trPr>
        <w:tc>
          <w:tcPr>
            <w:tcW w:w="4305" w:type="dxa"/>
            <w:tcMar>
              <w:top w:w="100" w:type="dxa"/>
              <w:left w:w="100" w:type="dxa"/>
              <w:bottom w:w="100" w:type="dxa"/>
              <w:right w:w="100" w:type="dxa"/>
            </w:tcMar>
          </w:tcPr>
          <w:p w14:paraId="62753CE9"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Crane</w:t>
            </w:r>
          </w:p>
        </w:tc>
        <w:tc>
          <w:tcPr>
            <w:tcW w:w="484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46AEAB15"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2F84CFED" w14:textId="77777777">
        <w:trPr>
          <w:trHeight w:val="20"/>
        </w:trPr>
        <w:tc>
          <w:tcPr>
            <w:tcW w:w="4305" w:type="dxa"/>
            <w:tcMar>
              <w:top w:w="100" w:type="dxa"/>
              <w:left w:w="100" w:type="dxa"/>
              <w:bottom w:w="100" w:type="dxa"/>
              <w:right w:w="100" w:type="dxa"/>
            </w:tcMar>
          </w:tcPr>
          <w:p w14:paraId="59B8616B"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Heavy Trucks</w:t>
            </w:r>
          </w:p>
        </w:tc>
        <w:tc>
          <w:tcPr>
            <w:tcW w:w="484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117E2602"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35951748" w14:textId="77777777">
        <w:trPr>
          <w:trHeight w:val="20"/>
        </w:trPr>
        <w:tc>
          <w:tcPr>
            <w:tcW w:w="4305" w:type="dxa"/>
            <w:tcMar>
              <w:top w:w="100" w:type="dxa"/>
              <w:left w:w="100" w:type="dxa"/>
              <w:bottom w:w="100" w:type="dxa"/>
              <w:right w:w="100" w:type="dxa"/>
            </w:tcMar>
          </w:tcPr>
          <w:p w14:paraId="15298F97"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Tractor</w:t>
            </w:r>
          </w:p>
        </w:tc>
        <w:tc>
          <w:tcPr>
            <w:tcW w:w="484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76765B2F"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4</w:t>
            </w:r>
          </w:p>
        </w:tc>
      </w:tr>
      <w:tr w:rsidR="00993AD9" w14:paraId="457D18C4" w14:textId="77777777">
        <w:trPr>
          <w:trHeight w:val="20"/>
        </w:trPr>
        <w:tc>
          <w:tcPr>
            <w:tcW w:w="4305" w:type="dxa"/>
            <w:tcMar>
              <w:top w:w="100" w:type="dxa"/>
              <w:left w:w="100" w:type="dxa"/>
              <w:bottom w:w="100" w:type="dxa"/>
              <w:right w:w="100" w:type="dxa"/>
            </w:tcMar>
          </w:tcPr>
          <w:p w14:paraId="33AAECB7"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Ambulances</w:t>
            </w:r>
          </w:p>
        </w:tc>
        <w:tc>
          <w:tcPr>
            <w:tcW w:w="484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3F47EDDD"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r>
      <w:tr w:rsidR="00993AD9" w14:paraId="54C785FB" w14:textId="77777777">
        <w:trPr>
          <w:trHeight w:val="20"/>
        </w:trPr>
        <w:tc>
          <w:tcPr>
            <w:tcW w:w="4305" w:type="dxa"/>
            <w:tcMar>
              <w:top w:w="100" w:type="dxa"/>
              <w:left w:w="100" w:type="dxa"/>
              <w:bottom w:w="100" w:type="dxa"/>
              <w:right w:w="100" w:type="dxa"/>
            </w:tcMar>
          </w:tcPr>
          <w:p w14:paraId="6B2BFD1A"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Mobile mortuaries</w:t>
            </w:r>
          </w:p>
        </w:tc>
        <w:tc>
          <w:tcPr>
            <w:tcW w:w="484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1199CFDA"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06249455" w14:textId="77777777">
        <w:trPr>
          <w:trHeight w:val="20"/>
        </w:trPr>
        <w:tc>
          <w:tcPr>
            <w:tcW w:w="4305" w:type="dxa"/>
            <w:tcMar>
              <w:top w:w="100" w:type="dxa"/>
              <w:left w:w="100" w:type="dxa"/>
              <w:bottom w:w="100" w:type="dxa"/>
              <w:right w:w="100" w:type="dxa"/>
            </w:tcMar>
          </w:tcPr>
          <w:p w14:paraId="056BD956"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Boats</w:t>
            </w:r>
          </w:p>
        </w:tc>
        <w:tc>
          <w:tcPr>
            <w:tcW w:w="4845" w:type="dxa"/>
            <w:tcMar>
              <w:top w:w="100" w:type="dxa"/>
              <w:left w:w="100" w:type="dxa"/>
              <w:bottom w:w="100" w:type="dxa"/>
              <w:right w:w="100" w:type="dxa"/>
            </w:tcMar>
          </w:tcPr>
          <w:p w14:paraId="157D61FB"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5762E9F2" w14:textId="77777777">
        <w:trPr>
          <w:trHeight w:val="20"/>
        </w:trPr>
        <w:tc>
          <w:tcPr>
            <w:tcW w:w="4305" w:type="dxa"/>
            <w:tcMar>
              <w:top w:w="100" w:type="dxa"/>
              <w:left w:w="100" w:type="dxa"/>
              <w:bottom w:w="100" w:type="dxa"/>
              <w:right w:w="100" w:type="dxa"/>
            </w:tcMar>
          </w:tcPr>
          <w:p w14:paraId="445B328E"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Taxi service</w:t>
            </w:r>
          </w:p>
        </w:tc>
        <w:tc>
          <w:tcPr>
            <w:tcW w:w="4845" w:type="dxa"/>
            <w:tcMar>
              <w:top w:w="100" w:type="dxa"/>
              <w:left w:w="100" w:type="dxa"/>
              <w:bottom w:w="100" w:type="dxa"/>
              <w:right w:w="100" w:type="dxa"/>
            </w:tcMar>
          </w:tcPr>
          <w:p w14:paraId="79AF5BD5"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4</w:t>
            </w:r>
          </w:p>
        </w:tc>
      </w:tr>
    </w:tbl>
    <w:p w14:paraId="08B5D497" w14:textId="77777777" w:rsidR="00993AD9" w:rsidRDefault="00543861">
      <w:pPr>
        <w:spacing w:before="240" w:after="240"/>
        <w:ind w:right="600"/>
        <w:rPr>
          <w:rFonts w:ascii="Times New Roman" w:eastAsia="Times New Roman" w:hAnsi="Times New Roman" w:cs="Times New Roman"/>
        </w:rPr>
      </w:pPr>
      <w:r>
        <w:rPr>
          <w:rFonts w:ascii="Times New Roman" w:eastAsia="Times New Roman" w:hAnsi="Times New Roman" w:cs="Times New Roman"/>
          <w:b/>
          <w:bCs/>
        </w:rPr>
        <w:t>Note:</w:t>
      </w:r>
      <w:r>
        <w:rPr>
          <w:rFonts w:ascii="Times New Roman" w:eastAsia="Times New Roman" w:hAnsi="Times New Roman" w:cs="Times New Roman"/>
        </w:rPr>
        <w:t xml:space="preserve"> For specific details regarding vehicle owners and  contact information, please refer to </w:t>
      </w:r>
      <w:r>
        <w:rPr>
          <w:rFonts w:ascii="Times New Roman" w:eastAsia="Times New Roman" w:hAnsi="Times New Roman" w:cs="Times New Roman"/>
          <w:b/>
          <w:bCs/>
        </w:rPr>
        <w:t>Annexure [X]</w:t>
      </w:r>
      <w:r>
        <w:rPr>
          <w:rFonts w:ascii="Times New Roman" w:eastAsia="Times New Roman" w:hAnsi="Times New Roman" w:cs="Times New Roman"/>
        </w:rPr>
        <w:t>.</w:t>
      </w:r>
    </w:p>
    <w:p w14:paraId="42A95901" w14:textId="77777777" w:rsidR="00993AD9" w:rsidRDefault="00543861">
      <w:pPr>
        <w:pStyle w:val="Heading1"/>
        <w:spacing w:before="240" w:after="240" w:line="360" w:lineRule="auto"/>
        <w:ind w:left="360"/>
        <w:jc w:val="center"/>
        <w:rPr>
          <w:rFonts w:ascii="Times New Roman" w:eastAsia="Times New Roman" w:hAnsi="Times New Roman" w:cs="Times New Roman"/>
          <w:color w:val="000000"/>
          <w:sz w:val="28"/>
          <w:szCs w:val="28"/>
        </w:rPr>
      </w:pPr>
      <w:bookmarkStart w:id="45" w:name="_heading=h.vk7pwncrnroo" w:colFirst="0" w:colLast="0"/>
      <w:bookmarkEnd w:id="45"/>
      <w:r>
        <w:rPr>
          <w:rFonts w:ascii="Times New Roman" w:eastAsia="Times New Roman" w:hAnsi="Times New Roman" w:cs="Times New Roman"/>
          <w:color w:val="000000"/>
          <w:sz w:val="28"/>
          <w:szCs w:val="28"/>
        </w:rPr>
        <w:t>ONE HEALTH &amp; ENVIRONMENTAL SURVEILLANCE</w:t>
      </w:r>
    </w:p>
    <w:p w14:paraId="75C8656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Pathanamthitta.</w:t>
      </w:r>
    </w:p>
    <w:bookmarkStart w:id="46" w:name="_heading=h.8gnd86rbarg7" w:colFirst="0" w:colLast="0" w:displacedByCustomXml="next"/>
    <w:bookmarkEnd w:id="46" w:displacedByCustomXml="next"/>
    <w:sdt>
      <w:sdtPr>
        <w:tag w:val="goog_rdk_1"/>
        <w:id w:val="-1101081530"/>
      </w:sdtPr>
      <w:sdtContent>
        <w:p w14:paraId="23E661A1" w14:textId="77777777" w:rsidR="00993AD9" w:rsidRDefault="00543861">
          <w:pPr>
            <w:pStyle w:val="Heading2"/>
            <w:rPr>
              <w:rFonts w:ascii="Times New Roman" w:eastAsia="Times New Roman" w:hAnsi="Times New Roman" w:cs="Times New Roman"/>
              <w:color w:val="000000"/>
            </w:rPr>
          </w:pPr>
          <w:r>
            <w:rPr>
              <w:rFonts w:ascii="Times New Roman" w:eastAsia="Times New Roman" w:hAnsi="Times New Roman" w:cs="Times New Roman"/>
              <w:color w:val="000000"/>
            </w:rPr>
            <w:t>Animal &amp; Bird Population</w:t>
          </w:r>
        </w:p>
      </w:sdtContent>
    </w:sdt>
    <w:p w14:paraId="583C2F3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14:paraId="17ECF128" w14:textId="77777777" w:rsidR="00993AD9" w:rsidRDefault="00993AD9">
      <w:pPr>
        <w:rPr>
          <w:rFonts w:ascii="Times New Roman" w:eastAsia="Times New Roman" w:hAnsi="Times New Roman" w:cs="Times New Roman"/>
        </w:rPr>
      </w:pPr>
    </w:p>
    <w:tbl>
      <w:tblPr>
        <w:tblStyle w:val="afffffe"/>
        <w:tblW w:w="9405"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2055"/>
        <w:gridCol w:w="2745"/>
        <w:gridCol w:w="2145"/>
        <w:gridCol w:w="2460"/>
      </w:tblGrid>
      <w:tr w:rsidR="00993AD9" w14:paraId="788B9EC4" w14:textId="77777777">
        <w:trPr>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EC55A2"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Category</w:t>
            </w:r>
          </w:p>
        </w:tc>
        <w:tc>
          <w:tcPr>
            <w:tcW w:w="27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09E1A58"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Item</w:t>
            </w:r>
          </w:p>
        </w:tc>
        <w:tc>
          <w:tcPr>
            <w:tcW w:w="21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656A6E"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9B0A3E0"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Wards</w:t>
            </w:r>
          </w:p>
        </w:tc>
      </w:tr>
      <w:tr w:rsidR="00993AD9" w14:paraId="37C3804D"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56AF9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Animal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9B7E16"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Livestock (Cattle/Goats/Buffalo)</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740F55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Approx 80</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2112BA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All wards</w:t>
            </w:r>
          </w:p>
        </w:tc>
      </w:tr>
      <w:tr w:rsidR="00993AD9" w14:paraId="37B74D05"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1DE861"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68CC59"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Pet Animals (Dogs/Cats)</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F74368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Approx 350</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685C4B0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All wards</w:t>
            </w:r>
          </w:p>
        </w:tc>
      </w:tr>
      <w:tr w:rsidR="00993AD9" w14:paraId="574CAA1C"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128DDD"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D910FA"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Stray Dog Population</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A6D41C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Approx 300</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0C814BF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All wards</w:t>
            </w:r>
          </w:p>
        </w:tc>
      </w:tr>
      <w:tr w:rsidR="00993AD9" w14:paraId="4BA0324E"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26CA6A"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3020F7" w14:textId="77777777" w:rsidR="00993AD9" w:rsidRDefault="00543861">
            <w:pPr>
              <w:jc w:val="left"/>
              <w:rPr>
                <w:rFonts w:ascii="Times New Roman" w:eastAsia="Times New Roman" w:hAnsi="Times New Roman" w:cs="Times New Roman"/>
                <w:sz w:val="26"/>
                <w:szCs w:val="26"/>
              </w:rPr>
            </w:pPr>
            <w:r>
              <w:rPr>
                <w:rFonts w:ascii="Times New Roman" w:eastAsia="Times New Roman" w:hAnsi="Times New Roman" w:cs="Times New Roman"/>
              </w:rPr>
              <w:t xml:space="preserve">Pig Farms </w:t>
            </w:r>
            <w:r>
              <w:rPr>
                <w:rFonts w:ascii="Times New Roman" w:eastAsia="Times New Roman" w:hAnsi="Times New Roman" w:cs="Times New Roman"/>
                <w:sz w:val="23"/>
                <w:szCs w:val="23"/>
              </w:rPr>
              <w:t>(</w:t>
            </w:r>
            <w:r>
              <w:rPr>
                <w:rFonts w:ascii="Times New Roman" w:eastAsia="Times New Roman" w:hAnsi="Times New Roman" w:cs="Times New Roman"/>
              </w:rPr>
              <w:t>Number of heads</w:t>
            </w:r>
            <w:r>
              <w:rPr>
                <w:rFonts w:ascii="Times New Roman" w:eastAsia="Times New Roman" w:hAnsi="Times New Roman" w:cs="Times New Roman"/>
                <w:sz w:val="23"/>
                <w:szCs w:val="23"/>
              </w:rPr>
              <w:t>)</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B6DA97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90B8FF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7BA21D79" w14:textId="77777777">
        <w:trPr>
          <w:trHeight w:val="20"/>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B6C02A" w14:textId="77777777" w:rsidR="00993AD9" w:rsidRDefault="00993AD9">
            <w:pPr>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F6DF55" w14:textId="77777777" w:rsidR="00993AD9" w:rsidRDefault="00543861">
            <w:pPr>
              <w:jc w:val="left"/>
              <w:rPr>
                <w:rFonts w:ascii="Times New Roman" w:eastAsia="Times New Roman" w:hAnsi="Times New Roman" w:cs="Times New Roman"/>
                <w:sz w:val="26"/>
                <w:szCs w:val="26"/>
              </w:rPr>
            </w:pPr>
            <w:r>
              <w:rPr>
                <w:rFonts w:ascii="Times New Roman" w:eastAsia="Times New Roman" w:hAnsi="Times New Roman" w:cs="Times New Roman"/>
              </w:rPr>
              <w:t>Small Units (Sheep / Goats – clustered)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E26BB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4B08E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45FC32F0"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519FB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Bird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68498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Poultry Units </w:t>
            </w:r>
            <w:r>
              <w:rPr>
                <w:rFonts w:ascii="Times New Roman" w:eastAsia="Times New Roman" w:hAnsi="Times New Roman" w:cs="Times New Roman"/>
                <w:sz w:val="21"/>
                <w:szCs w:val="21"/>
              </w:rPr>
              <w:t>(Birds)</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D8AB8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45</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39804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w:t>
            </w:r>
          </w:p>
        </w:tc>
      </w:tr>
      <w:tr w:rsidR="00993AD9" w14:paraId="533C44EB"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3AEBBD"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72A79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Poultry- (FOWL)</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946ED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6C711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0B7C77F6"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2CCDFA"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E6CB2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Wild/Migratory Birds (Observed)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0CA77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present</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81ED6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All wards</w:t>
            </w:r>
          </w:p>
        </w:tc>
      </w:tr>
      <w:tr w:rsidR="00993AD9" w14:paraId="465923AA"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12C40D"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F7FC9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Crow Mortality Events (Reported)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A20CD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NA</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D361BC" w14:textId="77777777" w:rsidR="00993AD9" w:rsidRDefault="00993AD9">
            <w:pPr>
              <w:rPr>
                <w:rFonts w:ascii="Times New Roman" w:eastAsia="Times New Roman" w:hAnsi="Times New Roman" w:cs="Times New Roman"/>
              </w:rPr>
            </w:pPr>
          </w:p>
        </w:tc>
      </w:tr>
    </w:tbl>
    <w:p w14:paraId="64BA1DB4" w14:textId="77777777" w:rsidR="00993AD9" w:rsidRDefault="00993AD9">
      <w:pPr>
        <w:rPr>
          <w:rFonts w:ascii="Times New Roman" w:eastAsia="Times New Roman" w:hAnsi="Times New Roman" w:cs="Times New Roman"/>
        </w:rPr>
      </w:pPr>
    </w:p>
    <w:p w14:paraId="53126046" w14:textId="77777777" w:rsidR="00993AD9" w:rsidRDefault="00993AD9">
      <w:pPr>
        <w:rPr>
          <w:rFonts w:ascii="Times New Roman" w:eastAsia="Times New Roman" w:hAnsi="Times New Roman" w:cs="Times New Roman"/>
        </w:rPr>
      </w:pPr>
    </w:p>
    <w:p w14:paraId="03044E20" w14:textId="77777777" w:rsidR="00993AD9" w:rsidRDefault="00543861">
      <w:pPr>
        <w:spacing w:before="240" w:after="24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The main risk of zoonotic diseases in  </w:t>
      </w:r>
      <w:r>
        <w:rPr>
          <w:rFonts w:ascii="Times New Roman" w:eastAsia="Times New Roman" w:hAnsi="Times New Roman" w:cs="Times New Roman"/>
          <w:b/>
          <w:bCs/>
          <w:highlight w:val="white"/>
        </w:rPr>
        <w:t xml:space="preserve">Niranam </w:t>
      </w:r>
      <w:r>
        <w:rPr>
          <w:rFonts w:ascii="Times New Roman" w:eastAsia="Times New Roman" w:hAnsi="Times New Roman" w:cs="Times New Roman"/>
          <w:highlight w:val="white"/>
        </w:rPr>
        <w:t xml:space="preserve"> is concentrated in several </w:t>
      </w:r>
      <w:r>
        <w:rPr>
          <w:rFonts w:ascii="Times New Roman" w:eastAsia="Times New Roman" w:hAnsi="Times New Roman" w:cs="Times New Roman"/>
          <w:b/>
          <w:bCs/>
          <w:highlight w:val="white"/>
        </w:rPr>
        <w:t>Wards,</w:t>
      </w:r>
      <w:r>
        <w:rPr>
          <w:rFonts w:ascii="Times New Roman" w:eastAsia="Times New Roman" w:hAnsi="Times New Roman" w:cs="Times New Roman"/>
          <w:highlight w:val="white"/>
        </w:rPr>
        <w:t xml:space="preserve"> reflecting the presence of Duck ,Poultry units and migratory birds. The stray dog population in  highly concentrated </w:t>
      </w:r>
      <w:r>
        <w:rPr>
          <w:rFonts w:ascii="Times New Roman" w:eastAsia="Times New Roman" w:hAnsi="Times New Roman" w:cs="Times New Roman"/>
          <w:b/>
          <w:bCs/>
          <w:highlight w:val="white"/>
        </w:rPr>
        <w:t xml:space="preserve">public areas , fish selling areas and along road ways  </w:t>
      </w:r>
      <w:r>
        <w:rPr>
          <w:rFonts w:ascii="Times New Roman" w:eastAsia="Times New Roman" w:hAnsi="Times New Roman" w:cs="Times New Roman"/>
          <w:highlight w:val="white"/>
        </w:rPr>
        <w:t xml:space="preserve">continues to be a substantial problem for rabies surveillance and bite prevention. There is a considerable risk of avian influenza introduction and amplification during </w:t>
      </w:r>
      <w:r>
        <w:rPr>
          <w:rFonts w:ascii="Times New Roman" w:eastAsia="Times New Roman" w:hAnsi="Times New Roman" w:cs="Times New Roman"/>
          <w:b/>
          <w:bCs/>
          <w:highlight w:val="white"/>
        </w:rPr>
        <w:t xml:space="preserve">November - December </w:t>
      </w:r>
      <w:r>
        <w:rPr>
          <w:rFonts w:ascii="Times New Roman" w:eastAsia="Times New Roman" w:hAnsi="Times New Roman" w:cs="Times New Roman"/>
          <w:highlight w:val="white"/>
        </w:rPr>
        <w:t>due to the seasonal presence of migratory and resident water birds near</w:t>
      </w:r>
      <w:r>
        <w:rPr>
          <w:rFonts w:ascii="Times New Roman" w:eastAsia="Times New Roman" w:hAnsi="Times New Roman" w:cs="Times New Roman"/>
          <w:b/>
          <w:bCs/>
          <w:highlight w:val="white"/>
        </w:rPr>
        <w:t xml:space="preserve"> ponds/ canal / river / backwater / paddy field</w:t>
      </w:r>
      <w:r>
        <w:rPr>
          <w:rFonts w:ascii="Times New Roman" w:eastAsia="Times New Roman" w:hAnsi="Times New Roman" w:cs="Times New Roman"/>
          <w:highlight w:val="white"/>
        </w:rPr>
        <w:t>. Clusters of  animal shelters vulnerable to flooding further raise the risk of leptospirosis and other zoonoses mediated by the environment, especially during monsoon floods.</w:t>
      </w:r>
    </w:p>
    <w:p w14:paraId="5735DC4B" w14:textId="77777777" w:rsidR="00993AD9" w:rsidRDefault="00543861">
      <w:pPr>
        <w:pStyle w:val="Heading2"/>
        <w:rPr>
          <w:rFonts w:ascii="Times New Roman" w:eastAsia="Times New Roman" w:hAnsi="Times New Roman" w:cs="Times New Roman"/>
          <w:color w:val="000000"/>
        </w:rPr>
      </w:pPr>
      <w:bookmarkStart w:id="47" w:name="_heading=h.z4vlpyxwptoy" w:colFirst="0" w:colLast="0"/>
      <w:bookmarkEnd w:id="47"/>
      <w:r>
        <w:rPr>
          <w:rFonts w:ascii="Times New Roman" w:eastAsia="Times New Roman" w:hAnsi="Times New Roman" w:cs="Times New Roman"/>
          <w:color w:val="000000"/>
        </w:rPr>
        <w:t>Veterinary Infrastructure</w:t>
      </w:r>
    </w:p>
    <w:p w14:paraId="48510BB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affffff"/>
        <w:tblW w:w="9825"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2490"/>
        <w:gridCol w:w="2040"/>
        <w:gridCol w:w="2085"/>
        <w:gridCol w:w="1410"/>
        <w:gridCol w:w="1800"/>
      </w:tblGrid>
      <w:tr w:rsidR="00993AD9" w14:paraId="4DA0C36F"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83ADCCB"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Facility Type</w:t>
            </w:r>
          </w:p>
        </w:tc>
        <w:tc>
          <w:tcPr>
            <w:tcW w:w="20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353540DF"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57067EC8"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Ownership Govt / Pvt</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2F3A9B58"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Location(Ward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76664CE4"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Contact number</w:t>
            </w:r>
          </w:p>
        </w:tc>
      </w:tr>
      <w:tr w:rsidR="00993AD9" w14:paraId="4C2D9D69"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7655DD"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Veterinary Dispensary</w:t>
            </w:r>
          </w:p>
        </w:tc>
        <w:tc>
          <w:tcPr>
            <w:tcW w:w="204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5C8BF4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Veterinary dispensary,</w:t>
            </w:r>
          </w:p>
        </w:tc>
        <w:tc>
          <w:tcPr>
            <w:tcW w:w="20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15EBEE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Govt</w:t>
            </w:r>
          </w:p>
        </w:tc>
        <w:tc>
          <w:tcPr>
            <w:tcW w:w="14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ACEF2C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18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045432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8848657758</w:t>
            </w:r>
          </w:p>
        </w:tc>
      </w:tr>
      <w:tr w:rsidR="00993AD9" w14:paraId="6147ABCA"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FC9D1D"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Veterinary Hospital / Polyclinic</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241E7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B1157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91617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54763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2D991127"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964ABD"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Private Veterinary Clinics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BDECC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31905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7C4C9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9288D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6F184892"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33C59B"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Mobile / Emergency Vet Service (incl. night services)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30AD3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72E68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01F1E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A9FB3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078D210A"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A4FB15"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Pet Homes / Animal Shelters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4119C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8726F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EE774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62777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r w:rsidR="00993AD9" w14:paraId="37BDA599"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394131"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Slaughterhouse-linked Veterinary Inspection Unit</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86D65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DA4DE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EC7A6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1FA9A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r>
    </w:tbl>
    <w:p w14:paraId="01869E5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 xml:space="preserve"> Only one govt veterinary dispensary serves the LSGD:however there are no mobile services may delay detection of sudden animal death,monsoon floods and avian-influenza high risk season.</w:t>
      </w:r>
    </w:p>
    <w:p w14:paraId="247585EA" w14:textId="77777777" w:rsidR="00993AD9" w:rsidRDefault="00543861">
      <w:pPr>
        <w:pStyle w:val="Heading2"/>
        <w:rPr>
          <w:rFonts w:ascii="Times New Roman" w:eastAsia="Times New Roman" w:hAnsi="Times New Roman" w:cs="Times New Roman"/>
          <w:color w:val="000000"/>
        </w:rPr>
      </w:pPr>
      <w:bookmarkStart w:id="48" w:name="_heading=h.uzo7rss998ap" w:colFirst="0" w:colLast="0"/>
      <w:bookmarkEnd w:id="48"/>
      <w:r>
        <w:rPr>
          <w:rFonts w:ascii="Times New Roman" w:eastAsia="Times New Roman" w:hAnsi="Times New Roman" w:cs="Times New Roman"/>
          <w:color w:val="000000"/>
        </w:rPr>
        <w:t>Veterinary Doctors &amp; Workforce</w:t>
      </w:r>
    </w:p>
    <w:p w14:paraId="4B9F23B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14:paraId="332A3AA6" w14:textId="77777777" w:rsidR="00993AD9" w:rsidRDefault="00993AD9">
      <w:pPr>
        <w:rPr>
          <w:rFonts w:ascii="Times New Roman" w:eastAsia="Times New Roman" w:hAnsi="Times New Roman" w:cs="Times New Roman"/>
        </w:rPr>
      </w:pPr>
    </w:p>
    <w:tbl>
      <w:tblPr>
        <w:tblStyle w:val="affffff0"/>
        <w:tblW w:w="8985"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3410"/>
        <w:gridCol w:w="2160"/>
        <w:gridCol w:w="1440"/>
        <w:gridCol w:w="1975"/>
      </w:tblGrid>
      <w:tr w:rsidR="00993AD9" w14:paraId="76EA9B0B"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18CA91"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201BD5"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AD8774B"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Type (Govt/Pvt)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D656BF0"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Contact number</w:t>
            </w:r>
          </w:p>
        </w:tc>
      </w:tr>
      <w:tr w:rsidR="00993AD9" w14:paraId="10678217"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4AF26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Government Veterinary Doctors</w:t>
            </w:r>
          </w:p>
        </w:tc>
        <w:tc>
          <w:tcPr>
            <w:tcW w:w="216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3431C2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144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09B2AB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Govt</w:t>
            </w:r>
          </w:p>
        </w:tc>
        <w:tc>
          <w:tcPr>
            <w:tcW w:w="197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BC219D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8848657758</w:t>
            </w:r>
          </w:p>
        </w:tc>
      </w:tr>
      <w:tr w:rsidR="00993AD9" w14:paraId="1A41685E"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F66C6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Private Veterinary Doctors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1AA2A5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182689E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1984E49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319BE123"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4DA1E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Livestock Inspectors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F483CB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414EC5C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06060FE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49CF4346"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18D09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Para-veterinary Staff / Attenders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707C2C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4FC8C29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63DDA9F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63FA33A2"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54B1A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Contract / On-call Veterinary Support (if any)</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F2FB8E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44D5EF2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5E43A41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bl>
    <w:p w14:paraId="109BB9AD" w14:textId="77777777" w:rsidR="00993AD9" w:rsidRDefault="00543861">
      <w:pPr>
        <w:pStyle w:val="Heading2"/>
        <w:rPr>
          <w:rFonts w:ascii="Times New Roman" w:eastAsia="Times New Roman" w:hAnsi="Times New Roman" w:cs="Times New Roman"/>
          <w:color w:val="000000"/>
        </w:rPr>
      </w:pPr>
      <w:bookmarkStart w:id="49" w:name="_heading=h.9ah6pcv6p1y8" w:colFirst="0" w:colLast="0"/>
      <w:bookmarkEnd w:id="49"/>
      <w:r>
        <w:rPr>
          <w:rFonts w:ascii="Times New Roman" w:eastAsia="Times New Roman" w:hAnsi="Times New Roman" w:cs="Times New Roman"/>
          <w:color w:val="000000"/>
        </w:rPr>
        <w:t xml:space="preserve">       </w:t>
      </w:r>
    </w:p>
    <w:p w14:paraId="412EE3EF" w14:textId="77777777" w:rsidR="00993AD9" w:rsidRDefault="00543861">
      <w:pPr>
        <w:pStyle w:val="Heading2"/>
        <w:rPr>
          <w:rFonts w:ascii="Times New Roman" w:eastAsia="Times New Roman" w:hAnsi="Times New Roman" w:cs="Times New Roman"/>
          <w:color w:val="000000"/>
        </w:rPr>
      </w:pPr>
      <w:bookmarkStart w:id="50" w:name="_heading=h.mf34omkfmb9p" w:colFirst="0" w:colLast="0"/>
      <w:bookmarkEnd w:id="50"/>
      <w:r>
        <w:rPr>
          <w:rFonts w:ascii="Times New Roman" w:eastAsia="Times New Roman" w:hAnsi="Times New Roman" w:cs="Times New Roman"/>
          <w:color w:val="000000"/>
        </w:rPr>
        <w:t>High-Risk Interface Points (Surveillance Sites)</w:t>
      </w:r>
    </w:p>
    <w:p w14:paraId="3EEB299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High-risk interface points for zoonotic disease surveillance in Niranam Grama Panchayath include </w:t>
      </w:r>
      <w:r>
        <w:rPr>
          <w:rFonts w:ascii="Times New Roman" w:eastAsia="Times New Roman" w:hAnsi="Times New Roman" w:cs="Times New Roman"/>
          <w:i/>
          <w:iCs/>
        </w:rPr>
        <w:t>wetland–livestock–human contact zones, backyard poultry farms, cattle sheds near water bodies, fish markets, and areas of high human–animal interaction such as community slaughter points and migratory bird congregation sites</w:t>
      </w:r>
      <w:r>
        <w:rPr>
          <w:rFonts w:ascii="Times New Roman" w:eastAsia="Times New Roman" w:hAnsi="Times New Roman" w:cs="Times New Roman"/>
        </w:rPr>
        <w:t>. These are the primary surveillance sites where zoonotic spillover risks are elevated.</w:t>
      </w:r>
    </w:p>
    <w:p w14:paraId="5EA7FAB8" w14:textId="77777777" w:rsidR="00993AD9" w:rsidRDefault="00993AD9">
      <w:pPr>
        <w:rPr>
          <w:rFonts w:ascii="Times New Roman" w:eastAsia="Times New Roman" w:hAnsi="Times New Roman" w:cs="Times New Roman"/>
        </w:rPr>
      </w:pPr>
    </w:p>
    <w:tbl>
      <w:tblPr>
        <w:tblStyle w:val="affffff1"/>
        <w:tblW w:w="919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3084"/>
        <w:gridCol w:w="3068"/>
        <w:gridCol w:w="3039"/>
      </w:tblGrid>
      <w:tr w:rsidR="00993AD9" w14:paraId="4FAC6B36" w14:textId="77777777">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D4A55C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Type of Habitat</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7C8E96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Type of High risk interface</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1AF5DC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Geographical vulnerability</w:t>
            </w:r>
          </w:p>
        </w:tc>
      </w:tr>
      <w:tr w:rsidR="00993AD9" w14:paraId="7887E4E3" w14:textId="77777777">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499D601" w14:textId="77777777" w:rsidR="00993AD9" w:rsidRDefault="00543861">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Wetlands &amp; Backwaters</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CB3A09B"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HIGH</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22535A5"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 xml:space="preserve">FLOOD </w:t>
            </w:r>
          </w:p>
        </w:tc>
      </w:tr>
      <w:tr w:rsidR="00993AD9" w14:paraId="6A30C834"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64D287" w14:textId="77777777" w:rsidR="00993AD9" w:rsidRDefault="00543861">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Backyard Poultry Farms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06ED347A"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5502DEF9"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r>
      <w:tr w:rsidR="00993AD9" w14:paraId="79A4F4C3"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7D533F" w14:textId="77777777" w:rsidR="00993AD9" w:rsidRDefault="00543861">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Cattle Sheds near Water Bodies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EEF885B"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64ED742"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r>
      <w:tr w:rsidR="00993AD9" w14:paraId="74659EDA"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4ECB5C" w14:textId="77777777" w:rsidR="00993AD9" w:rsidRDefault="00543861">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Fish &amp; Meat Markets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1DC5F44"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4E3F7B2F"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r>
      <w:tr w:rsidR="00993AD9" w14:paraId="2FC2EA7B"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98BF6CB" w14:textId="77777777" w:rsidR="00993AD9" w:rsidRDefault="00543861">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Community Slaughter Sites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0987D5A4"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3B1BACDA"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r>
      <w:tr w:rsidR="00993AD9" w14:paraId="46758BFA"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3AA4EDE" w14:textId="77777777" w:rsidR="00993AD9" w:rsidRDefault="00543861">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Migratory Bird Congregation Areas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7A080DA"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037BFBBF"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r>
      <w:tr w:rsidR="00993AD9" w14:paraId="4E74D1F0"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87DB80" w14:textId="77777777" w:rsidR="00993AD9" w:rsidRDefault="00543861">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Rodent-Infested Grain Storage</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44FC83A2"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2652B84B"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w:t>
            </w:r>
          </w:p>
        </w:tc>
      </w:tr>
    </w:tbl>
    <w:p w14:paraId="72A6C2F8" w14:textId="77777777" w:rsidR="00993AD9" w:rsidRDefault="00993AD9">
      <w:pPr>
        <w:rPr>
          <w:rFonts w:ascii="Times New Roman" w:eastAsia="Times New Roman" w:hAnsi="Times New Roman" w:cs="Times New Roman"/>
        </w:rPr>
      </w:pPr>
    </w:p>
    <w:p w14:paraId="02929BAF" w14:textId="77777777" w:rsidR="00993AD9" w:rsidRDefault="00993AD9">
      <w:pPr>
        <w:rPr>
          <w:rFonts w:ascii="Times New Roman" w:eastAsia="Times New Roman" w:hAnsi="Times New Roman" w:cs="Times New Roman"/>
        </w:rPr>
      </w:pPr>
    </w:p>
    <w:tbl>
      <w:tblPr>
        <w:tblStyle w:val="affffff2"/>
        <w:tblW w:w="909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4130"/>
        <w:gridCol w:w="2480"/>
        <w:gridCol w:w="2480"/>
      </w:tblGrid>
      <w:tr w:rsidR="00993AD9" w14:paraId="12D8BD9C"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D6B3827"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lastRenderedPageBreak/>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5561720"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C1E0C4"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Key Locations (wards)</w:t>
            </w:r>
          </w:p>
        </w:tc>
      </w:tr>
      <w:tr w:rsidR="00993AD9" w14:paraId="7D8389F3"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EECDA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Poultry Farms </w:t>
            </w:r>
          </w:p>
        </w:tc>
        <w:tc>
          <w:tcPr>
            <w:tcW w:w="248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753900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48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BC91DA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r>
      <w:tr w:rsidR="00993AD9" w14:paraId="3DA3707F"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5019E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Backyard / Clustered Poultry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FE78A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66862D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5B1D3DCC"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1F950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Duck Rearing Units (open water access)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0A5D03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0430B1A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10,12,13</w:t>
            </w:r>
          </w:p>
        </w:tc>
      </w:tr>
      <w:tr w:rsidR="00993AD9" w14:paraId="1115FEC4"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D88FE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Slaughterhouses/ Slaughter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E16689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0CB82FF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6811207D"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DB505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Meat/Fish Markets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FA6CB3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CCFB9A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54830B16"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1854C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Live Bird Sale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479D37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30B2C02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7188EF30"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4D203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Cattle Markets / Weekly Animal Fairs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3D8991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477513E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609C7689"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4CEAB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Pet Shops / Breeders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AD5461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62EE075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7398137D"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7C4F1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Animal Shelters / Pet Homes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F41A9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33AC49C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5F1C0915"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30905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Waste Disposal Sites near Animal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E1DD25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391B15B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bl>
    <w:p w14:paraId="5195460A" w14:textId="77777777" w:rsidR="00993AD9" w:rsidRDefault="00993AD9">
      <w:pPr>
        <w:pStyle w:val="Heading2"/>
        <w:rPr>
          <w:rFonts w:ascii="Times New Roman" w:eastAsia="Times New Roman" w:hAnsi="Times New Roman" w:cs="Times New Roman"/>
          <w:color w:val="000000"/>
        </w:rPr>
      </w:pPr>
      <w:bookmarkStart w:id="51" w:name="_heading=h.x9hcwph68fqt" w:colFirst="0" w:colLast="0"/>
      <w:bookmarkEnd w:id="51"/>
    </w:p>
    <w:p w14:paraId="66ACDE8C" w14:textId="77777777" w:rsidR="00993AD9" w:rsidRDefault="00543861">
      <w:pPr>
        <w:pStyle w:val="Heading2"/>
        <w:rPr>
          <w:rFonts w:ascii="Times New Roman" w:eastAsia="Times New Roman" w:hAnsi="Times New Roman" w:cs="Times New Roman"/>
          <w:color w:val="000000"/>
        </w:rPr>
      </w:pPr>
      <w:bookmarkStart w:id="52" w:name="_heading=h.qfbpzyl81it5" w:colFirst="0" w:colLast="0"/>
      <w:bookmarkEnd w:id="52"/>
      <w:r>
        <w:rPr>
          <w:rFonts w:ascii="Times New Roman" w:eastAsia="Times New Roman" w:hAnsi="Times New Roman" w:cs="Times New Roman"/>
          <w:color w:val="000000"/>
        </w:rPr>
        <w:t>Environmental Risk Mapping</w:t>
      </w:r>
    </w:p>
    <w:p w14:paraId="10E296C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14:paraId="5FBFE633"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Waterborne exposure</w:t>
      </w:r>
      <w:r>
        <w:rPr>
          <w:rFonts w:ascii="Times New Roman" w:eastAsia="Times New Roman" w:hAnsi="Times New Roman" w:cs="Times New Roman"/>
        </w:rPr>
        <w:t xml:space="preserve">: Flood-prone areas and stagnant water bodies facilitate </w:t>
      </w:r>
      <w:r>
        <w:rPr>
          <w:rFonts w:ascii="Times New Roman" w:eastAsia="Times New Roman" w:hAnsi="Times New Roman" w:cs="Times New Roman"/>
          <w:i/>
          <w:iCs/>
        </w:rPr>
        <w:t>leptospira survival</w:t>
      </w:r>
      <w:r>
        <w:rPr>
          <w:rFonts w:ascii="Times New Roman" w:eastAsia="Times New Roman" w:hAnsi="Times New Roman" w:cs="Times New Roman"/>
        </w:rPr>
        <w:t>, raising leptospirosis risk.</w:t>
      </w:r>
    </w:p>
    <w:p w14:paraId="5FEF276A" w14:textId="77777777" w:rsidR="00993AD9" w:rsidRDefault="00993AD9">
      <w:pPr>
        <w:rPr>
          <w:rFonts w:ascii="Times New Roman" w:eastAsia="Times New Roman" w:hAnsi="Times New Roman" w:cs="Times New Roman"/>
        </w:rPr>
      </w:pPr>
    </w:p>
    <w:p w14:paraId="74C7F521"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Traditional practices</w:t>
      </w:r>
      <w:r>
        <w:rPr>
          <w:rFonts w:ascii="Times New Roman" w:eastAsia="Times New Roman" w:hAnsi="Times New Roman" w:cs="Times New Roman"/>
        </w:rPr>
        <w:t xml:space="preserve">: Informal slaughter and fish markets lack standardized hygiene, creating </w:t>
      </w:r>
      <w:r>
        <w:rPr>
          <w:rFonts w:ascii="Times New Roman" w:eastAsia="Times New Roman" w:hAnsi="Times New Roman" w:cs="Times New Roman"/>
          <w:i/>
          <w:iCs/>
        </w:rPr>
        <w:t>spillover opportunities</w:t>
      </w:r>
      <w:r>
        <w:rPr>
          <w:rFonts w:ascii="Times New Roman" w:eastAsia="Times New Roman" w:hAnsi="Times New Roman" w:cs="Times New Roman"/>
        </w:rPr>
        <w:t>.</w:t>
      </w:r>
    </w:p>
    <w:p w14:paraId="3613FB35" w14:textId="77777777" w:rsidR="00993AD9" w:rsidRDefault="00993AD9">
      <w:pPr>
        <w:rPr>
          <w:rFonts w:ascii="Times New Roman" w:eastAsia="Times New Roman" w:hAnsi="Times New Roman" w:cs="Times New Roman"/>
        </w:rPr>
      </w:pPr>
    </w:p>
    <w:p w14:paraId="379902C9" w14:textId="77777777" w:rsidR="00993AD9" w:rsidRDefault="00993AD9">
      <w:pPr>
        <w:rPr>
          <w:rFonts w:ascii="Times New Roman" w:eastAsia="Times New Roman" w:hAnsi="Times New Roman" w:cs="Times New Roman"/>
        </w:rPr>
      </w:pPr>
    </w:p>
    <w:p w14:paraId="040CAD6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The risk mapping is done based on the below table </w:t>
      </w:r>
    </w:p>
    <w:p w14:paraId="75649D0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888B73D" wp14:editId="0FEA721C">
            <wp:extent cx="5847405" cy="2921000"/>
            <wp:effectExtent l="0" t="0" r="0" b="0"/>
            <wp:docPr id="5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2"/>
                    <a:srcRect/>
                    <a:stretch>
                      <a:fillRect/>
                    </a:stretch>
                  </pic:blipFill>
                  <pic:spPr>
                    <a:xfrm>
                      <a:off x="0" y="0"/>
                      <a:ext cx="5847405" cy="2921000"/>
                    </a:xfrm>
                    <a:prstGeom prst="rect">
                      <a:avLst/>
                    </a:prstGeom>
                    <a:ln/>
                  </pic:spPr>
                </pic:pic>
              </a:graphicData>
            </a:graphic>
          </wp:inline>
        </w:drawing>
      </w:r>
    </w:p>
    <w:tbl>
      <w:tblPr>
        <w:tblStyle w:val="affffff3"/>
        <w:tblW w:w="882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2655"/>
        <w:gridCol w:w="1635"/>
        <w:gridCol w:w="1845"/>
        <w:gridCol w:w="2685"/>
      </w:tblGrid>
      <w:tr w:rsidR="00993AD9" w14:paraId="05C47475"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E93597"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lastRenderedPageBreak/>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B9BB19"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04B6E60"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8D60682"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sz w:val="21"/>
                <w:szCs w:val="21"/>
              </w:rPr>
              <w:t>Risk Level (High/Med/Low)</w:t>
            </w:r>
          </w:p>
        </w:tc>
      </w:tr>
      <w:tr w:rsidR="00993AD9" w14:paraId="4532D0FD"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B46E11" w14:textId="77777777" w:rsidR="00993AD9" w:rsidRDefault="00543861">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Flood-prone areas </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0EF598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All wards</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94AFB6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All wards</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C9B199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High</w:t>
            </w:r>
          </w:p>
        </w:tc>
      </w:tr>
      <w:tr w:rsidR="00993AD9" w14:paraId="5FA163AF"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8846C9" w14:textId="77777777" w:rsidR="00993AD9" w:rsidRDefault="00543861">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Water bodies/wetlands </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0C1074C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2,3,5,6,8,10,11,12,13</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6E5D7F8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2,3,5,6,8,10,11,12,13</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13F2AB4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Med</w:t>
            </w:r>
          </w:p>
        </w:tc>
      </w:tr>
      <w:tr w:rsidR="00993AD9" w14:paraId="3D864E16"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7A26D0" w14:textId="77777777" w:rsidR="00993AD9" w:rsidRDefault="00543861">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Solid waste accumulation</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622FC52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5DABC0A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10AFC8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Medium</w:t>
            </w:r>
          </w:p>
        </w:tc>
      </w:tr>
      <w:tr w:rsidR="00993AD9" w14:paraId="6B5CF27C"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6E7EAD" w14:textId="77777777" w:rsidR="00993AD9" w:rsidRDefault="00543861">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Animal waste disposal issues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DFEA72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2D5EBFF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6F6F68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417FAE1A"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CF5D88" w14:textId="77777777" w:rsidR="00993AD9" w:rsidRDefault="00543861">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Rodent infestation zones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1944063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61AE733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7C86267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57017D66"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46FEE0" w14:textId="77777777" w:rsidR="00993AD9" w:rsidRDefault="00543861">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Industrial effluent discharge</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0ACB2A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2C4DFA3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4684280E" w14:textId="77777777" w:rsidR="00993AD9" w:rsidRDefault="00543861">
            <w:pPr>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r w:rsidR="00993AD9" w14:paraId="6BD2421B"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348380" w14:textId="77777777" w:rsidR="00993AD9" w:rsidRDefault="00543861">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Construction sites / abandoned buildings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4CA5B05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0B6B2113" w14:textId="77777777" w:rsidR="00993AD9" w:rsidRDefault="00543861">
            <w:pPr>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7E0881B" w14:textId="77777777" w:rsidR="00993AD9" w:rsidRDefault="00543861">
            <w:pPr>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r w:rsidR="00993AD9" w14:paraId="6DA9E9FB"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3EFEE4" w14:textId="77777777" w:rsidR="00993AD9" w:rsidRDefault="00543861">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Poor drainage/blocked canals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17C55F0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09DC30B2" w14:textId="77777777" w:rsidR="00993AD9" w:rsidRDefault="00543861">
            <w:pPr>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5F44CE44" w14:textId="77777777" w:rsidR="00993AD9" w:rsidRDefault="00543861">
            <w:pPr>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r w:rsidR="00993AD9" w14:paraId="3055D7E7"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8235E0" w14:textId="77777777" w:rsidR="00993AD9" w:rsidRDefault="00543861">
            <w:pPr>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Drinking water source contamination risk</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059973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80BAFDD" w14:textId="77777777" w:rsidR="00993AD9" w:rsidRDefault="00543861">
            <w:pPr>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3668DAC" w14:textId="77777777" w:rsidR="00993AD9" w:rsidRDefault="00543861">
            <w:pPr>
              <w:spacing w:before="240" w:after="240"/>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bl>
    <w:p w14:paraId="68487947" w14:textId="77777777" w:rsidR="00993AD9" w:rsidRDefault="00543861">
      <w:pPr>
        <w:pStyle w:val="Heading3"/>
        <w:keepNext w:val="0"/>
        <w:keepLines w:val="0"/>
        <w:spacing w:before="280"/>
        <w:rPr>
          <w:rFonts w:ascii="Times New Roman" w:eastAsia="Times New Roman" w:hAnsi="Times New Roman" w:cs="Times New Roman"/>
          <w:b/>
          <w:bCs/>
          <w:color w:val="000000"/>
          <w:sz w:val="26"/>
          <w:szCs w:val="26"/>
        </w:rPr>
      </w:pPr>
      <w:bookmarkStart w:id="53" w:name="_heading=h.v7sdu3a8kw6t" w:colFirst="0" w:colLast="0"/>
      <w:bookmarkEnd w:id="53"/>
      <w:r>
        <w:rPr>
          <w:rFonts w:ascii="Times New Roman" w:eastAsia="Times New Roman" w:hAnsi="Times New Roman" w:cs="Times New Roman"/>
          <w:b/>
          <w:bCs/>
          <w:color w:val="000000"/>
          <w:sz w:val="26"/>
          <w:szCs w:val="26"/>
        </w:rPr>
        <w:t>Environmental Risk Analysis Summary</w:t>
      </w:r>
    </w:p>
    <w:p w14:paraId="3F619A1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The following risk factors were evaluated across wards 1 to 13:</w:t>
      </w:r>
    </w:p>
    <w:p w14:paraId="1E625E5F" w14:textId="77777777" w:rsidR="00993AD9" w:rsidRDefault="00543861">
      <w:pPr>
        <w:numPr>
          <w:ilvl w:val="0"/>
          <w:numId w:val="13"/>
        </w:numPr>
        <w:spacing w:before="240"/>
        <w:jc w:val="left"/>
        <w:rPr>
          <w:rFonts w:ascii="Times New Roman" w:eastAsia="Times New Roman" w:hAnsi="Times New Roman" w:cs="Times New Roman"/>
        </w:rPr>
      </w:pPr>
      <w:r>
        <w:rPr>
          <w:rFonts w:ascii="Times New Roman" w:eastAsia="Times New Roman" w:hAnsi="Times New Roman" w:cs="Times New Roman"/>
          <w:b/>
          <w:bCs/>
        </w:rPr>
        <w:t>Flood-prone areas</w:t>
      </w:r>
      <w:r>
        <w:rPr>
          <w:rFonts w:ascii="Times New Roman" w:eastAsia="Times New Roman" w:hAnsi="Times New Roman" w:cs="Times New Roman"/>
        </w:rPr>
        <w:t xml:space="preserve">: All wards are classified as </w:t>
      </w:r>
      <w:r>
        <w:rPr>
          <w:rFonts w:ascii="Times New Roman" w:eastAsia="Times New Roman" w:hAnsi="Times New Roman" w:cs="Times New Roman"/>
          <w:b/>
          <w:bCs/>
        </w:rPr>
        <w:t>High Risk</w:t>
      </w:r>
      <w:r>
        <w:rPr>
          <w:rFonts w:ascii="Times New Roman" w:eastAsia="Times New Roman" w:hAnsi="Times New Roman" w:cs="Times New Roman"/>
        </w:rPr>
        <w:t>, indicating a uniform vulnerability across the region.</w:t>
      </w:r>
    </w:p>
    <w:p w14:paraId="3ECB2473" w14:textId="77777777" w:rsidR="00993AD9" w:rsidRDefault="00543861">
      <w:pPr>
        <w:numPr>
          <w:ilvl w:val="0"/>
          <w:numId w:val="13"/>
        </w:numPr>
        <w:jc w:val="left"/>
        <w:rPr>
          <w:rFonts w:ascii="Times New Roman" w:eastAsia="Times New Roman" w:hAnsi="Times New Roman" w:cs="Times New Roman"/>
        </w:rPr>
      </w:pPr>
      <w:r>
        <w:rPr>
          <w:rFonts w:ascii="Times New Roman" w:eastAsia="Times New Roman" w:hAnsi="Times New Roman" w:cs="Times New Roman"/>
          <w:b/>
          <w:bCs/>
        </w:rPr>
        <w:lastRenderedPageBreak/>
        <w:t>Water bodies/wetlands</w:t>
      </w:r>
      <w:r>
        <w:rPr>
          <w:rFonts w:ascii="Times New Roman" w:eastAsia="Times New Roman" w:hAnsi="Times New Roman" w:cs="Times New Roman"/>
        </w:rPr>
        <w:t xml:space="preserve">: Wards </w:t>
      </w:r>
      <w:r>
        <w:rPr>
          <w:rFonts w:ascii="Times New Roman" w:eastAsia="Times New Roman" w:hAnsi="Times New Roman" w:cs="Times New Roman"/>
          <w:b/>
          <w:bCs/>
        </w:rPr>
        <w:t>2, 3, 5, 6, 8, 10, 11, 12, and 13</w:t>
      </w:r>
      <w:r>
        <w:rPr>
          <w:rFonts w:ascii="Times New Roman" w:eastAsia="Times New Roman" w:hAnsi="Times New Roman" w:cs="Times New Roman"/>
        </w:rPr>
        <w:t xml:space="preserve"> are identified as </w:t>
      </w:r>
      <w:r>
        <w:rPr>
          <w:rFonts w:ascii="Times New Roman" w:eastAsia="Times New Roman" w:hAnsi="Times New Roman" w:cs="Times New Roman"/>
          <w:b/>
          <w:bCs/>
        </w:rPr>
        <w:t>Moderate Risk</w:t>
      </w:r>
      <w:r>
        <w:rPr>
          <w:rFonts w:ascii="Times New Roman" w:eastAsia="Times New Roman" w:hAnsi="Times New Roman" w:cs="Times New Roman"/>
        </w:rPr>
        <w:t xml:space="preserve"> areas.</w:t>
      </w:r>
    </w:p>
    <w:p w14:paraId="124223A0" w14:textId="77777777" w:rsidR="00993AD9" w:rsidRDefault="00543861">
      <w:pPr>
        <w:numPr>
          <w:ilvl w:val="0"/>
          <w:numId w:val="13"/>
        </w:numPr>
        <w:spacing w:after="240"/>
        <w:jc w:val="left"/>
        <w:rPr>
          <w:rFonts w:ascii="Times New Roman" w:eastAsia="Times New Roman" w:hAnsi="Times New Roman" w:cs="Times New Roman"/>
        </w:rPr>
      </w:pPr>
      <w:r>
        <w:rPr>
          <w:rFonts w:ascii="Times New Roman" w:eastAsia="Times New Roman" w:hAnsi="Times New Roman" w:cs="Times New Roman"/>
          <w:b/>
          <w:bCs/>
        </w:rPr>
        <w:t>Solid waste accumulation</w:t>
      </w:r>
      <w:r>
        <w:rPr>
          <w:rFonts w:ascii="Times New Roman" w:eastAsia="Times New Roman" w:hAnsi="Times New Roman" w:cs="Times New Roman"/>
        </w:rPr>
        <w:t xml:space="preserve">: Ward </w:t>
      </w:r>
      <w:r>
        <w:rPr>
          <w:rFonts w:ascii="Times New Roman" w:eastAsia="Times New Roman" w:hAnsi="Times New Roman" w:cs="Times New Roman"/>
          <w:b/>
          <w:bCs/>
        </w:rPr>
        <w:t>8</w:t>
      </w:r>
      <w:r>
        <w:rPr>
          <w:rFonts w:ascii="Times New Roman" w:eastAsia="Times New Roman" w:hAnsi="Times New Roman" w:cs="Times New Roman"/>
        </w:rPr>
        <w:t xml:space="preserve"> is specifically identified as a </w:t>
      </w:r>
      <w:r>
        <w:rPr>
          <w:rFonts w:ascii="Times New Roman" w:eastAsia="Times New Roman" w:hAnsi="Times New Roman" w:cs="Times New Roman"/>
          <w:b/>
          <w:bCs/>
        </w:rPr>
        <w:t>Moderate Risk</w:t>
      </w:r>
      <w:r>
        <w:rPr>
          <w:rFonts w:ascii="Times New Roman" w:eastAsia="Times New Roman" w:hAnsi="Times New Roman" w:cs="Times New Roman"/>
        </w:rPr>
        <w:t xml:space="preserve"> area for waste issues.</w:t>
      </w:r>
    </w:p>
    <w:p w14:paraId="0E5D6E6B" w14:textId="77777777" w:rsidR="00993AD9" w:rsidRDefault="00543861">
      <w:pPr>
        <w:pStyle w:val="Heading3"/>
        <w:keepNext w:val="0"/>
        <w:keepLines w:val="0"/>
        <w:spacing w:before="280"/>
        <w:rPr>
          <w:rFonts w:ascii="Times New Roman" w:eastAsia="Times New Roman" w:hAnsi="Times New Roman" w:cs="Times New Roman"/>
          <w:b/>
          <w:bCs/>
          <w:color w:val="000000"/>
          <w:sz w:val="26"/>
          <w:szCs w:val="26"/>
        </w:rPr>
      </w:pPr>
      <w:bookmarkStart w:id="54" w:name="_heading=h.6xndq12aunrz" w:colFirst="0" w:colLast="0"/>
      <w:bookmarkEnd w:id="54"/>
      <w:r>
        <w:rPr>
          <w:rFonts w:ascii="Times New Roman" w:eastAsia="Times New Roman" w:hAnsi="Times New Roman" w:cs="Times New Roman"/>
          <w:b/>
          <w:bCs/>
          <w:color w:val="000000"/>
          <w:sz w:val="26"/>
          <w:szCs w:val="26"/>
        </w:rPr>
        <w:t>Risk Mapping Visualisation</w:t>
      </w:r>
    </w:p>
    <w:p w14:paraId="3161C8A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The heatmap below visualizes these risks. In this mapping:</w:t>
      </w:r>
    </w:p>
    <w:p w14:paraId="0F5C6B78" w14:textId="77777777" w:rsidR="00993AD9" w:rsidRDefault="00543861">
      <w:pPr>
        <w:numPr>
          <w:ilvl w:val="0"/>
          <w:numId w:val="54"/>
        </w:numPr>
        <w:spacing w:before="240"/>
        <w:jc w:val="left"/>
        <w:rPr>
          <w:rFonts w:ascii="Times New Roman" w:eastAsia="Times New Roman" w:hAnsi="Times New Roman" w:cs="Times New Roman"/>
        </w:rPr>
      </w:pPr>
      <w:r>
        <w:rPr>
          <w:rFonts w:ascii="Times New Roman" w:eastAsia="Times New Roman" w:hAnsi="Times New Roman" w:cs="Times New Roman"/>
          <w:b/>
          <w:bCs/>
        </w:rPr>
        <w:t>High Risk</w:t>
      </w:r>
      <w:r>
        <w:rPr>
          <w:rFonts w:ascii="Times New Roman" w:eastAsia="Times New Roman" w:hAnsi="Times New Roman" w:cs="Times New Roman"/>
        </w:rPr>
        <w:t xml:space="preserve"> is represented by a value of </w:t>
      </w:r>
      <w:r>
        <w:rPr>
          <w:rFonts w:ascii="Times New Roman" w:eastAsia="Times New Roman" w:hAnsi="Times New Roman" w:cs="Times New Roman"/>
          <w:b/>
          <w:bCs/>
        </w:rPr>
        <w:t>3</w:t>
      </w:r>
      <w:r>
        <w:rPr>
          <w:rFonts w:ascii="Times New Roman" w:eastAsia="Times New Roman" w:hAnsi="Times New Roman" w:cs="Times New Roman"/>
        </w:rPr>
        <w:t xml:space="preserve"> (Dark Red).</w:t>
      </w:r>
    </w:p>
    <w:p w14:paraId="67938D2B" w14:textId="77777777" w:rsidR="00993AD9" w:rsidRDefault="00543861">
      <w:pPr>
        <w:numPr>
          <w:ilvl w:val="0"/>
          <w:numId w:val="54"/>
        </w:numPr>
        <w:jc w:val="left"/>
        <w:rPr>
          <w:rFonts w:ascii="Times New Roman" w:eastAsia="Times New Roman" w:hAnsi="Times New Roman" w:cs="Times New Roman"/>
        </w:rPr>
      </w:pPr>
      <w:r>
        <w:rPr>
          <w:rFonts w:ascii="Times New Roman" w:eastAsia="Times New Roman" w:hAnsi="Times New Roman" w:cs="Times New Roman"/>
          <w:b/>
          <w:bCs/>
        </w:rPr>
        <w:t>Moderate Risk</w:t>
      </w:r>
      <w:r>
        <w:rPr>
          <w:rFonts w:ascii="Times New Roman" w:eastAsia="Times New Roman" w:hAnsi="Times New Roman" w:cs="Times New Roman"/>
        </w:rPr>
        <w:t xml:space="preserve"> is represented by a value of </w:t>
      </w:r>
      <w:r>
        <w:rPr>
          <w:rFonts w:ascii="Times New Roman" w:eastAsia="Times New Roman" w:hAnsi="Times New Roman" w:cs="Times New Roman"/>
          <w:b/>
          <w:bCs/>
        </w:rPr>
        <w:t>2</w:t>
      </w:r>
      <w:r>
        <w:rPr>
          <w:rFonts w:ascii="Times New Roman" w:eastAsia="Times New Roman" w:hAnsi="Times New Roman" w:cs="Times New Roman"/>
        </w:rPr>
        <w:t xml:space="preserve"> (Orange).</w:t>
      </w:r>
    </w:p>
    <w:p w14:paraId="229B9BC4" w14:textId="77777777" w:rsidR="00993AD9" w:rsidRDefault="00543861">
      <w:pPr>
        <w:numPr>
          <w:ilvl w:val="0"/>
          <w:numId w:val="54"/>
        </w:numPr>
        <w:spacing w:after="240"/>
        <w:jc w:val="left"/>
        <w:rPr>
          <w:rFonts w:ascii="Times New Roman" w:eastAsia="Times New Roman" w:hAnsi="Times New Roman" w:cs="Times New Roman"/>
        </w:rPr>
      </w:pPr>
      <w:r>
        <w:rPr>
          <w:rFonts w:ascii="Times New Roman" w:eastAsia="Times New Roman" w:hAnsi="Times New Roman" w:cs="Times New Roman"/>
          <w:b/>
          <w:bCs/>
        </w:rPr>
        <w:t>No specific risk reported</w:t>
      </w:r>
      <w:r>
        <w:rPr>
          <w:rFonts w:ascii="Times New Roman" w:eastAsia="Times New Roman" w:hAnsi="Times New Roman" w:cs="Times New Roman"/>
        </w:rPr>
        <w:t xml:space="preserve"> is represented by </w:t>
      </w:r>
      <w:r>
        <w:rPr>
          <w:rFonts w:ascii="Times New Roman" w:eastAsia="Times New Roman" w:hAnsi="Times New Roman" w:cs="Times New Roman"/>
          <w:b/>
          <w:bCs/>
        </w:rPr>
        <w:t>0</w:t>
      </w:r>
      <w:r>
        <w:rPr>
          <w:rFonts w:ascii="Times New Roman" w:eastAsia="Times New Roman" w:hAnsi="Times New Roman" w:cs="Times New Roman"/>
        </w:rPr>
        <w:t xml:space="preserve"> (Yellow/White).</w:t>
      </w:r>
    </w:p>
    <w:p w14:paraId="46B36C52" w14:textId="77777777" w:rsidR="00993AD9" w:rsidRDefault="00993AD9">
      <w:pPr>
        <w:spacing w:before="240" w:after="240"/>
        <w:rPr>
          <w:rFonts w:ascii="Times New Roman" w:eastAsia="Times New Roman" w:hAnsi="Times New Roman" w:cs="Times New Roman"/>
        </w:rPr>
      </w:pPr>
    </w:p>
    <w:p w14:paraId="6C4F4F84" w14:textId="77777777" w:rsidR="00993AD9" w:rsidRDefault="00543861">
      <w:pPr>
        <w:pStyle w:val="Heading2"/>
        <w:spacing w:before="240" w:after="240"/>
        <w:rPr>
          <w:rFonts w:ascii="Times New Roman" w:eastAsia="Times New Roman" w:hAnsi="Times New Roman" w:cs="Times New Roman"/>
          <w:color w:val="000000"/>
        </w:rPr>
      </w:pPr>
      <w:bookmarkStart w:id="55" w:name="_heading=h.fhhlqoykrlsb" w:colFirst="0" w:colLast="0"/>
      <w:bookmarkEnd w:id="55"/>
      <w:r>
        <w:rPr>
          <w:rFonts w:ascii="Times New Roman" w:eastAsia="Times New Roman" w:hAnsi="Times New Roman" w:cs="Times New Roman"/>
          <w:color w:val="000000"/>
        </w:rPr>
        <w:t>Disease Seasonality Mapping</w:t>
      </w:r>
    </w:p>
    <w:p w14:paraId="39AA70F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sz w:val="20"/>
          <w:szCs w:val="20"/>
        </w:rPr>
        <w:t xml:space="preserve">1, </w:t>
      </w:r>
      <w:r>
        <w:rPr>
          <w:rFonts w:ascii="Times New Roman" w:eastAsia="Times New Roman" w:hAnsi="Times New Roman" w:cs="Times New Roman"/>
          <w:b/>
          <w:bCs/>
        </w:rPr>
        <w:t>Flooding &amp; waterlogging</w:t>
      </w:r>
      <w:sdt>
        <w:sdtPr>
          <w:tag w:val="goog_rdk_2"/>
          <w:id w:val="1187694177"/>
        </w:sdtPr>
        <w:sdtContent>
          <w:r>
            <w:rPr>
              <w:rFonts w:ascii="Cardo" w:eastAsia="Cardo" w:hAnsi="Cardo" w:cs="Cardo"/>
            </w:rPr>
            <w:t xml:space="preserve"> → amplifies leptospirosis, malaria, diarrheal diseases.</w:t>
          </w:r>
        </w:sdtContent>
      </w:sdt>
    </w:p>
    <w:p w14:paraId="5ABC90DD" w14:textId="77777777" w:rsidR="00993AD9" w:rsidRDefault="00543861">
      <w:pPr>
        <w:spacing w:before="240" w:after="240"/>
        <w:rPr>
          <w:rFonts w:ascii="Times New Roman" w:eastAsia="Times New Roman" w:hAnsi="Times New Roman" w:cs="Times New Roman"/>
          <w:sz w:val="14"/>
          <w:szCs w:val="14"/>
        </w:rPr>
      </w:pPr>
      <w:r>
        <w:rPr>
          <w:rFonts w:ascii="Times New Roman" w:eastAsia="Times New Roman" w:hAnsi="Times New Roman" w:cs="Times New Roman"/>
          <w:sz w:val="20"/>
          <w:szCs w:val="20"/>
        </w:rPr>
        <w:t>·</w:t>
      </w:r>
    </w:p>
    <w:p w14:paraId="0F0E660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b/>
          <w:bCs/>
        </w:rPr>
        <w:t>2, Migratory bird influx (Nov–Feb)</w:t>
      </w:r>
      <w:sdt>
        <w:sdtPr>
          <w:tag w:val="goog_rdk_3"/>
          <w:id w:val="-1418307374"/>
        </w:sdtPr>
        <w:sdtContent>
          <w:r>
            <w:rPr>
              <w:rFonts w:ascii="Cardo" w:eastAsia="Cardo" w:hAnsi="Cardo" w:cs="Cardo"/>
            </w:rPr>
            <w:t xml:space="preserve"> → avian influenza risk.</w:t>
          </w:r>
        </w:sdtContent>
      </w:sdt>
    </w:p>
    <w:p w14:paraId="366CB1B2" w14:textId="77777777" w:rsidR="00993AD9" w:rsidRDefault="00993AD9">
      <w:pPr>
        <w:spacing w:before="240" w:after="240"/>
        <w:rPr>
          <w:rFonts w:ascii="Times New Roman" w:eastAsia="Times New Roman" w:hAnsi="Times New Roman" w:cs="Times New Roman"/>
          <w:sz w:val="14"/>
          <w:szCs w:val="14"/>
        </w:rPr>
      </w:pPr>
    </w:p>
    <w:p w14:paraId="02E9D86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b/>
          <w:bCs/>
        </w:rPr>
        <w:t>3, Mosquito breeding cycles</w:t>
      </w:r>
      <w:sdt>
        <w:sdtPr>
          <w:tag w:val="goog_rdk_4"/>
          <w:id w:val="-1554726493"/>
        </w:sdtPr>
        <w:sdtContent>
          <w:r>
            <w:rPr>
              <w:rFonts w:ascii="Cardo" w:eastAsia="Cardo" w:hAnsi="Cardo" w:cs="Cardo"/>
            </w:rPr>
            <w:t xml:space="preserve"> → vector-borne disease peaks in monsoon.</w:t>
          </w:r>
        </w:sdtContent>
      </w:sdt>
    </w:p>
    <w:p w14:paraId="601EA521" w14:textId="77777777" w:rsidR="00993AD9" w:rsidRDefault="00993AD9">
      <w:pPr>
        <w:spacing w:before="240" w:after="240"/>
        <w:rPr>
          <w:rFonts w:ascii="Times New Roman" w:eastAsia="Times New Roman" w:hAnsi="Times New Roman" w:cs="Times New Roman"/>
          <w:sz w:val="14"/>
          <w:szCs w:val="14"/>
        </w:rPr>
      </w:pPr>
    </w:p>
    <w:p w14:paraId="12B1BD0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b/>
          <w:bCs/>
        </w:rPr>
        <w:t>4, Agricultural practices</w:t>
      </w:r>
      <w:sdt>
        <w:sdtPr>
          <w:tag w:val="goog_rdk_5"/>
          <w:id w:val="-2019231372"/>
        </w:sdtPr>
        <w:sdtContent>
          <w:r>
            <w:rPr>
              <w:rFonts w:ascii="Cardo" w:eastAsia="Cardo" w:hAnsi="Cardo" w:cs="Cardo"/>
            </w:rPr>
            <w:t xml:space="preserve"> → close human–animal contact in paddy fields.</w:t>
          </w:r>
        </w:sdtContent>
      </w:sdt>
    </w:p>
    <w:p w14:paraId="47AE994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0285292" wp14:editId="15F47FF0">
            <wp:extent cx="5672138" cy="2276475"/>
            <wp:effectExtent l="0" t="0" r="0" b="0"/>
            <wp:docPr id="5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3"/>
                    <a:srcRect/>
                    <a:stretch>
                      <a:fillRect/>
                    </a:stretch>
                  </pic:blipFill>
                  <pic:spPr>
                    <a:xfrm>
                      <a:off x="0" y="0"/>
                      <a:ext cx="5672138" cy="2276475"/>
                    </a:xfrm>
                    <a:prstGeom prst="rect">
                      <a:avLst/>
                    </a:prstGeom>
                    <a:ln/>
                  </pic:spPr>
                </pic:pic>
              </a:graphicData>
            </a:graphic>
          </wp:inline>
        </w:drawing>
      </w:r>
    </w:p>
    <w:p w14:paraId="103C094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5FDCC5F2" wp14:editId="33A2B1C0">
            <wp:extent cx="5847405" cy="5842000"/>
            <wp:effectExtent l="0" t="0" r="0" b="0"/>
            <wp:docPr id="5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4"/>
                    <a:srcRect/>
                    <a:stretch>
                      <a:fillRect/>
                    </a:stretch>
                  </pic:blipFill>
                  <pic:spPr>
                    <a:xfrm>
                      <a:off x="0" y="0"/>
                      <a:ext cx="5847405" cy="5842000"/>
                    </a:xfrm>
                    <a:prstGeom prst="rect">
                      <a:avLst/>
                    </a:prstGeom>
                    <a:ln/>
                  </pic:spPr>
                </pic:pic>
              </a:graphicData>
            </a:graphic>
          </wp:inline>
        </w:drawing>
      </w:r>
    </w:p>
    <w:tbl>
      <w:tblPr>
        <w:tblStyle w:val="affffff4"/>
        <w:tblW w:w="9735"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2655"/>
        <w:gridCol w:w="1770"/>
        <w:gridCol w:w="1770"/>
        <w:gridCol w:w="1770"/>
        <w:gridCol w:w="1770"/>
      </w:tblGrid>
      <w:tr w:rsidR="00993AD9" w14:paraId="45BC768A"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A3D78C8"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lastRenderedPageBreak/>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4F7822"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Peak Risk Season</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C08446"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Key Drivers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69F35B1"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4DB8CFD"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Surveillance Focus</w:t>
            </w:r>
          </w:p>
        </w:tc>
      </w:tr>
      <w:tr w:rsidR="00993AD9" w14:paraId="4D35CD0B"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1C618C"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D73AC2"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Nov-Feb</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F60AD5"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Migratory birds</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0A4581"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10,11,12,13</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191B36"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All wards</w:t>
            </w:r>
          </w:p>
        </w:tc>
      </w:tr>
      <w:tr w:rsidR="00993AD9" w14:paraId="60D8FD9E"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080473"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Leptospirosis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29F875E"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June -October</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D1907F4"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Rat</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452D735"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All wards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916F59A"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All wards</w:t>
            </w:r>
          </w:p>
        </w:tc>
      </w:tr>
      <w:tr w:rsidR="00993AD9" w14:paraId="52D15866"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868D15"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Dengue/Chikungunya</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7DF540A"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May - October</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7DA7F5BF"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mosquito</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2F8B92BB"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2,7,8,11</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88CA9B"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All wards</w:t>
            </w:r>
          </w:p>
        </w:tc>
      </w:tr>
      <w:tr w:rsidR="00993AD9" w14:paraId="3CD674A3"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3934D2"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Acute Diarrheal Diseases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1AC281D"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June-september</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248BD9D9"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Food sources</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2431103B"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9487C55"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All wards</w:t>
            </w:r>
          </w:p>
        </w:tc>
      </w:tr>
      <w:tr w:rsidR="00993AD9" w14:paraId="7BBCCD38"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456E0E"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Rabies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49BC496"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6D17C7F"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DA1CAFC"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2F4FDE3"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58C00295"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19E2CB"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1E4C8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6BB004"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4C476A"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5CB607"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0</w:t>
            </w:r>
          </w:p>
        </w:tc>
      </w:tr>
    </w:tbl>
    <w:p w14:paraId="592FF860" w14:textId="77777777" w:rsidR="00993AD9" w:rsidRDefault="00543861">
      <w:pPr>
        <w:pStyle w:val="Heading2"/>
        <w:spacing w:before="240" w:after="240"/>
        <w:rPr>
          <w:rFonts w:ascii="Times New Roman" w:eastAsia="Times New Roman" w:hAnsi="Times New Roman" w:cs="Times New Roman"/>
          <w:color w:val="000000"/>
        </w:rPr>
      </w:pPr>
      <w:bookmarkStart w:id="56" w:name="_heading=h.55v6ihxwiyxs" w:colFirst="0" w:colLast="0"/>
      <w:bookmarkEnd w:id="56"/>
      <w:r>
        <w:rPr>
          <w:rFonts w:ascii="Times New Roman" w:eastAsia="Times New Roman" w:hAnsi="Times New Roman" w:cs="Times New Roman"/>
          <w:color w:val="000000"/>
        </w:rPr>
        <w:t>Vulnerability Mapping</w:t>
      </w:r>
    </w:p>
    <w:p w14:paraId="20586A7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p w14:paraId="7AF85CA5"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0389EE9E" wp14:editId="5D93CB09">
            <wp:extent cx="5105400" cy="2661196"/>
            <wp:effectExtent l="0" t="0" r="0" b="0"/>
            <wp:docPr id="8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5"/>
                    <a:srcRect/>
                    <a:stretch>
                      <a:fillRect/>
                    </a:stretch>
                  </pic:blipFill>
                  <pic:spPr>
                    <a:xfrm>
                      <a:off x="0" y="0"/>
                      <a:ext cx="5105400" cy="2661196"/>
                    </a:xfrm>
                    <a:prstGeom prst="rect">
                      <a:avLst/>
                    </a:prstGeom>
                    <a:ln/>
                  </pic:spPr>
                </pic:pic>
              </a:graphicData>
            </a:graphic>
          </wp:inline>
        </w:drawing>
      </w:r>
    </w:p>
    <w:p w14:paraId="25071FDA" w14:textId="77777777" w:rsidR="00993AD9" w:rsidRDefault="00993AD9">
      <w:pPr>
        <w:spacing w:before="240" w:after="240"/>
        <w:rPr>
          <w:rFonts w:ascii="Times New Roman" w:eastAsia="Times New Roman" w:hAnsi="Times New Roman" w:cs="Times New Roman"/>
        </w:rPr>
      </w:pPr>
    </w:p>
    <w:p w14:paraId="1D5DB60E" w14:textId="77777777" w:rsidR="00993AD9" w:rsidRDefault="00993AD9">
      <w:pPr>
        <w:spacing w:before="240" w:after="240"/>
        <w:rPr>
          <w:rFonts w:ascii="Times New Roman" w:eastAsia="Times New Roman" w:hAnsi="Times New Roman" w:cs="Times New Roman"/>
        </w:rPr>
      </w:pPr>
    </w:p>
    <w:p w14:paraId="2F1DF1FB" w14:textId="77777777" w:rsidR="00993AD9" w:rsidRDefault="00993AD9">
      <w:pPr>
        <w:rPr>
          <w:rFonts w:ascii="Times New Roman" w:eastAsia="Times New Roman" w:hAnsi="Times New Roman" w:cs="Times New Roman"/>
        </w:rPr>
      </w:pPr>
    </w:p>
    <w:tbl>
      <w:tblPr>
        <w:tblStyle w:val="affffff5"/>
        <w:tblW w:w="8789"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3319"/>
        <w:gridCol w:w="1823"/>
        <w:gridCol w:w="1823"/>
        <w:gridCol w:w="1824"/>
      </w:tblGrid>
      <w:tr w:rsidR="00993AD9" w14:paraId="71BBBC34" w14:textId="77777777">
        <w:trPr>
          <w:trHeight w:val="20"/>
        </w:trPr>
        <w:tc>
          <w:tcPr>
            <w:tcW w:w="33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D8FB2F"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Vulnerability Factor</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128FB1C"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High-Risk Wards</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C36547C"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Key Groups / Locations</w:t>
            </w:r>
          </w:p>
        </w:tc>
        <w:tc>
          <w:tcPr>
            <w:tcW w:w="182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B5407CA"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Risk Level</w:t>
            </w:r>
          </w:p>
        </w:tc>
      </w:tr>
      <w:tr w:rsidR="00993AD9" w14:paraId="0B4FC1BB"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A2FFF57"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Flood-prone households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2E638E8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All wards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3C60071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Un predictable</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4AFDF29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High</w:t>
            </w:r>
          </w:p>
        </w:tc>
      </w:tr>
      <w:tr w:rsidR="00993AD9" w14:paraId="66E57448"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DC7CBA0"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Wetland-adjacent communities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4DB5E70"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2EC2DA10"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04345675"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r>
      <w:tr w:rsidR="00993AD9" w14:paraId="4AA05990"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BAAEDB0"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Backyard poultry / duck 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76D3242"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 xml:space="preserve">10,11,12   </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32DE617" w14:textId="77777777" w:rsidR="00993AD9" w:rsidRDefault="00993AD9">
            <w:pPr>
              <w:spacing w:before="240"/>
              <w:rPr>
                <w:rFonts w:ascii="Times New Roman" w:eastAsia="Times New Roman" w:hAnsi="Times New Roman" w:cs="Times New Roman"/>
              </w:rPr>
            </w:pP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42E0F193" w14:textId="77777777" w:rsidR="00993AD9" w:rsidRDefault="00993AD9">
            <w:pPr>
              <w:spacing w:before="240"/>
              <w:rPr>
                <w:rFonts w:ascii="Times New Roman" w:eastAsia="Times New Roman" w:hAnsi="Times New Roman" w:cs="Times New Roman"/>
              </w:rPr>
            </w:pPr>
          </w:p>
        </w:tc>
      </w:tr>
      <w:tr w:rsidR="00993AD9" w14:paraId="62BB6A39"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498B5E5"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Livestock-rearing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186B7BA"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All wards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8435AD9"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All wards</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2B010F79"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high</w:t>
            </w:r>
          </w:p>
        </w:tc>
      </w:tr>
      <w:tr w:rsidR="00993AD9" w14:paraId="44896692"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AE701A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Slaughterhouse &amp; meat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1B37EBB8"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B5AA937"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701A85BC"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r>
      <w:tr w:rsidR="00993AD9" w14:paraId="1236E260"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630D0D2"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Fisherfolk &amp; fish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9C7E3B3"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04773AF3"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D1D258F"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r>
      <w:tr w:rsidR="00993AD9" w14:paraId="4FFCFBB2"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E97476D"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Sanitation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C9C1688"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B195BDD"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56E5FBE2"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0</w:t>
            </w:r>
          </w:p>
        </w:tc>
      </w:tr>
      <w:tr w:rsidR="00993AD9" w14:paraId="238B2334"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750B966"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Daily wage / migrant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2EE560D0"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3,4,5,7,8,9,12,13</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0BFCE7A" w14:textId="77777777" w:rsidR="00993AD9" w:rsidRDefault="00993AD9">
            <w:pPr>
              <w:spacing w:before="240"/>
              <w:rPr>
                <w:rFonts w:ascii="Times New Roman" w:eastAsia="Times New Roman" w:hAnsi="Times New Roman" w:cs="Times New Roman"/>
              </w:rPr>
            </w:pP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4960D9AA"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Med</w:t>
            </w:r>
          </w:p>
        </w:tc>
      </w:tr>
      <w:tr w:rsidR="00993AD9" w14:paraId="0B3C1577"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BD25091"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Elderly &amp; chronically ill populations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E6999E0"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3223</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440FFFD" w14:textId="77777777" w:rsidR="00993AD9" w:rsidRDefault="00993AD9">
            <w:pPr>
              <w:spacing w:before="240"/>
              <w:rPr>
                <w:rFonts w:ascii="Times New Roman" w:eastAsia="Times New Roman" w:hAnsi="Times New Roman" w:cs="Times New Roman"/>
              </w:rPr>
            </w:pP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7CA97009"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Med</w:t>
            </w:r>
          </w:p>
        </w:tc>
      </w:tr>
      <w:tr w:rsidR="00993AD9" w14:paraId="4AAE3E6C"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B102404"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Pregnant Women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5542604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E737D4B" w14:textId="77777777" w:rsidR="00993AD9" w:rsidRDefault="00993AD9">
            <w:pPr>
              <w:spacing w:before="240" w:after="240"/>
              <w:rPr>
                <w:rFonts w:ascii="Times New Roman" w:eastAsia="Times New Roman" w:hAnsi="Times New Roman" w:cs="Times New Roman"/>
              </w:rPr>
            </w:pP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5F9AA4B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Med</w:t>
            </w:r>
          </w:p>
        </w:tc>
      </w:tr>
      <w:tr w:rsidR="00993AD9" w14:paraId="380C75ED"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99DA0AF"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Children (schools, Anganwadi’s)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4F2A1F2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1164</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1DFB1E1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All wards</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45BE7E9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Med</w:t>
            </w:r>
          </w:p>
        </w:tc>
      </w:tr>
      <w:tr w:rsidR="00993AD9" w14:paraId="56D62CAC"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114C89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Limited access to safe water &amp; sanitation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2560D56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EE783E6" w14:textId="77777777" w:rsidR="00993AD9" w:rsidRDefault="00993AD9">
            <w:pPr>
              <w:spacing w:before="240" w:after="240"/>
              <w:rPr>
                <w:rFonts w:ascii="Times New Roman" w:eastAsia="Times New Roman" w:hAnsi="Times New Roman" w:cs="Times New Roman"/>
              </w:rPr>
            </w:pP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62BBB9DD" w14:textId="77777777" w:rsidR="00993AD9" w:rsidRDefault="00993AD9">
            <w:pPr>
              <w:spacing w:before="240" w:after="240"/>
              <w:rPr>
                <w:rFonts w:ascii="Times New Roman" w:eastAsia="Times New Roman" w:hAnsi="Times New Roman" w:cs="Times New Roman"/>
              </w:rPr>
            </w:pPr>
          </w:p>
        </w:tc>
      </w:tr>
    </w:tbl>
    <w:p w14:paraId="717CB712"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09E0F57C" wp14:editId="16364807">
            <wp:extent cx="5847405" cy="2921000"/>
            <wp:effectExtent l="0" t="0" r="0" b="0"/>
            <wp:docPr id="6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6"/>
                    <a:srcRect/>
                    <a:stretch>
                      <a:fillRect/>
                    </a:stretch>
                  </pic:blipFill>
                  <pic:spPr>
                    <a:xfrm>
                      <a:off x="0" y="0"/>
                      <a:ext cx="5847405" cy="2921000"/>
                    </a:xfrm>
                    <a:prstGeom prst="rect">
                      <a:avLst/>
                    </a:prstGeom>
                    <a:ln/>
                  </pic:spPr>
                </pic:pic>
              </a:graphicData>
            </a:graphic>
          </wp:inline>
        </w:drawing>
      </w:r>
    </w:p>
    <w:p w14:paraId="58881FA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This heatmap shows which specific wards are affected by different environmental and socio-economic vulnerability factors.</w:t>
      </w:r>
    </w:p>
    <w:p w14:paraId="79333C15" w14:textId="77777777" w:rsidR="00993AD9" w:rsidRDefault="00543861">
      <w:pPr>
        <w:numPr>
          <w:ilvl w:val="0"/>
          <w:numId w:val="49"/>
        </w:numPr>
        <w:spacing w:before="240"/>
        <w:jc w:val="left"/>
        <w:rPr>
          <w:rFonts w:ascii="Times New Roman" w:eastAsia="Times New Roman" w:hAnsi="Times New Roman" w:cs="Times New Roman"/>
          <w:color w:val="000000"/>
        </w:rPr>
      </w:pPr>
      <w:r>
        <w:rPr>
          <w:rFonts w:ascii="Times New Roman" w:eastAsia="Times New Roman" w:hAnsi="Times New Roman" w:cs="Times New Roman"/>
          <w:b/>
          <w:bCs/>
        </w:rPr>
        <w:t>Flood-prone and Livestock-rearing Households</w:t>
      </w:r>
      <w:r>
        <w:rPr>
          <w:rFonts w:ascii="Times New Roman" w:eastAsia="Times New Roman" w:hAnsi="Times New Roman" w:cs="Times New Roman"/>
        </w:rPr>
        <w:t>: Affect all 13 wards consistently.</w:t>
      </w:r>
    </w:p>
    <w:p w14:paraId="3D94D97B" w14:textId="77777777" w:rsidR="00993AD9" w:rsidRDefault="00543861">
      <w:pPr>
        <w:numPr>
          <w:ilvl w:val="0"/>
          <w:numId w:val="49"/>
        </w:numPr>
        <w:jc w:val="left"/>
        <w:rPr>
          <w:rFonts w:ascii="Times New Roman" w:eastAsia="Times New Roman" w:hAnsi="Times New Roman" w:cs="Times New Roman"/>
          <w:color w:val="000000"/>
        </w:rPr>
      </w:pPr>
      <w:r>
        <w:rPr>
          <w:rFonts w:ascii="Times New Roman" w:eastAsia="Times New Roman" w:hAnsi="Times New Roman" w:cs="Times New Roman"/>
          <w:b/>
          <w:bCs/>
        </w:rPr>
        <w:t>Daily wage / Migrant workers</w:t>
      </w:r>
      <w:r>
        <w:rPr>
          <w:rFonts w:ascii="Times New Roman" w:eastAsia="Times New Roman" w:hAnsi="Times New Roman" w:cs="Times New Roman"/>
        </w:rPr>
        <w:t xml:space="preserve">: Concentrated in wards </w:t>
      </w:r>
      <w:r>
        <w:rPr>
          <w:rFonts w:ascii="Times New Roman" w:eastAsia="Times New Roman" w:hAnsi="Times New Roman" w:cs="Times New Roman"/>
          <w:b/>
          <w:bCs/>
        </w:rPr>
        <w:t>3, 4, 5, 7, 8, 9, 12, and 13</w:t>
      </w:r>
      <w:r>
        <w:rPr>
          <w:rFonts w:ascii="Times New Roman" w:eastAsia="Times New Roman" w:hAnsi="Times New Roman" w:cs="Times New Roman"/>
        </w:rPr>
        <w:t>.</w:t>
      </w:r>
    </w:p>
    <w:p w14:paraId="1268143C" w14:textId="77777777" w:rsidR="00993AD9" w:rsidRDefault="00543861">
      <w:pPr>
        <w:numPr>
          <w:ilvl w:val="0"/>
          <w:numId w:val="49"/>
        </w:numPr>
        <w:spacing w:after="240"/>
        <w:jc w:val="left"/>
        <w:rPr>
          <w:rFonts w:ascii="Times New Roman" w:eastAsia="Times New Roman" w:hAnsi="Times New Roman" w:cs="Times New Roman"/>
          <w:color w:val="000000"/>
        </w:rPr>
      </w:pPr>
      <w:r>
        <w:rPr>
          <w:rFonts w:ascii="Times New Roman" w:eastAsia="Times New Roman" w:hAnsi="Times New Roman" w:cs="Times New Roman"/>
          <w:b/>
          <w:bCs/>
        </w:rPr>
        <w:t>Backyard Poultry</w:t>
      </w:r>
      <w:r>
        <w:rPr>
          <w:rFonts w:ascii="Times New Roman" w:eastAsia="Times New Roman" w:hAnsi="Times New Roman" w:cs="Times New Roman"/>
        </w:rPr>
        <w:t xml:space="preserve">: Specifically highlighted in wards </w:t>
      </w:r>
      <w:r>
        <w:rPr>
          <w:rFonts w:ascii="Times New Roman" w:eastAsia="Times New Roman" w:hAnsi="Times New Roman" w:cs="Times New Roman"/>
          <w:b/>
          <w:bCs/>
        </w:rPr>
        <w:t>10, 11, and 12</w:t>
      </w:r>
      <w:r>
        <w:rPr>
          <w:rFonts w:ascii="Times New Roman" w:eastAsia="Times New Roman" w:hAnsi="Times New Roman" w:cs="Times New Roman"/>
        </w:rPr>
        <w:t>.</w:t>
      </w:r>
    </w:p>
    <w:p w14:paraId="3DDCFF63" w14:textId="77777777" w:rsidR="00993AD9" w:rsidRDefault="00993AD9">
      <w:pPr>
        <w:pStyle w:val="Heading1"/>
        <w:jc w:val="left"/>
        <w:rPr>
          <w:rFonts w:ascii="Times New Roman" w:eastAsia="Times New Roman" w:hAnsi="Times New Roman" w:cs="Times New Roman"/>
          <w:color w:val="000000"/>
        </w:rPr>
      </w:pPr>
    </w:p>
    <w:p w14:paraId="623E5EA4" w14:textId="77777777" w:rsidR="00993AD9" w:rsidRDefault="00993AD9">
      <w:pPr>
        <w:rPr>
          <w:rFonts w:ascii="Times New Roman" w:eastAsia="Times New Roman" w:hAnsi="Times New Roman" w:cs="Times New Roman"/>
        </w:rPr>
      </w:pPr>
    </w:p>
    <w:p w14:paraId="0DC1A614" w14:textId="77777777" w:rsidR="00993AD9" w:rsidRDefault="00993AD9">
      <w:pPr>
        <w:pStyle w:val="Heading1"/>
        <w:spacing w:before="120" w:line="240" w:lineRule="auto"/>
        <w:jc w:val="center"/>
        <w:rPr>
          <w:rFonts w:ascii="Times New Roman" w:eastAsia="Times New Roman" w:hAnsi="Times New Roman" w:cs="Times New Roman"/>
          <w:color w:val="000000"/>
        </w:rPr>
      </w:pPr>
      <w:bookmarkStart w:id="57" w:name="_heading=h.t5qio35jtfkr" w:colFirst="0" w:colLast="0"/>
      <w:bookmarkEnd w:id="57"/>
    </w:p>
    <w:p w14:paraId="590D0157" w14:textId="77777777" w:rsidR="00993AD9" w:rsidRDefault="00993AD9">
      <w:pPr>
        <w:pStyle w:val="Heading1"/>
        <w:spacing w:before="120" w:line="240" w:lineRule="auto"/>
        <w:jc w:val="center"/>
        <w:rPr>
          <w:rFonts w:ascii="Times New Roman" w:eastAsia="Times New Roman" w:hAnsi="Times New Roman" w:cs="Times New Roman"/>
          <w:color w:val="000000"/>
        </w:rPr>
      </w:pPr>
      <w:bookmarkStart w:id="58" w:name="_heading=h.4h7txk7o9un8" w:colFirst="0" w:colLast="0"/>
      <w:bookmarkEnd w:id="58"/>
    </w:p>
    <w:p w14:paraId="62F949A9" w14:textId="77777777" w:rsidR="00993AD9" w:rsidRDefault="00993AD9">
      <w:pPr>
        <w:pStyle w:val="Heading1"/>
        <w:spacing w:before="120" w:line="240" w:lineRule="auto"/>
        <w:jc w:val="left"/>
        <w:rPr>
          <w:rFonts w:ascii="Times New Roman" w:eastAsia="Times New Roman" w:hAnsi="Times New Roman" w:cs="Times New Roman"/>
          <w:color w:val="000000"/>
        </w:rPr>
      </w:pPr>
      <w:bookmarkStart w:id="59" w:name="_heading=h.qktsu1mesytw" w:colFirst="0" w:colLast="0"/>
      <w:bookmarkEnd w:id="59"/>
    </w:p>
    <w:p w14:paraId="108BB72F" w14:textId="77777777" w:rsidR="00993AD9" w:rsidRDefault="00993AD9"/>
    <w:p w14:paraId="5AFF30EF" w14:textId="77777777" w:rsidR="00993AD9" w:rsidRDefault="00993AD9"/>
    <w:p w14:paraId="0B0516C5" w14:textId="77777777" w:rsidR="00993AD9" w:rsidRDefault="00993AD9"/>
    <w:p w14:paraId="5D474427" w14:textId="77777777" w:rsidR="00993AD9" w:rsidRDefault="00993AD9"/>
    <w:p w14:paraId="120E7C0A" w14:textId="77777777" w:rsidR="00993AD9" w:rsidRDefault="00993AD9"/>
    <w:p w14:paraId="50B94660" w14:textId="77777777" w:rsidR="00993AD9" w:rsidRDefault="00993AD9"/>
    <w:p w14:paraId="6ECDBA4C" w14:textId="77777777" w:rsidR="00993AD9" w:rsidRDefault="00993AD9"/>
    <w:p w14:paraId="6570E540" w14:textId="77777777" w:rsidR="00993AD9" w:rsidRDefault="00993AD9">
      <w:pPr>
        <w:rPr>
          <w:rFonts w:ascii="Times New Roman" w:eastAsia="Times New Roman" w:hAnsi="Times New Roman" w:cs="Times New Roman"/>
        </w:rPr>
      </w:pPr>
    </w:p>
    <w:p w14:paraId="3717BAF7" w14:textId="77777777" w:rsidR="00993AD9" w:rsidRDefault="00993AD9">
      <w:pPr>
        <w:pStyle w:val="Heading1"/>
        <w:spacing w:before="120" w:line="240" w:lineRule="auto"/>
        <w:jc w:val="center"/>
        <w:rPr>
          <w:rFonts w:ascii="Times New Roman" w:eastAsia="Times New Roman" w:hAnsi="Times New Roman" w:cs="Times New Roman"/>
          <w:color w:val="000000"/>
        </w:rPr>
      </w:pPr>
      <w:bookmarkStart w:id="60" w:name="_heading=h.u8in3gm345k9" w:colFirst="0" w:colLast="0"/>
      <w:bookmarkEnd w:id="60"/>
    </w:p>
    <w:p w14:paraId="246C7318" w14:textId="77777777" w:rsidR="00993AD9" w:rsidRDefault="00543861">
      <w:pPr>
        <w:pStyle w:val="Heading1"/>
        <w:spacing w:before="120" w:line="240" w:lineRule="auto"/>
        <w:jc w:val="center"/>
        <w:rPr>
          <w:rFonts w:ascii="Times New Roman" w:eastAsia="Times New Roman" w:hAnsi="Times New Roman" w:cs="Times New Roman"/>
          <w:color w:val="000000"/>
        </w:rPr>
      </w:pPr>
      <w:bookmarkStart w:id="61" w:name="_heading=h.3w542pn72i2p" w:colFirst="0" w:colLast="0"/>
      <w:bookmarkEnd w:id="61"/>
      <w:r>
        <w:rPr>
          <w:rFonts w:ascii="Times New Roman" w:eastAsia="Times New Roman" w:hAnsi="Times New Roman" w:cs="Times New Roman"/>
          <w:color w:val="000000"/>
        </w:rPr>
        <w:t>EPIDEMIOLOGICAL TRENDS (2021–2025)</w:t>
      </w:r>
    </w:p>
    <w:p w14:paraId="6F881FA1" w14:textId="77777777" w:rsidR="00993AD9" w:rsidRDefault="00993AD9">
      <w:pPr>
        <w:rPr>
          <w:rFonts w:ascii="Times New Roman" w:eastAsia="Times New Roman" w:hAnsi="Times New Roman" w:cs="Times New Roman"/>
        </w:rPr>
      </w:pPr>
    </w:p>
    <w:p w14:paraId="5432615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2BCE32FC" w14:textId="77777777" w:rsidR="00993AD9" w:rsidRDefault="00543861">
      <w:pPr>
        <w:pStyle w:val="Heading2"/>
        <w:rPr>
          <w:rFonts w:ascii="Times New Roman" w:eastAsia="Times New Roman" w:hAnsi="Times New Roman" w:cs="Times New Roman"/>
          <w:color w:val="000000"/>
        </w:rPr>
      </w:pPr>
      <w:bookmarkStart w:id="62" w:name="_heading=h.o89pw0txbd6k" w:colFirst="0" w:colLast="0"/>
      <w:bookmarkEnd w:id="62"/>
      <w:r>
        <w:rPr>
          <w:rFonts w:ascii="Times New Roman" w:eastAsia="Times New Roman" w:hAnsi="Times New Roman" w:cs="Times New Roman"/>
          <w:color w:val="000000"/>
        </w:rPr>
        <w:t>Disease Burden among human beings(Last 5 Years)</w:t>
      </w:r>
    </w:p>
    <w:p w14:paraId="2086AD3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Analysis of disease-wise data for the last five years helps identify persistent public health problems, emerging diseases, and changes in disease burden. This information supports prioritisation of prevention, preparedness, and response activities at the Panchayat level.</w:t>
      </w:r>
    </w:p>
    <w:p w14:paraId="69B0BFC5" w14:textId="77777777" w:rsidR="00993AD9" w:rsidRDefault="00993AD9">
      <w:pPr>
        <w:rPr>
          <w:rFonts w:ascii="Times New Roman" w:eastAsia="Times New Roman" w:hAnsi="Times New Roman" w:cs="Times New Roman"/>
        </w:rPr>
      </w:pPr>
    </w:p>
    <w:tbl>
      <w:tblPr>
        <w:tblStyle w:val="affffff6"/>
        <w:tblW w:w="953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1710"/>
        <w:gridCol w:w="718"/>
        <w:gridCol w:w="718"/>
        <w:gridCol w:w="718"/>
        <w:gridCol w:w="718"/>
        <w:gridCol w:w="718"/>
        <w:gridCol w:w="4230"/>
      </w:tblGrid>
      <w:tr w:rsidR="00993AD9" w14:paraId="5A2BB619" w14:textId="77777777">
        <w:trPr>
          <w:trHeight w:val="20"/>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CB9D4C3"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Disease</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02421C5"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2021</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304FBE"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2022</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970094F"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2023</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A21FB03"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2024</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A7575D"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2CF6A3F"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Trend(Increasing/Stable/Decreasing)</w:t>
            </w:r>
          </w:p>
        </w:tc>
      </w:tr>
      <w:tr w:rsidR="00993AD9" w14:paraId="0D693E68"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F5B44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Dengue</w:t>
            </w:r>
          </w:p>
        </w:tc>
        <w:tc>
          <w:tcPr>
            <w:tcW w:w="718"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212B1E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240EDF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FF7371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A0A277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29877C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423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E375FF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993AD9" w14:paraId="2560ACA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8BCDB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Leptospirosis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35E8B5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D1551F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5F743A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9EA66E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07AAFF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DBC8C5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993AD9" w14:paraId="0AF80BD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CBCA8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Hepatitis 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D2634D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DC565F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8E44F2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9BD500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EB3F39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895840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993AD9" w14:paraId="651681CD"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EC040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Malaria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62C20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4BB5A3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27FF21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177A34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5C0318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93944F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993AD9" w14:paraId="0246BC86"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7E94C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Scrub Typhus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21E611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27ED40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6988D8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57B038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B426F4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EB4344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477C9D26"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BB18A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Typhoid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AAD8C7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EF1D0C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DE404B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F95BBD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E532AF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7A386F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r>
      <w:tr w:rsidR="00993AD9" w14:paraId="4016194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A58D3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H1N1</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427BC6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374204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90606E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743829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3F6B1C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0FED7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993AD9" w14:paraId="059E4CE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D5200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H3N2</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D3A4E7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0E1CFC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1EBD76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FB2B44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5B9D97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5D7748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increasing</w:t>
            </w:r>
          </w:p>
        </w:tc>
      </w:tr>
      <w:tr w:rsidR="00993AD9" w14:paraId="0DEE0E27"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F8853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ADD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D1C812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28</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9928E2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6644CC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0E33E3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8D5E95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24</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164AA8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increasing</w:t>
            </w:r>
          </w:p>
        </w:tc>
      </w:tr>
      <w:tr w:rsidR="00993AD9" w14:paraId="1B5A2707"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A1A83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Mumps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C008B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61BEAF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811676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EB8052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4AA67E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860243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993AD9" w14:paraId="255E432C"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97F14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Measles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C1165A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27483C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AEFCB7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C5DAF8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124C92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B46C77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Stable</w:t>
            </w:r>
          </w:p>
        </w:tc>
      </w:tr>
      <w:tr w:rsidR="00993AD9" w14:paraId="623C113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43B1E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Hepatitis B</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C0C7FE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6936F0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11621A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916B90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7C5DAFA" w14:textId="77777777" w:rsidR="00993AD9" w:rsidRDefault="00543861">
            <w:pPr>
              <w:spacing w:before="240" w:after="240"/>
              <w:ind w:left="36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C6E659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 Stable </w:t>
            </w:r>
          </w:p>
        </w:tc>
      </w:tr>
      <w:tr w:rsidR="00993AD9" w14:paraId="25EF547A"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6E6B2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Hepatitis C</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81101F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F85624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B18402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C628D9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BDD7BF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AEA9F5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993AD9" w14:paraId="0CD69B7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88829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Tuberculosis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505E1F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DBBCE0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8DAB21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8EED8E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E03C06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0F908E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increasing</w:t>
            </w:r>
          </w:p>
        </w:tc>
      </w:tr>
      <w:tr w:rsidR="00993AD9" w14:paraId="0888AAE8"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1639F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Leprosy</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FBB3CA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D12D72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6D45F4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C5954B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A146DA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CBFE38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r w:rsidR="00993AD9" w14:paraId="36C62822"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11393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COVID-19</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5CD7A0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1165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6D03B0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301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D759AE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3C4EA4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45BCB5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09532A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decreasing</w:t>
            </w:r>
          </w:p>
        </w:tc>
      </w:tr>
    </w:tbl>
    <w:p w14:paraId="6AFE81E8" w14:textId="77777777" w:rsidR="00993AD9" w:rsidRDefault="00993AD9">
      <w:pPr>
        <w:rPr>
          <w:rFonts w:ascii="Times New Roman" w:eastAsia="Times New Roman" w:hAnsi="Times New Roman" w:cs="Times New Roman"/>
        </w:rPr>
      </w:pPr>
      <w:bookmarkStart w:id="63" w:name="_heading=h.x3d10dmsbqew" w:colFirst="0" w:colLast="0"/>
      <w:bookmarkEnd w:id="63"/>
    </w:p>
    <w:p w14:paraId="40CA8E27" w14:textId="77777777" w:rsidR="00993AD9" w:rsidRDefault="00543861">
      <w:pPr>
        <w:pStyle w:val="Heading2"/>
        <w:rPr>
          <w:rFonts w:ascii="Times New Roman" w:eastAsia="Times New Roman" w:hAnsi="Times New Roman" w:cs="Times New Roman"/>
          <w:color w:val="000000"/>
        </w:rPr>
      </w:pPr>
      <w:bookmarkStart w:id="64" w:name="_heading=h.rr6ul150q35f" w:colFirst="0" w:colLast="0"/>
      <w:bookmarkEnd w:id="64"/>
      <w:r>
        <w:lastRenderedPageBreak/>
        <w:br w:type="page"/>
      </w:r>
      <w:r>
        <w:rPr>
          <w:noProof/>
        </w:rPr>
        <w:drawing>
          <wp:anchor distT="114300" distB="114300" distL="114300" distR="114300" simplePos="0" relativeHeight="251669504" behindDoc="0" locked="0" layoutInCell="1" hidden="0" allowOverlap="1" wp14:anchorId="3B75EDF0" wp14:editId="3635EF46">
            <wp:simplePos x="0" y="0"/>
            <wp:positionH relativeFrom="column">
              <wp:posOffset>19051</wp:posOffset>
            </wp:positionH>
            <wp:positionV relativeFrom="paragraph">
              <wp:posOffset>114300</wp:posOffset>
            </wp:positionV>
            <wp:extent cx="6567488" cy="7000875"/>
            <wp:effectExtent l="0" t="0" r="0" b="0"/>
            <wp:wrapSquare wrapText="bothSides" distT="114300" distB="114300" distL="114300" distR="114300"/>
            <wp:docPr id="8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7"/>
                    <a:srcRect/>
                    <a:stretch>
                      <a:fillRect/>
                    </a:stretch>
                  </pic:blipFill>
                  <pic:spPr>
                    <a:xfrm>
                      <a:off x="0" y="0"/>
                      <a:ext cx="6567488" cy="7000875"/>
                    </a:xfrm>
                    <a:prstGeom prst="rect">
                      <a:avLst/>
                    </a:prstGeom>
                    <a:ln/>
                  </pic:spPr>
                </pic:pic>
              </a:graphicData>
            </a:graphic>
          </wp:anchor>
        </w:drawing>
      </w:r>
    </w:p>
    <w:p w14:paraId="35BC4529" w14:textId="77777777" w:rsidR="00993AD9" w:rsidRDefault="00543861">
      <w:pPr>
        <w:pStyle w:val="Heading2"/>
        <w:rPr>
          <w:rFonts w:ascii="Times New Roman" w:eastAsia="Times New Roman" w:hAnsi="Times New Roman" w:cs="Times New Roman"/>
          <w:color w:val="000000"/>
        </w:rPr>
      </w:pPr>
      <w:bookmarkStart w:id="65" w:name="_heading=h.scbgiqlwhaqa" w:colFirst="0" w:colLast="0"/>
      <w:bookmarkEnd w:id="65"/>
      <w:r>
        <w:rPr>
          <w:rFonts w:ascii="Times New Roman" w:eastAsia="Times New Roman" w:hAnsi="Times New Roman" w:cs="Times New Roman"/>
          <w:color w:val="000000"/>
        </w:rPr>
        <w:lastRenderedPageBreak/>
        <w:t>Seasonal Trend Analysis</w:t>
      </w:r>
    </w:p>
    <w:p w14:paraId="12B60B5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Seasonal analysis helps anticipate surges (e.g. dengue in monsoon, leptospirosis after floods, influenza in cooler months) and plan pre‑emptive vector control, stockpiling of IV fluids, and awareness campaigns at Panchayat level.</w:t>
      </w:r>
    </w:p>
    <w:p w14:paraId="6CDCD899" w14:textId="77777777" w:rsidR="00993AD9" w:rsidRDefault="00993AD9">
      <w:pPr>
        <w:rPr>
          <w:rFonts w:ascii="Times New Roman" w:eastAsia="Times New Roman" w:hAnsi="Times New Roman" w:cs="Times New Roman"/>
        </w:rPr>
      </w:pPr>
    </w:p>
    <w:p w14:paraId="6F6E4BEE" w14:textId="77777777" w:rsidR="00993AD9" w:rsidRDefault="00543861">
      <w:pPr>
        <w:pStyle w:val="Heading3"/>
        <w:rPr>
          <w:rFonts w:ascii="Times New Roman" w:eastAsia="Times New Roman" w:hAnsi="Times New Roman" w:cs="Times New Roman"/>
          <w:b/>
          <w:bCs/>
          <w:color w:val="000000"/>
          <w:sz w:val="24"/>
          <w:szCs w:val="24"/>
        </w:rPr>
      </w:pPr>
      <w:bookmarkStart w:id="66" w:name="_heading=h.vx5i4om1qbrv" w:colFirst="0" w:colLast="0"/>
      <w:bookmarkEnd w:id="66"/>
      <w:r>
        <w:rPr>
          <w:rFonts w:ascii="Times New Roman" w:eastAsia="Times New Roman" w:hAnsi="Times New Roman" w:cs="Times New Roman"/>
          <w:b/>
          <w:bCs/>
          <w:color w:val="000000"/>
          <w:sz w:val="24"/>
          <w:szCs w:val="24"/>
        </w:rPr>
        <w:t>DENGUE</w:t>
      </w:r>
    </w:p>
    <w:p w14:paraId="7563EE7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Dengue is a major seasonal vector-borne disease strongly associated with rainfall, water stagnation, and increased mosquito breeding during the monsoon period.</w:t>
      </w:r>
    </w:p>
    <w:p w14:paraId="15BFE83B" w14:textId="77777777" w:rsidR="00993AD9" w:rsidRDefault="00993AD9">
      <w:pPr>
        <w:rPr>
          <w:rFonts w:ascii="Times New Roman" w:eastAsia="Times New Roman" w:hAnsi="Times New Roman" w:cs="Times New Roman"/>
        </w:rPr>
      </w:pPr>
    </w:p>
    <w:p w14:paraId="7E3CDE4C" w14:textId="77777777" w:rsidR="00993AD9" w:rsidRDefault="00543861">
      <w:pPr>
        <w:rPr>
          <w:rFonts w:ascii="Times New Roman" w:eastAsia="Times New Roman" w:hAnsi="Times New Roman" w:cs="Times New Roman"/>
          <w:b/>
          <w:bCs/>
        </w:rPr>
      </w:pPr>
      <w:bookmarkStart w:id="67" w:name="_heading=h.mjehmkt0sjud" w:colFirst="0" w:colLast="0"/>
      <w:bookmarkEnd w:id="67"/>
      <w:r>
        <w:rPr>
          <w:rFonts w:ascii="Times New Roman" w:eastAsia="Times New Roman" w:hAnsi="Times New Roman" w:cs="Times New Roman"/>
        </w:rPr>
        <w:t>Peak: July–November</w:t>
      </w:r>
    </w:p>
    <w:p w14:paraId="0028F2AA" w14:textId="77777777" w:rsidR="00993AD9" w:rsidRDefault="00993AD9">
      <w:pPr>
        <w:pStyle w:val="Heading3"/>
        <w:jc w:val="center"/>
        <w:rPr>
          <w:rFonts w:ascii="Times New Roman" w:eastAsia="Times New Roman" w:hAnsi="Times New Roman" w:cs="Times New Roman"/>
          <w:b/>
          <w:bCs/>
          <w:color w:val="000000"/>
          <w:sz w:val="24"/>
          <w:szCs w:val="24"/>
        </w:rPr>
      </w:pPr>
      <w:bookmarkStart w:id="68" w:name="_heading=h.w2880qa0krj4" w:colFirst="0" w:colLast="0"/>
      <w:bookmarkEnd w:id="68"/>
    </w:p>
    <w:p w14:paraId="3DF20A59" w14:textId="77777777" w:rsidR="00993AD9" w:rsidRDefault="00543861">
      <w:pPr>
        <w:pStyle w:val="Heading3"/>
        <w:jc w:val="center"/>
        <w:rPr>
          <w:rFonts w:ascii="Times New Roman" w:eastAsia="Times New Roman" w:hAnsi="Times New Roman" w:cs="Times New Roman"/>
        </w:rPr>
      </w:pPr>
      <w:bookmarkStart w:id="69" w:name="_heading=h.y8eftdggvzms" w:colFirst="0" w:colLast="0"/>
      <w:bookmarkEnd w:id="69"/>
      <w:r>
        <w:rPr>
          <w:rFonts w:ascii="Times New Roman" w:eastAsia="Times New Roman" w:hAnsi="Times New Roman" w:cs="Times New Roman"/>
          <w:b/>
          <w:bCs/>
          <w:color w:val="000000"/>
          <w:sz w:val="24"/>
          <w:szCs w:val="24"/>
        </w:rPr>
        <w:t>Dengue – Ward-wise Yearly Distribution (2021–2025)</w:t>
      </w:r>
    </w:p>
    <w:p w14:paraId="0983C0B8" w14:textId="77777777" w:rsidR="00993AD9" w:rsidRDefault="00993AD9">
      <w:pPr>
        <w:rPr>
          <w:rFonts w:ascii="Times New Roman" w:eastAsia="Times New Roman" w:hAnsi="Times New Roman" w:cs="Times New Roman"/>
        </w:rPr>
      </w:pPr>
    </w:p>
    <w:tbl>
      <w:tblPr>
        <w:tblStyle w:val="affffff7"/>
        <w:tblW w:w="8115" w:type="dxa"/>
        <w:tblBorders>
          <w:top w:val="nil"/>
          <w:left w:val="nil"/>
          <w:bottom w:val="nil"/>
          <w:right w:val="nil"/>
          <w:insideH w:val="nil"/>
          <w:insideV w:val="nil"/>
        </w:tblBorders>
        <w:tblLayout w:type="fixed"/>
        <w:tblLook w:val="0600" w:firstRow="0" w:lastRow="0" w:firstColumn="0" w:lastColumn="0" w:noHBand="1" w:noVBand="1"/>
      </w:tblPr>
      <w:tblGrid>
        <w:gridCol w:w="1155"/>
        <w:gridCol w:w="1350"/>
        <w:gridCol w:w="1110"/>
        <w:gridCol w:w="1110"/>
        <w:gridCol w:w="1110"/>
        <w:gridCol w:w="1125"/>
        <w:gridCol w:w="1155"/>
      </w:tblGrid>
      <w:tr w:rsidR="00993AD9" w14:paraId="0091223A" w14:textId="77777777">
        <w:trPr>
          <w:trHeight w:val="285"/>
        </w:trPr>
        <w:tc>
          <w:tcPr>
            <w:tcW w:w="115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E85002E"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Ward</w:t>
            </w:r>
          </w:p>
        </w:tc>
        <w:tc>
          <w:tcPr>
            <w:tcW w:w="6960" w:type="dxa"/>
            <w:gridSpan w:val="6"/>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F649410" w14:textId="77777777" w:rsidR="00993AD9" w:rsidRDefault="00543861">
            <w:pPr>
              <w:spacing w:before="240"/>
              <w:rPr>
                <w:rFonts w:ascii="Times New Roman" w:eastAsia="Times New Roman" w:hAnsi="Times New Roman" w:cs="Times New Roman"/>
                <w:b/>
                <w:bCs/>
              </w:rPr>
            </w:pPr>
            <w:r>
              <w:rPr>
                <w:rFonts w:ascii="Times New Roman" w:eastAsia="Times New Roman" w:hAnsi="Times New Roman" w:cs="Times New Roman"/>
                <w:b/>
                <w:bCs/>
              </w:rPr>
              <w:t>Dengue – Ward-wise Yearly Distribution</w:t>
            </w:r>
          </w:p>
        </w:tc>
      </w:tr>
      <w:tr w:rsidR="00993AD9" w14:paraId="069DDFBA" w14:textId="77777777">
        <w:trPr>
          <w:trHeight w:val="28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DABAA6"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 xml:space="preserve"> </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14375943"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2021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2A680DF2"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2022</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74EBD600"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2023</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167DBD15"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2024</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70CB8480"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2025</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4AA71357"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Total</w:t>
            </w:r>
          </w:p>
        </w:tc>
      </w:tr>
      <w:tr w:rsidR="00993AD9" w14:paraId="46AF7583" w14:textId="77777777">
        <w:trPr>
          <w:trHeight w:val="810"/>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19CA45B"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215A2355"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1A0A397D"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154C4070"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2950BBDE"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1943E973"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 xml:space="preserve"> </w:t>
            </w:r>
          </w:p>
          <w:p w14:paraId="5D5FA449" w14:textId="77777777" w:rsidR="00993AD9" w:rsidRDefault="00543861">
            <w:pPr>
              <w:spacing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392E779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251533D0" w14:textId="77777777">
        <w:trPr>
          <w:trHeight w:val="76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3BF443"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2</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1B1687B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4A61DF29"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27BAF3A6"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2</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4A21F348"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137EF20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08183E28"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3</w:t>
            </w:r>
          </w:p>
        </w:tc>
      </w:tr>
      <w:tr w:rsidR="00993AD9" w14:paraId="0A046902" w14:textId="77777777">
        <w:trPr>
          <w:trHeight w:val="76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717DA4"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3</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51EDD691"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2C4D5849"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2E40B9AB"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041FA419"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4CE717CA"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58888FE0"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08A8AFE8" w14:textId="77777777">
        <w:trPr>
          <w:trHeight w:val="76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63D2307"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4</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5275B150"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082027E0"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54A67FBC"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127F3474"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350C01D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28B025D9"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2</w:t>
            </w:r>
          </w:p>
        </w:tc>
      </w:tr>
      <w:tr w:rsidR="00993AD9" w14:paraId="7C5DE550" w14:textId="77777777">
        <w:trPr>
          <w:trHeight w:val="76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A7101FD"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5</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6C663547"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2816D3FD"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0ECF59AB"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43AFB6E9"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4708CE8D"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37E8E31F"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3</w:t>
            </w:r>
          </w:p>
        </w:tc>
      </w:tr>
      <w:tr w:rsidR="00993AD9" w14:paraId="53F4971C" w14:textId="77777777">
        <w:trPr>
          <w:trHeight w:val="76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333216"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6</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7C1551ED"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58F4EC6E"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471F1133"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0DE3B82F"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741D90B4"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2D453AF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4FC3A30F" w14:textId="77777777">
        <w:trPr>
          <w:trHeight w:val="76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55E489"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7</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1F2D5408"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28FD7ED7"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1FF7BFF8"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7E8C59F7"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696466DE"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4BCB4284"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1D49197C" w14:textId="77777777">
        <w:trPr>
          <w:trHeight w:val="76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535FE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8</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5C91DDA7"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62F1423B"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5C86C738"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39959DDD"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3BD5FE0D"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1B801F9A"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4E479F87" w14:textId="77777777">
        <w:trPr>
          <w:trHeight w:val="76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6368EA"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lastRenderedPageBreak/>
              <w:t>9</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38BC9BB2"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36ADC877"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43F05E0A"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7754732E"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7DD3ABD6"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3C7421F6"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7675118D" w14:textId="77777777">
        <w:trPr>
          <w:trHeight w:val="76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BFCA9F"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10</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54CD01AA"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57C5B0AC" w14:textId="77777777" w:rsidR="00993AD9" w:rsidRDefault="00543861">
            <w:pPr>
              <w:spacing w:before="240" w:after="2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56178F20" w14:textId="77777777" w:rsidR="00993AD9" w:rsidRDefault="00543861">
            <w:pPr>
              <w:spacing w:before="240" w:after="2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60DA93E4" w14:textId="77777777" w:rsidR="00993AD9" w:rsidRDefault="00543861">
            <w:pPr>
              <w:spacing w:before="240" w:after="240"/>
              <w:ind w:left="34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3C6886C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 xml:space="preserve"> 0</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1107E1F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1</w:t>
            </w:r>
          </w:p>
        </w:tc>
      </w:tr>
      <w:tr w:rsidR="00993AD9" w14:paraId="090298A9" w14:textId="77777777">
        <w:trPr>
          <w:trHeight w:val="810"/>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42F5758"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11</w:t>
            </w:r>
          </w:p>
          <w:p w14:paraId="27368E08" w14:textId="77777777" w:rsidR="00993AD9" w:rsidRDefault="00543861">
            <w:pPr>
              <w:spacing w:before="240"/>
              <w:rPr>
                <w:rFonts w:ascii="Times New Roman" w:eastAsia="Times New Roman" w:hAnsi="Times New Roman" w:cs="Times New Roman"/>
              </w:rPr>
            </w:pPr>
            <w:r>
              <w:rPr>
                <w:rFonts w:ascii="Times New Roman" w:eastAsia="Times New Roman" w:hAnsi="Times New Roman" w:cs="Times New Roman"/>
              </w:rPr>
              <w:t xml:space="preserve"> </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72F3922F"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p w14:paraId="053C07A5"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6AFDEE13"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p w14:paraId="2AA34464"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1</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548382F9"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p w14:paraId="544471B5"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60CB1221"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p w14:paraId="698372F9"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72DEA56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p w14:paraId="627B5BCB"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317D67C5"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w:t>
            </w:r>
          </w:p>
          <w:p w14:paraId="3302AF0F"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993AD9" w14:paraId="3B484DEC" w14:textId="77777777">
        <w:trPr>
          <w:trHeight w:val="28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A7467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12</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034615A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32B853EC"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6478526F"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76FF6B06"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3FB9CB4D"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55B92835"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76F15677" w14:textId="77777777">
        <w:trPr>
          <w:trHeight w:val="285"/>
        </w:trPr>
        <w:tc>
          <w:tcPr>
            <w:tcW w:w="11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E23A5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13</w:t>
            </w:r>
          </w:p>
        </w:tc>
        <w:tc>
          <w:tcPr>
            <w:tcW w:w="1350" w:type="dxa"/>
            <w:tcBorders>
              <w:top w:val="nil"/>
              <w:left w:val="nil"/>
              <w:bottom w:val="single" w:sz="5" w:space="0" w:color="000000"/>
              <w:right w:val="single" w:sz="5" w:space="0" w:color="000000"/>
            </w:tcBorders>
            <w:tcMar>
              <w:top w:w="0" w:type="dxa"/>
              <w:left w:w="100" w:type="dxa"/>
              <w:bottom w:w="0" w:type="dxa"/>
              <w:right w:w="100" w:type="dxa"/>
            </w:tcMar>
          </w:tcPr>
          <w:p w14:paraId="04E3F844"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38B7FD14"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0574C0D6"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nil"/>
              <w:left w:val="nil"/>
              <w:bottom w:val="single" w:sz="5" w:space="0" w:color="000000"/>
              <w:right w:val="single" w:sz="5" w:space="0" w:color="000000"/>
            </w:tcBorders>
            <w:tcMar>
              <w:top w:w="0" w:type="dxa"/>
              <w:left w:w="100" w:type="dxa"/>
              <w:bottom w:w="0" w:type="dxa"/>
              <w:right w:w="100" w:type="dxa"/>
            </w:tcMar>
          </w:tcPr>
          <w:p w14:paraId="6B1679AD"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25" w:type="dxa"/>
            <w:tcBorders>
              <w:top w:val="nil"/>
              <w:left w:val="nil"/>
              <w:bottom w:val="single" w:sz="5" w:space="0" w:color="000000"/>
              <w:right w:val="single" w:sz="5" w:space="0" w:color="000000"/>
            </w:tcBorders>
            <w:tcMar>
              <w:top w:w="0" w:type="dxa"/>
              <w:left w:w="100" w:type="dxa"/>
              <w:bottom w:w="0" w:type="dxa"/>
              <w:right w:w="100" w:type="dxa"/>
            </w:tcMar>
          </w:tcPr>
          <w:p w14:paraId="5846DAEE"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0" w:type="dxa"/>
              <w:left w:w="100" w:type="dxa"/>
              <w:bottom w:w="0" w:type="dxa"/>
              <w:right w:w="100" w:type="dxa"/>
            </w:tcMar>
          </w:tcPr>
          <w:p w14:paraId="3149CAAF"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0</w:t>
            </w:r>
          </w:p>
        </w:tc>
      </w:tr>
    </w:tbl>
    <w:p w14:paraId="238F0A98" w14:textId="77777777" w:rsidR="00993AD9" w:rsidRDefault="00993AD9">
      <w:pPr>
        <w:rPr>
          <w:rFonts w:ascii="Times New Roman" w:eastAsia="Times New Roman" w:hAnsi="Times New Roman" w:cs="Times New Roman"/>
        </w:rPr>
      </w:pPr>
    </w:p>
    <w:p w14:paraId="41962A55" w14:textId="77777777" w:rsidR="00993AD9" w:rsidRDefault="00543861">
      <w:pPr>
        <w:pStyle w:val="Heading3"/>
        <w:keepNext w:val="0"/>
        <w:keepLines w:val="0"/>
        <w:spacing w:before="280"/>
        <w:rPr>
          <w:rFonts w:ascii="Times New Roman" w:eastAsia="Times New Roman" w:hAnsi="Times New Roman" w:cs="Times New Roman"/>
          <w:b/>
          <w:bCs/>
          <w:color w:val="000000"/>
          <w:sz w:val="26"/>
          <w:szCs w:val="26"/>
        </w:rPr>
      </w:pPr>
      <w:bookmarkStart w:id="70" w:name="_heading=h.y7ooczo52ha6" w:colFirst="0" w:colLast="0"/>
      <w:bookmarkEnd w:id="70"/>
      <w:r>
        <w:rPr>
          <w:rFonts w:ascii="Times New Roman" w:eastAsia="Times New Roman" w:hAnsi="Times New Roman" w:cs="Times New Roman"/>
          <w:b/>
          <w:bCs/>
          <w:color w:val="000000"/>
          <w:sz w:val="26"/>
          <w:szCs w:val="26"/>
        </w:rPr>
        <w:t>Ward-Specific Comparisons</w:t>
      </w:r>
    </w:p>
    <w:p w14:paraId="38E2D2CD" w14:textId="77777777" w:rsidR="00993AD9" w:rsidRDefault="00543861">
      <w:pPr>
        <w:numPr>
          <w:ilvl w:val="0"/>
          <w:numId w:val="58"/>
        </w:numPr>
        <w:spacing w:before="240"/>
        <w:jc w:val="left"/>
        <w:rPr>
          <w:rFonts w:ascii="Times New Roman" w:eastAsia="Times New Roman" w:hAnsi="Times New Roman" w:cs="Times New Roman"/>
          <w:color w:val="000000"/>
        </w:rPr>
      </w:pPr>
      <w:r>
        <w:rPr>
          <w:rFonts w:ascii="Times New Roman" w:eastAsia="Times New Roman" w:hAnsi="Times New Roman" w:cs="Times New Roman"/>
          <w:b/>
          <w:bCs/>
        </w:rPr>
        <w:t>Ward 5 (Persistent)</w:t>
      </w:r>
      <w:r>
        <w:rPr>
          <w:rFonts w:ascii="Times New Roman" w:eastAsia="Times New Roman" w:hAnsi="Times New Roman" w:cs="Times New Roman"/>
        </w:rPr>
        <w:t>: This ward shows the most concerning trend, with cases reported consistently for the last three years (2023–2025).</w:t>
      </w:r>
    </w:p>
    <w:p w14:paraId="70BDC6BB" w14:textId="77777777" w:rsidR="00993AD9" w:rsidRDefault="00543861">
      <w:pPr>
        <w:numPr>
          <w:ilvl w:val="0"/>
          <w:numId w:val="58"/>
        </w:numPr>
        <w:jc w:val="left"/>
        <w:rPr>
          <w:rFonts w:ascii="Times New Roman" w:eastAsia="Times New Roman" w:hAnsi="Times New Roman" w:cs="Times New Roman"/>
          <w:color w:val="000000"/>
        </w:rPr>
      </w:pPr>
      <w:r>
        <w:rPr>
          <w:rFonts w:ascii="Times New Roman" w:eastAsia="Times New Roman" w:hAnsi="Times New Roman" w:cs="Times New Roman"/>
          <w:b/>
          <w:bCs/>
        </w:rPr>
        <w:t>Ward 2 (Hotspot)</w:t>
      </w:r>
      <w:r>
        <w:rPr>
          <w:rFonts w:ascii="Times New Roman" w:eastAsia="Times New Roman" w:hAnsi="Times New Roman" w:cs="Times New Roman"/>
        </w:rPr>
        <w:t>: Reported its highest single-year incidence with 2 cases in 2023 and reappeared in the data for 2025.</w:t>
      </w:r>
    </w:p>
    <w:p w14:paraId="3B7DDFFB" w14:textId="77777777" w:rsidR="00993AD9" w:rsidRDefault="00543861">
      <w:pPr>
        <w:numPr>
          <w:ilvl w:val="0"/>
          <w:numId w:val="58"/>
        </w:numPr>
        <w:spacing w:after="240"/>
        <w:jc w:val="left"/>
        <w:rPr>
          <w:rFonts w:ascii="Times New Roman" w:eastAsia="Times New Roman" w:hAnsi="Times New Roman" w:cs="Times New Roman"/>
          <w:color w:val="000000"/>
        </w:rPr>
      </w:pPr>
      <w:r>
        <w:rPr>
          <w:rFonts w:ascii="Times New Roman" w:eastAsia="Times New Roman" w:hAnsi="Times New Roman" w:cs="Times New Roman"/>
          <w:b/>
          <w:bCs/>
        </w:rPr>
        <w:t>Ward 12 (Emerging)</w:t>
      </w:r>
      <w:r>
        <w:rPr>
          <w:rFonts w:ascii="Times New Roman" w:eastAsia="Times New Roman" w:hAnsi="Times New Roman" w:cs="Times New Roman"/>
        </w:rPr>
        <w:t>: Remained Dengue-free until 2025, when its first case was recorded.</w:t>
      </w:r>
    </w:p>
    <w:p w14:paraId="67067753" w14:textId="77777777" w:rsidR="00993AD9" w:rsidRDefault="00993AD9">
      <w:pPr>
        <w:pStyle w:val="Heading3"/>
        <w:keepNext w:val="0"/>
        <w:keepLines w:val="0"/>
        <w:spacing w:before="280"/>
        <w:rPr>
          <w:rFonts w:ascii="Times New Roman" w:eastAsia="Times New Roman" w:hAnsi="Times New Roman" w:cs="Times New Roman"/>
          <w:b/>
          <w:bCs/>
          <w:color w:val="000000"/>
          <w:sz w:val="26"/>
          <w:szCs w:val="26"/>
        </w:rPr>
      </w:pPr>
      <w:bookmarkStart w:id="71" w:name="_heading=h.wlh4ribk61y5" w:colFirst="0" w:colLast="0"/>
      <w:bookmarkEnd w:id="71"/>
    </w:p>
    <w:p w14:paraId="7E1C8E81"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E291729" wp14:editId="196A6BB8">
            <wp:extent cx="5024438" cy="3011389"/>
            <wp:effectExtent l="0" t="0" r="0" b="0"/>
            <wp:docPr id="90"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8"/>
                    <a:srcRect/>
                    <a:stretch>
                      <a:fillRect/>
                    </a:stretch>
                  </pic:blipFill>
                  <pic:spPr>
                    <a:xfrm>
                      <a:off x="0" y="0"/>
                      <a:ext cx="5024438" cy="3011389"/>
                    </a:xfrm>
                    <a:prstGeom prst="rect">
                      <a:avLst/>
                    </a:prstGeom>
                    <a:ln/>
                  </pic:spPr>
                </pic:pic>
              </a:graphicData>
            </a:graphic>
          </wp:inline>
        </w:drawing>
      </w:r>
    </w:p>
    <w:p w14:paraId="2893E586" w14:textId="77777777" w:rsidR="00993AD9" w:rsidRDefault="00543861">
      <w:pPr>
        <w:pStyle w:val="Heading3"/>
        <w:keepNext w:val="0"/>
        <w:keepLines w:val="0"/>
        <w:spacing w:before="280"/>
        <w:rPr>
          <w:rFonts w:ascii="Times New Roman" w:eastAsia="Times New Roman" w:hAnsi="Times New Roman" w:cs="Times New Roman"/>
          <w:b/>
          <w:bCs/>
          <w:color w:val="000000"/>
          <w:sz w:val="26"/>
          <w:szCs w:val="26"/>
        </w:rPr>
      </w:pPr>
      <w:bookmarkStart w:id="72" w:name="_heading=h.pr0aubkjafpq" w:colFirst="0" w:colLast="0"/>
      <w:bookmarkEnd w:id="72"/>
      <w:r>
        <w:rPr>
          <w:rFonts w:ascii="Times New Roman" w:eastAsia="Times New Roman" w:hAnsi="Times New Roman" w:cs="Times New Roman"/>
          <w:b/>
          <w:bCs/>
          <w:color w:val="000000"/>
          <w:sz w:val="26"/>
          <w:szCs w:val="26"/>
        </w:rPr>
        <w:lastRenderedPageBreak/>
        <w:t>Overall Dengue Trend (Total Cases)</w:t>
      </w:r>
    </w:p>
    <w:p w14:paraId="4CD9067E" w14:textId="77777777" w:rsidR="00993AD9" w:rsidRDefault="00543861">
      <w:pPr>
        <w:numPr>
          <w:ilvl w:val="0"/>
          <w:numId w:val="45"/>
        </w:numPr>
        <w:spacing w:before="240"/>
        <w:jc w:val="left"/>
        <w:rPr>
          <w:rFonts w:ascii="Times New Roman" w:eastAsia="Times New Roman" w:hAnsi="Times New Roman" w:cs="Times New Roman"/>
        </w:rPr>
      </w:pPr>
      <w:r>
        <w:rPr>
          <w:rFonts w:ascii="Times New Roman" w:eastAsia="Times New Roman" w:hAnsi="Times New Roman" w:cs="Times New Roman"/>
          <w:b/>
          <w:bCs/>
        </w:rPr>
        <w:t>Initial Baseline</w:t>
      </w:r>
      <w:r>
        <w:rPr>
          <w:rFonts w:ascii="Times New Roman" w:eastAsia="Times New Roman" w:hAnsi="Times New Roman" w:cs="Times New Roman"/>
        </w:rPr>
        <w:t>: The panchayat reported zero Dengue cases in 2021.</w:t>
      </w:r>
    </w:p>
    <w:p w14:paraId="3CDAEE2F" w14:textId="77777777" w:rsidR="00993AD9" w:rsidRDefault="00543861">
      <w:pPr>
        <w:numPr>
          <w:ilvl w:val="0"/>
          <w:numId w:val="45"/>
        </w:numPr>
        <w:jc w:val="left"/>
        <w:rPr>
          <w:rFonts w:ascii="Times New Roman" w:eastAsia="Times New Roman" w:hAnsi="Times New Roman" w:cs="Times New Roman"/>
        </w:rPr>
      </w:pPr>
      <w:r>
        <w:rPr>
          <w:rFonts w:ascii="Times New Roman" w:eastAsia="Times New Roman" w:hAnsi="Times New Roman" w:cs="Times New Roman"/>
          <w:b/>
          <w:bCs/>
        </w:rPr>
        <w:t>Growth and Peak</w:t>
      </w:r>
      <w:r>
        <w:rPr>
          <w:rFonts w:ascii="Times New Roman" w:eastAsia="Times New Roman" w:hAnsi="Times New Roman" w:cs="Times New Roman"/>
        </w:rPr>
        <w:t>: Cases rose to 4 in 2022 and reached a peak of 7 cases in 2023.</w:t>
      </w:r>
    </w:p>
    <w:p w14:paraId="35F055D2" w14:textId="77777777" w:rsidR="00993AD9" w:rsidRDefault="00543861">
      <w:pPr>
        <w:numPr>
          <w:ilvl w:val="0"/>
          <w:numId w:val="45"/>
        </w:numPr>
        <w:spacing w:after="240"/>
        <w:jc w:val="left"/>
        <w:rPr>
          <w:rFonts w:ascii="Times New Roman" w:eastAsia="Times New Roman" w:hAnsi="Times New Roman" w:cs="Times New Roman"/>
        </w:rPr>
      </w:pPr>
      <w:r>
        <w:rPr>
          <w:rFonts w:ascii="Times New Roman" w:eastAsia="Times New Roman" w:hAnsi="Times New Roman" w:cs="Times New Roman"/>
          <w:b/>
          <w:bCs/>
        </w:rPr>
        <w:t>Current Status</w:t>
      </w:r>
      <w:r>
        <w:rPr>
          <w:rFonts w:ascii="Times New Roman" w:eastAsia="Times New Roman" w:hAnsi="Times New Roman" w:cs="Times New Roman"/>
        </w:rPr>
        <w:t>: After a significant drop to only 1 case in 2024, there was a resurgence to 3 cases in 2025.</w:t>
      </w:r>
    </w:p>
    <w:p w14:paraId="60191D79" w14:textId="77777777" w:rsidR="00993AD9" w:rsidRDefault="00543861">
      <w:pPr>
        <w:pStyle w:val="Heading3"/>
        <w:keepNext w:val="0"/>
        <w:keepLines w:val="0"/>
        <w:spacing w:before="280"/>
        <w:rPr>
          <w:rFonts w:ascii="Times New Roman" w:eastAsia="Times New Roman" w:hAnsi="Times New Roman" w:cs="Times New Roman"/>
        </w:rPr>
      </w:pPr>
      <w:bookmarkStart w:id="73" w:name="_heading=h.b0fcoivui2oq" w:colFirst="0" w:colLast="0"/>
      <w:bookmarkEnd w:id="73"/>
      <w:r>
        <w:rPr>
          <w:rFonts w:ascii="Times New Roman" w:eastAsia="Times New Roman" w:hAnsi="Times New Roman" w:cs="Times New Roman"/>
          <w:b/>
          <w:bCs/>
          <w:color w:val="000000"/>
          <w:sz w:val="26"/>
          <w:szCs w:val="26"/>
        </w:rPr>
        <w:t xml:space="preserve">    </w:t>
      </w:r>
    </w:p>
    <w:p w14:paraId="3E8C9009" w14:textId="77777777" w:rsidR="00993AD9" w:rsidRDefault="00993AD9">
      <w:pPr>
        <w:rPr>
          <w:rFonts w:ascii="Times New Roman" w:eastAsia="Times New Roman" w:hAnsi="Times New Roman" w:cs="Times New Roman"/>
        </w:rPr>
      </w:pPr>
    </w:p>
    <w:p w14:paraId="317E8462"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22B333EF" wp14:editId="4FDC133E">
            <wp:extent cx="5847405" cy="3505200"/>
            <wp:effectExtent l="0" t="0" r="0" b="0"/>
            <wp:docPr id="8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9"/>
                    <a:srcRect/>
                    <a:stretch>
                      <a:fillRect/>
                    </a:stretch>
                  </pic:blipFill>
                  <pic:spPr>
                    <a:xfrm>
                      <a:off x="0" y="0"/>
                      <a:ext cx="5847405" cy="3505200"/>
                    </a:xfrm>
                    <a:prstGeom prst="rect">
                      <a:avLst/>
                    </a:prstGeom>
                    <a:ln/>
                  </pic:spPr>
                </pic:pic>
              </a:graphicData>
            </a:graphic>
          </wp:inline>
        </w:drawing>
      </w:r>
    </w:p>
    <w:p w14:paraId="5DA978A5" w14:textId="77777777" w:rsidR="00993AD9" w:rsidRDefault="00993AD9">
      <w:pPr>
        <w:jc w:val="center"/>
        <w:rPr>
          <w:rFonts w:ascii="Times New Roman" w:eastAsia="Times New Roman" w:hAnsi="Times New Roman" w:cs="Times New Roman"/>
        </w:rPr>
      </w:pPr>
    </w:p>
    <w:p w14:paraId="49863200" w14:textId="77777777" w:rsidR="00993AD9" w:rsidRDefault="00543861">
      <w:pPr>
        <w:pStyle w:val="Heading3"/>
        <w:rPr>
          <w:rFonts w:ascii="Times New Roman" w:eastAsia="Times New Roman" w:hAnsi="Times New Roman" w:cs="Times New Roman"/>
          <w:b/>
          <w:bCs/>
          <w:color w:val="000000"/>
        </w:rPr>
      </w:pPr>
      <w:r>
        <w:rPr>
          <w:rFonts w:ascii="Times New Roman" w:eastAsia="Times New Roman" w:hAnsi="Times New Roman" w:cs="Times New Roman"/>
          <w:b/>
          <w:bCs/>
          <w:color w:val="000000"/>
        </w:rPr>
        <w:t>LEPTOSPIROSIS</w:t>
      </w:r>
    </w:p>
    <w:p w14:paraId="3C38FE9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Leptospirosis cases are closely linked to monsoon rains, flooding, and occupational exposure, particularly in low-lying and waterlogged areas.</w:t>
      </w:r>
    </w:p>
    <w:p w14:paraId="718BE9D4" w14:textId="77777777" w:rsidR="00993AD9" w:rsidRDefault="00993AD9">
      <w:pPr>
        <w:rPr>
          <w:rFonts w:ascii="Times New Roman" w:eastAsia="Times New Roman" w:hAnsi="Times New Roman" w:cs="Times New Roman"/>
        </w:rPr>
      </w:pPr>
    </w:p>
    <w:p w14:paraId="1F965757" w14:textId="77777777" w:rsidR="00993AD9" w:rsidRDefault="00543861">
      <w:pPr>
        <w:rPr>
          <w:rFonts w:ascii="Times New Roman" w:eastAsia="Times New Roman" w:hAnsi="Times New Roman" w:cs="Times New Roman"/>
        </w:rPr>
      </w:pPr>
      <w:bookmarkStart w:id="74" w:name="_heading=h.7gs7yzjr0kzz" w:colFirst="0" w:colLast="0"/>
      <w:bookmarkEnd w:id="74"/>
      <w:r>
        <w:rPr>
          <w:rFonts w:ascii="Times New Roman" w:eastAsia="Times New Roman" w:hAnsi="Times New Roman" w:cs="Times New Roman"/>
        </w:rPr>
        <w:t>Peak: June - August</w:t>
      </w:r>
    </w:p>
    <w:p w14:paraId="65A158AE" w14:textId="77777777" w:rsidR="00993AD9" w:rsidRDefault="00543861">
      <w:pPr>
        <w:pStyle w:val="Heading3"/>
        <w:jc w:val="center"/>
        <w:rPr>
          <w:rFonts w:ascii="Times New Roman" w:eastAsia="Times New Roman" w:hAnsi="Times New Roman" w:cs="Times New Roman"/>
          <w:color w:val="000000"/>
        </w:rPr>
      </w:pPr>
      <w:bookmarkStart w:id="75" w:name="_heading=h.i3g2zt4g4aav" w:colFirst="0" w:colLast="0"/>
      <w:bookmarkEnd w:id="75"/>
      <w:r>
        <w:rPr>
          <w:rFonts w:ascii="Times New Roman" w:eastAsia="Times New Roman" w:hAnsi="Times New Roman" w:cs="Times New Roman"/>
          <w:color w:val="000000"/>
        </w:rPr>
        <w:t xml:space="preserve">Leptospirosis – Ward-wise Yearly Distribution (2021–2025) </w:t>
      </w:r>
    </w:p>
    <w:p w14:paraId="79D3EE43" w14:textId="77777777" w:rsidR="00993AD9" w:rsidRDefault="00993AD9">
      <w:pPr>
        <w:rPr>
          <w:rFonts w:ascii="Times New Roman" w:eastAsia="Times New Roman" w:hAnsi="Times New Roman" w:cs="Times New Roman"/>
        </w:rPr>
      </w:pPr>
    </w:p>
    <w:tbl>
      <w:tblPr>
        <w:tblStyle w:val="affffff8"/>
        <w:tblW w:w="8370" w:type="dxa"/>
        <w:tblInd w:w="230" w:type="dxa"/>
        <w:tblBorders>
          <w:top w:val="nil"/>
          <w:left w:val="nil"/>
          <w:bottom w:val="nil"/>
          <w:right w:val="nil"/>
          <w:insideH w:val="nil"/>
          <w:insideV w:val="nil"/>
        </w:tblBorders>
        <w:tblLayout w:type="fixed"/>
        <w:tblLook w:val="0600" w:firstRow="0" w:lastRow="0" w:firstColumn="0" w:lastColumn="0" w:noHBand="1" w:noVBand="1"/>
      </w:tblPr>
      <w:tblGrid>
        <w:gridCol w:w="1230"/>
        <w:gridCol w:w="1365"/>
        <w:gridCol w:w="1155"/>
        <w:gridCol w:w="1155"/>
        <w:gridCol w:w="1155"/>
        <w:gridCol w:w="1155"/>
        <w:gridCol w:w="1155"/>
      </w:tblGrid>
      <w:tr w:rsidR="00993AD9" w14:paraId="3DA745AA" w14:textId="77777777">
        <w:trPr>
          <w:trHeight w:val="20"/>
        </w:trPr>
        <w:tc>
          <w:tcPr>
            <w:tcW w:w="12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68857D"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Ward</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5DDB6" w14:textId="77777777" w:rsidR="00993AD9" w:rsidRDefault="00543861">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Leptospirosis – Ward-wise Yearly Distribution</w:t>
            </w:r>
          </w:p>
        </w:tc>
      </w:tr>
      <w:tr w:rsidR="00993AD9" w14:paraId="4A24B3BB" w14:textId="77777777">
        <w:trPr>
          <w:trHeight w:val="20"/>
        </w:trPr>
        <w:tc>
          <w:tcPr>
            <w:tcW w:w="12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286D96"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b/>
                <w:bCs/>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0103BD"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F920E2"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6F52EC"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CCF2E3"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ECF6D"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B83DB9"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b/>
                <w:bCs/>
              </w:rPr>
              <w:t>Total</w:t>
            </w:r>
          </w:p>
        </w:tc>
      </w:tr>
      <w:tr w:rsidR="00993AD9" w14:paraId="62800A3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0FD862"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w:t>
            </w:r>
          </w:p>
        </w:tc>
        <w:tc>
          <w:tcPr>
            <w:tcW w:w="13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3ED246E"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B9B817B"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7C30647"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FD4AD48"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D0874AE"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87102AA"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6B8CBBFB"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151E12"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62F91EB"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9FDEE77"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DB21C14"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4EC04BA"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D7E4F21"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1AE6CB3"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4709974C"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148BCA"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4384BF"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5486E5A"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6BE39CD"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ABC55C6"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63360C7"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C146F95"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2</w:t>
            </w:r>
          </w:p>
        </w:tc>
      </w:tr>
      <w:tr w:rsidR="00993AD9" w14:paraId="5A31A025"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FE153A"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F812B03"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95BDCDE"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4351522"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3785CB9"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B89CE7E" w14:textId="77777777" w:rsidR="00993AD9" w:rsidRDefault="00543861">
            <w:pPr>
              <w:spacing w:before="240" w:after="240" w:line="240" w:lineRule="auto"/>
              <w:ind w:left="340"/>
              <w:jc w:val="center"/>
              <w:rPr>
                <w:rFonts w:ascii="Times New Roman" w:eastAsia="Times New Roman" w:hAnsi="Times New Roman" w:cs="Times New Roman"/>
                <w:highlight w:val="green"/>
              </w:rPr>
            </w:pPr>
            <w:r>
              <w:rPr>
                <w:rFonts w:ascii="Times New Roman" w:eastAsia="Times New Roman" w:hAnsi="Times New Roman" w:cs="Times New Roman"/>
                <w:highlight w:val="gree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0C394D6"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03002D08"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D99371"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1FA3464"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6B887BD"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03C4C55"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4492E39"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67F1646"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48665E8"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5</w:t>
            </w:r>
          </w:p>
        </w:tc>
      </w:tr>
      <w:tr w:rsidR="00993AD9" w14:paraId="5F97CD63"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CC44C7"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F775AF8"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0E989F2"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A5E0F69"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820AC9"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8E47A1E"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02D941C"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7D5EB375"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F3949"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6359C0F"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1B0AC8F"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1D8E43C"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8B8960F"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C618321"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3F08658"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249DF57C"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17995F"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63B3BE"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CF35EE2"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F8BDC4A"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8EFB12"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42A280"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A60F4D8"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4CE5E675"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DF68EB"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7C8D52A"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EA68545"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553A02D"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434BEC9"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687CFBA"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3900F0"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6F28DC01"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C6E63B"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B7B231A"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FE62BB"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1E61F3"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FA05BBB"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EBCE1B"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24EABFE"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676C441B"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8CFD11"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4D51B76"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E8B771A"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764F664"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74D1AEB"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40E72E1"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959DC7B"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0D7992A6"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DAF74"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3C0C158"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4C61C65"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F3C16D9"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F45599A"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28B2975"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FC25667"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3</w:t>
            </w:r>
          </w:p>
        </w:tc>
      </w:tr>
      <w:tr w:rsidR="00993AD9" w14:paraId="76339F8E"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FBAD12" w14:textId="77777777" w:rsidR="00993AD9" w:rsidRDefault="00543861">
            <w:pPr>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12B38F2"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234789B"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20379DF"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A673642"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4994F13"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87B8895" w14:textId="77777777" w:rsidR="00993AD9" w:rsidRDefault="00543861">
            <w:pPr>
              <w:spacing w:before="240" w:after="240" w:line="240" w:lineRule="auto"/>
              <w:ind w:left="340"/>
              <w:jc w:val="center"/>
              <w:rPr>
                <w:rFonts w:ascii="Times New Roman" w:eastAsia="Times New Roman" w:hAnsi="Times New Roman" w:cs="Times New Roman"/>
              </w:rPr>
            </w:pPr>
            <w:r>
              <w:rPr>
                <w:rFonts w:ascii="Times New Roman" w:eastAsia="Times New Roman" w:hAnsi="Times New Roman" w:cs="Times New Roman"/>
              </w:rPr>
              <w:t>0</w:t>
            </w:r>
          </w:p>
        </w:tc>
      </w:tr>
    </w:tbl>
    <w:p w14:paraId="357D0C36" w14:textId="77777777" w:rsidR="00993AD9" w:rsidRDefault="00543861">
      <w:pPr>
        <w:pStyle w:val="Heading3"/>
        <w:keepNext w:val="0"/>
        <w:keepLines w:val="0"/>
        <w:spacing w:before="280"/>
        <w:rPr>
          <w:rFonts w:ascii="Times New Roman" w:eastAsia="Times New Roman" w:hAnsi="Times New Roman" w:cs="Times New Roman"/>
          <w:b/>
          <w:bCs/>
          <w:color w:val="000000"/>
          <w:sz w:val="26"/>
          <w:szCs w:val="26"/>
        </w:rPr>
      </w:pPr>
      <w:bookmarkStart w:id="76" w:name="_heading=h.jkgk407ve4p3" w:colFirst="0" w:colLast="0"/>
      <w:bookmarkEnd w:id="76"/>
      <w:r>
        <w:rPr>
          <w:rFonts w:ascii="Times New Roman" w:eastAsia="Times New Roman" w:hAnsi="Times New Roman" w:cs="Times New Roman"/>
          <w:b/>
          <w:bCs/>
          <w:color w:val="000000"/>
          <w:sz w:val="26"/>
          <w:szCs w:val="26"/>
        </w:rPr>
        <w:lastRenderedPageBreak/>
        <w:t>Trend Analysis (2021–2025)</w:t>
      </w:r>
    </w:p>
    <w:p w14:paraId="194A56C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b/>
          <w:bCs/>
        </w:rPr>
        <w:t>1. Overall Fluctuating Trend:</w:t>
      </w:r>
      <w:r>
        <w:rPr>
          <w:rFonts w:ascii="Times New Roman" w:eastAsia="Times New Roman" w:hAnsi="Times New Roman" w:cs="Times New Roman"/>
        </w:rPr>
        <w:t xml:space="preserve"> The total number of cases across all wards has not followed a linear path but has fluctuated significantly:</w:t>
      </w:r>
    </w:p>
    <w:p w14:paraId="53EEC323" w14:textId="77777777" w:rsidR="00993AD9" w:rsidRDefault="00543861">
      <w:pPr>
        <w:numPr>
          <w:ilvl w:val="0"/>
          <w:numId w:val="15"/>
        </w:numPr>
        <w:spacing w:before="240"/>
        <w:jc w:val="left"/>
      </w:pPr>
      <w:r>
        <w:rPr>
          <w:rFonts w:ascii="Times New Roman" w:eastAsia="Times New Roman" w:hAnsi="Times New Roman" w:cs="Times New Roman"/>
          <w:b/>
          <w:bCs/>
        </w:rPr>
        <w:t>Initial Rise:</w:t>
      </w:r>
      <w:r>
        <w:rPr>
          <w:rFonts w:ascii="Times New Roman" w:eastAsia="Times New Roman" w:hAnsi="Times New Roman" w:cs="Times New Roman"/>
        </w:rPr>
        <w:t xml:space="preserve"> Cases increased from </w:t>
      </w:r>
      <w:r>
        <w:rPr>
          <w:rFonts w:ascii="Times New Roman" w:eastAsia="Times New Roman" w:hAnsi="Times New Roman" w:cs="Times New Roman"/>
          <w:b/>
          <w:bCs/>
        </w:rPr>
        <w:t>1 (2021)</w:t>
      </w:r>
      <w:r>
        <w:rPr>
          <w:rFonts w:ascii="Times New Roman" w:eastAsia="Times New Roman" w:hAnsi="Times New Roman" w:cs="Times New Roman"/>
        </w:rPr>
        <w:t xml:space="preserve"> to </w:t>
      </w:r>
      <w:r>
        <w:rPr>
          <w:rFonts w:ascii="Times New Roman" w:eastAsia="Times New Roman" w:hAnsi="Times New Roman" w:cs="Times New Roman"/>
          <w:b/>
          <w:bCs/>
        </w:rPr>
        <w:t>3 (2022)</w:t>
      </w:r>
      <w:r>
        <w:rPr>
          <w:rFonts w:ascii="Times New Roman" w:eastAsia="Times New Roman" w:hAnsi="Times New Roman" w:cs="Times New Roman"/>
        </w:rPr>
        <w:t xml:space="preserve"> and remained steady at </w:t>
      </w:r>
      <w:r>
        <w:rPr>
          <w:rFonts w:ascii="Times New Roman" w:eastAsia="Times New Roman" w:hAnsi="Times New Roman" w:cs="Times New Roman"/>
          <w:b/>
          <w:bCs/>
        </w:rPr>
        <w:t>3 in 2023</w:t>
      </w:r>
      <w:r>
        <w:rPr>
          <w:rFonts w:ascii="Times New Roman" w:eastAsia="Times New Roman" w:hAnsi="Times New Roman" w:cs="Times New Roman"/>
        </w:rPr>
        <w:t>.</w:t>
      </w:r>
    </w:p>
    <w:p w14:paraId="09C1092F" w14:textId="77777777" w:rsidR="00993AD9" w:rsidRDefault="00543861">
      <w:pPr>
        <w:numPr>
          <w:ilvl w:val="0"/>
          <w:numId w:val="15"/>
        </w:numPr>
        <w:jc w:val="left"/>
      </w:pPr>
      <w:r>
        <w:rPr>
          <w:rFonts w:ascii="Times New Roman" w:eastAsia="Times New Roman" w:hAnsi="Times New Roman" w:cs="Times New Roman"/>
          <w:b/>
          <w:bCs/>
        </w:rPr>
        <w:t>The 2024 Dip:</w:t>
      </w:r>
      <w:r>
        <w:rPr>
          <w:rFonts w:ascii="Times New Roman" w:eastAsia="Times New Roman" w:hAnsi="Times New Roman" w:cs="Times New Roman"/>
        </w:rPr>
        <w:t xml:space="preserve"> There was a significant drop in 2024, with only </w:t>
      </w:r>
      <w:r>
        <w:rPr>
          <w:rFonts w:ascii="Times New Roman" w:eastAsia="Times New Roman" w:hAnsi="Times New Roman" w:cs="Times New Roman"/>
          <w:b/>
          <w:bCs/>
        </w:rPr>
        <w:t>1 case</w:t>
      </w:r>
      <w:r>
        <w:rPr>
          <w:rFonts w:ascii="Times New Roman" w:eastAsia="Times New Roman" w:hAnsi="Times New Roman" w:cs="Times New Roman"/>
        </w:rPr>
        <w:t xml:space="preserve"> reported (Ward 3).</w:t>
      </w:r>
    </w:p>
    <w:p w14:paraId="4D8A0007" w14:textId="77777777" w:rsidR="00993AD9" w:rsidRDefault="00543861">
      <w:pPr>
        <w:numPr>
          <w:ilvl w:val="0"/>
          <w:numId w:val="15"/>
        </w:numPr>
        <w:spacing w:after="240"/>
        <w:jc w:val="left"/>
      </w:pPr>
      <w:r>
        <w:rPr>
          <w:rFonts w:ascii="Times New Roman" w:eastAsia="Times New Roman" w:hAnsi="Times New Roman" w:cs="Times New Roman"/>
          <w:b/>
          <w:bCs/>
        </w:rPr>
        <w:t>Recent Surge (2025):</w:t>
      </w:r>
      <w:r>
        <w:rPr>
          <w:rFonts w:ascii="Times New Roman" w:eastAsia="Times New Roman" w:hAnsi="Times New Roman" w:cs="Times New Roman"/>
        </w:rPr>
        <w:t xml:space="preserve"> 2025 recorded the highest number of cases in the 5-year period with </w:t>
      </w:r>
      <w:r>
        <w:rPr>
          <w:rFonts w:ascii="Times New Roman" w:eastAsia="Times New Roman" w:hAnsi="Times New Roman" w:cs="Times New Roman"/>
          <w:b/>
          <w:bCs/>
        </w:rPr>
        <w:t>4 cases</w:t>
      </w:r>
      <w:r>
        <w:rPr>
          <w:rFonts w:ascii="Times New Roman" w:eastAsia="Times New Roman" w:hAnsi="Times New Roman" w:cs="Times New Roman"/>
        </w:rPr>
        <w:t>, indicating a potential recent spike in environmental risks or improved reporting.</w:t>
      </w:r>
    </w:p>
    <w:p w14:paraId="422FEFF9" w14:textId="77777777" w:rsidR="00993AD9" w:rsidRDefault="00543861">
      <w:pPr>
        <w:spacing w:before="240" w:after="240"/>
        <w:ind w:left="720"/>
        <w:jc w:val="left"/>
        <w:rPr>
          <w:rFonts w:ascii="Times New Roman" w:eastAsia="Times New Roman" w:hAnsi="Times New Roman" w:cs="Times New Roman"/>
        </w:rPr>
      </w:pPr>
      <w:bookmarkStart w:id="77" w:name="_heading=h.s9k6txajazxo" w:colFirst="0" w:colLast="0"/>
      <w:bookmarkEnd w:id="77"/>
      <w:r>
        <w:rPr>
          <w:rFonts w:ascii="Times New Roman" w:eastAsia="Times New Roman" w:hAnsi="Times New Roman" w:cs="Times New Roman"/>
          <w:noProof/>
        </w:rPr>
        <w:drawing>
          <wp:inline distT="114300" distB="114300" distL="114300" distR="114300" wp14:anchorId="48DB0CF0" wp14:editId="168C1DBE">
            <wp:extent cx="5847405" cy="3505200"/>
            <wp:effectExtent l="0" t="0" r="0" b="0"/>
            <wp:docPr id="6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0"/>
                    <a:srcRect/>
                    <a:stretch>
                      <a:fillRect/>
                    </a:stretch>
                  </pic:blipFill>
                  <pic:spPr>
                    <a:xfrm>
                      <a:off x="0" y="0"/>
                      <a:ext cx="5847405" cy="3505200"/>
                    </a:xfrm>
                    <a:prstGeom prst="rect">
                      <a:avLst/>
                    </a:prstGeom>
                    <a:ln/>
                  </pic:spPr>
                </pic:pic>
              </a:graphicData>
            </a:graphic>
          </wp:inline>
        </w:drawing>
      </w:r>
    </w:p>
    <w:p w14:paraId="4415FEB8"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2. Ward-Specific Observations:</w:t>
      </w:r>
    </w:p>
    <w:p w14:paraId="1AD9BBD4" w14:textId="77777777" w:rsidR="00993AD9" w:rsidRDefault="00543861">
      <w:pPr>
        <w:numPr>
          <w:ilvl w:val="0"/>
          <w:numId w:val="56"/>
        </w:numPr>
        <w:spacing w:before="240"/>
        <w:jc w:val="left"/>
      </w:pPr>
      <w:r>
        <w:rPr>
          <w:rFonts w:ascii="Times New Roman" w:eastAsia="Times New Roman" w:hAnsi="Times New Roman" w:cs="Times New Roman"/>
          <w:b/>
          <w:bCs/>
        </w:rPr>
        <w:t>Ward 5 (The Persistent Hotspot):</w:t>
      </w:r>
      <w:r>
        <w:rPr>
          <w:rFonts w:ascii="Times New Roman" w:eastAsia="Times New Roman" w:hAnsi="Times New Roman" w:cs="Times New Roman"/>
        </w:rPr>
        <w:t xml:space="preserve"> Ward 5 is the only ward with a consistent presence almost every year (except 2024). It reached its peak of </w:t>
      </w:r>
      <w:r>
        <w:rPr>
          <w:rFonts w:ascii="Times New Roman" w:eastAsia="Times New Roman" w:hAnsi="Times New Roman" w:cs="Times New Roman"/>
          <w:b/>
          <w:bCs/>
        </w:rPr>
        <w:t>2 cases in 2025</w:t>
      </w:r>
      <w:r>
        <w:rPr>
          <w:rFonts w:ascii="Times New Roman" w:eastAsia="Times New Roman" w:hAnsi="Times New Roman" w:cs="Times New Roman"/>
        </w:rPr>
        <w:t>, making it the most critical area for intervention.</w:t>
      </w:r>
    </w:p>
    <w:p w14:paraId="2E076578" w14:textId="77777777" w:rsidR="00993AD9" w:rsidRDefault="00543861">
      <w:pPr>
        <w:numPr>
          <w:ilvl w:val="0"/>
          <w:numId w:val="56"/>
        </w:numPr>
        <w:jc w:val="left"/>
      </w:pPr>
      <w:r>
        <w:rPr>
          <w:rFonts w:ascii="Times New Roman" w:eastAsia="Times New Roman" w:hAnsi="Times New Roman" w:cs="Times New Roman"/>
          <w:b/>
          <w:bCs/>
        </w:rPr>
        <w:t>Ward 12 (Steady Risk):</w:t>
      </w:r>
      <w:r>
        <w:rPr>
          <w:rFonts w:ascii="Times New Roman" w:eastAsia="Times New Roman" w:hAnsi="Times New Roman" w:cs="Times New Roman"/>
        </w:rPr>
        <w:t xml:space="preserve"> This ward has shown a steady pattern with 1 case per year in 2022, 2023, and 2025.</w:t>
      </w:r>
    </w:p>
    <w:p w14:paraId="6CCC81EF" w14:textId="77777777" w:rsidR="00993AD9" w:rsidRDefault="00543861">
      <w:pPr>
        <w:numPr>
          <w:ilvl w:val="0"/>
          <w:numId w:val="56"/>
        </w:numPr>
        <w:jc w:val="left"/>
      </w:pPr>
      <w:r>
        <w:rPr>
          <w:rFonts w:ascii="Times New Roman" w:eastAsia="Times New Roman" w:hAnsi="Times New Roman" w:cs="Times New Roman"/>
          <w:b/>
          <w:bCs/>
        </w:rPr>
        <w:t>Emergence in Ward 3:</w:t>
      </w:r>
      <w:r>
        <w:rPr>
          <w:rFonts w:ascii="Times New Roman" w:eastAsia="Times New Roman" w:hAnsi="Times New Roman" w:cs="Times New Roman"/>
        </w:rPr>
        <w:t xml:space="preserve"> Ward 3 was clear until 2023, then reported cases for two consecutive years (2023–2024).</w:t>
      </w:r>
    </w:p>
    <w:p w14:paraId="7CA1A9C1" w14:textId="77777777" w:rsidR="00993AD9" w:rsidRDefault="00543861">
      <w:pPr>
        <w:numPr>
          <w:ilvl w:val="0"/>
          <w:numId w:val="56"/>
        </w:numPr>
        <w:spacing w:after="240"/>
        <w:jc w:val="left"/>
      </w:pPr>
      <w:r>
        <w:rPr>
          <w:rFonts w:ascii="Times New Roman" w:eastAsia="Times New Roman" w:hAnsi="Times New Roman" w:cs="Times New Roman"/>
          <w:b/>
          <w:bCs/>
        </w:rPr>
        <w:lastRenderedPageBreak/>
        <w:t>New Occurrences:</w:t>
      </w:r>
      <w:r>
        <w:rPr>
          <w:rFonts w:ascii="Times New Roman" w:eastAsia="Times New Roman" w:hAnsi="Times New Roman" w:cs="Times New Roman"/>
        </w:rPr>
        <w:t xml:space="preserve"> </w:t>
      </w:r>
      <w:r>
        <w:rPr>
          <w:rFonts w:ascii="Times New Roman" w:eastAsia="Times New Roman" w:hAnsi="Times New Roman" w:cs="Times New Roman"/>
          <w:b/>
          <w:bCs/>
        </w:rPr>
        <w:t>Ward 8</w:t>
      </w:r>
      <w:r>
        <w:rPr>
          <w:rFonts w:ascii="Times New Roman" w:eastAsia="Times New Roman" w:hAnsi="Times New Roman" w:cs="Times New Roman"/>
        </w:rPr>
        <w:t xml:space="preserve"> reported its first case in the 5-year window in 2025, suggesting the disease may be spreading to previously unaffected areas.</w:t>
      </w:r>
    </w:p>
    <w:p w14:paraId="60FA3BBC" w14:textId="77777777" w:rsidR="00993AD9" w:rsidRDefault="00543861">
      <w:pPr>
        <w:spacing w:before="240" w:after="240"/>
        <w:ind w:left="720"/>
        <w:jc w:val="left"/>
        <w:rPr>
          <w:rFonts w:ascii="Times New Roman" w:eastAsia="Times New Roman" w:hAnsi="Times New Roman" w:cs="Times New Roman"/>
        </w:rPr>
      </w:pPr>
      <w:bookmarkStart w:id="78" w:name="_heading=h.63mv2je8shyb" w:colFirst="0" w:colLast="0"/>
      <w:bookmarkEnd w:id="78"/>
      <w:r>
        <w:rPr>
          <w:rFonts w:ascii="Times New Roman" w:eastAsia="Times New Roman" w:hAnsi="Times New Roman" w:cs="Times New Roman"/>
          <w:noProof/>
        </w:rPr>
        <w:drawing>
          <wp:inline distT="114300" distB="114300" distL="114300" distR="114300" wp14:anchorId="185DD19A" wp14:editId="623EB0AC">
            <wp:extent cx="5847405" cy="3416300"/>
            <wp:effectExtent l="0" t="0" r="0" b="0"/>
            <wp:docPr id="7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1"/>
                    <a:srcRect/>
                    <a:stretch>
                      <a:fillRect/>
                    </a:stretch>
                  </pic:blipFill>
                  <pic:spPr>
                    <a:xfrm>
                      <a:off x="0" y="0"/>
                      <a:ext cx="5847405" cy="3416300"/>
                    </a:xfrm>
                    <a:prstGeom prst="rect">
                      <a:avLst/>
                    </a:prstGeom>
                    <a:ln/>
                  </pic:spPr>
                </pic:pic>
              </a:graphicData>
            </a:graphic>
          </wp:inline>
        </w:drawing>
      </w:r>
    </w:p>
    <w:p w14:paraId="7AD2876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b/>
          <w:bCs/>
        </w:rPr>
        <w:t>3. Summary of Stability:</w:t>
      </w:r>
      <w:r>
        <w:rPr>
          <w:rFonts w:ascii="Times New Roman" w:eastAsia="Times New Roman" w:hAnsi="Times New Roman" w:cs="Times New Roman"/>
        </w:rPr>
        <w:t xml:space="preserve"> Over </w:t>
      </w:r>
      <w:r>
        <w:rPr>
          <w:rFonts w:ascii="Times New Roman" w:eastAsia="Times New Roman" w:hAnsi="Times New Roman" w:cs="Times New Roman"/>
          <w:b/>
          <w:bCs/>
        </w:rPr>
        <w:t>60% of the Wards (8 out of 13)</w:t>
      </w:r>
      <w:r>
        <w:rPr>
          <w:rFonts w:ascii="Times New Roman" w:eastAsia="Times New Roman" w:hAnsi="Times New Roman" w:cs="Times New Roman"/>
        </w:rPr>
        <w:t xml:space="preserve"> have maintained a zero-case record for five consecutive years. This suggests that the risk is highly localized to specific environmental conditions (likely drainage or waste management issues) in Wards 5, 12, and 3.</w:t>
      </w:r>
    </w:p>
    <w:p w14:paraId="79A1F1D4"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Recommendations based on Trends:</w:t>
      </w:r>
    </w:p>
    <w:p w14:paraId="54C749D3" w14:textId="77777777" w:rsidR="00993AD9" w:rsidRDefault="00543861">
      <w:pPr>
        <w:numPr>
          <w:ilvl w:val="0"/>
          <w:numId w:val="59"/>
        </w:numPr>
        <w:spacing w:before="240"/>
        <w:jc w:val="left"/>
      </w:pPr>
      <w:r>
        <w:rPr>
          <w:rFonts w:ascii="Times New Roman" w:eastAsia="Times New Roman" w:hAnsi="Times New Roman" w:cs="Times New Roman"/>
          <w:b/>
          <w:bCs/>
        </w:rPr>
        <w:t>Urgent Investigation for Ward 5:</w:t>
      </w:r>
      <w:r>
        <w:rPr>
          <w:rFonts w:ascii="Times New Roman" w:eastAsia="Times New Roman" w:hAnsi="Times New Roman" w:cs="Times New Roman"/>
        </w:rPr>
        <w:t xml:space="preserve"> Since cases doubled in 2025 after a zero-case year, an immediate environmental audit is recommended.</w:t>
      </w:r>
    </w:p>
    <w:p w14:paraId="7C680E92" w14:textId="77777777" w:rsidR="00993AD9" w:rsidRDefault="00543861">
      <w:pPr>
        <w:numPr>
          <w:ilvl w:val="0"/>
          <w:numId w:val="59"/>
        </w:numPr>
        <w:spacing w:after="240"/>
        <w:jc w:val="left"/>
      </w:pPr>
      <w:r>
        <w:rPr>
          <w:rFonts w:ascii="Times New Roman" w:eastAsia="Times New Roman" w:hAnsi="Times New Roman" w:cs="Times New Roman"/>
          <w:b/>
          <w:bCs/>
        </w:rPr>
        <w:t>Pre-Monsoon Planning:</w:t>
      </w:r>
      <w:r>
        <w:rPr>
          <w:rFonts w:ascii="Times New Roman" w:eastAsia="Times New Roman" w:hAnsi="Times New Roman" w:cs="Times New Roman"/>
        </w:rPr>
        <w:t xml:space="preserve"> Since 2025 saw a spike, the 2026 pre-monsoon period should prioritize rodent control in Wards 5, 12, and 8.</w:t>
      </w:r>
    </w:p>
    <w:p w14:paraId="3F03FEF6" w14:textId="77777777" w:rsidR="00993AD9" w:rsidRDefault="00993AD9">
      <w:pPr>
        <w:rPr>
          <w:rFonts w:ascii="Times New Roman" w:eastAsia="Times New Roman" w:hAnsi="Times New Roman" w:cs="Times New Roman"/>
        </w:rPr>
      </w:pPr>
      <w:bookmarkStart w:id="79" w:name="_heading=h.j4ed69stv2kq" w:colFirst="0" w:colLast="0"/>
      <w:bookmarkEnd w:id="79"/>
    </w:p>
    <w:p w14:paraId="1758EA07" w14:textId="77777777" w:rsidR="00993AD9" w:rsidRDefault="00993AD9">
      <w:pPr>
        <w:rPr>
          <w:rFonts w:ascii="Times New Roman" w:eastAsia="Times New Roman" w:hAnsi="Times New Roman" w:cs="Times New Roman"/>
        </w:rPr>
      </w:pPr>
      <w:bookmarkStart w:id="80" w:name="_heading=h.myzktdqp139s" w:colFirst="0" w:colLast="0"/>
      <w:bookmarkEnd w:id="80"/>
    </w:p>
    <w:p w14:paraId="4916CD08" w14:textId="77777777" w:rsidR="00993AD9" w:rsidRDefault="00993AD9">
      <w:pPr>
        <w:rPr>
          <w:rFonts w:ascii="Times New Roman" w:eastAsia="Times New Roman" w:hAnsi="Times New Roman" w:cs="Times New Roman"/>
        </w:rPr>
      </w:pPr>
      <w:bookmarkStart w:id="81" w:name="_heading=h.icpg3a2kld6w" w:colFirst="0" w:colLast="0"/>
      <w:bookmarkEnd w:id="81"/>
    </w:p>
    <w:p w14:paraId="0AC4987B" w14:textId="77777777" w:rsidR="00993AD9" w:rsidRDefault="00993AD9">
      <w:pPr>
        <w:rPr>
          <w:rFonts w:ascii="Times New Roman" w:eastAsia="Times New Roman" w:hAnsi="Times New Roman" w:cs="Times New Roman"/>
        </w:rPr>
      </w:pPr>
      <w:bookmarkStart w:id="82" w:name="_heading=h.e3i4gre7i5uw" w:colFirst="0" w:colLast="0"/>
      <w:bookmarkEnd w:id="82"/>
    </w:p>
    <w:p w14:paraId="331A61BA" w14:textId="77777777" w:rsidR="00993AD9" w:rsidRDefault="00993AD9">
      <w:pPr>
        <w:rPr>
          <w:rFonts w:ascii="Times New Roman" w:eastAsia="Times New Roman" w:hAnsi="Times New Roman" w:cs="Times New Roman"/>
        </w:rPr>
      </w:pPr>
      <w:bookmarkStart w:id="83" w:name="_heading=h.92cc2dse2q9c" w:colFirst="0" w:colLast="0"/>
      <w:bookmarkEnd w:id="83"/>
    </w:p>
    <w:p w14:paraId="1623FB82" w14:textId="77777777" w:rsidR="00993AD9" w:rsidRDefault="00993AD9">
      <w:pPr>
        <w:rPr>
          <w:rFonts w:ascii="Times New Roman" w:eastAsia="Times New Roman" w:hAnsi="Times New Roman" w:cs="Times New Roman"/>
        </w:rPr>
      </w:pPr>
      <w:bookmarkStart w:id="84" w:name="_heading=h.i83jg064th" w:colFirst="0" w:colLast="0"/>
      <w:bookmarkEnd w:id="84"/>
    </w:p>
    <w:p w14:paraId="7D746305" w14:textId="77777777" w:rsidR="00993AD9" w:rsidRDefault="00993AD9">
      <w:pPr>
        <w:rPr>
          <w:rFonts w:ascii="Times New Roman" w:eastAsia="Times New Roman" w:hAnsi="Times New Roman" w:cs="Times New Roman"/>
        </w:rPr>
      </w:pPr>
      <w:bookmarkStart w:id="85" w:name="_heading=h.2xva6ejgymze" w:colFirst="0" w:colLast="0"/>
      <w:bookmarkEnd w:id="85"/>
    </w:p>
    <w:p w14:paraId="7507AAE1" w14:textId="77777777" w:rsidR="00993AD9" w:rsidRDefault="00993AD9">
      <w:pPr>
        <w:rPr>
          <w:rFonts w:ascii="Times New Roman" w:eastAsia="Times New Roman" w:hAnsi="Times New Roman" w:cs="Times New Roman"/>
        </w:rPr>
      </w:pPr>
      <w:bookmarkStart w:id="86" w:name="_heading=h.oenhbi5ldp3" w:colFirst="0" w:colLast="0"/>
      <w:bookmarkEnd w:id="86"/>
    </w:p>
    <w:p w14:paraId="42336184" w14:textId="77777777" w:rsidR="00993AD9" w:rsidRDefault="00993AD9">
      <w:pPr>
        <w:rPr>
          <w:rFonts w:ascii="Times New Roman" w:eastAsia="Times New Roman" w:hAnsi="Times New Roman" w:cs="Times New Roman"/>
        </w:rPr>
      </w:pPr>
      <w:bookmarkStart w:id="87" w:name="_heading=h.1dhyi3qp8fdd" w:colFirst="0" w:colLast="0"/>
      <w:bookmarkEnd w:id="87"/>
    </w:p>
    <w:p w14:paraId="4830CE75" w14:textId="77777777" w:rsidR="00993AD9" w:rsidRDefault="00993AD9">
      <w:pPr>
        <w:rPr>
          <w:rFonts w:ascii="Times New Roman" w:eastAsia="Times New Roman" w:hAnsi="Times New Roman" w:cs="Times New Roman"/>
        </w:rPr>
      </w:pPr>
      <w:bookmarkStart w:id="88" w:name="_heading=h.85p7edi6nj2r" w:colFirst="0" w:colLast="0"/>
      <w:bookmarkEnd w:id="88"/>
    </w:p>
    <w:p w14:paraId="136D3F9D" w14:textId="77777777" w:rsidR="00993AD9" w:rsidRDefault="00543861">
      <w:pPr>
        <w:pStyle w:val="Heading3"/>
        <w:rPr>
          <w:rFonts w:ascii="Times New Roman" w:eastAsia="Times New Roman" w:hAnsi="Times New Roman" w:cs="Times New Roman"/>
          <w:b/>
          <w:bCs/>
          <w:color w:val="000000"/>
        </w:rPr>
      </w:pPr>
      <w:bookmarkStart w:id="89" w:name="_heading=h.2p77h7i7ce75" w:colFirst="0" w:colLast="0"/>
      <w:bookmarkEnd w:id="89"/>
      <w:r>
        <w:rPr>
          <w:rFonts w:ascii="Times New Roman" w:eastAsia="Times New Roman" w:hAnsi="Times New Roman" w:cs="Times New Roman"/>
          <w:b/>
          <w:bCs/>
          <w:color w:val="000000"/>
        </w:rPr>
        <w:lastRenderedPageBreak/>
        <w:t>VIRAL HEPATITIS - A</w:t>
      </w:r>
    </w:p>
    <w:p w14:paraId="612E2D1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Hepatitis A cases are commonly associated with unsafe drinking water, food contamination, and breakdowns in sanitation, often presenting as clusters or outbreaks.</w:t>
      </w:r>
    </w:p>
    <w:p w14:paraId="4384E15D" w14:textId="77777777" w:rsidR="00993AD9" w:rsidRDefault="00993AD9">
      <w:pPr>
        <w:rPr>
          <w:rFonts w:ascii="Times New Roman" w:eastAsia="Times New Roman" w:hAnsi="Times New Roman" w:cs="Times New Roman"/>
        </w:rPr>
      </w:pPr>
    </w:p>
    <w:p w14:paraId="5BC678F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Peak: October - December</w:t>
      </w:r>
    </w:p>
    <w:p w14:paraId="681C5155" w14:textId="77777777" w:rsidR="00993AD9" w:rsidRDefault="00543861">
      <w:pPr>
        <w:pStyle w:val="Heading3"/>
        <w:jc w:val="center"/>
        <w:rPr>
          <w:rFonts w:ascii="Times New Roman" w:eastAsia="Times New Roman" w:hAnsi="Times New Roman" w:cs="Times New Roman"/>
          <w:color w:val="000000"/>
        </w:rPr>
      </w:pPr>
      <w:bookmarkStart w:id="90" w:name="_heading=h.thmdxlmljn1m" w:colFirst="0" w:colLast="0"/>
      <w:bookmarkEnd w:id="90"/>
      <w:r>
        <w:rPr>
          <w:rFonts w:ascii="Times New Roman" w:eastAsia="Times New Roman" w:hAnsi="Times New Roman" w:cs="Times New Roman"/>
          <w:color w:val="000000"/>
        </w:rPr>
        <w:t>Hepatitis A – Ward-wise Yearly Distribution (2021–2025)</w:t>
      </w:r>
    </w:p>
    <w:p w14:paraId="21691866" w14:textId="77777777" w:rsidR="00993AD9" w:rsidRDefault="00993AD9">
      <w:pPr>
        <w:jc w:val="left"/>
        <w:rPr>
          <w:rFonts w:ascii="Times New Roman" w:eastAsia="Times New Roman" w:hAnsi="Times New Roman" w:cs="Times New Roman"/>
        </w:rPr>
      </w:pPr>
    </w:p>
    <w:tbl>
      <w:tblPr>
        <w:tblStyle w:val="affffff9"/>
        <w:tblW w:w="8370" w:type="dxa"/>
        <w:tblInd w:w="230" w:type="dxa"/>
        <w:tblBorders>
          <w:top w:val="nil"/>
          <w:left w:val="nil"/>
          <w:bottom w:val="nil"/>
          <w:right w:val="nil"/>
          <w:insideH w:val="nil"/>
          <w:insideV w:val="nil"/>
        </w:tblBorders>
        <w:tblLayout w:type="fixed"/>
        <w:tblLook w:val="0600" w:firstRow="0" w:lastRow="0" w:firstColumn="0" w:lastColumn="0" w:noHBand="1" w:noVBand="1"/>
      </w:tblPr>
      <w:tblGrid>
        <w:gridCol w:w="1455"/>
        <w:gridCol w:w="1140"/>
        <w:gridCol w:w="1155"/>
        <w:gridCol w:w="1155"/>
        <w:gridCol w:w="1155"/>
        <w:gridCol w:w="1155"/>
        <w:gridCol w:w="1155"/>
      </w:tblGrid>
      <w:tr w:rsidR="00993AD9" w14:paraId="47108628" w14:textId="77777777">
        <w:trPr>
          <w:trHeight w:val="20"/>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D9D7D2"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Ward</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397A2A"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Hep A – Ward-wise Yearly Distribution</w:t>
            </w:r>
          </w:p>
        </w:tc>
      </w:tr>
      <w:tr w:rsidR="00993AD9" w14:paraId="51F52CF1" w14:textId="77777777">
        <w:trPr>
          <w:trHeight w:val="20"/>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F791C2" w14:textId="77777777" w:rsidR="00993AD9" w:rsidRDefault="00993AD9">
            <w:pPr>
              <w:widowControl w:val="0"/>
              <w:pBdr>
                <w:top w:val="nil"/>
                <w:left w:val="nil"/>
                <w:bottom w:val="nil"/>
                <w:right w:val="nil"/>
                <w:between w:val="nil"/>
              </w:pBdr>
              <w:jc w:val="left"/>
              <w:rPr>
                <w:rFonts w:ascii="Times New Roman" w:eastAsia="Times New Roman" w:hAnsi="Times New Roman" w:cs="Times New Roman"/>
                <w:b/>
                <w:bCs/>
              </w:rPr>
            </w:pP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9FA887"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110FD9"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99B247"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591B58"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7AEFBC"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4BE74C"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Total</w:t>
            </w:r>
          </w:p>
        </w:tc>
      </w:tr>
      <w:tr w:rsidR="00993AD9" w14:paraId="096D2891"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CA0DB1"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1</w:t>
            </w:r>
          </w:p>
        </w:tc>
        <w:tc>
          <w:tcPr>
            <w:tcW w:w="114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37C079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83CAA02"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A5313B9"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02889EE"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E40549D"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4FAED44"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08E72BB5"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B9F481"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7E5CAAF"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59D82E6"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6B39DE7"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3BD7392"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6077AE9"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8031270"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7C27DBD4"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846A24"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DE8A113"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0782003"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B70B8D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E707204"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AD2DB3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6314B71"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322F78BD"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29538C"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4</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C76DB54"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C90B92"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9CDA2CE"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0EB663E"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1BE3535"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90C268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214E5016"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37C71F"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5</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DECFA6"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ED0CF8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BB70933"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7E8AD1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446053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D437E39"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4734368D"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632DBD"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6</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DE8C04"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3AE65E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488DAEF"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143F89D"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7A56730"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F749991"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32E8716A"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1DA81F"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7</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1C7927D"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04BAE76"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270B1A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85CCDEF"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B54F102"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4AED9D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7B915646"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53B498"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8</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843F0D4"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17AC50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DE5EA2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8557625"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1A25EC7"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D1AE35E"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13C14384"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A7C66D"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9</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C73F4F9"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789E932"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0C3FD01"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9CDE109"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A3EEFA9"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B7CF49F"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66D43E6E"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47EAED"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lastRenderedPageBreak/>
              <w:t>10</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A0C8D57"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E973D90"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B219A00"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1DBFE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758BD57"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2648F25"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1</w:t>
            </w:r>
          </w:p>
        </w:tc>
      </w:tr>
      <w:tr w:rsidR="00993AD9" w14:paraId="361A4B02"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6BE072"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11</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8E6822"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23D976C"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FE6F77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AB1089F"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4A4748F"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4185FA7"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7027411B"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BC4E31"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12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81065B3"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81A4AD5"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B5C02B"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E9A15F2"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848ED6E"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0C9935E"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r w:rsidR="00993AD9" w14:paraId="4298039E"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F99F59"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13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F62DA97"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E68DB14"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7A94A6E"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49958B1"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9EC6C5E"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E064BD5" w14:textId="77777777" w:rsidR="00993AD9" w:rsidRDefault="00543861">
            <w:pPr>
              <w:spacing w:before="240" w:after="240"/>
              <w:ind w:left="340"/>
              <w:jc w:val="center"/>
              <w:rPr>
                <w:rFonts w:ascii="Times New Roman" w:eastAsia="Times New Roman" w:hAnsi="Times New Roman" w:cs="Times New Roman"/>
              </w:rPr>
            </w:pPr>
            <w:r>
              <w:rPr>
                <w:rFonts w:ascii="Times New Roman" w:eastAsia="Times New Roman" w:hAnsi="Times New Roman" w:cs="Times New Roman"/>
              </w:rPr>
              <w:t>0</w:t>
            </w:r>
          </w:p>
        </w:tc>
      </w:tr>
    </w:tbl>
    <w:p w14:paraId="5CCFAB0C" w14:textId="77777777" w:rsidR="00993AD9" w:rsidRDefault="00543861">
      <w:pPr>
        <w:pStyle w:val="Heading3"/>
        <w:keepNext w:val="0"/>
        <w:keepLines w:val="0"/>
        <w:spacing w:before="280"/>
        <w:rPr>
          <w:rFonts w:ascii="Times New Roman" w:eastAsia="Times New Roman" w:hAnsi="Times New Roman" w:cs="Times New Roman"/>
          <w:color w:val="000000"/>
          <w:sz w:val="24"/>
          <w:szCs w:val="24"/>
        </w:rPr>
      </w:pPr>
      <w:bookmarkStart w:id="91" w:name="_heading=h.oxwum7hc7swj" w:colFirst="0" w:colLast="0"/>
      <w:bookmarkEnd w:id="91"/>
      <w:r>
        <w:rPr>
          <w:rFonts w:ascii="Times New Roman" w:eastAsia="Times New Roman" w:hAnsi="Times New Roman" w:cs="Times New Roman"/>
          <w:color w:val="000000"/>
          <w:sz w:val="24"/>
          <w:szCs w:val="24"/>
        </w:rPr>
        <w:t>Trend Analysis (2021–2025)</w:t>
      </w:r>
    </w:p>
    <w:p w14:paraId="25E1E5B8" w14:textId="77777777" w:rsidR="00993AD9" w:rsidRDefault="00543861">
      <w:pPr>
        <w:pStyle w:val="Heading3"/>
        <w:keepNext w:val="0"/>
        <w:keepLines w:val="0"/>
        <w:spacing w:before="240"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Emerging Low-Level Trend: Unlike Leptospirosis, which had a more consistent presence, Hepatitis A was entirely absent for the first two years of the study (2021 and 2022).</w:t>
      </w:r>
    </w:p>
    <w:p w14:paraId="66368F12" w14:textId="77777777" w:rsidR="00993AD9" w:rsidRDefault="00543861">
      <w:pPr>
        <w:pStyle w:val="Heading3"/>
        <w:keepNext w:val="0"/>
        <w:keepLines w:val="0"/>
        <w:numPr>
          <w:ilvl w:val="0"/>
          <w:numId w:val="47"/>
        </w:numPr>
        <w:spacing w:before="240"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Initial Appearance: The first case appeared in 2023 in Ward 3.</w:t>
      </w:r>
    </w:p>
    <w:p w14:paraId="561B8D77" w14:textId="77777777" w:rsidR="00993AD9" w:rsidRDefault="00543861">
      <w:pPr>
        <w:pStyle w:val="Heading3"/>
        <w:keepNext w:val="0"/>
        <w:keepLines w:val="0"/>
        <w:numPr>
          <w:ilvl w:val="0"/>
          <w:numId w:val="47"/>
        </w:numPr>
        <w:spacing w:before="0"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Peak Period: There was a slight increase to 2 cases in 2024, appearing in new locations (Ward 2 and Ward 7).</w:t>
      </w:r>
    </w:p>
    <w:sdt>
      <w:sdtPr>
        <w:tag w:val="goog_rdk_6"/>
        <w:id w:val="-1805693329"/>
      </w:sdtPr>
      <w:sdtContent>
        <w:p w14:paraId="7A0EE598" w14:textId="77777777" w:rsidR="00993AD9" w:rsidRDefault="00543861">
          <w:pPr>
            <w:pStyle w:val="Heading3"/>
            <w:keepNext w:val="0"/>
            <w:keepLines w:val="0"/>
            <w:numPr>
              <w:ilvl w:val="0"/>
              <w:numId w:val="47"/>
            </w:numPr>
            <w:spacing w:before="0" w:after="24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Recent Status: One case was reported in 2025 in Ward 10.</w:t>
          </w:r>
        </w:p>
      </w:sdtContent>
    </w:sdt>
    <w:p w14:paraId="288AF07B" w14:textId="77777777" w:rsidR="00993AD9" w:rsidRDefault="00543861">
      <w:pPr>
        <w:ind w:left="720"/>
      </w:pPr>
      <w:r>
        <w:rPr>
          <w:noProof/>
        </w:rPr>
        <w:drawing>
          <wp:inline distT="114300" distB="114300" distL="114300" distR="114300" wp14:anchorId="1A0CAB60" wp14:editId="73174322">
            <wp:extent cx="5847405" cy="3505200"/>
            <wp:effectExtent l="0" t="0" r="0" b="0"/>
            <wp:docPr id="7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2"/>
                    <a:srcRect/>
                    <a:stretch>
                      <a:fillRect/>
                    </a:stretch>
                  </pic:blipFill>
                  <pic:spPr>
                    <a:xfrm>
                      <a:off x="0" y="0"/>
                      <a:ext cx="5847405" cy="3505200"/>
                    </a:xfrm>
                    <a:prstGeom prst="rect">
                      <a:avLst/>
                    </a:prstGeom>
                    <a:ln/>
                  </pic:spPr>
                </pic:pic>
              </a:graphicData>
            </a:graphic>
          </wp:inline>
        </w:drawing>
      </w:r>
    </w:p>
    <w:p w14:paraId="753866B0" w14:textId="77777777" w:rsidR="00993AD9" w:rsidRDefault="00543861">
      <w:pPr>
        <w:pStyle w:val="Heading3"/>
        <w:keepNext w:val="0"/>
        <w:keepLines w:val="0"/>
        <w:spacing w:before="240"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 Sporadic and Non-Recurring Cases: A significant observation in the Hep A data is that the cases are sporadic.</w:t>
      </w:r>
    </w:p>
    <w:p w14:paraId="0FC85D22" w14:textId="77777777" w:rsidR="00993AD9" w:rsidRDefault="00543861">
      <w:pPr>
        <w:pStyle w:val="Heading3"/>
        <w:keepNext w:val="0"/>
        <w:keepLines w:val="0"/>
        <w:numPr>
          <w:ilvl w:val="0"/>
          <w:numId w:val="53"/>
        </w:numPr>
        <w:spacing w:before="240"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single ward has reported a case in more than one year.</w:t>
      </w:r>
    </w:p>
    <w:p w14:paraId="14A9AA1C" w14:textId="77777777" w:rsidR="00993AD9" w:rsidRDefault="00543861">
      <w:pPr>
        <w:pStyle w:val="Heading3"/>
        <w:keepNext w:val="0"/>
        <w:keepLines w:val="0"/>
        <w:numPr>
          <w:ilvl w:val="0"/>
          <w:numId w:val="53"/>
        </w:numPr>
        <w:spacing w:before="0" w:after="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Wards 2, 3, 7, and 10 each recorded exactly 1 case across the entire 5-year period.</w:t>
      </w:r>
    </w:p>
    <w:p w14:paraId="4BEFB5F5" w14:textId="77777777" w:rsidR="00993AD9" w:rsidRDefault="00543861">
      <w:pPr>
        <w:pStyle w:val="Heading3"/>
        <w:keepNext w:val="0"/>
        <w:keepLines w:val="0"/>
        <w:numPr>
          <w:ilvl w:val="0"/>
          <w:numId w:val="53"/>
        </w:numPr>
        <w:spacing w:before="0" w:after="24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suggests that the infections may be related to isolated contaminated water or food sources rather than chronic environmental issues in a specific ward.</w:t>
      </w:r>
    </w:p>
    <w:p w14:paraId="46246446" w14:textId="77777777" w:rsidR="00993AD9" w:rsidRDefault="00543861">
      <w:pPr>
        <w:ind w:left="720"/>
      </w:pPr>
      <w:r>
        <w:rPr>
          <w:noProof/>
        </w:rPr>
        <w:drawing>
          <wp:inline distT="114300" distB="114300" distL="114300" distR="114300" wp14:anchorId="5E777792" wp14:editId="2832FE92">
            <wp:extent cx="4795838" cy="2804081"/>
            <wp:effectExtent l="0" t="0" r="0" b="0"/>
            <wp:docPr id="5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3"/>
                    <a:srcRect/>
                    <a:stretch>
                      <a:fillRect/>
                    </a:stretch>
                  </pic:blipFill>
                  <pic:spPr>
                    <a:xfrm>
                      <a:off x="0" y="0"/>
                      <a:ext cx="4795838" cy="2804081"/>
                    </a:xfrm>
                    <a:prstGeom prst="rect">
                      <a:avLst/>
                    </a:prstGeom>
                    <a:ln/>
                  </pic:spPr>
                </pic:pic>
              </a:graphicData>
            </a:graphic>
          </wp:inline>
        </w:drawing>
      </w:r>
    </w:p>
    <w:p w14:paraId="7D27BD53" w14:textId="77777777" w:rsidR="00993AD9" w:rsidRDefault="00543861">
      <w:pPr>
        <w:pStyle w:val="Heading3"/>
        <w:keepNext w:val="0"/>
        <w:keepLines w:val="0"/>
        <w:spacing w:before="240" w:after="240"/>
        <w:rPr>
          <w:rFonts w:ascii="Times New Roman" w:eastAsia="Times New Roman" w:hAnsi="Times New Roman" w:cs="Times New Roman"/>
          <w:color w:val="000000"/>
          <w:sz w:val="24"/>
          <w:szCs w:val="24"/>
        </w:rPr>
      </w:pPr>
      <w:bookmarkStart w:id="92" w:name="_heading=h.ytnt0rfkyify" w:colFirst="0" w:colLast="0"/>
      <w:bookmarkEnd w:id="92"/>
      <w:r>
        <w:rPr>
          <w:rFonts w:ascii="Times New Roman" w:eastAsia="Times New Roman" w:hAnsi="Times New Roman" w:cs="Times New Roman"/>
          <w:color w:val="000000"/>
          <w:sz w:val="24"/>
          <w:szCs w:val="24"/>
        </w:rPr>
        <w:t>3. Broad Geographic Spread: Although the total number of cases is very low (4 cases in 5 years), they occurred in four different wards (2, 3, 7, and 10). This indicates that while the risk is low, it is not confined to a single cluster.</w:t>
      </w:r>
    </w:p>
    <w:p w14:paraId="78970891" w14:textId="77777777" w:rsidR="00993AD9" w:rsidRDefault="00543861">
      <w:pPr>
        <w:pStyle w:val="Heading3"/>
        <w:keepNext w:val="0"/>
        <w:keepLines w:val="0"/>
        <w:spacing w:before="240" w:after="240"/>
        <w:rPr>
          <w:rFonts w:ascii="Times New Roman" w:eastAsia="Times New Roman" w:hAnsi="Times New Roman" w:cs="Times New Roman"/>
          <w:color w:val="000000"/>
        </w:rPr>
      </w:pPr>
      <w:bookmarkStart w:id="93" w:name="_heading=h.wwwy3xi9nrjh" w:colFirst="0" w:colLast="0"/>
      <w:bookmarkEnd w:id="93"/>
      <w:r>
        <w:rPr>
          <w:rFonts w:ascii="Times New Roman" w:eastAsia="Times New Roman" w:hAnsi="Times New Roman" w:cs="Times New Roman"/>
          <w:color w:val="000000"/>
          <w:sz w:val="24"/>
          <w:szCs w:val="24"/>
        </w:rPr>
        <w:t>4. Safety Status: A large majority of the area remains unaffected: 9 out of 13 wards (69%) have reported zero Hepatitis A cases throughout the 5-year period.</w:t>
      </w:r>
    </w:p>
    <w:p w14:paraId="5530A6C6" w14:textId="77777777" w:rsidR="00993AD9" w:rsidRDefault="00543861">
      <w:pPr>
        <w:pStyle w:val="Heading2"/>
        <w:rPr>
          <w:rFonts w:ascii="Times New Roman" w:eastAsia="Times New Roman" w:hAnsi="Times New Roman" w:cs="Times New Roman"/>
          <w:color w:val="000000"/>
        </w:rPr>
      </w:pPr>
      <w:bookmarkStart w:id="94" w:name="_heading=h.aa6q9ow94l2p" w:colFirst="0" w:colLast="0"/>
      <w:bookmarkEnd w:id="94"/>
      <w:r>
        <w:rPr>
          <w:rFonts w:ascii="Times New Roman" w:eastAsia="Times New Roman" w:hAnsi="Times New Roman" w:cs="Times New Roman"/>
          <w:color w:val="000000"/>
        </w:rPr>
        <w:lastRenderedPageBreak/>
        <w:t>Outcome-Based Trend Analysis- 2025</w:t>
      </w:r>
    </w:p>
    <w:p w14:paraId="467ADCC3"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75CFB68" wp14:editId="5525B2DA">
            <wp:extent cx="5847405" cy="3416300"/>
            <wp:effectExtent l="0" t="0" r="0" b="0"/>
            <wp:docPr id="6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4"/>
                    <a:srcRect/>
                    <a:stretch>
                      <a:fillRect/>
                    </a:stretch>
                  </pic:blipFill>
                  <pic:spPr>
                    <a:xfrm>
                      <a:off x="0" y="0"/>
                      <a:ext cx="5847405" cy="3416300"/>
                    </a:xfrm>
                    <a:prstGeom prst="rect">
                      <a:avLst/>
                    </a:prstGeom>
                    <a:ln/>
                  </pic:spPr>
                </pic:pic>
              </a:graphicData>
            </a:graphic>
          </wp:inline>
        </w:drawing>
      </w:r>
    </w:p>
    <w:p w14:paraId="7273EEB7" w14:textId="77777777" w:rsidR="00993AD9" w:rsidRDefault="00993AD9">
      <w:pPr>
        <w:rPr>
          <w:rFonts w:ascii="Times New Roman" w:eastAsia="Times New Roman" w:hAnsi="Times New Roman" w:cs="Times New Roman"/>
        </w:rPr>
      </w:pPr>
    </w:p>
    <w:p w14:paraId="6499E66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Here we took the main 3 diseases that subjected high risk in the area like Dengue ,Leptospirosis ,Hepatitis  A</w:t>
      </w:r>
    </w:p>
    <w:p w14:paraId="7F29DEDA"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Inverse Correlation (2023-2024):</w:t>
      </w:r>
      <w:r>
        <w:rPr>
          <w:rFonts w:ascii="Times New Roman" w:eastAsia="Times New Roman" w:hAnsi="Times New Roman" w:cs="Times New Roman"/>
        </w:rPr>
        <w:t xml:space="preserve"> Interestingly, while </w:t>
      </w:r>
      <w:r>
        <w:rPr>
          <w:rFonts w:ascii="Times New Roman" w:eastAsia="Times New Roman" w:hAnsi="Times New Roman" w:cs="Times New Roman"/>
          <w:b/>
          <w:bCs/>
        </w:rPr>
        <w:t>Dengue</w:t>
      </w:r>
      <w:r>
        <w:rPr>
          <w:rFonts w:ascii="Times New Roman" w:eastAsia="Times New Roman" w:hAnsi="Times New Roman" w:cs="Times New Roman"/>
        </w:rPr>
        <w:t xml:space="preserve"> saw a sharp decline after its peak in 2023, </w:t>
      </w:r>
      <w:r>
        <w:rPr>
          <w:rFonts w:ascii="Times New Roman" w:eastAsia="Times New Roman" w:hAnsi="Times New Roman" w:cs="Times New Roman"/>
          <w:b/>
          <w:bCs/>
        </w:rPr>
        <w:t>Hepatitis A</w:t>
      </w:r>
      <w:r>
        <w:rPr>
          <w:rFonts w:ascii="Times New Roman" w:eastAsia="Times New Roman" w:hAnsi="Times New Roman" w:cs="Times New Roman"/>
        </w:rPr>
        <w:t xml:space="preserve"> rose to its peak in 2024. This often suggests shifting public health focus—Dengue is vector-borne (mosquitoes), while Hepatitis A is water-borne (sanitation/water supply).</w:t>
      </w:r>
    </w:p>
    <w:p w14:paraId="045749AF"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Leptospirosis Resilience:</w:t>
      </w:r>
      <w:r>
        <w:rPr>
          <w:rFonts w:ascii="Times New Roman" w:eastAsia="Times New Roman" w:hAnsi="Times New Roman" w:cs="Times New Roman"/>
        </w:rPr>
        <w:t xml:space="preserve"> Leptospirosis shows a remarkably resilient trend, returning to a 5-year high of </w:t>
      </w:r>
      <w:r>
        <w:rPr>
          <w:rFonts w:ascii="Times New Roman" w:eastAsia="Times New Roman" w:hAnsi="Times New Roman" w:cs="Times New Roman"/>
          <w:b/>
          <w:bCs/>
        </w:rPr>
        <w:t>4 cases in 2025</w:t>
      </w:r>
      <w:r>
        <w:rPr>
          <w:rFonts w:ascii="Times New Roman" w:eastAsia="Times New Roman" w:hAnsi="Times New Roman" w:cs="Times New Roman"/>
        </w:rPr>
        <w:t xml:space="preserve"> after a brief dip. This indicates that the environmental factors (likely related to drainage or rodent population in Wards 5 and 12) remain persistent.</w:t>
      </w:r>
    </w:p>
    <w:p w14:paraId="23B2750D"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Dengue Resurgence:</w:t>
      </w:r>
      <w:r>
        <w:rPr>
          <w:rFonts w:ascii="Times New Roman" w:eastAsia="Times New Roman" w:hAnsi="Times New Roman" w:cs="Times New Roman"/>
        </w:rPr>
        <w:t xml:space="preserve"> After dropping significantly in 2024, Dengue has started an upward trajectory again in 2025 with </w:t>
      </w:r>
      <w:r>
        <w:rPr>
          <w:rFonts w:ascii="Times New Roman" w:eastAsia="Times New Roman" w:hAnsi="Times New Roman" w:cs="Times New Roman"/>
          <w:b/>
          <w:bCs/>
        </w:rPr>
        <w:t>3 cases</w:t>
      </w:r>
      <w:r>
        <w:rPr>
          <w:rFonts w:ascii="Times New Roman" w:eastAsia="Times New Roman" w:hAnsi="Times New Roman" w:cs="Times New Roman"/>
        </w:rPr>
        <w:t>, signaling the need for renewed pre-monsoon vector control activities.</w:t>
      </w:r>
    </w:p>
    <w:p w14:paraId="1041293A"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Overall Burden:</w:t>
      </w:r>
      <w:r>
        <w:rPr>
          <w:rFonts w:ascii="Times New Roman" w:eastAsia="Times New Roman" w:hAnsi="Times New Roman" w:cs="Times New Roman"/>
        </w:rPr>
        <w:t xml:space="preserve"> 2023 and 2025 stand out as the years with the highest cumulative infectious disease burden for the Panchayat.</w:t>
      </w:r>
    </w:p>
    <w:p w14:paraId="2ED73DB5" w14:textId="77777777" w:rsidR="00993AD9" w:rsidRDefault="00993AD9">
      <w:pPr>
        <w:rPr>
          <w:rFonts w:ascii="Times New Roman" w:eastAsia="Times New Roman" w:hAnsi="Times New Roman" w:cs="Times New Roman"/>
        </w:rPr>
      </w:pPr>
    </w:p>
    <w:tbl>
      <w:tblPr>
        <w:tblStyle w:val="affffffa"/>
        <w:tblW w:w="8700" w:type="dxa"/>
        <w:tblBorders>
          <w:top w:val="nil"/>
          <w:left w:val="nil"/>
          <w:bottom w:val="nil"/>
          <w:right w:val="nil"/>
          <w:insideH w:val="nil"/>
          <w:insideV w:val="nil"/>
        </w:tblBorders>
        <w:tblLayout w:type="fixed"/>
        <w:tblLook w:val="0600" w:firstRow="0" w:lastRow="0" w:firstColumn="0" w:lastColumn="0" w:noHBand="1" w:noVBand="1"/>
      </w:tblPr>
      <w:tblGrid>
        <w:gridCol w:w="1965"/>
        <w:gridCol w:w="915"/>
        <w:gridCol w:w="915"/>
        <w:gridCol w:w="915"/>
        <w:gridCol w:w="915"/>
        <w:gridCol w:w="915"/>
        <w:gridCol w:w="2160"/>
      </w:tblGrid>
      <w:tr w:rsidR="00993AD9" w14:paraId="05D45191" w14:textId="77777777">
        <w:trPr>
          <w:trHeight w:val="540"/>
        </w:trPr>
        <w:tc>
          <w:tcPr>
            <w:tcW w:w="196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126725F8"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Disease</w:t>
            </w:r>
          </w:p>
        </w:tc>
        <w:tc>
          <w:tcPr>
            <w:tcW w:w="9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1A284D13"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2021</w:t>
            </w:r>
          </w:p>
        </w:tc>
        <w:tc>
          <w:tcPr>
            <w:tcW w:w="9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17218B4D"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2022</w:t>
            </w:r>
          </w:p>
        </w:tc>
        <w:tc>
          <w:tcPr>
            <w:tcW w:w="9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7CE9C1B1"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2023</w:t>
            </w:r>
          </w:p>
        </w:tc>
        <w:tc>
          <w:tcPr>
            <w:tcW w:w="9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2EB89066"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2024</w:t>
            </w:r>
          </w:p>
        </w:tc>
        <w:tc>
          <w:tcPr>
            <w:tcW w:w="9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79885E83"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2025</w:t>
            </w:r>
          </w:p>
        </w:tc>
        <w:tc>
          <w:tcPr>
            <w:tcW w:w="2160"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7F9EB009"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5-Year Trend</w:t>
            </w:r>
          </w:p>
        </w:tc>
      </w:tr>
      <w:tr w:rsidR="00993AD9" w14:paraId="7ADCB09B" w14:textId="77777777">
        <w:trPr>
          <w:trHeight w:val="1095"/>
        </w:trPr>
        <w:tc>
          <w:tcPr>
            <w:tcW w:w="196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3D49EABD"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lastRenderedPageBreak/>
              <w:t>ADD</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7BF1DF0"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28</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9EC72C0"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20</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EFB2589"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6</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63DBE749"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8</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644D8A7"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24</w:t>
            </w:r>
          </w:p>
        </w:tc>
        <w:tc>
          <w:tcPr>
            <w:tcW w:w="216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A383F2F"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Increasing</w:t>
            </w:r>
            <w:r>
              <w:rPr>
                <w:rFonts w:ascii="Times New Roman" w:eastAsia="Times New Roman" w:hAnsi="Times New Roman" w:cs="Times New Roman"/>
                <w:color w:val="1F1F1F"/>
              </w:rPr>
              <w:t xml:space="preserve"> (Resurgence in 2025)</w:t>
            </w:r>
          </w:p>
        </w:tc>
      </w:tr>
      <w:tr w:rsidR="00993AD9" w14:paraId="032466EF" w14:textId="77777777">
        <w:trPr>
          <w:trHeight w:val="1095"/>
        </w:trPr>
        <w:tc>
          <w:tcPr>
            <w:tcW w:w="196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F7035E5"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Tuberculosis</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ED0A1AF"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8</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4D7640E"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3</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62650BF"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2</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6F452FB"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7</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6620255F"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8</w:t>
            </w:r>
          </w:p>
        </w:tc>
        <w:tc>
          <w:tcPr>
            <w:tcW w:w="216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A46A492"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Increasing</w:t>
            </w:r>
            <w:r>
              <w:rPr>
                <w:rFonts w:ascii="Times New Roman" w:eastAsia="Times New Roman" w:hAnsi="Times New Roman" w:cs="Times New Roman"/>
                <w:color w:val="1F1F1F"/>
              </w:rPr>
              <w:t xml:space="preserve"> (Back to 2021 levels)</w:t>
            </w:r>
          </w:p>
        </w:tc>
      </w:tr>
      <w:tr w:rsidR="00993AD9" w14:paraId="1811E984" w14:textId="77777777">
        <w:trPr>
          <w:trHeight w:val="1095"/>
        </w:trPr>
        <w:tc>
          <w:tcPr>
            <w:tcW w:w="196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268D95E6"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Dengue</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20BC5F71"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0</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5A63615"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4</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475C123"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7</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347F18C8"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1</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AE68BEC"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3</w:t>
            </w:r>
          </w:p>
        </w:tc>
        <w:tc>
          <w:tcPr>
            <w:tcW w:w="216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4992995A"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Fluctuating</w:t>
            </w:r>
            <w:r>
              <w:rPr>
                <w:rFonts w:ascii="Times New Roman" w:eastAsia="Times New Roman" w:hAnsi="Times New Roman" w:cs="Times New Roman"/>
                <w:color w:val="1F1F1F"/>
              </w:rPr>
              <w:t xml:space="preserve"> (Recent slight rise)</w:t>
            </w:r>
          </w:p>
        </w:tc>
      </w:tr>
      <w:tr w:rsidR="00993AD9" w14:paraId="0AC28754" w14:textId="77777777">
        <w:trPr>
          <w:trHeight w:val="540"/>
        </w:trPr>
        <w:tc>
          <w:tcPr>
            <w:tcW w:w="196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2381BF0"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Leptospirosis</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3D947565"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1</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36867CF"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3</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7631896"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3</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FB308AA"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1</w:t>
            </w:r>
          </w:p>
        </w:tc>
        <w:tc>
          <w:tcPr>
            <w:tcW w:w="9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626010E3"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2</w:t>
            </w:r>
          </w:p>
        </w:tc>
        <w:tc>
          <w:tcPr>
            <w:tcW w:w="216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A74B7F9"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Stable</w:t>
            </w:r>
          </w:p>
        </w:tc>
      </w:tr>
    </w:tbl>
    <w:p w14:paraId="63CE5A02" w14:textId="77777777" w:rsidR="00993AD9" w:rsidRDefault="00993AD9">
      <w:pPr>
        <w:rPr>
          <w:rFonts w:ascii="Times New Roman" w:eastAsia="Times New Roman" w:hAnsi="Times New Roman" w:cs="Times New Roman"/>
          <w:b/>
          <w:bCs/>
        </w:rPr>
      </w:pPr>
    </w:p>
    <w:p w14:paraId="7E5FFD47"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Considering the major disease burden :-</w:t>
      </w:r>
    </w:p>
    <w:p w14:paraId="438484FA"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Resurgence of ADD:</w:t>
      </w:r>
      <w:r>
        <w:rPr>
          <w:rFonts w:ascii="Times New Roman" w:eastAsia="Times New Roman" w:hAnsi="Times New Roman" w:cs="Times New Roman"/>
        </w:rPr>
        <w:t xml:space="preserve"> After a significant drop in 2023 ($6$ cases), ADD cases have surged back to 24 in 2025. This indicates a potential breakdown in water sanitation or food safety protocols at the Panchayat level.</w:t>
      </w:r>
    </w:p>
    <w:p w14:paraId="4DEE5225"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Tuberculosis Recovery:</w:t>
      </w:r>
      <w:r>
        <w:rPr>
          <w:rFonts w:ascii="Times New Roman" w:eastAsia="Times New Roman" w:hAnsi="Times New Roman" w:cs="Times New Roman"/>
        </w:rPr>
        <w:t xml:space="preserve"> TB cases declined until 2023 but have sharply increased over the last two years, reaching $8$ cases in 2025. This suggests a need for intensified screening and treatment adherence programs.</w:t>
      </w:r>
    </w:p>
    <w:p w14:paraId="4AD241CA" w14:textId="77777777" w:rsidR="00993AD9" w:rsidRDefault="00993AD9">
      <w:pPr>
        <w:rPr>
          <w:rFonts w:ascii="Times New Roman" w:eastAsia="Times New Roman" w:hAnsi="Times New Roman" w:cs="Times New Roman"/>
        </w:rPr>
        <w:sectPr w:rsidR="00993AD9" w:rsidSect="009E593C">
          <w:pgSz w:w="11906" w:h="16838"/>
          <w:pgMar w:top="1440" w:right="1257" w:bottom="1440" w:left="1440" w:header="708" w:footer="708" w:gutter="0"/>
          <w:pgBorders w:offsetFrom="page">
            <w:top w:val="single" w:sz="18" w:space="24" w:color="auto"/>
            <w:left w:val="single" w:sz="18" w:space="24" w:color="auto"/>
            <w:bottom w:val="single" w:sz="18" w:space="24" w:color="auto"/>
            <w:right w:val="single" w:sz="18" w:space="24" w:color="auto"/>
          </w:pgBorders>
          <w:cols w:space="720"/>
        </w:sectPr>
      </w:pPr>
    </w:p>
    <w:p w14:paraId="7F32AEE2" w14:textId="77777777" w:rsidR="00993AD9" w:rsidRDefault="00543861">
      <w:pPr>
        <w:pStyle w:val="Heading2"/>
        <w:rPr>
          <w:rFonts w:ascii="Times New Roman" w:eastAsia="Times New Roman" w:hAnsi="Times New Roman" w:cs="Times New Roman"/>
          <w:color w:val="000000"/>
        </w:rPr>
      </w:pPr>
      <w:bookmarkStart w:id="95" w:name="_heading=h.shj1xkecp7q7" w:colFirst="0" w:colLast="0"/>
      <w:bookmarkEnd w:id="95"/>
      <w:r>
        <w:rPr>
          <w:rFonts w:ascii="Times New Roman" w:eastAsia="Times New Roman" w:hAnsi="Times New Roman" w:cs="Times New Roman"/>
          <w:color w:val="000000"/>
        </w:rPr>
        <w:lastRenderedPageBreak/>
        <w:t>Transmission Trend- 2025</w:t>
      </w:r>
    </w:p>
    <w:p w14:paraId="566BFF6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14:paraId="0831CA18" w14:textId="77777777" w:rsidR="00993AD9" w:rsidRDefault="00993AD9">
      <w:pPr>
        <w:rPr>
          <w:rFonts w:ascii="Times New Roman" w:eastAsia="Times New Roman" w:hAnsi="Times New Roman" w:cs="Times New Roman"/>
        </w:rPr>
      </w:pPr>
    </w:p>
    <w:tbl>
      <w:tblPr>
        <w:tblStyle w:val="affffffb"/>
        <w:tblW w:w="901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40"/>
        <w:gridCol w:w="2680"/>
        <w:gridCol w:w="2295"/>
      </w:tblGrid>
      <w:tr w:rsidR="00993AD9" w14:paraId="71E7FE30" w14:textId="77777777">
        <w:trPr>
          <w:trHeight w:val="144"/>
        </w:trPr>
        <w:tc>
          <w:tcPr>
            <w:tcW w:w="4040" w:type="dxa"/>
            <w:tcMar>
              <w:top w:w="100" w:type="dxa"/>
              <w:left w:w="100" w:type="dxa"/>
              <w:bottom w:w="100" w:type="dxa"/>
              <w:right w:w="100" w:type="dxa"/>
            </w:tcMar>
          </w:tcPr>
          <w:p w14:paraId="7922AC9E"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Mode of Transmission</w:t>
            </w:r>
          </w:p>
        </w:tc>
        <w:tc>
          <w:tcPr>
            <w:tcW w:w="2680" w:type="dxa"/>
            <w:tcMar>
              <w:top w:w="100" w:type="dxa"/>
              <w:left w:w="100" w:type="dxa"/>
              <w:bottom w:w="100" w:type="dxa"/>
              <w:right w:w="100" w:type="dxa"/>
            </w:tcMar>
          </w:tcPr>
          <w:p w14:paraId="4245288D"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No. of cases</w:t>
            </w:r>
          </w:p>
        </w:tc>
        <w:tc>
          <w:tcPr>
            <w:tcW w:w="2295" w:type="dxa"/>
            <w:tcMar>
              <w:top w:w="100" w:type="dxa"/>
              <w:left w:w="100" w:type="dxa"/>
              <w:bottom w:w="100" w:type="dxa"/>
              <w:right w:w="100" w:type="dxa"/>
            </w:tcMar>
          </w:tcPr>
          <w:p w14:paraId="72318C80"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No. of Deaths</w:t>
            </w:r>
          </w:p>
        </w:tc>
      </w:tr>
      <w:tr w:rsidR="00993AD9" w14:paraId="26F042CB" w14:textId="77777777">
        <w:trPr>
          <w:trHeight w:val="144"/>
        </w:trPr>
        <w:tc>
          <w:tcPr>
            <w:tcW w:w="4040" w:type="dxa"/>
            <w:tcMar>
              <w:top w:w="100" w:type="dxa"/>
              <w:left w:w="100" w:type="dxa"/>
              <w:bottom w:w="100" w:type="dxa"/>
              <w:right w:w="100" w:type="dxa"/>
            </w:tcMar>
          </w:tcPr>
          <w:p w14:paraId="6C0F62A8"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Vector Borne Diseases</w:t>
            </w:r>
          </w:p>
        </w:tc>
        <w:tc>
          <w:tcPr>
            <w:tcW w:w="268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548C48A"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4</w:t>
            </w:r>
          </w:p>
        </w:tc>
        <w:tc>
          <w:tcPr>
            <w:tcW w:w="229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3A89F32"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440F1ADB" w14:textId="77777777">
        <w:trPr>
          <w:trHeight w:val="144"/>
        </w:trPr>
        <w:tc>
          <w:tcPr>
            <w:tcW w:w="4040" w:type="dxa"/>
            <w:tcMar>
              <w:top w:w="100" w:type="dxa"/>
              <w:left w:w="100" w:type="dxa"/>
              <w:bottom w:w="100" w:type="dxa"/>
              <w:right w:w="100" w:type="dxa"/>
            </w:tcMar>
          </w:tcPr>
          <w:p w14:paraId="6A3F2283"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Water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1BE158"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24</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2FA0BA12"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22FD988C" w14:textId="77777777">
        <w:trPr>
          <w:trHeight w:val="144"/>
        </w:trPr>
        <w:tc>
          <w:tcPr>
            <w:tcW w:w="4040" w:type="dxa"/>
            <w:tcMar>
              <w:top w:w="100" w:type="dxa"/>
              <w:left w:w="100" w:type="dxa"/>
              <w:bottom w:w="100" w:type="dxa"/>
              <w:right w:w="100" w:type="dxa"/>
            </w:tcMar>
          </w:tcPr>
          <w:p w14:paraId="128626FE"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Air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F92932C"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23</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7524E1F6"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52DF46AC" w14:textId="77777777">
        <w:trPr>
          <w:trHeight w:val="144"/>
        </w:trPr>
        <w:tc>
          <w:tcPr>
            <w:tcW w:w="4040" w:type="dxa"/>
            <w:tcMar>
              <w:top w:w="100" w:type="dxa"/>
              <w:left w:w="100" w:type="dxa"/>
              <w:bottom w:w="100" w:type="dxa"/>
              <w:right w:w="100" w:type="dxa"/>
            </w:tcMar>
          </w:tcPr>
          <w:p w14:paraId="75D20833"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Blood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918876"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0B2CDB21"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53B67384" w14:textId="77777777">
        <w:trPr>
          <w:trHeight w:val="144"/>
        </w:trPr>
        <w:tc>
          <w:tcPr>
            <w:tcW w:w="4040" w:type="dxa"/>
            <w:tcMar>
              <w:top w:w="100" w:type="dxa"/>
              <w:left w:w="100" w:type="dxa"/>
              <w:bottom w:w="100" w:type="dxa"/>
              <w:right w:w="100" w:type="dxa"/>
            </w:tcMar>
          </w:tcPr>
          <w:p w14:paraId="5AA70B7A"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b/>
                <w:bCs/>
              </w:rPr>
            </w:pPr>
            <w:r>
              <w:rPr>
                <w:rFonts w:ascii="Times New Roman" w:eastAsia="Times New Roman" w:hAnsi="Times New Roman" w:cs="Times New Roman"/>
              </w:rPr>
              <w:t>Food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5701CBD"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490B5B32"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14:paraId="197A6D71" w14:textId="77777777" w:rsidR="00993AD9" w:rsidRDefault="00993AD9">
      <w:pPr>
        <w:rPr>
          <w:rFonts w:ascii="Times New Roman" w:eastAsia="Times New Roman" w:hAnsi="Times New Roman" w:cs="Times New Roman"/>
        </w:rPr>
      </w:pPr>
    </w:p>
    <w:p w14:paraId="08C53D67"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224B2885" wp14:editId="385E2932">
            <wp:extent cx="5836610" cy="4089400"/>
            <wp:effectExtent l="0" t="0" r="0" b="0"/>
            <wp:docPr id="95"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5"/>
                    <a:srcRect/>
                    <a:stretch>
                      <a:fillRect/>
                    </a:stretch>
                  </pic:blipFill>
                  <pic:spPr>
                    <a:xfrm>
                      <a:off x="0" y="0"/>
                      <a:ext cx="5836610" cy="4089400"/>
                    </a:xfrm>
                    <a:prstGeom prst="rect">
                      <a:avLst/>
                    </a:prstGeom>
                    <a:ln/>
                  </pic:spPr>
                </pic:pic>
              </a:graphicData>
            </a:graphic>
          </wp:inline>
        </w:drawing>
      </w:r>
    </w:p>
    <w:p w14:paraId="11D1587C" w14:textId="77777777" w:rsidR="00993AD9" w:rsidRDefault="00543861">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Vector-Borne Disease</w:t>
      </w:r>
    </w:p>
    <w:p w14:paraId="273C4C23" w14:textId="77777777" w:rsidR="00993AD9" w:rsidRDefault="00993AD9">
      <w:pPr>
        <w:rPr>
          <w:rFonts w:ascii="Times New Roman" w:eastAsia="Times New Roman" w:hAnsi="Times New Roman" w:cs="Times New Roman"/>
        </w:rPr>
      </w:pPr>
    </w:p>
    <w:tbl>
      <w:tblPr>
        <w:tblStyle w:val="affffffc"/>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993AD9" w14:paraId="4D9D4C4A" w14:textId="77777777">
        <w:trPr>
          <w:trHeight w:val="144"/>
        </w:trPr>
        <w:tc>
          <w:tcPr>
            <w:tcW w:w="4005" w:type="dxa"/>
            <w:tcMar>
              <w:top w:w="100" w:type="dxa"/>
              <w:left w:w="100" w:type="dxa"/>
              <w:bottom w:w="100" w:type="dxa"/>
              <w:right w:w="100" w:type="dxa"/>
            </w:tcMar>
          </w:tcPr>
          <w:p w14:paraId="4F41B24E"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14:paraId="26624124"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14:paraId="2269BDA6"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993AD9" w14:paraId="5A358B5C" w14:textId="77777777">
        <w:trPr>
          <w:trHeight w:val="144"/>
        </w:trPr>
        <w:tc>
          <w:tcPr>
            <w:tcW w:w="4005" w:type="dxa"/>
            <w:tcMar>
              <w:top w:w="100" w:type="dxa"/>
              <w:left w:w="100" w:type="dxa"/>
              <w:bottom w:w="100" w:type="dxa"/>
              <w:right w:w="100" w:type="dxa"/>
            </w:tcMar>
          </w:tcPr>
          <w:p w14:paraId="26849B8F"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Dengue</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8508D46"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3</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548857A"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75DC8E6E" w14:textId="77777777">
        <w:trPr>
          <w:trHeight w:val="144"/>
        </w:trPr>
        <w:tc>
          <w:tcPr>
            <w:tcW w:w="4005" w:type="dxa"/>
            <w:tcMar>
              <w:top w:w="100" w:type="dxa"/>
              <w:left w:w="100" w:type="dxa"/>
              <w:bottom w:w="100" w:type="dxa"/>
              <w:right w:w="100" w:type="dxa"/>
            </w:tcMar>
          </w:tcPr>
          <w:p w14:paraId="533033CB"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Malaria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3FD7BF"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B44B4E5"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6377650E" w14:textId="77777777">
        <w:trPr>
          <w:trHeight w:val="144"/>
        </w:trPr>
        <w:tc>
          <w:tcPr>
            <w:tcW w:w="4005" w:type="dxa"/>
            <w:tcMar>
              <w:top w:w="100" w:type="dxa"/>
              <w:left w:w="100" w:type="dxa"/>
              <w:bottom w:w="100" w:type="dxa"/>
              <w:right w:w="100" w:type="dxa"/>
            </w:tcMar>
          </w:tcPr>
          <w:p w14:paraId="2950F89D" w14:textId="77777777" w:rsidR="00993AD9" w:rsidRDefault="00543861">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Chikungunya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25E732F"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C7584E1"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14:paraId="766CC890" w14:textId="77777777" w:rsidR="00993AD9" w:rsidRDefault="00993AD9">
      <w:pPr>
        <w:rPr>
          <w:rFonts w:ascii="Times New Roman" w:eastAsia="Times New Roman" w:hAnsi="Times New Roman" w:cs="Times New Roman"/>
          <w:b/>
          <w:bCs/>
          <w:sz w:val="28"/>
          <w:szCs w:val="28"/>
        </w:rPr>
      </w:pPr>
    </w:p>
    <w:p w14:paraId="46572D87" w14:textId="77777777" w:rsidR="00993AD9" w:rsidRDefault="00993AD9">
      <w:pPr>
        <w:rPr>
          <w:rFonts w:ascii="Times New Roman" w:eastAsia="Times New Roman" w:hAnsi="Times New Roman" w:cs="Times New Roman"/>
          <w:b/>
          <w:bCs/>
          <w:sz w:val="28"/>
          <w:szCs w:val="28"/>
        </w:rPr>
      </w:pPr>
    </w:p>
    <w:p w14:paraId="197A7F91" w14:textId="77777777" w:rsidR="00993AD9" w:rsidRDefault="00993AD9">
      <w:pPr>
        <w:rPr>
          <w:rFonts w:ascii="Times New Roman" w:eastAsia="Times New Roman" w:hAnsi="Times New Roman" w:cs="Times New Roman"/>
          <w:b/>
          <w:bCs/>
          <w:sz w:val="28"/>
          <w:szCs w:val="28"/>
        </w:rPr>
      </w:pPr>
    </w:p>
    <w:p w14:paraId="0B7CAA42" w14:textId="77777777" w:rsidR="00993AD9" w:rsidRDefault="00993AD9">
      <w:pPr>
        <w:rPr>
          <w:rFonts w:ascii="Times New Roman" w:eastAsia="Times New Roman" w:hAnsi="Times New Roman" w:cs="Times New Roman"/>
          <w:b/>
          <w:bCs/>
          <w:sz w:val="28"/>
          <w:szCs w:val="28"/>
        </w:rPr>
      </w:pPr>
    </w:p>
    <w:p w14:paraId="489C4B84" w14:textId="77777777" w:rsidR="00993AD9" w:rsidRDefault="00993AD9">
      <w:pPr>
        <w:rPr>
          <w:rFonts w:ascii="Times New Roman" w:eastAsia="Times New Roman" w:hAnsi="Times New Roman" w:cs="Times New Roman"/>
          <w:b/>
          <w:bCs/>
          <w:sz w:val="28"/>
          <w:szCs w:val="28"/>
        </w:rPr>
      </w:pPr>
    </w:p>
    <w:p w14:paraId="2F09E0DE" w14:textId="77777777" w:rsidR="00993AD9" w:rsidRDefault="00543861">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Water Borne Disease</w:t>
      </w:r>
    </w:p>
    <w:p w14:paraId="29047D4A" w14:textId="77777777" w:rsidR="00993AD9" w:rsidRDefault="00993AD9">
      <w:pPr>
        <w:rPr>
          <w:rFonts w:ascii="Times New Roman" w:eastAsia="Times New Roman" w:hAnsi="Times New Roman" w:cs="Times New Roman"/>
        </w:rPr>
      </w:pPr>
    </w:p>
    <w:tbl>
      <w:tblPr>
        <w:tblStyle w:val="affffffd"/>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993AD9" w14:paraId="47F667D8" w14:textId="77777777">
        <w:trPr>
          <w:trHeight w:val="144"/>
        </w:trPr>
        <w:tc>
          <w:tcPr>
            <w:tcW w:w="4005" w:type="dxa"/>
            <w:tcMar>
              <w:top w:w="100" w:type="dxa"/>
              <w:left w:w="100" w:type="dxa"/>
              <w:bottom w:w="100" w:type="dxa"/>
              <w:right w:w="100" w:type="dxa"/>
            </w:tcMar>
          </w:tcPr>
          <w:p w14:paraId="2C475527"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14:paraId="479A87C5"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14:paraId="0E5758CD"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993AD9" w14:paraId="1B3E6C46" w14:textId="77777777">
        <w:trPr>
          <w:trHeight w:val="144"/>
        </w:trPr>
        <w:tc>
          <w:tcPr>
            <w:tcW w:w="4005" w:type="dxa"/>
            <w:tcMar>
              <w:top w:w="100" w:type="dxa"/>
              <w:left w:w="100" w:type="dxa"/>
              <w:bottom w:w="100" w:type="dxa"/>
              <w:right w:w="100" w:type="dxa"/>
            </w:tcMar>
          </w:tcPr>
          <w:p w14:paraId="52FAAC39"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Cholera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5ADEFFA"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2CDC51E4"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33AE55BD" w14:textId="77777777">
        <w:trPr>
          <w:trHeight w:val="144"/>
        </w:trPr>
        <w:tc>
          <w:tcPr>
            <w:tcW w:w="4005" w:type="dxa"/>
            <w:tcMar>
              <w:top w:w="100" w:type="dxa"/>
              <w:left w:w="100" w:type="dxa"/>
              <w:bottom w:w="100" w:type="dxa"/>
              <w:right w:w="100" w:type="dxa"/>
            </w:tcMar>
          </w:tcPr>
          <w:p w14:paraId="44CC881B"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Typhoid</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58E4301"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DAD7D57"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22D737BA" w14:textId="77777777">
        <w:trPr>
          <w:trHeight w:val="144"/>
        </w:trPr>
        <w:tc>
          <w:tcPr>
            <w:tcW w:w="4005" w:type="dxa"/>
            <w:tcMar>
              <w:top w:w="100" w:type="dxa"/>
              <w:left w:w="100" w:type="dxa"/>
              <w:bottom w:w="100" w:type="dxa"/>
              <w:right w:w="100" w:type="dxa"/>
            </w:tcMar>
          </w:tcPr>
          <w:p w14:paraId="421BF320"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Hep- 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54AE6B2"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5810CDC"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78DA03F8" w14:textId="77777777">
        <w:trPr>
          <w:trHeight w:val="144"/>
        </w:trPr>
        <w:tc>
          <w:tcPr>
            <w:tcW w:w="4005" w:type="dxa"/>
            <w:tcMar>
              <w:top w:w="100" w:type="dxa"/>
              <w:left w:w="100" w:type="dxa"/>
              <w:bottom w:w="100" w:type="dxa"/>
              <w:right w:w="100" w:type="dxa"/>
            </w:tcMar>
          </w:tcPr>
          <w:p w14:paraId="3581B250"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Dysentery</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BA27570"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2802361"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024FE111" w14:textId="77777777">
        <w:trPr>
          <w:trHeight w:val="144"/>
        </w:trPr>
        <w:tc>
          <w:tcPr>
            <w:tcW w:w="4005" w:type="dxa"/>
            <w:tcMar>
              <w:top w:w="100" w:type="dxa"/>
              <w:left w:w="100" w:type="dxa"/>
              <w:bottom w:w="100" w:type="dxa"/>
              <w:right w:w="100" w:type="dxa"/>
            </w:tcMar>
          </w:tcPr>
          <w:p w14:paraId="5ED74916"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Amoebiasis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41BC4E9"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85DD20C"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5DA47518" w14:textId="77777777">
        <w:trPr>
          <w:trHeight w:val="144"/>
        </w:trPr>
        <w:tc>
          <w:tcPr>
            <w:tcW w:w="4005" w:type="dxa"/>
            <w:tcMar>
              <w:top w:w="100" w:type="dxa"/>
              <w:left w:w="100" w:type="dxa"/>
              <w:bottom w:w="100" w:type="dxa"/>
              <w:right w:w="100" w:type="dxa"/>
            </w:tcMar>
          </w:tcPr>
          <w:p w14:paraId="4D7A0053"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E- Coli infections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6B3E01"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93692A5"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14:paraId="092CF98E" w14:textId="77777777" w:rsidR="00993AD9" w:rsidRDefault="00543861">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Air Borne Disease</w:t>
      </w:r>
    </w:p>
    <w:p w14:paraId="1D6E7C47" w14:textId="77777777" w:rsidR="00993AD9" w:rsidRDefault="00993AD9">
      <w:pPr>
        <w:rPr>
          <w:rFonts w:ascii="Times New Roman" w:eastAsia="Times New Roman" w:hAnsi="Times New Roman" w:cs="Times New Roman"/>
        </w:rPr>
      </w:pPr>
    </w:p>
    <w:tbl>
      <w:tblPr>
        <w:tblStyle w:val="affffffe"/>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993AD9" w14:paraId="58FD5CE8" w14:textId="77777777">
        <w:trPr>
          <w:trHeight w:val="144"/>
        </w:trPr>
        <w:tc>
          <w:tcPr>
            <w:tcW w:w="4005" w:type="dxa"/>
            <w:tcMar>
              <w:top w:w="100" w:type="dxa"/>
              <w:left w:w="100" w:type="dxa"/>
              <w:bottom w:w="100" w:type="dxa"/>
              <w:right w:w="100" w:type="dxa"/>
            </w:tcMar>
          </w:tcPr>
          <w:p w14:paraId="32A27268"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14:paraId="1D0BC59E"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14:paraId="67A8FCF6"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993AD9" w14:paraId="07C30F89" w14:textId="77777777">
        <w:trPr>
          <w:trHeight w:val="144"/>
        </w:trPr>
        <w:tc>
          <w:tcPr>
            <w:tcW w:w="4005" w:type="dxa"/>
            <w:tcMar>
              <w:top w:w="100" w:type="dxa"/>
              <w:left w:w="100" w:type="dxa"/>
              <w:bottom w:w="100" w:type="dxa"/>
              <w:right w:w="100" w:type="dxa"/>
            </w:tcMar>
          </w:tcPr>
          <w:p w14:paraId="0AE20D92"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Influenza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D2F52FD"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3</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B8F692F"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02EBA56A" w14:textId="77777777">
        <w:trPr>
          <w:trHeight w:val="144"/>
        </w:trPr>
        <w:tc>
          <w:tcPr>
            <w:tcW w:w="4005" w:type="dxa"/>
            <w:tcMar>
              <w:top w:w="100" w:type="dxa"/>
              <w:left w:w="100" w:type="dxa"/>
              <w:bottom w:w="100" w:type="dxa"/>
              <w:right w:w="100" w:type="dxa"/>
            </w:tcMar>
          </w:tcPr>
          <w:p w14:paraId="6137BDFA"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H1N1</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2801D67"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7F4BC60"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55ADDC21" w14:textId="77777777">
        <w:trPr>
          <w:trHeight w:val="144"/>
        </w:trPr>
        <w:tc>
          <w:tcPr>
            <w:tcW w:w="4005" w:type="dxa"/>
            <w:tcMar>
              <w:top w:w="100" w:type="dxa"/>
              <w:left w:w="100" w:type="dxa"/>
              <w:bottom w:w="100" w:type="dxa"/>
              <w:right w:w="100" w:type="dxa"/>
            </w:tcMar>
          </w:tcPr>
          <w:p w14:paraId="253594C6"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TB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992B6E"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8</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623C79D"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2</w:t>
            </w:r>
          </w:p>
        </w:tc>
      </w:tr>
      <w:tr w:rsidR="00993AD9" w14:paraId="0F2EDA69" w14:textId="77777777">
        <w:trPr>
          <w:trHeight w:val="144"/>
        </w:trPr>
        <w:tc>
          <w:tcPr>
            <w:tcW w:w="4005" w:type="dxa"/>
            <w:tcMar>
              <w:top w:w="100" w:type="dxa"/>
              <w:left w:w="100" w:type="dxa"/>
              <w:bottom w:w="100" w:type="dxa"/>
              <w:right w:w="100" w:type="dxa"/>
            </w:tcMar>
          </w:tcPr>
          <w:p w14:paraId="09E2AED7"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Chickenpox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85A2135"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23</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4B8C373"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4EEA9F06" w14:textId="77777777">
        <w:trPr>
          <w:trHeight w:val="144"/>
        </w:trPr>
        <w:tc>
          <w:tcPr>
            <w:tcW w:w="4005" w:type="dxa"/>
            <w:tcMar>
              <w:top w:w="100" w:type="dxa"/>
              <w:left w:w="100" w:type="dxa"/>
              <w:bottom w:w="100" w:type="dxa"/>
              <w:right w:w="100" w:type="dxa"/>
            </w:tcMar>
          </w:tcPr>
          <w:p w14:paraId="137DBA80"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lastRenderedPageBreak/>
              <w:t>Measles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968777F"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7BD296B"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56F2C2EB" w14:textId="77777777">
        <w:trPr>
          <w:trHeight w:val="144"/>
        </w:trPr>
        <w:tc>
          <w:tcPr>
            <w:tcW w:w="4005" w:type="dxa"/>
            <w:tcMar>
              <w:top w:w="100" w:type="dxa"/>
              <w:left w:w="100" w:type="dxa"/>
              <w:bottom w:w="100" w:type="dxa"/>
              <w:right w:w="100" w:type="dxa"/>
            </w:tcMar>
          </w:tcPr>
          <w:p w14:paraId="19E38904"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Covid-19</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0C1E24"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0ED340D"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736E81A9" w14:textId="77777777">
        <w:trPr>
          <w:trHeight w:val="144"/>
        </w:trPr>
        <w:tc>
          <w:tcPr>
            <w:tcW w:w="4005" w:type="dxa"/>
            <w:tcMar>
              <w:top w:w="100" w:type="dxa"/>
              <w:left w:w="100" w:type="dxa"/>
              <w:bottom w:w="100" w:type="dxa"/>
              <w:right w:w="100" w:type="dxa"/>
            </w:tcMar>
          </w:tcPr>
          <w:p w14:paraId="3A2C964D"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Pertussis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B8ED526"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193F018"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72E68537" w14:textId="77777777">
        <w:trPr>
          <w:trHeight w:val="144"/>
        </w:trPr>
        <w:tc>
          <w:tcPr>
            <w:tcW w:w="4005" w:type="dxa"/>
            <w:tcMar>
              <w:top w:w="100" w:type="dxa"/>
              <w:left w:w="100" w:type="dxa"/>
              <w:bottom w:w="100" w:type="dxa"/>
              <w:right w:w="100" w:type="dxa"/>
            </w:tcMar>
          </w:tcPr>
          <w:p w14:paraId="71713264"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Mumps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A72C3A"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E587754"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14:paraId="1091758F" w14:textId="77777777" w:rsidR="00993AD9" w:rsidRDefault="00993AD9">
      <w:pPr>
        <w:rPr>
          <w:rFonts w:ascii="Times New Roman" w:eastAsia="Times New Roman" w:hAnsi="Times New Roman" w:cs="Times New Roman"/>
        </w:rPr>
      </w:pPr>
    </w:p>
    <w:p w14:paraId="3757BC0D" w14:textId="77777777" w:rsidR="00993AD9" w:rsidRDefault="00993AD9">
      <w:pPr>
        <w:rPr>
          <w:rFonts w:ascii="Times New Roman" w:eastAsia="Times New Roman" w:hAnsi="Times New Roman" w:cs="Times New Roman"/>
          <w:b/>
          <w:bCs/>
          <w:sz w:val="28"/>
          <w:szCs w:val="28"/>
        </w:rPr>
      </w:pPr>
    </w:p>
    <w:p w14:paraId="3BD6150A" w14:textId="77777777" w:rsidR="00993AD9" w:rsidRDefault="00543861">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Blood-Borne Disease</w:t>
      </w:r>
    </w:p>
    <w:p w14:paraId="1EF20411" w14:textId="77777777" w:rsidR="00993AD9" w:rsidRDefault="00993AD9">
      <w:pPr>
        <w:rPr>
          <w:rFonts w:ascii="Times New Roman" w:eastAsia="Times New Roman" w:hAnsi="Times New Roman" w:cs="Times New Roman"/>
        </w:rPr>
      </w:pPr>
    </w:p>
    <w:tbl>
      <w:tblPr>
        <w:tblStyle w:val="afffffff"/>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993AD9" w14:paraId="73B429B6" w14:textId="77777777">
        <w:trPr>
          <w:trHeight w:val="144"/>
        </w:trPr>
        <w:tc>
          <w:tcPr>
            <w:tcW w:w="4005" w:type="dxa"/>
            <w:tcMar>
              <w:top w:w="100" w:type="dxa"/>
              <w:left w:w="100" w:type="dxa"/>
              <w:bottom w:w="100" w:type="dxa"/>
              <w:right w:w="100" w:type="dxa"/>
            </w:tcMar>
          </w:tcPr>
          <w:p w14:paraId="4592B513"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14:paraId="28397CE2"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14:paraId="4078C1EB"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993AD9" w14:paraId="55A01C6D" w14:textId="77777777">
        <w:trPr>
          <w:trHeight w:val="144"/>
        </w:trPr>
        <w:tc>
          <w:tcPr>
            <w:tcW w:w="4005" w:type="dxa"/>
            <w:tcMar>
              <w:top w:w="100" w:type="dxa"/>
              <w:left w:w="100" w:type="dxa"/>
              <w:bottom w:w="100" w:type="dxa"/>
              <w:right w:w="100" w:type="dxa"/>
            </w:tcMar>
          </w:tcPr>
          <w:p w14:paraId="61B1270C"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AIDS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433E1FB"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571463B"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1485E8B3" w14:textId="77777777">
        <w:trPr>
          <w:trHeight w:val="144"/>
        </w:trPr>
        <w:tc>
          <w:tcPr>
            <w:tcW w:w="4005" w:type="dxa"/>
            <w:tcMar>
              <w:top w:w="100" w:type="dxa"/>
              <w:left w:w="100" w:type="dxa"/>
              <w:bottom w:w="100" w:type="dxa"/>
              <w:right w:w="100" w:type="dxa"/>
            </w:tcMar>
          </w:tcPr>
          <w:p w14:paraId="7A6F5703"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Hep- 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C6A10FE"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C1AA057"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6613A609" w14:textId="77777777">
        <w:trPr>
          <w:trHeight w:val="144"/>
        </w:trPr>
        <w:tc>
          <w:tcPr>
            <w:tcW w:w="4005" w:type="dxa"/>
            <w:tcMar>
              <w:top w:w="100" w:type="dxa"/>
              <w:left w:w="100" w:type="dxa"/>
              <w:bottom w:w="100" w:type="dxa"/>
              <w:right w:w="100" w:type="dxa"/>
            </w:tcMar>
          </w:tcPr>
          <w:p w14:paraId="703CCC41"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Hep- C</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774C06A"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5068471"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14:paraId="1AD58FF2" w14:textId="77777777" w:rsidR="00993AD9" w:rsidRDefault="00993AD9">
      <w:pPr>
        <w:rPr>
          <w:rFonts w:ascii="Times New Roman" w:eastAsia="Times New Roman" w:hAnsi="Times New Roman" w:cs="Times New Roman"/>
        </w:rPr>
      </w:pPr>
    </w:p>
    <w:p w14:paraId="0E00073E" w14:textId="77777777" w:rsidR="00993AD9" w:rsidRDefault="00993AD9">
      <w:pPr>
        <w:rPr>
          <w:rFonts w:ascii="Times New Roman" w:eastAsia="Times New Roman" w:hAnsi="Times New Roman" w:cs="Times New Roman"/>
        </w:rPr>
      </w:pPr>
    </w:p>
    <w:p w14:paraId="32227E36" w14:textId="77777777" w:rsidR="00993AD9" w:rsidRDefault="00543861">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Zoonotic Disease</w:t>
      </w:r>
    </w:p>
    <w:p w14:paraId="7050A94B" w14:textId="77777777" w:rsidR="00993AD9" w:rsidRDefault="00993AD9">
      <w:pPr>
        <w:rPr>
          <w:rFonts w:ascii="Times New Roman" w:eastAsia="Times New Roman" w:hAnsi="Times New Roman" w:cs="Times New Roman"/>
        </w:rPr>
      </w:pPr>
    </w:p>
    <w:tbl>
      <w:tblPr>
        <w:tblStyle w:val="afffffff0"/>
        <w:tblW w:w="91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993AD9" w14:paraId="76B1915D" w14:textId="77777777">
        <w:trPr>
          <w:trHeight w:val="20"/>
        </w:trPr>
        <w:tc>
          <w:tcPr>
            <w:tcW w:w="4005" w:type="dxa"/>
            <w:tcMar>
              <w:top w:w="100" w:type="dxa"/>
              <w:left w:w="100" w:type="dxa"/>
              <w:bottom w:w="100" w:type="dxa"/>
              <w:right w:w="100" w:type="dxa"/>
            </w:tcMar>
          </w:tcPr>
          <w:p w14:paraId="617B8D9E"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Disease</w:t>
            </w:r>
          </w:p>
        </w:tc>
        <w:tc>
          <w:tcPr>
            <w:tcW w:w="2655" w:type="dxa"/>
            <w:tcMar>
              <w:top w:w="100" w:type="dxa"/>
              <w:left w:w="100" w:type="dxa"/>
              <w:bottom w:w="100" w:type="dxa"/>
              <w:right w:w="100" w:type="dxa"/>
            </w:tcMar>
          </w:tcPr>
          <w:p w14:paraId="5BF4CB7A"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Cases</w:t>
            </w:r>
          </w:p>
        </w:tc>
        <w:tc>
          <w:tcPr>
            <w:tcW w:w="2520" w:type="dxa"/>
            <w:tcMar>
              <w:top w:w="100" w:type="dxa"/>
              <w:left w:w="100" w:type="dxa"/>
              <w:bottom w:w="100" w:type="dxa"/>
              <w:right w:w="100" w:type="dxa"/>
            </w:tcMar>
          </w:tcPr>
          <w:p w14:paraId="592EE26F" w14:textId="77777777" w:rsidR="00993AD9" w:rsidRDefault="00543861">
            <w:pPr>
              <w:widowControl w:val="0"/>
              <w:jc w:val="lef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No. of Deaths</w:t>
            </w:r>
          </w:p>
        </w:tc>
      </w:tr>
      <w:tr w:rsidR="00993AD9" w14:paraId="7951C94D" w14:textId="77777777">
        <w:trPr>
          <w:trHeight w:val="20"/>
        </w:trPr>
        <w:tc>
          <w:tcPr>
            <w:tcW w:w="4005" w:type="dxa"/>
            <w:tcMar>
              <w:top w:w="100" w:type="dxa"/>
              <w:left w:w="100" w:type="dxa"/>
              <w:bottom w:w="100" w:type="dxa"/>
              <w:right w:w="100" w:type="dxa"/>
            </w:tcMar>
          </w:tcPr>
          <w:p w14:paraId="1522A336"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Rabies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CDBFCFF"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E85AD2F"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7DC6349A" w14:textId="77777777">
        <w:trPr>
          <w:trHeight w:val="20"/>
        </w:trPr>
        <w:tc>
          <w:tcPr>
            <w:tcW w:w="4005" w:type="dxa"/>
            <w:tcMar>
              <w:top w:w="100" w:type="dxa"/>
              <w:left w:w="100" w:type="dxa"/>
              <w:bottom w:w="100" w:type="dxa"/>
              <w:right w:w="100" w:type="dxa"/>
            </w:tcMar>
          </w:tcPr>
          <w:p w14:paraId="51A47805"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lastRenderedPageBreak/>
              <w:t>Leptospirosis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9D4B22"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4</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6581FBC"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7C5C962A" w14:textId="77777777">
        <w:trPr>
          <w:trHeight w:val="20"/>
        </w:trPr>
        <w:tc>
          <w:tcPr>
            <w:tcW w:w="4005" w:type="dxa"/>
            <w:tcMar>
              <w:top w:w="100" w:type="dxa"/>
              <w:left w:w="100" w:type="dxa"/>
              <w:bottom w:w="100" w:type="dxa"/>
              <w:right w:w="100" w:type="dxa"/>
            </w:tcMar>
          </w:tcPr>
          <w:p w14:paraId="37DCF8D3"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Avian influenza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3427A50"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85B29BA"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6C3156D4" w14:textId="77777777">
        <w:trPr>
          <w:trHeight w:val="20"/>
        </w:trPr>
        <w:tc>
          <w:tcPr>
            <w:tcW w:w="4005" w:type="dxa"/>
            <w:tcMar>
              <w:top w:w="100" w:type="dxa"/>
              <w:left w:w="100" w:type="dxa"/>
              <w:bottom w:w="100" w:type="dxa"/>
              <w:right w:w="100" w:type="dxa"/>
            </w:tcMar>
          </w:tcPr>
          <w:p w14:paraId="06F9C20C"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West nile</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695F258"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17EE559"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1B893EB3" w14:textId="77777777">
        <w:trPr>
          <w:trHeight w:val="20"/>
        </w:trPr>
        <w:tc>
          <w:tcPr>
            <w:tcW w:w="4005" w:type="dxa"/>
            <w:tcMar>
              <w:top w:w="100" w:type="dxa"/>
              <w:left w:w="100" w:type="dxa"/>
              <w:bottom w:w="100" w:type="dxa"/>
              <w:right w:w="100" w:type="dxa"/>
            </w:tcMar>
          </w:tcPr>
          <w:p w14:paraId="3BDCF881"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Anthrax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7363F83"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72F457A"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1D5100DE" w14:textId="77777777">
        <w:trPr>
          <w:trHeight w:val="20"/>
        </w:trPr>
        <w:tc>
          <w:tcPr>
            <w:tcW w:w="4005" w:type="dxa"/>
            <w:tcMar>
              <w:top w:w="100" w:type="dxa"/>
              <w:left w:w="100" w:type="dxa"/>
              <w:bottom w:w="100" w:type="dxa"/>
              <w:right w:w="100" w:type="dxa"/>
            </w:tcMar>
          </w:tcPr>
          <w:p w14:paraId="7B3729A6"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Nipah</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E45B03B"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28682B4"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330808FC" w14:textId="77777777">
        <w:trPr>
          <w:trHeight w:val="20"/>
        </w:trPr>
        <w:tc>
          <w:tcPr>
            <w:tcW w:w="4005" w:type="dxa"/>
            <w:tcMar>
              <w:top w:w="100" w:type="dxa"/>
              <w:left w:w="100" w:type="dxa"/>
              <w:bottom w:w="100" w:type="dxa"/>
              <w:right w:w="100" w:type="dxa"/>
            </w:tcMar>
          </w:tcPr>
          <w:p w14:paraId="479B1772" w14:textId="77777777" w:rsidR="00993AD9" w:rsidRDefault="00543861">
            <w:pPr>
              <w:widowControl w:val="0"/>
              <w:jc w:val="left"/>
              <w:rPr>
                <w:rFonts w:ascii="Times New Roman" w:eastAsia="Times New Roman" w:hAnsi="Times New Roman" w:cs="Times New Roman"/>
              </w:rPr>
            </w:pPr>
            <w:r>
              <w:rPr>
                <w:rFonts w:ascii="Times New Roman" w:eastAsia="Times New Roman" w:hAnsi="Times New Roman" w:cs="Times New Roman"/>
              </w:rPr>
              <w:t>Scrub Typhus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3DF3F3E"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689E44C" w14:textId="77777777" w:rsidR="00993AD9" w:rsidRDefault="00543861">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r>
    </w:tbl>
    <w:p w14:paraId="564D6910" w14:textId="77777777" w:rsidR="00993AD9" w:rsidRDefault="00993AD9">
      <w:pPr>
        <w:pStyle w:val="Heading2"/>
        <w:rPr>
          <w:rFonts w:ascii="Times New Roman" w:eastAsia="Times New Roman" w:hAnsi="Times New Roman" w:cs="Times New Roman"/>
          <w:color w:val="000000"/>
        </w:rPr>
      </w:pPr>
      <w:bookmarkStart w:id="96" w:name="_heading=h.jya1ws2eorjh" w:colFirst="0" w:colLast="0"/>
      <w:bookmarkEnd w:id="96"/>
    </w:p>
    <w:p w14:paraId="72C46985" w14:textId="77777777" w:rsidR="00993AD9" w:rsidRDefault="00993AD9">
      <w:pPr>
        <w:pStyle w:val="Heading2"/>
        <w:rPr>
          <w:rFonts w:ascii="Times New Roman" w:eastAsia="Times New Roman" w:hAnsi="Times New Roman" w:cs="Times New Roman"/>
          <w:color w:val="000000"/>
        </w:rPr>
      </w:pPr>
      <w:bookmarkStart w:id="97" w:name="_heading=h.ipihjshe4ypb" w:colFirst="0" w:colLast="0"/>
      <w:bookmarkEnd w:id="97"/>
    </w:p>
    <w:p w14:paraId="741103EE" w14:textId="77777777" w:rsidR="00993AD9" w:rsidRDefault="00993AD9">
      <w:pPr>
        <w:pStyle w:val="Heading2"/>
        <w:rPr>
          <w:rFonts w:ascii="Times New Roman" w:eastAsia="Times New Roman" w:hAnsi="Times New Roman" w:cs="Times New Roman"/>
          <w:color w:val="000000"/>
        </w:rPr>
      </w:pPr>
      <w:bookmarkStart w:id="98" w:name="_heading=h.j5glmasg1osu" w:colFirst="0" w:colLast="0"/>
      <w:bookmarkEnd w:id="98"/>
    </w:p>
    <w:p w14:paraId="4BD0C1F6" w14:textId="77777777" w:rsidR="00993AD9" w:rsidRDefault="00993AD9">
      <w:pPr>
        <w:pStyle w:val="Heading2"/>
        <w:rPr>
          <w:rFonts w:ascii="Times New Roman" w:eastAsia="Times New Roman" w:hAnsi="Times New Roman" w:cs="Times New Roman"/>
          <w:color w:val="000000"/>
        </w:rPr>
      </w:pPr>
      <w:bookmarkStart w:id="99" w:name="_heading=h.rmewqpdgg3e9" w:colFirst="0" w:colLast="0"/>
      <w:bookmarkEnd w:id="99"/>
    </w:p>
    <w:p w14:paraId="22ADE7FD" w14:textId="77777777" w:rsidR="00993AD9" w:rsidRDefault="00993AD9">
      <w:pPr>
        <w:pStyle w:val="Heading2"/>
        <w:rPr>
          <w:rFonts w:ascii="Times New Roman" w:eastAsia="Times New Roman" w:hAnsi="Times New Roman" w:cs="Times New Roman"/>
          <w:color w:val="000000"/>
        </w:rPr>
      </w:pPr>
      <w:bookmarkStart w:id="100" w:name="_heading=h.7549c3n9iomd" w:colFirst="0" w:colLast="0"/>
      <w:bookmarkEnd w:id="100"/>
    </w:p>
    <w:p w14:paraId="04A9A4CA" w14:textId="77777777" w:rsidR="00993AD9" w:rsidRDefault="00993AD9">
      <w:pPr>
        <w:pStyle w:val="Heading2"/>
        <w:rPr>
          <w:rFonts w:ascii="Times New Roman" w:eastAsia="Times New Roman" w:hAnsi="Times New Roman" w:cs="Times New Roman"/>
          <w:color w:val="000000"/>
        </w:rPr>
      </w:pPr>
      <w:bookmarkStart w:id="101" w:name="_heading=h.12o6jwu5an4f" w:colFirst="0" w:colLast="0"/>
      <w:bookmarkEnd w:id="101"/>
    </w:p>
    <w:p w14:paraId="7B237E9E" w14:textId="77777777" w:rsidR="00993AD9" w:rsidRDefault="00993AD9">
      <w:pPr>
        <w:pStyle w:val="Heading2"/>
        <w:rPr>
          <w:rFonts w:ascii="Times New Roman" w:eastAsia="Times New Roman" w:hAnsi="Times New Roman" w:cs="Times New Roman"/>
          <w:color w:val="000000"/>
        </w:rPr>
      </w:pPr>
      <w:bookmarkStart w:id="102" w:name="_heading=h.tenbnwbmdf2z" w:colFirst="0" w:colLast="0"/>
      <w:bookmarkEnd w:id="102"/>
    </w:p>
    <w:p w14:paraId="1BBD7E2B" w14:textId="77777777" w:rsidR="00993AD9" w:rsidRDefault="00993AD9">
      <w:pPr>
        <w:pStyle w:val="Heading2"/>
        <w:rPr>
          <w:rFonts w:ascii="Times New Roman" w:eastAsia="Times New Roman" w:hAnsi="Times New Roman" w:cs="Times New Roman"/>
          <w:color w:val="000000"/>
        </w:rPr>
      </w:pPr>
      <w:bookmarkStart w:id="103" w:name="_heading=h.gl691cekqiv7" w:colFirst="0" w:colLast="0"/>
      <w:bookmarkEnd w:id="103"/>
    </w:p>
    <w:p w14:paraId="4F9DFA62" w14:textId="77777777" w:rsidR="00993AD9" w:rsidRDefault="00993AD9">
      <w:pPr>
        <w:pStyle w:val="Heading2"/>
        <w:rPr>
          <w:rFonts w:ascii="Times New Roman" w:eastAsia="Times New Roman" w:hAnsi="Times New Roman" w:cs="Times New Roman"/>
          <w:color w:val="000000"/>
        </w:rPr>
      </w:pPr>
      <w:bookmarkStart w:id="104" w:name="_heading=h.tlslqdchucma" w:colFirst="0" w:colLast="0"/>
      <w:bookmarkEnd w:id="104"/>
    </w:p>
    <w:p w14:paraId="7A9B555E" w14:textId="77777777" w:rsidR="00993AD9" w:rsidRDefault="00993AD9">
      <w:pPr>
        <w:pStyle w:val="Heading2"/>
        <w:rPr>
          <w:rFonts w:ascii="Times New Roman" w:eastAsia="Times New Roman" w:hAnsi="Times New Roman" w:cs="Times New Roman"/>
          <w:color w:val="000000"/>
        </w:rPr>
      </w:pPr>
      <w:bookmarkStart w:id="105" w:name="_heading=h.h8nzuccdyu35" w:colFirst="0" w:colLast="0"/>
      <w:bookmarkEnd w:id="105"/>
    </w:p>
    <w:p w14:paraId="3426FA33" w14:textId="77777777" w:rsidR="00993AD9" w:rsidRDefault="00993AD9">
      <w:pPr>
        <w:pStyle w:val="Heading2"/>
        <w:rPr>
          <w:rFonts w:ascii="Times New Roman" w:eastAsia="Times New Roman" w:hAnsi="Times New Roman" w:cs="Times New Roman"/>
          <w:color w:val="000000"/>
        </w:rPr>
      </w:pPr>
      <w:bookmarkStart w:id="106" w:name="_heading=h.ce4r0w1va09e" w:colFirst="0" w:colLast="0"/>
      <w:bookmarkEnd w:id="106"/>
    </w:p>
    <w:p w14:paraId="56594487" w14:textId="77777777" w:rsidR="00993AD9" w:rsidRDefault="00993AD9">
      <w:pPr>
        <w:rPr>
          <w:b/>
          <w:bCs/>
        </w:rPr>
      </w:pPr>
    </w:p>
    <w:p w14:paraId="39A6CC41" w14:textId="77777777" w:rsidR="00993AD9" w:rsidRDefault="00543861">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Integrated Disease Hotspot Map (2021–2025)</w:t>
      </w:r>
    </w:p>
    <w:p w14:paraId="4EF6B1F4" w14:textId="77777777" w:rsidR="00993AD9" w:rsidRDefault="00993AD9">
      <w:pPr>
        <w:rPr>
          <w:rFonts w:ascii="Times New Roman" w:eastAsia="Times New Roman" w:hAnsi="Times New Roman" w:cs="Times New Roman"/>
        </w:rPr>
      </w:pPr>
    </w:p>
    <w:p w14:paraId="6915BD66" w14:textId="77777777" w:rsidR="00993AD9" w:rsidRDefault="00993AD9">
      <w:pPr>
        <w:rPr>
          <w:rFonts w:ascii="Times New Roman" w:eastAsia="Times New Roman" w:hAnsi="Times New Roman" w:cs="Times New Roman"/>
        </w:rPr>
      </w:pPr>
    </w:p>
    <w:p w14:paraId="020FD125" w14:textId="77777777" w:rsidR="00993AD9" w:rsidRDefault="00993AD9">
      <w:pPr>
        <w:rPr>
          <w:rFonts w:ascii="Times New Roman" w:eastAsia="Times New Roman" w:hAnsi="Times New Roman" w:cs="Times New Roman"/>
        </w:rPr>
      </w:pPr>
    </w:p>
    <w:p w14:paraId="33D718D0" w14:textId="77777777" w:rsidR="00993AD9" w:rsidRDefault="00993AD9">
      <w:pPr>
        <w:rPr>
          <w:rFonts w:ascii="Times New Roman" w:eastAsia="Times New Roman" w:hAnsi="Times New Roman" w:cs="Times New Roman"/>
        </w:rPr>
      </w:pPr>
    </w:p>
    <w:p w14:paraId="5DDFA906" w14:textId="77777777" w:rsidR="00993AD9" w:rsidRDefault="00543861">
      <w:pPr>
        <w:rPr>
          <w:rFonts w:ascii="Times New Roman" w:eastAsia="Times New Roman" w:hAnsi="Times New Roman" w:cs="Times New Roman"/>
        </w:rPr>
      </w:pPr>
      <w:r>
        <w:rPr>
          <w:noProof/>
        </w:rPr>
        <w:drawing>
          <wp:anchor distT="0" distB="0" distL="0" distR="0" simplePos="0" relativeHeight="251670528" behindDoc="0" locked="0" layoutInCell="1" hidden="0" allowOverlap="1" wp14:anchorId="0F5F2375" wp14:editId="4FDFED22">
            <wp:simplePos x="0" y="0"/>
            <wp:positionH relativeFrom="column">
              <wp:posOffset>0</wp:posOffset>
            </wp:positionH>
            <wp:positionV relativeFrom="paragraph">
              <wp:posOffset>48165</wp:posOffset>
            </wp:positionV>
            <wp:extent cx="4799034" cy="4655820"/>
            <wp:effectExtent l="0" t="0" r="0" b="0"/>
            <wp:wrapSquare wrapText="bothSides" distT="0" distB="0" distL="0" distR="0"/>
            <wp:docPr id="71" name="image18.jpg" descr="IMG-20260209-WA0029.jpg"/>
            <wp:cNvGraphicFramePr/>
            <a:graphic xmlns:a="http://schemas.openxmlformats.org/drawingml/2006/main">
              <a:graphicData uri="http://schemas.openxmlformats.org/drawingml/2006/picture">
                <pic:pic xmlns:pic="http://schemas.openxmlformats.org/drawingml/2006/picture">
                  <pic:nvPicPr>
                    <pic:cNvPr id="0" name="image18.jpg" descr="IMG-20260209-WA0029.jpg"/>
                    <pic:cNvPicPr preferRelativeResize="0"/>
                  </pic:nvPicPr>
                  <pic:blipFill>
                    <a:blip r:embed="rId46"/>
                    <a:srcRect/>
                    <a:stretch>
                      <a:fillRect/>
                    </a:stretch>
                  </pic:blipFill>
                  <pic:spPr>
                    <a:xfrm>
                      <a:off x="0" y="0"/>
                      <a:ext cx="4799034" cy="4655820"/>
                    </a:xfrm>
                    <a:prstGeom prst="rect">
                      <a:avLst/>
                    </a:prstGeom>
                    <a:ln/>
                  </pic:spPr>
                </pic:pic>
              </a:graphicData>
            </a:graphic>
          </wp:anchor>
        </w:drawing>
      </w:r>
    </w:p>
    <w:p w14:paraId="68642444" w14:textId="77777777" w:rsidR="00993AD9" w:rsidRDefault="00993AD9">
      <w:pPr>
        <w:rPr>
          <w:rFonts w:ascii="Times New Roman" w:eastAsia="Times New Roman" w:hAnsi="Times New Roman" w:cs="Times New Roman"/>
        </w:rPr>
      </w:pPr>
    </w:p>
    <w:p w14:paraId="64D043C8" w14:textId="77777777" w:rsidR="00993AD9" w:rsidRDefault="00993AD9">
      <w:pPr>
        <w:rPr>
          <w:rFonts w:ascii="Times New Roman" w:eastAsia="Times New Roman" w:hAnsi="Times New Roman" w:cs="Times New Roman"/>
        </w:rPr>
      </w:pPr>
    </w:p>
    <w:p w14:paraId="24C52BE5" w14:textId="77777777" w:rsidR="00993AD9" w:rsidRDefault="00993AD9">
      <w:pPr>
        <w:rPr>
          <w:rFonts w:ascii="Times New Roman" w:eastAsia="Times New Roman" w:hAnsi="Times New Roman" w:cs="Times New Roman"/>
        </w:rPr>
      </w:pPr>
    </w:p>
    <w:p w14:paraId="3B31BAAC" w14:textId="77777777" w:rsidR="00993AD9" w:rsidRDefault="00993AD9">
      <w:pPr>
        <w:rPr>
          <w:rFonts w:ascii="Times New Roman" w:eastAsia="Times New Roman" w:hAnsi="Times New Roman" w:cs="Times New Roman"/>
        </w:rPr>
      </w:pPr>
    </w:p>
    <w:p w14:paraId="7DD32116" w14:textId="77777777" w:rsidR="00993AD9" w:rsidRDefault="00993AD9">
      <w:pPr>
        <w:rPr>
          <w:rFonts w:ascii="Times New Roman" w:eastAsia="Times New Roman" w:hAnsi="Times New Roman" w:cs="Times New Roman"/>
        </w:rPr>
      </w:pPr>
    </w:p>
    <w:p w14:paraId="27A94992" w14:textId="77777777" w:rsidR="00993AD9" w:rsidRDefault="00993AD9">
      <w:pPr>
        <w:rPr>
          <w:rFonts w:ascii="Times New Roman" w:eastAsia="Times New Roman" w:hAnsi="Times New Roman" w:cs="Times New Roman"/>
        </w:rPr>
      </w:pPr>
    </w:p>
    <w:p w14:paraId="24783431" w14:textId="77777777" w:rsidR="00993AD9" w:rsidRDefault="00993AD9">
      <w:pPr>
        <w:rPr>
          <w:rFonts w:ascii="Times New Roman" w:eastAsia="Times New Roman" w:hAnsi="Times New Roman" w:cs="Times New Roman"/>
        </w:rPr>
      </w:pPr>
    </w:p>
    <w:p w14:paraId="32770096" w14:textId="77777777" w:rsidR="00993AD9" w:rsidRDefault="00993AD9">
      <w:pPr>
        <w:rPr>
          <w:rFonts w:ascii="Times New Roman" w:eastAsia="Times New Roman" w:hAnsi="Times New Roman" w:cs="Times New Roman"/>
        </w:rPr>
      </w:pPr>
    </w:p>
    <w:p w14:paraId="1A5E4A98" w14:textId="77777777" w:rsidR="00993AD9" w:rsidRDefault="00993AD9">
      <w:pPr>
        <w:rPr>
          <w:rFonts w:ascii="Times New Roman" w:eastAsia="Times New Roman" w:hAnsi="Times New Roman" w:cs="Times New Roman"/>
        </w:rPr>
      </w:pPr>
    </w:p>
    <w:p w14:paraId="2E60635D" w14:textId="77777777" w:rsidR="00993AD9" w:rsidRDefault="00993AD9">
      <w:pPr>
        <w:rPr>
          <w:rFonts w:ascii="Times New Roman" w:eastAsia="Times New Roman" w:hAnsi="Times New Roman" w:cs="Times New Roman"/>
        </w:rPr>
      </w:pPr>
    </w:p>
    <w:p w14:paraId="42D0BED3" w14:textId="77777777" w:rsidR="00993AD9" w:rsidRDefault="00993AD9">
      <w:pPr>
        <w:rPr>
          <w:rFonts w:ascii="Times New Roman" w:eastAsia="Times New Roman" w:hAnsi="Times New Roman" w:cs="Times New Roman"/>
        </w:rPr>
      </w:pPr>
    </w:p>
    <w:p w14:paraId="5D358EE6" w14:textId="77777777" w:rsidR="00993AD9" w:rsidRDefault="00993AD9">
      <w:pPr>
        <w:rPr>
          <w:rFonts w:ascii="Times New Roman" w:eastAsia="Times New Roman" w:hAnsi="Times New Roman" w:cs="Times New Roman"/>
        </w:rPr>
      </w:pPr>
    </w:p>
    <w:p w14:paraId="6AB7FD1F" w14:textId="77777777" w:rsidR="00993AD9" w:rsidRDefault="00993AD9">
      <w:pPr>
        <w:rPr>
          <w:rFonts w:ascii="Times New Roman" w:eastAsia="Times New Roman" w:hAnsi="Times New Roman" w:cs="Times New Roman"/>
        </w:rPr>
      </w:pPr>
    </w:p>
    <w:p w14:paraId="2F7679DC" w14:textId="77777777" w:rsidR="00993AD9" w:rsidRDefault="00993AD9">
      <w:pPr>
        <w:rPr>
          <w:rFonts w:ascii="Times New Roman" w:eastAsia="Times New Roman" w:hAnsi="Times New Roman" w:cs="Times New Roman"/>
        </w:rPr>
      </w:pPr>
    </w:p>
    <w:p w14:paraId="6F2DC077" w14:textId="77777777" w:rsidR="00993AD9" w:rsidRDefault="00993AD9">
      <w:pPr>
        <w:rPr>
          <w:rFonts w:ascii="Times New Roman" w:eastAsia="Times New Roman" w:hAnsi="Times New Roman" w:cs="Times New Roman"/>
        </w:rPr>
      </w:pPr>
    </w:p>
    <w:p w14:paraId="493D8360" w14:textId="77777777" w:rsidR="00993AD9" w:rsidRDefault="00993AD9">
      <w:pPr>
        <w:rPr>
          <w:rFonts w:ascii="Times New Roman" w:eastAsia="Times New Roman" w:hAnsi="Times New Roman" w:cs="Times New Roman"/>
        </w:rPr>
      </w:pPr>
    </w:p>
    <w:p w14:paraId="57E5D450" w14:textId="77777777" w:rsidR="00993AD9" w:rsidRDefault="00993AD9">
      <w:pPr>
        <w:rPr>
          <w:rFonts w:ascii="Times New Roman" w:eastAsia="Times New Roman" w:hAnsi="Times New Roman" w:cs="Times New Roman"/>
        </w:rPr>
      </w:pPr>
    </w:p>
    <w:p w14:paraId="270EE41F" w14:textId="77777777" w:rsidR="00993AD9" w:rsidRDefault="00993AD9">
      <w:pPr>
        <w:rPr>
          <w:rFonts w:ascii="Times New Roman" w:eastAsia="Times New Roman" w:hAnsi="Times New Roman" w:cs="Times New Roman"/>
        </w:rPr>
      </w:pPr>
    </w:p>
    <w:p w14:paraId="015231B0" w14:textId="77777777" w:rsidR="00993AD9" w:rsidRDefault="00993AD9">
      <w:pPr>
        <w:rPr>
          <w:rFonts w:ascii="Times New Roman" w:eastAsia="Times New Roman" w:hAnsi="Times New Roman" w:cs="Times New Roman"/>
        </w:rPr>
      </w:pPr>
    </w:p>
    <w:p w14:paraId="4948D7CC" w14:textId="77777777" w:rsidR="00993AD9" w:rsidRDefault="00993AD9">
      <w:pPr>
        <w:rPr>
          <w:rFonts w:ascii="Times New Roman" w:eastAsia="Times New Roman" w:hAnsi="Times New Roman" w:cs="Times New Roman"/>
        </w:rPr>
      </w:pPr>
    </w:p>
    <w:p w14:paraId="0A8B830F" w14:textId="77777777" w:rsidR="00993AD9" w:rsidRDefault="00993AD9">
      <w:pPr>
        <w:rPr>
          <w:rFonts w:ascii="Times New Roman" w:eastAsia="Times New Roman" w:hAnsi="Times New Roman" w:cs="Times New Roman"/>
        </w:rPr>
      </w:pPr>
    </w:p>
    <w:p w14:paraId="252F7C24" w14:textId="77777777" w:rsidR="00993AD9" w:rsidRDefault="00993AD9">
      <w:pPr>
        <w:rPr>
          <w:rFonts w:ascii="Times New Roman" w:eastAsia="Times New Roman" w:hAnsi="Times New Roman" w:cs="Times New Roman"/>
        </w:rPr>
      </w:pPr>
    </w:p>
    <w:p w14:paraId="29BA3291" w14:textId="77777777" w:rsidR="00993AD9" w:rsidRDefault="00993AD9">
      <w:pPr>
        <w:rPr>
          <w:rFonts w:ascii="Times New Roman" w:eastAsia="Times New Roman" w:hAnsi="Times New Roman" w:cs="Times New Roman"/>
        </w:rPr>
      </w:pPr>
    </w:p>
    <w:p w14:paraId="6732B512" w14:textId="77777777" w:rsidR="00993AD9" w:rsidRDefault="00993AD9">
      <w:pPr>
        <w:rPr>
          <w:rFonts w:ascii="Times New Roman" w:eastAsia="Times New Roman" w:hAnsi="Times New Roman" w:cs="Times New Roman"/>
        </w:rPr>
      </w:pPr>
    </w:p>
    <w:p w14:paraId="1F596FEC" w14:textId="77777777" w:rsidR="00993AD9" w:rsidRDefault="00993AD9">
      <w:pPr>
        <w:rPr>
          <w:rFonts w:ascii="Times New Roman" w:eastAsia="Times New Roman" w:hAnsi="Times New Roman" w:cs="Times New Roman"/>
        </w:rPr>
      </w:pPr>
    </w:p>
    <w:p w14:paraId="4527784A" w14:textId="77777777" w:rsidR="00993AD9" w:rsidRDefault="00993AD9">
      <w:pPr>
        <w:rPr>
          <w:rFonts w:ascii="Times New Roman" w:eastAsia="Times New Roman" w:hAnsi="Times New Roman" w:cs="Times New Roman"/>
        </w:rPr>
      </w:pPr>
    </w:p>
    <w:p w14:paraId="163E9AA2" w14:textId="77777777" w:rsidR="00993AD9" w:rsidRDefault="00993AD9">
      <w:pPr>
        <w:rPr>
          <w:rFonts w:ascii="Times New Roman" w:eastAsia="Times New Roman" w:hAnsi="Times New Roman" w:cs="Times New Roman"/>
        </w:rPr>
      </w:pPr>
    </w:p>
    <w:p w14:paraId="7ABEF3F7" w14:textId="77777777" w:rsidR="00993AD9" w:rsidRDefault="00993AD9">
      <w:pPr>
        <w:rPr>
          <w:rFonts w:ascii="Times New Roman" w:eastAsia="Times New Roman" w:hAnsi="Times New Roman" w:cs="Times New Roman"/>
        </w:rPr>
      </w:pPr>
    </w:p>
    <w:p w14:paraId="0AA25700" w14:textId="77777777" w:rsidR="00993AD9" w:rsidRDefault="00993AD9">
      <w:pPr>
        <w:rPr>
          <w:rFonts w:ascii="Times New Roman" w:eastAsia="Times New Roman" w:hAnsi="Times New Roman" w:cs="Times New Roman"/>
        </w:rPr>
      </w:pPr>
    </w:p>
    <w:p w14:paraId="10F04FAE" w14:textId="77777777" w:rsidR="00993AD9" w:rsidRDefault="00993AD9">
      <w:pPr>
        <w:rPr>
          <w:rFonts w:ascii="Times New Roman" w:eastAsia="Times New Roman" w:hAnsi="Times New Roman" w:cs="Times New Roman"/>
        </w:rPr>
      </w:pPr>
    </w:p>
    <w:p w14:paraId="6E2D6DEC" w14:textId="77777777" w:rsidR="00993AD9" w:rsidRDefault="00993AD9">
      <w:pPr>
        <w:rPr>
          <w:rFonts w:ascii="Times New Roman" w:eastAsia="Times New Roman" w:hAnsi="Times New Roman" w:cs="Times New Roman"/>
        </w:rPr>
      </w:pPr>
    </w:p>
    <w:p w14:paraId="5FDEDAE9" w14:textId="77777777" w:rsidR="00993AD9" w:rsidRDefault="00993AD9">
      <w:pPr>
        <w:rPr>
          <w:rFonts w:ascii="Times New Roman" w:eastAsia="Times New Roman" w:hAnsi="Times New Roman" w:cs="Times New Roman"/>
        </w:rPr>
      </w:pPr>
    </w:p>
    <w:p w14:paraId="0381174E" w14:textId="77777777" w:rsidR="00993AD9" w:rsidRDefault="00993AD9">
      <w:pPr>
        <w:rPr>
          <w:rFonts w:ascii="Times New Roman" w:eastAsia="Times New Roman" w:hAnsi="Times New Roman" w:cs="Times New Roman"/>
        </w:rPr>
      </w:pPr>
    </w:p>
    <w:p w14:paraId="0A67CC14" w14:textId="77777777" w:rsidR="00993AD9" w:rsidRDefault="00993AD9">
      <w:pPr>
        <w:rPr>
          <w:rFonts w:ascii="Times New Roman" w:eastAsia="Times New Roman" w:hAnsi="Times New Roman" w:cs="Times New Roman"/>
        </w:rPr>
      </w:pPr>
    </w:p>
    <w:p w14:paraId="4B0CCC58" w14:textId="77777777" w:rsidR="00993AD9" w:rsidRDefault="00993AD9">
      <w:pPr>
        <w:rPr>
          <w:rFonts w:ascii="Times New Roman" w:eastAsia="Times New Roman" w:hAnsi="Times New Roman" w:cs="Times New Roman"/>
        </w:rPr>
      </w:pPr>
    </w:p>
    <w:p w14:paraId="450824D5" w14:textId="77777777" w:rsidR="00993AD9" w:rsidRDefault="00993AD9">
      <w:pPr>
        <w:rPr>
          <w:rFonts w:ascii="Times New Roman" w:eastAsia="Times New Roman" w:hAnsi="Times New Roman" w:cs="Times New Roman"/>
        </w:rPr>
      </w:pPr>
    </w:p>
    <w:p w14:paraId="6479E98D" w14:textId="77777777" w:rsidR="00993AD9" w:rsidRDefault="00993AD9">
      <w:pPr>
        <w:rPr>
          <w:rFonts w:ascii="Times New Roman" w:eastAsia="Times New Roman" w:hAnsi="Times New Roman" w:cs="Times New Roman"/>
        </w:rPr>
      </w:pPr>
    </w:p>
    <w:tbl>
      <w:tblPr>
        <w:tblStyle w:val="afffffff1"/>
        <w:tblpPr w:leftFromText="180" w:rightFromText="180" w:topFromText="180" w:bottomFromText="180" w:vertAnchor="text" w:tblpX="-60"/>
        <w:tblW w:w="9885" w:type="dxa"/>
        <w:tblBorders>
          <w:top w:val="nil"/>
          <w:left w:val="nil"/>
          <w:bottom w:val="nil"/>
          <w:right w:val="nil"/>
          <w:insideH w:val="nil"/>
          <w:insideV w:val="nil"/>
        </w:tblBorders>
        <w:tblLayout w:type="fixed"/>
        <w:tblLook w:val="0600" w:firstRow="0" w:lastRow="0" w:firstColumn="0" w:lastColumn="0" w:noHBand="1" w:noVBand="1"/>
      </w:tblPr>
      <w:tblGrid>
        <w:gridCol w:w="960"/>
        <w:gridCol w:w="1665"/>
        <w:gridCol w:w="1725"/>
        <w:gridCol w:w="1620"/>
        <w:gridCol w:w="1470"/>
        <w:gridCol w:w="1365"/>
        <w:gridCol w:w="1080"/>
      </w:tblGrid>
      <w:tr w:rsidR="00993AD9" w14:paraId="7CD3A0C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3401AED3"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lastRenderedPageBreak/>
              <w:t>Ward No</w:t>
            </w:r>
          </w:p>
        </w:tc>
        <w:tc>
          <w:tcPr>
            <w:tcW w:w="1665" w:type="dxa"/>
            <w:tcBorders>
              <w:top w:val="single" w:sz="8" w:space="0" w:color="000000"/>
              <w:left w:val="single" w:sz="8" w:space="0" w:color="000000"/>
              <w:bottom w:val="single" w:sz="8" w:space="0" w:color="000000"/>
              <w:right w:val="single" w:sz="8" w:space="0" w:color="000000"/>
            </w:tcBorders>
          </w:tcPr>
          <w:p w14:paraId="3F9C9E02"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Dengue  Total (2021-25)</w:t>
            </w:r>
          </w:p>
        </w:tc>
        <w:tc>
          <w:tcPr>
            <w:tcW w:w="1725" w:type="dxa"/>
            <w:tcBorders>
              <w:top w:val="single" w:sz="8" w:space="0" w:color="000000"/>
              <w:left w:val="single" w:sz="8" w:space="0" w:color="000000"/>
              <w:bottom w:val="single" w:sz="8" w:space="0" w:color="000000"/>
              <w:right w:val="single" w:sz="8" w:space="0" w:color="000000"/>
            </w:tcBorders>
          </w:tcPr>
          <w:p w14:paraId="766685E5"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Leptospirosis Total (2021-25)</w:t>
            </w:r>
          </w:p>
        </w:tc>
        <w:tc>
          <w:tcPr>
            <w:tcW w:w="1620" w:type="dxa"/>
            <w:tcBorders>
              <w:top w:val="single" w:sz="8" w:space="0" w:color="000000"/>
              <w:left w:val="single" w:sz="8" w:space="0" w:color="000000"/>
              <w:bottom w:val="single" w:sz="8" w:space="0" w:color="000000"/>
              <w:right w:val="single" w:sz="8" w:space="0" w:color="000000"/>
            </w:tcBorders>
          </w:tcPr>
          <w:p w14:paraId="562B93DB"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Hepatitis A Total (2021-25)</w:t>
            </w:r>
          </w:p>
        </w:tc>
        <w:tc>
          <w:tcPr>
            <w:tcW w:w="1470" w:type="dxa"/>
            <w:tcBorders>
              <w:top w:val="single" w:sz="8" w:space="0" w:color="000000"/>
              <w:left w:val="single" w:sz="8" w:space="0" w:color="000000"/>
              <w:bottom w:val="single" w:sz="8" w:space="0" w:color="000000"/>
              <w:right w:val="single" w:sz="8" w:space="0" w:color="000000"/>
            </w:tcBorders>
          </w:tcPr>
          <w:p w14:paraId="60D42787"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Mumps (2021-25)</w:t>
            </w:r>
          </w:p>
        </w:tc>
        <w:tc>
          <w:tcPr>
            <w:tcW w:w="1365" w:type="dxa"/>
            <w:tcBorders>
              <w:top w:val="single" w:sz="8" w:space="0" w:color="000000"/>
              <w:left w:val="single" w:sz="8" w:space="0" w:color="000000"/>
              <w:bottom w:val="single" w:sz="8" w:space="0" w:color="000000"/>
              <w:right w:val="single" w:sz="8" w:space="0" w:color="000000"/>
            </w:tcBorders>
          </w:tcPr>
          <w:p w14:paraId="45FD4042"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ADD (2021-25)</w:t>
            </w:r>
          </w:p>
        </w:tc>
        <w:tc>
          <w:tcPr>
            <w:tcW w:w="1080" w:type="dxa"/>
            <w:tcBorders>
              <w:top w:val="single" w:sz="8" w:space="0" w:color="000000"/>
              <w:left w:val="single" w:sz="8" w:space="0" w:color="000000"/>
              <w:bottom w:val="single" w:sz="8" w:space="0" w:color="000000"/>
              <w:right w:val="single" w:sz="8" w:space="0" w:color="000000"/>
            </w:tcBorders>
          </w:tcPr>
          <w:p w14:paraId="1F96F221"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Total Cases</w:t>
            </w:r>
          </w:p>
        </w:tc>
      </w:tr>
      <w:tr w:rsidR="00993AD9" w14:paraId="306B81B8"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5DCB9C0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w:t>
            </w:r>
          </w:p>
        </w:tc>
        <w:tc>
          <w:tcPr>
            <w:tcW w:w="1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2D9920"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72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B583FA2"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38E0FFA"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C07D9C3"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3439F5E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6</w:t>
            </w:r>
          </w:p>
        </w:tc>
        <w:tc>
          <w:tcPr>
            <w:tcW w:w="1080" w:type="dxa"/>
            <w:tcBorders>
              <w:top w:val="single" w:sz="8" w:space="0" w:color="000000"/>
              <w:left w:val="single" w:sz="8" w:space="0" w:color="000000"/>
              <w:bottom w:val="single" w:sz="8" w:space="0" w:color="000000"/>
              <w:right w:val="single" w:sz="8" w:space="0" w:color="000000"/>
            </w:tcBorders>
          </w:tcPr>
          <w:p w14:paraId="2E9BF75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w:t>
            </w:r>
          </w:p>
        </w:tc>
      </w:tr>
      <w:tr w:rsidR="00993AD9" w14:paraId="48BC6A3E"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275C388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7F14DDD"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F44E151"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3084A596"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6BD13811"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5460D67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5</w:t>
            </w:r>
          </w:p>
        </w:tc>
        <w:tc>
          <w:tcPr>
            <w:tcW w:w="1080" w:type="dxa"/>
            <w:tcBorders>
              <w:top w:val="single" w:sz="8" w:space="0" w:color="000000"/>
              <w:left w:val="single" w:sz="8" w:space="0" w:color="000000"/>
              <w:bottom w:val="single" w:sz="8" w:space="0" w:color="000000"/>
              <w:right w:val="single" w:sz="8" w:space="0" w:color="000000"/>
            </w:tcBorders>
          </w:tcPr>
          <w:p w14:paraId="220F870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w:t>
            </w:r>
          </w:p>
        </w:tc>
      </w:tr>
      <w:tr w:rsidR="00993AD9" w14:paraId="09611AAA"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7F449DA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6619E76"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A08D9B9"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0958BA2"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41AC89A"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028E947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w:t>
            </w:r>
          </w:p>
        </w:tc>
        <w:tc>
          <w:tcPr>
            <w:tcW w:w="1080" w:type="dxa"/>
            <w:tcBorders>
              <w:top w:val="single" w:sz="8" w:space="0" w:color="000000"/>
              <w:left w:val="single" w:sz="8" w:space="0" w:color="000000"/>
              <w:bottom w:val="single" w:sz="8" w:space="0" w:color="000000"/>
              <w:right w:val="single" w:sz="8" w:space="0" w:color="000000"/>
            </w:tcBorders>
          </w:tcPr>
          <w:p w14:paraId="32E1540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12</w:t>
            </w:r>
          </w:p>
        </w:tc>
      </w:tr>
      <w:tr w:rsidR="00993AD9" w14:paraId="286D42F8"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6D48A3E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6C3CA74"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03A8434"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0FEEA459"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1239BB6"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5E19637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w:t>
            </w:r>
          </w:p>
        </w:tc>
        <w:tc>
          <w:tcPr>
            <w:tcW w:w="1080" w:type="dxa"/>
            <w:tcBorders>
              <w:top w:val="single" w:sz="8" w:space="0" w:color="000000"/>
              <w:left w:val="single" w:sz="8" w:space="0" w:color="000000"/>
              <w:bottom w:val="single" w:sz="8" w:space="0" w:color="000000"/>
              <w:right w:val="single" w:sz="8" w:space="0" w:color="000000"/>
            </w:tcBorders>
          </w:tcPr>
          <w:p w14:paraId="0F0AB27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11</w:t>
            </w:r>
          </w:p>
        </w:tc>
      </w:tr>
      <w:tr w:rsidR="00993AD9" w14:paraId="0E741F92"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02AEDF5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9BBC044"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02CB9D24"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5</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8582D88"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9D7A595"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70F833A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w:t>
            </w:r>
          </w:p>
        </w:tc>
        <w:tc>
          <w:tcPr>
            <w:tcW w:w="1080" w:type="dxa"/>
            <w:tcBorders>
              <w:top w:val="single" w:sz="8" w:space="0" w:color="000000"/>
              <w:left w:val="single" w:sz="8" w:space="0" w:color="000000"/>
              <w:bottom w:val="single" w:sz="8" w:space="0" w:color="000000"/>
              <w:right w:val="single" w:sz="8" w:space="0" w:color="000000"/>
            </w:tcBorders>
          </w:tcPr>
          <w:p w14:paraId="7CE23E1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15</w:t>
            </w:r>
          </w:p>
        </w:tc>
      </w:tr>
      <w:tr w:rsidR="00993AD9" w14:paraId="2232D4C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7EBCE3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C5344A9"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17DED13"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46FCB809"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682D0BB5"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232701D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w:t>
            </w:r>
          </w:p>
        </w:tc>
        <w:tc>
          <w:tcPr>
            <w:tcW w:w="1080" w:type="dxa"/>
            <w:tcBorders>
              <w:top w:val="single" w:sz="8" w:space="0" w:color="000000"/>
              <w:left w:val="single" w:sz="8" w:space="0" w:color="000000"/>
              <w:bottom w:val="single" w:sz="8" w:space="0" w:color="000000"/>
              <w:right w:val="single" w:sz="8" w:space="0" w:color="000000"/>
            </w:tcBorders>
          </w:tcPr>
          <w:p w14:paraId="2A7D40F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w:t>
            </w:r>
          </w:p>
        </w:tc>
      </w:tr>
      <w:tr w:rsidR="00993AD9" w14:paraId="5D890CC0"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3195F8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F71E52D"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F71DF37"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E8D2217"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7618F6A"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74C7C52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w:t>
            </w:r>
          </w:p>
        </w:tc>
        <w:tc>
          <w:tcPr>
            <w:tcW w:w="1080" w:type="dxa"/>
            <w:tcBorders>
              <w:top w:val="single" w:sz="8" w:space="0" w:color="000000"/>
              <w:left w:val="single" w:sz="8" w:space="0" w:color="000000"/>
              <w:bottom w:val="single" w:sz="8" w:space="0" w:color="000000"/>
              <w:right w:val="single" w:sz="8" w:space="0" w:color="000000"/>
            </w:tcBorders>
          </w:tcPr>
          <w:p w14:paraId="2EE3358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11</w:t>
            </w:r>
          </w:p>
        </w:tc>
      </w:tr>
      <w:tr w:rsidR="00993AD9" w14:paraId="41B25F86"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6DBB0EF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C3B2008"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4348B330"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70F21EF"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A95C46F"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5E9DC4C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5</w:t>
            </w:r>
          </w:p>
        </w:tc>
        <w:tc>
          <w:tcPr>
            <w:tcW w:w="1080" w:type="dxa"/>
            <w:tcBorders>
              <w:top w:val="single" w:sz="8" w:space="0" w:color="000000"/>
              <w:left w:val="single" w:sz="8" w:space="0" w:color="000000"/>
              <w:bottom w:val="single" w:sz="8" w:space="0" w:color="000000"/>
              <w:right w:val="single" w:sz="8" w:space="0" w:color="000000"/>
            </w:tcBorders>
          </w:tcPr>
          <w:p w14:paraId="6592898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w:t>
            </w:r>
          </w:p>
        </w:tc>
      </w:tr>
      <w:tr w:rsidR="00993AD9" w14:paraId="5840DEEE"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730777F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9201DF"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C5E71E5"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4E444CA3"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D3CE48E"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1418DF2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5</w:t>
            </w:r>
          </w:p>
        </w:tc>
        <w:tc>
          <w:tcPr>
            <w:tcW w:w="1080" w:type="dxa"/>
            <w:tcBorders>
              <w:top w:val="single" w:sz="8" w:space="0" w:color="000000"/>
              <w:left w:val="single" w:sz="8" w:space="0" w:color="000000"/>
              <w:bottom w:val="single" w:sz="8" w:space="0" w:color="000000"/>
              <w:right w:val="single" w:sz="8" w:space="0" w:color="000000"/>
            </w:tcBorders>
          </w:tcPr>
          <w:p w14:paraId="19366EA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5</w:t>
            </w:r>
          </w:p>
        </w:tc>
      </w:tr>
      <w:tr w:rsidR="00993AD9" w14:paraId="7B9D0016"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4BB5228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10</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F9AB17"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4B2597B4"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C39A217"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A0C340E"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5135E5E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6</w:t>
            </w:r>
          </w:p>
        </w:tc>
        <w:tc>
          <w:tcPr>
            <w:tcW w:w="1080" w:type="dxa"/>
            <w:tcBorders>
              <w:top w:val="single" w:sz="8" w:space="0" w:color="000000"/>
              <w:left w:val="single" w:sz="8" w:space="0" w:color="000000"/>
              <w:bottom w:val="single" w:sz="8" w:space="0" w:color="000000"/>
              <w:right w:val="single" w:sz="8" w:space="0" w:color="000000"/>
            </w:tcBorders>
          </w:tcPr>
          <w:p w14:paraId="1BC1F9E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w:t>
            </w:r>
          </w:p>
        </w:tc>
      </w:tr>
      <w:tr w:rsidR="00993AD9" w14:paraId="6E90F24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51193EC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11</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08A62FC"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8043FB3"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060CB449"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06D0A78"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62376F0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5</w:t>
            </w:r>
          </w:p>
        </w:tc>
        <w:tc>
          <w:tcPr>
            <w:tcW w:w="1080" w:type="dxa"/>
            <w:tcBorders>
              <w:top w:val="single" w:sz="8" w:space="0" w:color="000000"/>
              <w:left w:val="single" w:sz="8" w:space="0" w:color="000000"/>
              <w:bottom w:val="single" w:sz="8" w:space="0" w:color="000000"/>
              <w:right w:val="single" w:sz="8" w:space="0" w:color="000000"/>
            </w:tcBorders>
          </w:tcPr>
          <w:p w14:paraId="03ABBD7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w:t>
            </w:r>
          </w:p>
        </w:tc>
      </w:tr>
      <w:tr w:rsidR="00993AD9" w14:paraId="6832B3AD"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49AB320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7AC3FFE"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61FC53F"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3</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BDED0C8"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DFC9320"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4DA4FFE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4</w:t>
            </w:r>
          </w:p>
        </w:tc>
        <w:tc>
          <w:tcPr>
            <w:tcW w:w="1080" w:type="dxa"/>
            <w:tcBorders>
              <w:top w:val="single" w:sz="8" w:space="0" w:color="000000"/>
              <w:left w:val="single" w:sz="8" w:space="0" w:color="000000"/>
              <w:bottom w:val="single" w:sz="8" w:space="0" w:color="000000"/>
              <w:right w:val="single" w:sz="8" w:space="0" w:color="000000"/>
            </w:tcBorders>
          </w:tcPr>
          <w:p w14:paraId="4DF918A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w:t>
            </w:r>
          </w:p>
        </w:tc>
      </w:tr>
      <w:tr w:rsidR="00993AD9" w14:paraId="6686368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7C23CFD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4EA06DD"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115FAF8"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349B5C9" w14:textId="77777777" w:rsidR="00993AD9" w:rsidRDefault="00543861">
            <w:pPr>
              <w:spacing w:before="380" w:after="380"/>
              <w:ind w:left="140" w:right="140"/>
              <w:jc w:val="center"/>
              <w:rPr>
                <w:rFonts w:ascii="Times New Roman" w:eastAsia="Times New Roman" w:hAnsi="Times New Roman" w:cs="Times New Roman"/>
              </w:rPr>
            </w:pPr>
            <w:r>
              <w:rPr>
                <w:rFonts w:ascii="Times New Roman" w:eastAsia="Times New Roman"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1DCFDAFB" w14:textId="77777777" w:rsidR="00993AD9" w:rsidRDefault="00543861">
            <w:pPr>
              <w:spacing w:before="380" w:after="380"/>
              <w:ind w:left="140" w:right="140"/>
              <w:jc w:val="left"/>
              <w:rPr>
                <w:rFonts w:ascii="Times New Roman" w:eastAsia="Times New Roman" w:hAnsi="Times New Roman" w:cs="Times New Roman"/>
              </w:rPr>
            </w:pPr>
            <w:r>
              <w:rPr>
                <w:rFonts w:ascii="Times New Roman" w:eastAsia="Times New Roman"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4A10856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w:t>
            </w:r>
          </w:p>
        </w:tc>
        <w:tc>
          <w:tcPr>
            <w:tcW w:w="1080" w:type="dxa"/>
            <w:tcBorders>
              <w:top w:val="single" w:sz="8" w:space="0" w:color="000000"/>
              <w:left w:val="single" w:sz="8" w:space="0" w:color="000000"/>
              <w:bottom w:val="single" w:sz="8" w:space="0" w:color="000000"/>
              <w:right w:val="single" w:sz="8" w:space="0" w:color="000000"/>
            </w:tcBorders>
          </w:tcPr>
          <w:p w14:paraId="76DBBA4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w:t>
            </w:r>
          </w:p>
        </w:tc>
      </w:tr>
    </w:tbl>
    <w:p w14:paraId="45E6688E" w14:textId="77777777" w:rsidR="00993AD9" w:rsidRDefault="00993AD9">
      <w:pPr>
        <w:rPr>
          <w:rFonts w:ascii="Times New Roman" w:eastAsia="Times New Roman" w:hAnsi="Times New Roman" w:cs="Times New Roman"/>
        </w:rPr>
      </w:pPr>
    </w:p>
    <w:p w14:paraId="3345DA11" w14:textId="77777777" w:rsidR="00993AD9" w:rsidRDefault="00543861">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By overlaying five years of data, we have identified  4-14 considered as ‘Red Zone' Wards. These are wards where at least two different categories of diseases (e.g., Dengue and Lepto) recurred in consecutive years. Ward </w:t>
      </w:r>
      <w:r>
        <w:rPr>
          <w:rFonts w:ascii="Times New Roman" w:eastAsia="Times New Roman" w:hAnsi="Times New Roman" w:cs="Times New Roman"/>
          <w:b/>
          <w:bCs/>
          <w:highlight w:val="white"/>
        </w:rPr>
        <w:t>4</w:t>
      </w:r>
      <w:r>
        <w:rPr>
          <w:rFonts w:ascii="Times New Roman" w:eastAsia="Times New Roman" w:hAnsi="Times New Roman" w:cs="Times New Roman"/>
          <w:highlight w:val="white"/>
        </w:rPr>
        <w:t xml:space="preserve"> is categorized as the </w:t>
      </w:r>
      <w:r>
        <w:rPr>
          <w:rFonts w:ascii="Times New Roman" w:eastAsia="Times New Roman" w:hAnsi="Times New Roman" w:cs="Times New Roman"/>
          <w:b/>
          <w:bCs/>
          <w:highlight w:val="white"/>
        </w:rPr>
        <w:t>Highest Priority Hotspot</w:t>
      </w:r>
      <w:r>
        <w:rPr>
          <w:rFonts w:ascii="Times New Roman" w:eastAsia="Times New Roman" w:hAnsi="Times New Roman" w:cs="Times New Roman"/>
          <w:highlight w:val="white"/>
        </w:rPr>
        <w:t xml:space="preserve"> due to its combination of flood vulnerability and high vector density. Future health infrastructure, such as the proposed </w:t>
      </w:r>
      <w:r>
        <w:rPr>
          <w:rFonts w:ascii="Times New Roman" w:eastAsia="Times New Roman" w:hAnsi="Times New Roman" w:cs="Times New Roman"/>
          <w:b/>
          <w:bCs/>
          <w:highlight w:val="white"/>
        </w:rPr>
        <w:t xml:space="preserve">R.O plants </w:t>
      </w:r>
      <w:r>
        <w:rPr>
          <w:rFonts w:ascii="Times New Roman" w:eastAsia="Times New Roman" w:hAnsi="Times New Roman" w:cs="Times New Roman"/>
          <w:highlight w:val="white"/>
        </w:rPr>
        <w:t>should be prioritized.</w:t>
      </w:r>
    </w:p>
    <w:p w14:paraId="19CB86C9" w14:textId="77777777" w:rsidR="00993AD9" w:rsidRDefault="00993AD9">
      <w:pPr>
        <w:rPr>
          <w:rFonts w:ascii="Times New Roman" w:eastAsia="Times New Roman" w:hAnsi="Times New Roman" w:cs="Times New Roman"/>
          <w:highlight w:val="white"/>
        </w:rPr>
      </w:pPr>
    </w:p>
    <w:p w14:paraId="2FFE80DF" w14:textId="77777777" w:rsidR="00993AD9" w:rsidRDefault="00993AD9">
      <w:pPr>
        <w:rPr>
          <w:rFonts w:ascii="Times New Roman" w:eastAsia="Times New Roman" w:hAnsi="Times New Roman" w:cs="Times New Roman"/>
        </w:rPr>
      </w:pPr>
    </w:p>
    <w:p w14:paraId="51A2B929" w14:textId="77777777" w:rsidR="00993AD9" w:rsidRDefault="00543861">
      <w:pPr>
        <w:pStyle w:val="Heading3"/>
        <w:keepNext w:val="0"/>
        <w:keepLines w:val="0"/>
        <w:spacing w:before="0"/>
        <w:rPr>
          <w:rFonts w:ascii="Times New Roman" w:eastAsia="Times New Roman" w:hAnsi="Times New Roman" w:cs="Times New Roman"/>
          <w:b/>
          <w:bCs/>
          <w:color w:val="000000"/>
          <w:sz w:val="24"/>
          <w:szCs w:val="24"/>
        </w:rPr>
      </w:pPr>
      <w:bookmarkStart w:id="107" w:name="_heading=h.gn9wgm5nhxyf" w:colFirst="0" w:colLast="0"/>
      <w:bookmarkEnd w:id="107"/>
      <w:r>
        <w:rPr>
          <w:rFonts w:ascii="Times New Roman" w:eastAsia="Times New Roman" w:hAnsi="Times New Roman" w:cs="Times New Roman"/>
          <w:b/>
          <w:bCs/>
          <w:color w:val="000000"/>
          <w:sz w:val="24"/>
          <w:szCs w:val="24"/>
        </w:rPr>
        <w:t>1. Top High-Burden Wards</w:t>
      </w:r>
    </w:p>
    <w:p w14:paraId="6AA6450A" w14:textId="77777777" w:rsidR="00993AD9" w:rsidRDefault="00543861">
      <w:pPr>
        <w:spacing w:after="240"/>
        <w:rPr>
          <w:rFonts w:ascii="Times New Roman" w:eastAsia="Times New Roman" w:hAnsi="Times New Roman" w:cs="Times New Roman"/>
        </w:rPr>
      </w:pPr>
      <w:r>
        <w:rPr>
          <w:rFonts w:ascii="Times New Roman" w:eastAsia="Times New Roman" w:hAnsi="Times New Roman" w:cs="Times New Roman"/>
        </w:rPr>
        <w:t>The wards are ranked based on the total number of recorded cases:</w:t>
      </w:r>
    </w:p>
    <w:p w14:paraId="07B38719" w14:textId="77777777" w:rsidR="00993AD9" w:rsidRDefault="00543861">
      <w:pPr>
        <w:numPr>
          <w:ilvl w:val="0"/>
          <w:numId w:val="7"/>
        </w:numPr>
        <w:jc w:val="left"/>
      </w:pPr>
      <w:r>
        <w:rPr>
          <w:rFonts w:ascii="Times New Roman" w:eastAsia="Times New Roman" w:hAnsi="Times New Roman" w:cs="Times New Roman"/>
          <w:b/>
          <w:bCs/>
        </w:rPr>
        <w:t>Ward 5 (15 cases):</w:t>
      </w:r>
      <w:r>
        <w:rPr>
          <w:rFonts w:ascii="Times New Roman" w:eastAsia="Times New Roman" w:hAnsi="Times New Roman" w:cs="Times New Roman"/>
        </w:rPr>
        <w:t xml:space="preserve"> The highest burden ward, primarily driven by </w:t>
      </w:r>
      <w:r>
        <w:rPr>
          <w:rFonts w:ascii="Times New Roman" w:eastAsia="Times New Roman" w:hAnsi="Times New Roman" w:cs="Times New Roman"/>
          <w:b/>
          <w:bCs/>
        </w:rPr>
        <w:t>Leptospirosis (5 cases)</w:t>
      </w:r>
      <w:r>
        <w:rPr>
          <w:rFonts w:ascii="Times New Roman" w:eastAsia="Times New Roman" w:hAnsi="Times New Roman" w:cs="Times New Roman"/>
        </w:rPr>
        <w:t xml:space="preserve"> and </w:t>
      </w:r>
      <w:r>
        <w:rPr>
          <w:rFonts w:ascii="Times New Roman" w:eastAsia="Times New Roman" w:hAnsi="Times New Roman" w:cs="Times New Roman"/>
          <w:b/>
          <w:bCs/>
        </w:rPr>
        <w:t>ADD (7 cases)</w:t>
      </w:r>
      <w:r>
        <w:rPr>
          <w:rFonts w:ascii="Times New Roman" w:eastAsia="Times New Roman" w:hAnsi="Times New Roman" w:cs="Times New Roman"/>
        </w:rPr>
        <w:t>.</w:t>
      </w:r>
    </w:p>
    <w:p w14:paraId="0D52843B" w14:textId="77777777" w:rsidR="00993AD9" w:rsidRDefault="00543861">
      <w:pPr>
        <w:numPr>
          <w:ilvl w:val="0"/>
          <w:numId w:val="7"/>
        </w:numPr>
        <w:jc w:val="left"/>
      </w:pPr>
      <w:r>
        <w:rPr>
          <w:rFonts w:ascii="Times New Roman" w:eastAsia="Times New Roman" w:hAnsi="Times New Roman" w:cs="Times New Roman"/>
          <w:b/>
          <w:bCs/>
        </w:rPr>
        <w:t>Ward 3 (12 cases):</w:t>
      </w:r>
      <w:r>
        <w:rPr>
          <w:rFonts w:ascii="Times New Roman" w:eastAsia="Times New Roman" w:hAnsi="Times New Roman" w:cs="Times New Roman"/>
        </w:rPr>
        <w:t xml:space="preserve"> Significant burden with a high prevalence of </w:t>
      </w:r>
      <w:r>
        <w:rPr>
          <w:rFonts w:ascii="Times New Roman" w:eastAsia="Times New Roman" w:hAnsi="Times New Roman" w:cs="Times New Roman"/>
          <w:b/>
          <w:bCs/>
        </w:rPr>
        <w:t>ADD (8 cases)</w:t>
      </w:r>
      <w:r>
        <w:rPr>
          <w:rFonts w:ascii="Times New Roman" w:eastAsia="Times New Roman" w:hAnsi="Times New Roman" w:cs="Times New Roman"/>
        </w:rPr>
        <w:t xml:space="preserve"> and </w:t>
      </w:r>
      <w:r>
        <w:rPr>
          <w:rFonts w:ascii="Times New Roman" w:eastAsia="Times New Roman" w:hAnsi="Times New Roman" w:cs="Times New Roman"/>
          <w:b/>
          <w:bCs/>
        </w:rPr>
        <w:t>Leptospirosis (2 cases)</w:t>
      </w:r>
      <w:r>
        <w:rPr>
          <w:rFonts w:ascii="Times New Roman" w:eastAsia="Times New Roman" w:hAnsi="Times New Roman" w:cs="Times New Roman"/>
        </w:rPr>
        <w:t>.</w:t>
      </w:r>
    </w:p>
    <w:p w14:paraId="31A77D1D" w14:textId="77777777" w:rsidR="00993AD9" w:rsidRDefault="00543861">
      <w:pPr>
        <w:numPr>
          <w:ilvl w:val="0"/>
          <w:numId w:val="7"/>
        </w:numPr>
        <w:spacing w:after="240"/>
        <w:jc w:val="left"/>
      </w:pPr>
      <w:r>
        <w:rPr>
          <w:rFonts w:ascii="Times New Roman" w:eastAsia="Times New Roman" w:hAnsi="Times New Roman" w:cs="Times New Roman"/>
          <w:b/>
          <w:bCs/>
        </w:rPr>
        <w:t>Ward 4 &amp; Ward 7 (11 cases each):</w:t>
      </w:r>
      <w:r>
        <w:rPr>
          <w:rFonts w:ascii="Times New Roman" w:eastAsia="Times New Roman" w:hAnsi="Times New Roman" w:cs="Times New Roman"/>
        </w:rPr>
        <w:t xml:space="preserve"> Both wards show a high incidence of </w:t>
      </w:r>
      <w:r>
        <w:rPr>
          <w:rFonts w:ascii="Times New Roman" w:eastAsia="Times New Roman" w:hAnsi="Times New Roman" w:cs="Times New Roman"/>
          <w:b/>
          <w:bCs/>
        </w:rPr>
        <w:t>ADD</w:t>
      </w:r>
      <w:r>
        <w:rPr>
          <w:rFonts w:ascii="Times New Roman" w:eastAsia="Times New Roman" w:hAnsi="Times New Roman" w:cs="Times New Roman"/>
        </w:rPr>
        <w:t>, with Ward 4 having $9$ cases and Ward 7 having $8$.</w:t>
      </w:r>
    </w:p>
    <w:p w14:paraId="0177856D" w14:textId="77777777" w:rsidR="00993AD9" w:rsidRDefault="00543861">
      <w:pPr>
        <w:pStyle w:val="Heading3"/>
        <w:keepNext w:val="0"/>
        <w:keepLines w:val="0"/>
        <w:spacing w:before="0"/>
        <w:rPr>
          <w:rFonts w:ascii="Times New Roman" w:eastAsia="Times New Roman" w:hAnsi="Times New Roman" w:cs="Times New Roman"/>
          <w:b/>
          <w:bCs/>
          <w:color w:val="000000"/>
          <w:sz w:val="24"/>
          <w:szCs w:val="24"/>
        </w:rPr>
      </w:pPr>
      <w:bookmarkStart w:id="108" w:name="_heading=h.fggqyaub087q" w:colFirst="0" w:colLast="0"/>
      <w:bookmarkEnd w:id="108"/>
      <w:r>
        <w:rPr>
          <w:rFonts w:ascii="Times New Roman" w:eastAsia="Times New Roman" w:hAnsi="Times New Roman" w:cs="Times New Roman"/>
          <w:b/>
          <w:bCs/>
          <w:color w:val="000000"/>
          <w:sz w:val="24"/>
          <w:szCs w:val="24"/>
        </w:rPr>
        <w:t>2. Disease-Specific Distribution</w:t>
      </w:r>
    </w:p>
    <w:p w14:paraId="61464970" w14:textId="77777777" w:rsidR="00993AD9" w:rsidRDefault="00543861">
      <w:pPr>
        <w:numPr>
          <w:ilvl w:val="0"/>
          <w:numId w:val="16"/>
        </w:numPr>
        <w:jc w:val="left"/>
      </w:pPr>
      <w:r>
        <w:rPr>
          <w:rFonts w:ascii="Times New Roman" w:eastAsia="Times New Roman" w:hAnsi="Times New Roman" w:cs="Times New Roman"/>
          <w:b/>
          <w:bCs/>
        </w:rPr>
        <w:t>ADD (Acute Diarrheal Disease):</w:t>
      </w:r>
      <w:r>
        <w:rPr>
          <w:rFonts w:ascii="Times New Roman" w:eastAsia="Times New Roman" w:hAnsi="Times New Roman" w:cs="Times New Roman"/>
        </w:rPr>
        <w:t xml:space="preserve"> This is the most dominant health issue across all wards, totaling </w:t>
      </w:r>
      <w:r>
        <w:rPr>
          <w:rFonts w:ascii="Times New Roman" w:eastAsia="Times New Roman" w:hAnsi="Times New Roman" w:cs="Times New Roman"/>
          <w:b/>
          <w:bCs/>
        </w:rPr>
        <w:t>84 cases</w:t>
      </w:r>
      <w:r>
        <w:rPr>
          <w:rFonts w:ascii="Times New Roman" w:eastAsia="Times New Roman" w:hAnsi="Times New Roman" w:cs="Times New Roman"/>
        </w:rPr>
        <w:t xml:space="preserve"> (73% of the total burden). It is highest in Wards 4 and 6.</w:t>
      </w:r>
    </w:p>
    <w:p w14:paraId="607C3949" w14:textId="77777777" w:rsidR="00993AD9" w:rsidRDefault="00543861">
      <w:pPr>
        <w:numPr>
          <w:ilvl w:val="0"/>
          <w:numId w:val="16"/>
        </w:numPr>
        <w:jc w:val="left"/>
      </w:pPr>
      <w:r>
        <w:rPr>
          <w:rFonts w:ascii="Times New Roman" w:eastAsia="Times New Roman" w:hAnsi="Times New Roman" w:cs="Times New Roman"/>
          <w:b/>
          <w:bCs/>
        </w:rPr>
        <w:t>Dengue:</w:t>
      </w:r>
      <w:r>
        <w:rPr>
          <w:rFonts w:ascii="Times New Roman" w:eastAsia="Times New Roman" w:hAnsi="Times New Roman" w:cs="Times New Roman"/>
        </w:rPr>
        <w:t xml:space="preserve"> Distributed across most wards, with </w:t>
      </w:r>
      <w:r>
        <w:rPr>
          <w:rFonts w:ascii="Times New Roman" w:eastAsia="Times New Roman" w:hAnsi="Times New Roman" w:cs="Times New Roman"/>
          <w:b/>
          <w:bCs/>
        </w:rPr>
        <w:t>Ward 2</w:t>
      </w:r>
      <w:r>
        <w:rPr>
          <w:rFonts w:ascii="Times New Roman" w:eastAsia="Times New Roman" w:hAnsi="Times New Roman" w:cs="Times New Roman"/>
        </w:rPr>
        <w:t xml:space="preserve"> and </w:t>
      </w:r>
      <w:r>
        <w:rPr>
          <w:rFonts w:ascii="Times New Roman" w:eastAsia="Times New Roman" w:hAnsi="Times New Roman" w:cs="Times New Roman"/>
          <w:b/>
          <w:bCs/>
        </w:rPr>
        <w:t>Ward 5</w:t>
      </w:r>
      <w:r>
        <w:rPr>
          <w:rFonts w:ascii="Times New Roman" w:eastAsia="Times New Roman" w:hAnsi="Times New Roman" w:cs="Times New Roman"/>
        </w:rPr>
        <w:t xml:space="preserve"> showing the highest individual counts ($3$ cases each).</w:t>
      </w:r>
    </w:p>
    <w:p w14:paraId="18AE8488" w14:textId="77777777" w:rsidR="00993AD9" w:rsidRDefault="00543861">
      <w:pPr>
        <w:numPr>
          <w:ilvl w:val="0"/>
          <w:numId w:val="16"/>
        </w:numPr>
        <w:jc w:val="left"/>
      </w:pPr>
      <w:r>
        <w:rPr>
          <w:rFonts w:ascii="Times New Roman" w:eastAsia="Times New Roman" w:hAnsi="Times New Roman" w:cs="Times New Roman"/>
          <w:b/>
          <w:bCs/>
        </w:rPr>
        <w:lastRenderedPageBreak/>
        <w:t>Leptospirosis:</w:t>
      </w:r>
      <w:r>
        <w:rPr>
          <w:rFonts w:ascii="Times New Roman" w:eastAsia="Times New Roman" w:hAnsi="Times New Roman" w:cs="Times New Roman"/>
        </w:rPr>
        <w:t xml:space="preserve"> Highly localized, with </w:t>
      </w:r>
      <w:r>
        <w:rPr>
          <w:rFonts w:ascii="Times New Roman" w:eastAsia="Times New Roman" w:hAnsi="Times New Roman" w:cs="Times New Roman"/>
          <w:b/>
          <w:bCs/>
        </w:rPr>
        <w:t>Ward 5</w:t>
      </w:r>
      <w:r>
        <w:rPr>
          <w:rFonts w:ascii="Times New Roman" w:eastAsia="Times New Roman" w:hAnsi="Times New Roman" w:cs="Times New Roman"/>
        </w:rPr>
        <w:t xml:space="preserve"> (5 cases) and </w:t>
      </w:r>
      <w:r>
        <w:rPr>
          <w:rFonts w:ascii="Times New Roman" w:eastAsia="Times New Roman" w:hAnsi="Times New Roman" w:cs="Times New Roman"/>
          <w:b/>
          <w:bCs/>
        </w:rPr>
        <w:t>Ward 12</w:t>
      </w:r>
      <w:r>
        <w:rPr>
          <w:rFonts w:ascii="Times New Roman" w:eastAsia="Times New Roman" w:hAnsi="Times New Roman" w:cs="Times New Roman"/>
        </w:rPr>
        <w:t xml:space="preserve"> (3 cases) being the primary hotspots.</w:t>
      </w:r>
    </w:p>
    <w:p w14:paraId="7A1F152B" w14:textId="77777777" w:rsidR="00993AD9" w:rsidRDefault="00543861">
      <w:pPr>
        <w:numPr>
          <w:ilvl w:val="0"/>
          <w:numId w:val="16"/>
        </w:numPr>
        <w:jc w:val="left"/>
      </w:pPr>
      <w:r>
        <w:rPr>
          <w:rFonts w:ascii="Times New Roman" w:eastAsia="Times New Roman" w:hAnsi="Times New Roman" w:cs="Times New Roman"/>
          <w:b/>
          <w:bCs/>
        </w:rPr>
        <w:t>Hepatitis A:</w:t>
      </w:r>
      <w:r>
        <w:rPr>
          <w:rFonts w:ascii="Times New Roman" w:eastAsia="Times New Roman" w:hAnsi="Times New Roman" w:cs="Times New Roman"/>
        </w:rPr>
        <w:t xml:space="preserve"> Low but present in five specific wards (Wards 2, 3, 7, and 11).</w:t>
      </w:r>
    </w:p>
    <w:p w14:paraId="157C0291" w14:textId="77777777" w:rsidR="00993AD9" w:rsidRDefault="00543861">
      <w:pPr>
        <w:numPr>
          <w:ilvl w:val="0"/>
          <w:numId w:val="16"/>
        </w:numPr>
        <w:spacing w:after="240"/>
        <w:jc w:val="left"/>
      </w:pPr>
      <w:r>
        <w:rPr>
          <w:rFonts w:ascii="Times New Roman" w:eastAsia="Times New Roman" w:hAnsi="Times New Roman" w:cs="Times New Roman"/>
          <w:b/>
          <w:bCs/>
        </w:rPr>
        <w:t>Mumps:</w:t>
      </w:r>
      <w:r>
        <w:rPr>
          <w:rFonts w:ascii="Times New Roman" w:eastAsia="Times New Roman" w:hAnsi="Times New Roman" w:cs="Times New Roman"/>
        </w:rPr>
        <w:t xml:space="preserve"> There were </w:t>
      </w:r>
      <w:r>
        <w:rPr>
          <w:rFonts w:ascii="Times New Roman" w:eastAsia="Times New Roman" w:hAnsi="Times New Roman" w:cs="Times New Roman"/>
          <w:b/>
          <w:bCs/>
        </w:rPr>
        <w:t>0 cases</w:t>
      </w:r>
      <w:r>
        <w:rPr>
          <w:rFonts w:ascii="Times New Roman" w:eastAsia="Times New Roman" w:hAnsi="Times New Roman" w:cs="Times New Roman"/>
        </w:rPr>
        <w:t xml:space="preserve"> reported across all wards during this period.</w:t>
      </w:r>
    </w:p>
    <w:p w14:paraId="517B3689" w14:textId="77777777" w:rsidR="00993AD9" w:rsidRDefault="00993AD9">
      <w:pPr>
        <w:spacing w:after="240"/>
        <w:ind w:left="720"/>
        <w:jc w:val="left"/>
        <w:rPr>
          <w:rFonts w:ascii="Times New Roman" w:eastAsia="Times New Roman" w:hAnsi="Times New Roman" w:cs="Times New Roman"/>
        </w:rPr>
      </w:pPr>
    </w:p>
    <w:p w14:paraId="7EE81901" w14:textId="77777777" w:rsidR="00993AD9" w:rsidRDefault="00543861">
      <w:pPr>
        <w:rPr>
          <w:rFonts w:ascii="Times New Roman" w:eastAsia="Times New Roman" w:hAnsi="Times New Roman" w:cs="Times New Roman"/>
        </w:rPr>
      </w:pPr>
      <w:r>
        <w:rPr>
          <w:rFonts w:ascii="Times New Roman" w:eastAsia="Times New Roman" w:hAnsi="Times New Roman" w:cs="Times New Roman"/>
          <w:noProof/>
          <w:highlight w:val="white"/>
        </w:rPr>
        <w:drawing>
          <wp:inline distT="114300" distB="114300" distL="114300" distR="114300" wp14:anchorId="5C9922F1" wp14:editId="79DE5F79">
            <wp:extent cx="5836610" cy="3340100"/>
            <wp:effectExtent l="0" t="0" r="0" b="0"/>
            <wp:docPr id="8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7"/>
                    <a:srcRect/>
                    <a:stretch>
                      <a:fillRect/>
                    </a:stretch>
                  </pic:blipFill>
                  <pic:spPr>
                    <a:xfrm>
                      <a:off x="0" y="0"/>
                      <a:ext cx="5836610" cy="3340100"/>
                    </a:xfrm>
                    <a:prstGeom prst="rect">
                      <a:avLst/>
                    </a:prstGeom>
                    <a:ln/>
                  </pic:spPr>
                </pic:pic>
              </a:graphicData>
            </a:graphic>
          </wp:inline>
        </w:drawing>
      </w:r>
    </w:p>
    <w:p w14:paraId="29144981" w14:textId="77777777" w:rsidR="00993AD9" w:rsidRDefault="00543861">
      <w:pPr>
        <w:pStyle w:val="Heading3"/>
        <w:keepNext w:val="0"/>
        <w:keepLines w:val="0"/>
        <w:spacing w:before="0"/>
        <w:rPr>
          <w:rFonts w:ascii="Times New Roman" w:eastAsia="Times New Roman" w:hAnsi="Times New Roman" w:cs="Times New Roman"/>
          <w:b/>
          <w:bCs/>
          <w:color w:val="000000"/>
          <w:sz w:val="24"/>
          <w:szCs w:val="24"/>
        </w:rPr>
      </w:pPr>
      <w:bookmarkStart w:id="109" w:name="_heading=h.jx0j8u43575" w:colFirst="0" w:colLast="0"/>
      <w:bookmarkEnd w:id="109"/>
      <w:r>
        <w:rPr>
          <w:rFonts w:ascii="Times New Roman" w:eastAsia="Times New Roman" w:hAnsi="Times New Roman" w:cs="Times New Roman"/>
          <w:b/>
          <w:bCs/>
          <w:color w:val="000000"/>
          <w:sz w:val="24"/>
          <w:szCs w:val="24"/>
        </w:rPr>
        <w:t>3. Strategic Recommendations for the Panchayat</w:t>
      </w:r>
    </w:p>
    <w:p w14:paraId="0A54A35F" w14:textId="77777777" w:rsidR="00993AD9" w:rsidRDefault="00543861">
      <w:pPr>
        <w:numPr>
          <w:ilvl w:val="0"/>
          <w:numId w:val="11"/>
        </w:numPr>
        <w:jc w:val="left"/>
      </w:pPr>
      <w:r>
        <w:rPr>
          <w:rFonts w:ascii="Times New Roman" w:eastAsia="Times New Roman" w:hAnsi="Times New Roman" w:cs="Times New Roman"/>
          <w:b/>
          <w:bCs/>
        </w:rPr>
        <w:t>Water Sanitation Priority:</w:t>
      </w:r>
      <w:r>
        <w:rPr>
          <w:rFonts w:ascii="Times New Roman" w:eastAsia="Times New Roman" w:hAnsi="Times New Roman" w:cs="Times New Roman"/>
        </w:rPr>
        <w:t xml:space="preserve"> Since ADD accounts for the majority of cases, immediate focus should be on water source chlorination and sanitation hygiene in Wards 4, 6, 3, and 7.</w:t>
      </w:r>
    </w:p>
    <w:p w14:paraId="6C0C2E41" w14:textId="77777777" w:rsidR="00993AD9" w:rsidRDefault="00543861">
      <w:pPr>
        <w:numPr>
          <w:ilvl w:val="0"/>
          <w:numId w:val="11"/>
        </w:numPr>
        <w:jc w:val="left"/>
      </w:pPr>
      <w:r>
        <w:rPr>
          <w:rFonts w:ascii="Times New Roman" w:eastAsia="Times New Roman" w:hAnsi="Times New Roman" w:cs="Times New Roman"/>
          <w:b/>
          <w:bCs/>
        </w:rPr>
        <w:t>Vector &amp; Rodent Control:</w:t>
      </w:r>
      <w:r>
        <w:rPr>
          <w:rFonts w:ascii="Times New Roman" w:eastAsia="Times New Roman" w:hAnsi="Times New Roman" w:cs="Times New Roman"/>
        </w:rPr>
        <w:t xml:space="preserve"> Targeted intervention for Leptospirosis should be focused on </w:t>
      </w:r>
      <w:r>
        <w:rPr>
          <w:rFonts w:ascii="Times New Roman" w:eastAsia="Times New Roman" w:hAnsi="Times New Roman" w:cs="Times New Roman"/>
          <w:b/>
          <w:bCs/>
        </w:rPr>
        <w:t>Ward 5</w:t>
      </w:r>
      <w:r>
        <w:rPr>
          <w:rFonts w:ascii="Times New Roman" w:eastAsia="Times New Roman" w:hAnsi="Times New Roman" w:cs="Times New Roman"/>
        </w:rPr>
        <w:t xml:space="preserve">, while Dengue prevention (source reduction) should be prioritized in </w:t>
      </w:r>
      <w:r>
        <w:rPr>
          <w:rFonts w:ascii="Times New Roman" w:eastAsia="Times New Roman" w:hAnsi="Times New Roman" w:cs="Times New Roman"/>
          <w:b/>
          <w:bCs/>
        </w:rPr>
        <w:t>Wards 2 and 5</w:t>
      </w:r>
      <w:r>
        <w:rPr>
          <w:rFonts w:ascii="Times New Roman" w:eastAsia="Times New Roman" w:hAnsi="Times New Roman" w:cs="Times New Roman"/>
        </w:rPr>
        <w:t>.</w:t>
      </w:r>
    </w:p>
    <w:p w14:paraId="2A575D0A" w14:textId="77777777" w:rsidR="00993AD9" w:rsidRDefault="00543861">
      <w:pPr>
        <w:numPr>
          <w:ilvl w:val="0"/>
          <w:numId w:val="11"/>
        </w:numPr>
        <w:spacing w:after="240"/>
        <w:jc w:val="left"/>
      </w:pPr>
      <w:r>
        <w:rPr>
          <w:rFonts w:ascii="Times New Roman" w:eastAsia="Times New Roman" w:hAnsi="Times New Roman" w:cs="Times New Roman"/>
          <w:b/>
          <w:bCs/>
        </w:rPr>
        <w:t>Ward 9 &amp; 13:</w:t>
      </w:r>
      <w:r>
        <w:rPr>
          <w:rFonts w:ascii="Times New Roman" w:eastAsia="Times New Roman" w:hAnsi="Times New Roman" w:cs="Times New Roman"/>
        </w:rPr>
        <w:t xml:space="preserve"> These wards show the lowest overall disease burden, though they still require monitoring for ADD</w:t>
      </w:r>
    </w:p>
    <w:p w14:paraId="749911FC" w14:textId="77777777" w:rsidR="00993AD9" w:rsidRDefault="00543861">
      <w:pPr>
        <w:rPr>
          <w:rFonts w:ascii="Times New Roman" w:eastAsia="Times New Roman" w:hAnsi="Times New Roman" w:cs="Times New Roman"/>
        </w:rPr>
      </w:pPr>
      <w:r>
        <w:br w:type="page"/>
      </w:r>
    </w:p>
    <w:p w14:paraId="2F53EA15" w14:textId="77777777" w:rsidR="00993AD9" w:rsidRDefault="00543861">
      <w:pPr>
        <w:pStyle w:val="Heading1"/>
        <w:spacing w:line="360" w:lineRule="auto"/>
        <w:jc w:val="center"/>
        <w:rPr>
          <w:rFonts w:ascii="Times New Roman" w:eastAsia="Times New Roman" w:hAnsi="Times New Roman" w:cs="Times New Roman"/>
          <w:color w:val="000000"/>
        </w:rPr>
      </w:pPr>
      <w:bookmarkStart w:id="110" w:name="_heading=h.16i9cnbn58ds" w:colFirst="0" w:colLast="0"/>
      <w:bookmarkEnd w:id="110"/>
      <w:r>
        <w:rPr>
          <w:rFonts w:ascii="Times New Roman" w:eastAsia="Times New Roman" w:hAnsi="Times New Roman" w:cs="Times New Roman"/>
          <w:color w:val="000000"/>
        </w:rPr>
        <w:lastRenderedPageBreak/>
        <w:t>Preparedness and Response Protocol at LSG Level</w:t>
      </w:r>
    </w:p>
    <w:p w14:paraId="4147F31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This section describes the operational framework for the LSGI once a pandemic is declared. It explains how the LSGI and health system will move from routine data collection to active response, using a One Health approach.</w:t>
      </w:r>
    </w:p>
    <w:p w14:paraId="0045431A" w14:textId="77777777" w:rsidR="00993AD9" w:rsidRDefault="00543861">
      <w:pPr>
        <w:pStyle w:val="Heading2"/>
        <w:rPr>
          <w:rFonts w:ascii="Times New Roman" w:eastAsia="Times New Roman" w:hAnsi="Times New Roman" w:cs="Times New Roman"/>
          <w:color w:val="000000"/>
        </w:rPr>
      </w:pPr>
      <w:bookmarkStart w:id="111" w:name="_heading=h.8oetwb68k9v8" w:colFirst="0" w:colLast="0"/>
      <w:bookmarkEnd w:id="111"/>
      <w:r>
        <w:rPr>
          <w:rFonts w:ascii="Times New Roman" w:eastAsia="Times New Roman" w:hAnsi="Times New Roman" w:cs="Times New Roman"/>
          <w:color w:val="000000"/>
        </w:rPr>
        <w:t>Constitution of One Health Committee</w:t>
      </w:r>
    </w:p>
    <w:p w14:paraId="7C2BE11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The LSGD shall constitute a One Health Committee comprising the LSGI President, Medical Officers (Modern Medicine, AYUSH, and Veterinary), the Health Inspector, and the Veterinary Surgeon.</w:t>
      </w:r>
    </w:p>
    <w:p w14:paraId="3A66DC04" w14:textId="77777777" w:rsidR="00993AD9" w:rsidRDefault="00993AD9">
      <w:pPr>
        <w:rPr>
          <w:rFonts w:ascii="Times New Roman" w:eastAsia="Times New Roman" w:hAnsi="Times New Roman" w:cs="Times New Roman"/>
        </w:rPr>
      </w:pPr>
    </w:p>
    <w:p w14:paraId="17135135"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 xml:space="preserve">Objective: </w:t>
      </w:r>
      <w:r>
        <w:rPr>
          <w:rFonts w:ascii="Times New Roman" w:eastAsia="Times New Roman" w:hAnsi="Times New Roman" w:cs="Times New Roman"/>
        </w:rPr>
        <w:t>The One Health Committee coordinates human, animal, and environmental health to prevent and control pandemics.</w:t>
      </w:r>
    </w:p>
    <w:p w14:paraId="5B1F2A3B" w14:textId="77777777" w:rsidR="00993AD9" w:rsidRDefault="00993AD9">
      <w:pPr>
        <w:rPr>
          <w:rFonts w:ascii="Times New Roman" w:eastAsia="Times New Roman" w:hAnsi="Times New Roman" w:cs="Times New Roman"/>
        </w:rPr>
      </w:pPr>
    </w:p>
    <w:tbl>
      <w:tblPr>
        <w:tblStyle w:val="afffffff2"/>
        <w:tblW w:w="1026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993AD9" w14:paraId="78080C61"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5A3FA51"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C6C9F3"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3E1E8E"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9271F08"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DE29AF"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1F1E5C2"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 xml:space="preserve">Contact Number </w:t>
            </w:r>
          </w:p>
        </w:tc>
      </w:tr>
      <w:tr w:rsidR="00993AD9" w14:paraId="114FEB6F"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CFDB5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1DE32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Jolly Eappen</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A1485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61B36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2D842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33124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8301050766</w:t>
            </w:r>
          </w:p>
        </w:tc>
      </w:tr>
      <w:tr w:rsidR="00993AD9" w14:paraId="433C862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07AE0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AD39C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Dr.PreethaS 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8EA0A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B6B95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F1AE0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AD1CF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9447127555</w:t>
            </w:r>
          </w:p>
        </w:tc>
      </w:tr>
      <w:tr w:rsidR="00993AD9" w14:paraId="03C5A32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F31A8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4E564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Dr Hamna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50F7C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3F3FA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7A9F5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3FE87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8848657758</w:t>
            </w:r>
          </w:p>
        </w:tc>
      </w:tr>
      <w:tr w:rsidR="00993AD9" w14:paraId="46DD35D3"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10D00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0A8E7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Dr Dhanya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083BD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ED051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EA317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781C2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9847140643</w:t>
            </w:r>
          </w:p>
        </w:tc>
      </w:tr>
      <w:tr w:rsidR="00993AD9" w14:paraId="379B155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66ACD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011E4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Sindhu k pillai</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F44F4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9258C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65434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D2EB5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9961824292</w:t>
            </w:r>
          </w:p>
        </w:tc>
      </w:tr>
      <w:tr w:rsidR="00993AD9" w14:paraId="481F2751"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538E6F0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6</w:t>
            </w:r>
          </w:p>
        </w:tc>
        <w:tc>
          <w:tcPr>
            <w:tcW w:w="159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1A45C01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Ashakumari </w:t>
            </w:r>
          </w:p>
        </w:tc>
        <w:tc>
          <w:tcPr>
            <w:tcW w:w="273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00E667A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ASHA Supervisor</w:t>
            </w:r>
          </w:p>
        </w:tc>
        <w:tc>
          <w:tcPr>
            <w:tcW w:w="1815"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222347D6" w14:textId="77777777" w:rsidR="00993AD9" w:rsidRDefault="00543861">
            <w:pPr>
              <w:rPr>
                <w:rFonts w:ascii="Times New Roman" w:eastAsia="Times New Roman" w:hAnsi="Times New Roman" w:cs="Times New Roman"/>
              </w:rPr>
            </w:pPr>
            <w:r>
              <w:rPr>
                <w:rFonts w:ascii="Times New Roman" w:eastAsia="Times New Roman" w:hAnsi="Times New Roman" w:cs="Times New Roman"/>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3E87B23D" w14:textId="77777777" w:rsidR="00993AD9" w:rsidRDefault="00543861">
            <w:pPr>
              <w:rPr>
                <w:rFonts w:ascii="Times New Roman" w:eastAsia="Times New Roman" w:hAnsi="Times New Roman" w:cs="Times New Roman"/>
              </w:rPr>
            </w:pPr>
            <w:r>
              <w:rPr>
                <w:rFonts w:ascii="Times New Roman" w:eastAsia="Times New Roman" w:hAnsi="Times New Roman" w:cs="Times New Roman"/>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76CD96C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9447932673</w:t>
            </w:r>
          </w:p>
        </w:tc>
      </w:tr>
      <w:tr w:rsidR="00993AD9" w14:paraId="59BCC268" w14:textId="77777777">
        <w:trPr>
          <w:trHeight w:val="1055"/>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34172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6A27D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Swapna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880F5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C1767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E98DD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F435B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7736114638</w:t>
            </w:r>
          </w:p>
        </w:tc>
      </w:tr>
      <w:tr w:rsidR="00993AD9" w14:paraId="71536B3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7AFA5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E24D9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Rishi</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C79B5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9EE0E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279DC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DD495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9496208753</w:t>
            </w:r>
          </w:p>
        </w:tc>
      </w:tr>
      <w:tr w:rsidR="00993AD9" w14:paraId="0645CE4E"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450A4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A9066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Aneesh</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67CD3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37FC7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DD1A0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3C4C3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9526964771</w:t>
            </w:r>
          </w:p>
        </w:tc>
      </w:tr>
      <w:tr w:rsidR="00993AD9" w14:paraId="00E94BB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08296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lastRenderedPageBreak/>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292E8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Bindu</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EBEB2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Kudumbashree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A8404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Kudumbashree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B5F3B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52FE0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7012774539</w:t>
            </w:r>
          </w:p>
        </w:tc>
      </w:tr>
      <w:tr w:rsidR="00993AD9" w14:paraId="1E0EA34E"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0B2D7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DBCA4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Eby</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EB026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C8297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EBCAB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CBC9E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8281443114</w:t>
            </w:r>
          </w:p>
        </w:tc>
      </w:tr>
      <w:tr w:rsidR="00993AD9" w14:paraId="2122077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9BAAC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F333B1" w14:textId="77777777" w:rsidR="00993AD9" w:rsidRDefault="00993AD9">
            <w:pPr>
              <w:rPr>
                <w:rFonts w:ascii="Times New Roman" w:eastAsia="Times New Roman"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12C4E6" w14:textId="77777777" w:rsidR="00993AD9" w:rsidRDefault="00543861">
            <w:pPr>
              <w:rPr>
                <w:rFonts w:ascii="Times New Roman" w:eastAsia="Times New Roman" w:hAnsi="Times New Roman" w:cs="Times New Roman"/>
                <w:color w:val="FF0000"/>
              </w:rPr>
            </w:pPr>
            <w:r>
              <w:rPr>
                <w:rFonts w:ascii="Times New Roman" w:eastAsia="Times New Roman" w:hAnsi="Times New Roman" w:cs="Times New Roman"/>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187CD9" w14:textId="77777777" w:rsidR="00993AD9" w:rsidRDefault="00993AD9">
            <w:pPr>
              <w:rPr>
                <w:rFonts w:ascii="Times New Roman" w:eastAsia="Times New Roman" w:hAnsi="Times New Roman" w:cs="Times New Roman"/>
              </w:rPr>
            </w:pP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7A941B" w14:textId="77777777" w:rsidR="00993AD9" w:rsidRDefault="00993AD9">
            <w:pPr>
              <w:rPr>
                <w:rFonts w:ascii="Times New Roman" w:eastAsia="Times New Roman" w:hAnsi="Times New Roman" w:cs="Times New Roman"/>
              </w:rPr>
            </w:pP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90B2A4" w14:textId="77777777" w:rsidR="00993AD9" w:rsidRDefault="00993AD9">
            <w:pPr>
              <w:rPr>
                <w:rFonts w:ascii="Times New Roman" w:eastAsia="Times New Roman" w:hAnsi="Times New Roman" w:cs="Times New Roman"/>
              </w:rPr>
            </w:pPr>
          </w:p>
        </w:tc>
      </w:tr>
    </w:tbl>
    <w:p w14:paraId="3184F117" w14:textId="77777777" w:rsidR="00993AD9" w:rsidRDefault="00993AD9">
      <w:pPr>
        <w:rPr>
          <w:rFonts w:ascii="Times New Roman" w:eastAsia="Times New Roman" w:hAnsi="Times New Roman" w:cs="Times New Roman"/>
        </w:rPr>
      </w:pPr>
    </w:p>
    <w:p w14:paraId="5421D42C" w14:textId="77777777" w:rsidR="00993AD9" w:rsidRDefault="00543861">
      <w:pPr>
        <w:pStyle w:val="Heading3"/>
        <w:rPr>
          <w:rFonts w:ascii="Times New Roman" w:eastAsia="Times New Roman" w:hAnsi="Times New Roman" w:cs="Times New Roman"/>
          <w:color w:val="000000"/>
        </w:rPr>
      </w:pPr>
      <w:bookmarkStart w:id="112" w:name="_heading=h.b4x81gh4e2oj" w:colFirst="0" w:colLast="0"/>
      <w:bookmarkEnd w:id="112"/>
      <w:r>
        <w:rPr>
          <w:rFonts w:ascii="Times New Roman" w:eastAsia="Times New Roman" w:hAnsi="Times New Roman" w:cs="Times New Roman"/>
          <w:color w:val="000000"/>
        </w:rPr>
        <w:t>Key Responsibilities:</w:t>
      </w:r>
    </w:p>
    <w:p w14:paraId="30D58D81" w14:textId="77777777" w:rsidR="00993AD9" w:rsidRDefault="00543861">
      <w:pPr>
        <w:numPr>
          <w:ilvl w:val="0"/>
          <w:numId w:val="40"/>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Review disease surveillance data (human + animal)</w:t>
      </w:r>
    </w:p>
    <w:p w14:paraId="0BA24876" w14:textId="77777777" w:rsidR="00993AD9" w:rsidRDefault="00543861">
      <w:pPr>
        <w:numPr>
          <w:ilvl w:val="0"/>
          <w:numId w:val="40"/>
        </w:numPr>
        <w:spacing w:line="360" w:lineRule="auto"/>
        <w:rPr>
          <w:rFonts w:ascii="Times New Roman" w:eastAsia="Times New Roman" w:hAnsi="Times New Roman" w:cs="Times New Roman"/>
        </w:rPr>
      </w:pPr>
      <w:r>
        <w:rPr>
          <w:rFonts w:ascii="Times New Roman" w:eastAsia="Times New Roman" w:hAnsi="Times New Roman" w:cs="Times New Roman"/>
        </w:rPr>
        <w:t>Conduct ward-wise risk assessment and vulnerability mapping</w:t>
      </w:r>
    </w:p>
    <w:p w14:paraId="6BC28BFD" w14:textId="77777777" w:rsidR="00993AD9" w:rsidRDefault="00543861">
      <w:pPr>
        <w:numPr>
          <w:ilvl w:val="0"/>
          <w:numId w:val="40"/>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Approve quarantine/isolation centre locations</w:t>
      </w:r>
    </w:p>
    <w:p w14:paraId="218160CC" w14:textId="77777777" w:rsidR="00993AD9" w:rsidRDefault="00543861">
      <w:pPr>
        <w:numPr>
          <w:ilvl w:val="0"/>
          <w:numId w:val="40"/>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Coordinate with district for resources (PPE, oxygen, ambulances)</w:t>
      </w:r>
    </w:p>
    <w:p w14:paraId="7B6B3D8F" w14:textId="77777777" w:rsidR="00993AD9" w:rsidRDefault="00543861">
      <w:pPr>
        <w:numPr>
          <w:ilvl w:val="0"/>
          <w:numId w:val="40"/>
        </w:numPr>
        <w:spacing w:line="360" w:lineRule="auto"/>
        <w:rPr>
          <w:rFonts w:ascii="Times New Roman" w:eastAsia="Times New Roman" w:hAnsi="Times New Roman" w:cs="Times New Roman"/>
        </w:rPr>
      </w:pPr>
      <w:r>
        <w:rPr>
          <w:rFonts w:ascii="Times New Roman" w:eastAsia="Times New Roman" w:hAnsi="Times New Roman" w:cs="Times New Roman"/>
        </w:rPr>
        <w:t>Periodically review health system surge capacity, including beds, oxygen, human resources, and ambulances.</w:t>
      </w:r>
    </w:p>
    <w:p w14:paraId="5C2593C7" w14:textId="77777777" w:rsidR="00993AD9" w:rsidRDefault="00543861">
      <w:pPr>
        <w:numPr>
          <w:ilvl w:val="0"/>
          <w:numId w:val="40"/>
        </w:numPr>
        <w:spacing w:line="360" w:lineRule="auto"/>
        <w:rPr>
          <w:rFonts w:ascii="Times New Roman" w:eastAsia="Times New Roman" w:hAnsi="Times New Roman" w:cs="Times New Roman"/>
        </w:rPr>
      </w:pPr>
      <w:r>
        <w:rPr>
          <w:rFonts w:ascii="Times New Roman" w:eastAsia="Times New Roman" w:hAnsi="Times New Roman" w:cs="Times New Roman"/>
        </w:rPr>
        <w:t>Approve and monitor risk communication and community engagement strategies, including rumour management.</w:t>
      </w:r>
    </w:p>
    <w:p w14:paraId="28A32AD0" w14:textId="77777777" w:rsidR="00993AD9" w:rsidRDefault="00543861">
      <w:pPr>
        <w:numPr>
          <w:ilvl w:val="0"/>
          <w:numId w:val="40"/>
        </w:numPr>
        <w:spacing w:line="360" w:lineRule="auto"/>
        <w:rPr>
          <w:rFonts w:ascii="Times New Roman" w:eastAsia="Times New Roman" w:hAnsi="Times New Roman" w:cs="Times New Roman"/>
        </w:rPr>
      </w:pPr>
      <w:r>
        <w:rPr>
          <w:rFonts w:ascii="Times New Roman" w:eastAsia="Times New Roman" w:hAnsi="Times New Roman" w:cs="Times New Roman"/>
        </w:rPr>
        <w:t>Ensure protection and service continuity for vulnerable groups (elderly, persons with disabilities, dialysis patients, coastal populations).</w:t>
      </w:r>
    </w:p>
    <w:p w14:paraId="16AE2829" w14:textId="77777777" w:rsidR="00993AD9" w:rsidRDefault="00543861">
      <w:pPr>
        <w:numPr>
          <w:ilvl w:val="0"/>
          <w:numId w:val="40"/>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Conduct quarterly mock drills</w:t>
      </w:r>
    </w:p>
    <w:p w14:paraId="32476205" w14:textId="77777777" w:rsidR="00993AD9" w:rsidRDefault="00543861">
      <w:pPr>
        <w:numPr>
          <w:ilvl w:val="0"/>
          <w:numId w:val="40"/>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Monitor equity measures for vulnerable groups</w:t>
      </w:r>
    </w:p>
    <w:p w14:paraId="77882B56" w14:textId="77777777" w:rsidR="00993AD9" w:rsidRDefault="00543861">
      <w:pPr>
        <w:pStyle w:val="Heading3"/>
        <w:rPr>
          <w:rFonts w:ascii="Times New Roman" w:eastAsia="Times New Roman" w:hAnsi="Times New Roman" w:cs="Times New Roman"/>
          <w:color w:val="000000"/>
        </w:rPr>
      </w:pPr>
      <w:bookmarkStart w:id="113" w:name="_heading=h.mej6ipmdxxun" w:colFirst="0" w:colLast="0"/>
      <w:bookmarkEnd w:id="113"/>
      <w:r>
        <w:rPr>
          <w:rFonts w:ascii="Times New Roman" w:eastAsia="Times New Roman" w:hAnsi="Times New Roman" w:cs="Times New Roman"/>
          <w:color w:val="000000"/>
        </w:rPr>
        <w:t xml:space="preserve">Meeting Schedule: </w:t>
      </w:r>
    </w:p>
    <w:p w14:paraId="3DF3740F" w14:textId="77777777" w:rsidR="00993AD9" w:rsidRDefault="00543861">
      <w:pPr>
        <w:rPr>
          <w:rFonts w:ascii="Times New Roman" w:eastAsia="Times New Roman" w:hAnsi="Times New Roman" w:cs="Times New Roman"/>
        </w:rPr>
      </w:pPr>
      <w:bookmarkStart w:id="114" w:name="_heading=h.e1aqroa2fck" w:colFirst="0" w:colLast="0"/>
      <w:bookmarkEnd w:id="114"/>
      <w:r>
        <w:rPr>
          <w:rFonts w:ascii="Times New Roman" w:eastAsia="Times New Roman" w:hAnsi="Times New Roman" w:cs="Times New Roman"/>
        </w:rPr>
        <w:t xml:space="preserve">Quarterly (normal times) </w:t>
      </w:r>
    </w:p>
    <w:p w14:paraId="3FB839FE" w14:textId="77777777" w:rsidR="00993AD9" w:rsidRDefault="00543861">
      <w:pPr>
        <w:rPr>
          <w:rFonts w:ascii="Times New Roman" w:eastAsia="Times New Roman" w:hAnsi="Times New Roman" w:cs="Times New Roman"/>
        </w:rPr>
      </w:pPr>
      <w:bookmarkStart w:id="115" w:name="_heading=h.u8kxrrcosr7t" w:colFirst="0" w:colLast="0"/>
      <w:bookmarkEnd w:id="115"/>
      <w:r>
        <w:rPr>
          <w:rFonts w:ascii="Times New Roman" w:eastAsia="Times New Roman" w:hAnsi="Times New Roman" w:cs="Times New Roman"/>
        </w:rPr>
        <w:t xml:space="preserve">Weekly (outbreak alert) </w:t>
      </w:r>
    </w:p>
    <w:p w14:paraId="1995973F" w14:textId="77777777" w:rsidR="00993AD9" w:rsidRDefault="00543861">
      <w:pPr>
        <w:rPr>
          <w:rFonts w:ascii="Times New Roman" w:eastAsia="Times New Roman" w:hAnsi="Times New Roman" w:cs="Times New Roman"/>
        </w:rPr>
      </w:pPr>
      <w:bookmarkStart w:id="116" w:name="_heading=h.4nuchd3p29hd" w:colFirst="0" w:colLast="0"/>
      <w:bookmarkEnd w:id="116"/>
      <w:r>
        <w:rPr>
          <w:rFonts w:ascii="Times New Roman" w:eastAsia="Times New Roman" w:hAnsi="Times New Roman" w:cs="Times New Roman"/>
        </w:rPr>
        <w:t xml:space="preserve"> Daily (pandemic phase)</w:t>
      </w:r>
    </w:p>
    <w:p w14:paraId="1AD81ACA" w14:textId="77777777" w:rsidR="00993AD9" w:rsidRDefault="00543861">
      <w:pPr>
        <w:pStyle w:val="Heading2"/>
        <w:rPr>
          <w:rFonts w:ascii="Times New Roman" w:eastAsia="Times New Roman" w:hAnsi="Times New Roman" w:cs="Times New Roman"/>
          <w:color w:val="000000"/>
        </w:rPr>
      </w:pPr>
      <w:bookmarkStart w:id="117" w:name="_heading=h.zaqkvpynb3v9" w:colFirst="0" w:colLast="0"/>
      <w:bookmarkEnd w:id="117"/>
      <w:r>
        <w:rPr>
          <w:rFonts w:ascii="Times New Roman" w:eastAsia="Times New Roman" w:hAnsi="Times New Roman" w:cs="Times New Roman"/>
          <w:color w:val="000000"/>
        </w:rPr>
        <w:t>Pandemic Response Workforce</w:t>
      </w:r>
    </w:p>
    <w:p w14:paraId="6F88751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w:t>
      </w:r>
      <w:r>
        <w:rPr>
          <w:rFonts w:ascii="Times New Roman" w:eastAsia="Times New Roman" w:hAnsi="Times New Roman" w:cs="Times New Roman"/>
        </w:rPr>
        <w:lastRenderedPageBreak/>
        <w:t>designated team leader, defined roles, and an identified pool of personnel to allow rapid activation, rotation of duties, and continuity of services during prolonged emergencies.</w:t>
      </w:r>
    </w:p>
    <w:p w14:paraId="610219E0" w14:textId="77777777" w:rsidR="00993AD9" w:rsidRDefault="00993AD9">
      <w:pPr>
        <w:rPr>
          <w:rFonts w:ascii="Times New Roman" w:eastAsia="Times New Roman" w:hAnsi="Times New Roman" w:cs="Times New Roman"/>
        </w:rPr>
      </w:pPr>
    </w:p>
    <w:p w14:paraId="28A78AB5"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Total Response Workforce Available: 300  persons</w:t>
      </w:r>
    </w:p>
    <w:p w14:paraId="3E80FD8C" w14:textId="77777777" w:rsidR="00993AD9" w:rsidRDefault="00993AD9">
      <w:pPr>
        <w:rPr>
          <w:rFonts w:ascii="Times New Roman" w:eastAsia="Times New Roman" w:hAnsi="Times New Roman" w:cs="Times New Roman"/>
        </w:rPr>
      </w:pPr>
    </w:p>
    <w:tbl>
      <w:tblPr>
        <w:tblStyle w:val="afffffff3"/>
        <w:tblW w:w="9660" w:type="dxa"/>
        <w:tblInd w:w="-450" w:type="dxa"/>
        <w:tblBorders>
          <w:top w:val="nil"/>
          <w:left w:val="nil"/>
          <w:bottom w:val="nil"/>
          <w:right w:val="nil"/>
          <w:insideH w:val="nil"/>
          <w:insideV w:val="nil"/>
        </w:tblBorders>
        <w:tblLayout w:type="fixed"/>
        <w:tblLook w:val="0600" w:firstRow="0" w:lastRow="0" w:firstColumn="0" w:lastColumn="0" w:noHBand="1" w:noVBand="1"/>
      </w:tblPr>
      <w:tblGrid>
        <w:gridCol w:w="2355"/>
        <w:gridCol w:w="3315"/>
        <w:gridCol w:w="2300"/>
        <w:gridCol w:w="1690"/>
      </w:tblGrid>
      <w:tr w:rsidR="00993AD9" w14:paraId="7C47533D" w14:textId="77777777">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58BBBBF"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AE9111"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FFFE443"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6E4A2D3"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Team Leader</w:t>
            </w:r>
          </w:p>
        </w:tc>
      </w:tr>
      <w:tr w:rsidR="00993AD9" w14:paraId="2F9A78B9"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513C27"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7D7AB5"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D96A18"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C7C34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HI</w:t>
            </w:r>
          </w:p>
        </w:tc>
      </w:tr>
      <w:tr w:rsidR="00993AD9" w14:paraId="10E57ADD"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160F19"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4E0D44"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5FEC14"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F0973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DOCTOR</w:t>
            </w:r>
          </w:p>
        </w:tc>
      </w:tr>
      <w:tr w:rsidR="00993AD9" w14:paraId="75C66C13"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A72303" w14:textId="77777777" w:rsidR="00993AD9" w:rsidRDefault="00543861">
            <w:pPr>
              <w:jc w:val="left"/>
              <w:rPr>
                <w:rFonts w:ascii="Times New Roman" w:eastAsia="Times New Roman" w:hAnsi="Times New Roman" w:cs="Times New Roman"/>
                <w:b/>
                <w:bCs/>
              </w:rPr>
            </w:pPr>
            <w:r>
              <w:rPr>
                <w:rFonts w:ascii="Times New Roman" w:eastAsia="Times New Roman" w:hAnsi="Times New Roman" w:cs="Times New Roman"/>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702CD"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337513"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1F247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JHI</w:t>
            </w:r>
          </w:p>
        </w:tc>
      </w:tr>
      <w:tr w:rsidR="00993AD9" w14:paraId="41697EBB"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2D1182" w14:textId="77777777" w:rsidR="00993AD9" w:rsidRDefault="00543861">
            <w:pPr>
              <w:jc w:val="left"/>
              <w:rPr>
                <w:rFonts w:ascii="Times New Roman" w:eastAsia="Times New Roman" w:hAnsi="Times New Roman" w:cs="Times New Roman"/>
                <w:b/>
                <w:bCs/>
                <w:color w:val="980000"/>
              </w:rPr>
            </w:pPr>
            <w:r>
              <w:rPr>
                <w:rFonts w:ascii="Times New Roman" w:eastAsia="Times New Roman" w:hAnsi="Times New Roman" w:cs="Times New Roman"/>
                <w:b/>
                <w:bCs/>
                <w:color w:val="980000"/>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0584C3"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School Counselors, ICTC Counselors, Palliative Nurses, Medical Social Workers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C31330"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Tele-counseling, grief support, managing quarantine stress, supporting frontline workers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C41D49"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Nodal Medical Officer / Psychologist</w:t>
            </w:r>
          </w:p>
          <w:p w14:paraId="3EA4554F" w14:textId="77777777" w:rsidR="00993AD9" w:rsidRDefault="00993AD9">
            <w:pPr>
              <w:rPr>
                <w:rFonts w:ascii="Times New Roman" w:eastAsia="Times New Roman" w:hAnsi="Times New Roman" w:cs="Times New Roman"/>
              </w:rPr>
            </w:pPr>
          </w:p>
        </w:tc>
      </w:tr>
      <w:tr w:rsidR="00993AD9" w14:paraId="6C81703E"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2FAD45"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16E1AB"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DC4067"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9F7CB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Ward Member</w:t>
            </w:r>
          </w:p>
        </w:tc>
      </w:tr>
      <w:tr w:rsidR="00993AD9" w14:paraId="5E69AE66"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BBF7F4"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24282E"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Ward members, Kudumbashree, Youth clubs,</w:t>
            </w:r>
          </w:p>
          <w:p w14:paraId="10262CB4"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AWW workers and other self help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8DAD84"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46564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M.O in charge</w:t>
            </w:r>
          </w:p>
        </w:tc>
      </w:tr>
      <w:tr w:rsidR="00993AD9" w14:paraId="26776AED"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546483"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A0A6D2"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2C86B9"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Safety of individuals, patient/staff transport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396F8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JHI </w:t>
            </w:r>
          </w:p>
        </w:tc>
      </w:tr>
      <w:tr w:rsidR="00993AD9" w14:paraId="6E27048C"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DCF61" w14:textId="77777777" w:rsidR="00993AD9" w:rsidRDefault="00543861">
            <w:pPr>
              <w:rPr>
                <w:rFonts w:ascii="Times New Roman" w:eastAsia="Times New Roman" w:hAnsi="Times New Roman" w:cs="Times New Roman"/>
                <w:b/>
                <w:bCs/>
                <w:color w:val="980000"/>
              </w:rPr>
            </w:pPr>
            <w:r>
              <w:rPr>
                <w:rFonts w:ascii="Times New Roman" w:eastAsia="Times New Roman" w:hAnsi="Times New Roman" w:cs="Times New Roman"/>
                <w:b/>
                <w:bCs/>
                <w:color w:val="980000"/>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198871" w14:textId="77777777" w:rsidR="00993AD9" w:rsidRDefault="00543861">
            <w:pPr>
              <w:jc w:val="left"/>
              <w:rPr>
                <w:rFonts w:ascii="Times New Roman" w:eastAsia="Times New Roman" w:hAnsi="Times New Roman" w:cs="Times New Roman"/>
                <w:b/>
                <w:bCs/>
              </w:rPr>
            </w:pPr>
            <w:r>
              <w:rPr>
                <w:rFonts w:ascii="Times New Roman" w:eastAsia="Times New Roman" w:hAnsi="Times New Roman" w:cs="Times New Roman"/>
              </w:rPr>
              <w:t>T Cell, Local Journalists, Volunteers</w:t>
            </w:r>
          </w:p>
          <w:p w14:paraId="60942679" w14:textId="77777777" w:rsidR="00993AD9" w:rsidRDefault="00993AD9">
            <w:pPr>
              <w:jc w:val="left"/>
              <w:rPr>
                <w:rFonts w:ascii="Times New Roman" w:eastAsia="Times New Roman" w:hAnsi="Times New Roman" w:cs="Times New Roman"/>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94DE7A" w14:textId="77777777" w:rsidR="00993AD9" w:rsidRDefault="00543861">
            <w:pPr>
              <w:jc w:val="left"/>
              <w:rPr>
                <w:rFonts w:ascii="Times New Roman" w:eastAsia="Times New Roman" w:hAnsi="Times New Roman" w:cs="Times New Roman"/>
                <w:b/>
                <w:bCs/>
              </w:rPr>
            </w:pPr>
            <w:r>
              <w:rPr>
                <w:rFonts w:ascii="Times New Roman" w:eastAsia="Times New Roman" w:hAnsi="Times New Roman" w:cs="Times New Roman"/>
              </w:rPr>
              <w:t>Monitoring social media, tracking rumors</w:t>
            </w:r>
          </w:p>
          <w:p w14:paraId="2027C517" w14:textId="77777777" w:rsidR="00993AD9" w:rsidRDefault="00993AD9">
            <w:pPr>
              <w:jc w:val="left"/>
              <w:rPr>
                <w:rFonts w:ascii="Times New Roman" w:eastAsia="Times New Roman" w:hAnsi="Times New Roman" w:cs="Times New Roman"/>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C0C3DF"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Public Relations Officer / HI</w:t>
            </w:r>
          </w:p>
        </w:tc>
      </w:tr>
      <w:tr w:rsidR="00993AD9" w14:paraId="6741DE1F"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E65416" w14:textId="77777777" w:rsidR="00993AD9" w:rsidRDefault="00543861">
            <w:pPr>
              <w:rPr>
                <w:rFonts w:ascii="Times New Roman" w:eastAsia="Times New Roman" w:hAnsi="Times New Roman" w:cs="Times New Roman"/>
                <w:b/>
                <w:bCs/>
                <w:color w:val="980000"/>
              </w:rPr>
            </w:pPr>
            <w:r>
              <w:rPr>
                <w:rFonts w:ascii="Times New Roman" w:eastAsia="Times New Roman" w:hAnsi="Times New Roman" w:cs="Times New Roman"/>
                <w:b/>
                <w:bCs/>
                <w:color w:val="980000"/>
              </w:rPr>
              <w:lastRenderedPageBreak/>
              <w:t>Intersectoral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34B91E"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LSG President, Secretary, Health Staff</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AE87AB"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Policy decisions, resource pooling, convergence</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9787D0"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LSG Secretary / President</w:t>
            </w:r>
          </w:p>
        </w:tc>
      </w:tr>
      <w:tr w:rsidR="00993AD9" w14:paraId="6CB9AAA9"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F347DE" w14:textId="77777777" w:rsidR="00993AD9" w:rsidRDefault="00543861">
            <w:pPr>
              <w:rPr>
                <w:rFonts w:ascii="Times New Roman" w:eastAsia="Times New Roman" w:hAnsi="Times New Roman" w:cs="Times New Roman"/>
                <w:b/>
                <w:bCs/>
                <w:color w:val="980000"/>
              </w:rPr>
            </w:pPr>
            <w:r>
              <w:rPr>
                <w:rFonts w:ascii="Times New Roman" w:eastAsia="Times New Roman" w:hAnsi="Times New Roman" w:cs="Times New Roman"/>
                <w:b/>
                <w:bCs/>
                <w:color w:val="980000"/>
              </w:rPr>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18EC1C"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Vets, Environmental Officers, Health Staff</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26CD8F"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One Health tracking (Animal-Human interface)</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A8A332"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Veterinary Surgeon</w:t>
            </w:r>
          </w:p>
          <w:p w14:paraId="02896A24" w14:textId="77777777" w:rsidR="00993AD9" w:rsidRDefault="00993AD9">
            <w:pPr>
              <w:rPr>
                <w:rFonts w:ascii="Times New Roman" w:eastAsia="Times New Roman" w:hAnsi="Times New Roman" w:cs="Times New Roman"/>
              </w:rPr>
            </w:pPr>
          </w:p>
        </w:tc>
      </w:tr>
    </w:tbl>
    <w:p w14:paraId="29D50F75" w14:textId="77777777" w:rsidR="00993AD9" w:rsidRDefault="00993AD9">
      <w:pPr>
        <w:rPr>
          <w:rFonts w:ascii="Times New Roman" w:eastAsia="Times New Roman" w:hAnsi="Times New Roman" w:cs="Times New Roman"/>
          <w:b/>
          <w:bCs/>
        </w:rPr>
      </w:pPr>
    </w:p>
    <w:p w14:paraId="6DBEC1D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4A200444" w14:textId="77777777" w:rsidR="00993AD9" w:rsidRDefault="00993AD9">
      <w:pPr>
        <w:rPr>
          <w:rFonts w:ascii="Times New Roman" w:eastAsia="Times New Roman" w:hAnsi="Times New Roman" w:cs="Times New Roman"/>
        </w:rPr>
      </w:pPr>
    </w:p>
    <w:p w14:paraId="49507B8B" w14:textId="77777777" w:rsidR="00993AD9" w:rsidRDefault="00543861">
      <w:pPr>
        <w:pStyle w:val="Heading2"/>
        <w:spacing w:line="360" w:lineRule="auto"/>
        <w:rPr>
          <w:rFonts w:ascii="Times New Roman" w:eastAsia="Times New Roman" w:hAnsi="Times New Roman" w:cs="Times New Roman"/>
          <w:color w:val="000000"/>
        </w:rPr>
      </w:pPr>
      <w:bookmarkStart w:id="118" w:name="_heading=h.hcg89mwsb3fh" w:colFirst="0" w:colLast="0"/>
      <w:bookmarkEnd w:id="118"/>
      <w:r>
        <w:rPr>
          <w:rFonts w:ascii="Times New Roman" w:eastAsia="Times New Roman" w:hAnsi="Times New Roman" w:cs="Times New Roman"/>
          <w:color w:val="000000"/>
        </w:rPr>
        <w:t>Activities and Measures before and during Pandemic</w:t>
      </w:r>
    </w:p>
    <w:p w14:paraId="2FA07158" w14:textId="77777777" w:rsidR="00993AD9" w:rsidRDefault="00543861">
      <w:pPr>
        <w:pStyle w:val="Heading2"/>
        <w:spacing w:line="360" w:lineRule="auto"/>
        <w:rPr>
          <w:rFonts w:ascii="Times New Roman" w:eastAsia="Times New Roman" w:hAnsi="Times New Roman" w:cs="Times New Roman"/>
        </w:rPr>
      </w:pPr>
      <w:bookmarkStart w:id="119" w:name="_heading=h.xvngtrz2192y" w:colFirst="0" w:colLast="0"/>
      <w:bookmarkEnd w:id="119"/>
      <w:r>
        <w:rPr>
          <w:rFonts w:ascii="Times New Roman" w:eastAsia="Times New Roman" w:hAnsi="Times New Roman" w:cs="Times New Roman"/>
        </w:rPr>
        <w:t>PHASE 1 - Alert / Preparation</w:t>
      </w:r>
    </w:p>
    <w:p w14:paraId="3928FB62" w14:textId="77777777" w:rsidR="00993AD9" w:rsidRDefault="00543861">
      <w:pPr>
        <w:pStyle w:val="Heading3"/>
        <w:numPr>
          <w:ilvl w:val="0"/>
          <w:numId w:val="40"/>
        </w:numPr>
        <w:spacing w:after="0" w:line="360" w:lineRule="auto"/>
        <w:ind w:left="450"/>
        <w:rPr>
          <w:rFonts w:ascii="Times New Roman" w:eastAsia="Times New Roman" w:hAnsi="Times New Roman" w:cs="Times New Roman"/>
        </w:rPr>
      </w:pPr>
      <w:bookmarkStart w:id="120" w:name="_heading=h.pxnay6twfuf7" w:colFirst="0" w:colLast="0"/>
      <w:bookmarkEnd w:id="120"/>
      <w:r>
        <w:rPr>
          <w:rFonts w:ascii="Times New Roman" w:eastAsia="Times New Roman" w:hAnsi="Times New Roman" w:cs="Times New Roman"/>
        </w:rPr>
        <w:t>Activate One Health Committee</w:t>
      </w:r>
    </w:p>
    <w:p w14:paraId="7440C434" w14:textId="77777777" w:rsidR="00993AD9" w:rsidRDefault="00543861">
      <w:pPr>
        <w:numPr>
          <w:ilvl w:val="1"/>
          <w:numId w:val="40"/>
        </w:numPr>
        <w:spacing w:line="360" w:lineRule="auto"/>
        <w:rPr>
          <w:rFonts w:ascii="Times New Roman" w:eastAsia="Times New Roman" w:hAnsi="Times New Roman" w:cs="Times New Roman"/>
        </w:rPr>
      </w:pPr>
      <w:r>
        <w:rPr>
          <w:rFonts w:ascii="Times New Roman" w:eastAsia="Times New Roman" w:hAnsi="Times New Roman" w:cs="Times New Roman"/>
        </w:rPr>
        <w:t xml:space="preserve">Immediately activate the </w:t>
      </w:r>
      <w:r>
        <w:rPr>
          <w:rFonts w:ascii="Times New Roman" w:eastAsia="Times New Roman" w:hAnsi="Times New Roman" w:cs="Times New Roman"/>
          <w:b/>
          <w:bCs/>
        </w:rPr>
        <w:t>One Health Committee</w:t>
      </w:r>
      <w:r>
        <w:rPr>
          <w:rFonts w:ascii="Times New Roman" w:eastAsia="Times New Roman" w:hAnsi="Times New Roman" w:cs="Times New Roman"/>
        </w:rPr>
        <w:t xml:space="preserve"> at the LSG level. Convene an </w:t>
      </w:r>
      <w:r>
        <w:rPr>
          <w:rFonts w:ascii="Times New Roman" w:eastAsia="Times New Roman" w:hAnsi="Times New Roman" w:cs="Times New Roman"/>
          <w:b/>
          <w:bCs/>
        </w:rPr>
        <w:t xml:space="preserve">emergency meeting </w:t>
      </w:r>
      <w:r>
        <w:rPr>
          <w:rFonts w:ascii="Times New Roman" w:eastAsia="Times New Roman" w:hAnsi="Times New Roman" w:cs="Times New Roman"/>
        </w:rPr>
        <w:t>to review risk assessment, roles, and preparedness. Ensure coordination between Health, Veterinary, Agriculture, Local Self Government, and allied departments.</w:t>
      </w:r>
    </w:p>
    <w:p w14:paraId="73B3E46A" w14:textId="77777777" w:rsidR="00993AD9" w:rsidRDefault="00543861">
      <w:pPr>
        <w:numPr>
          <w:ilvl w:val="1"/>
          <w:numId w:val="40"/>
        </w:numPr>
        <w:spacing w:line="360" w:lineRule="auto"/>
        <w:rPr>
          <w:rFonts w:ascii="Times New Roman" w:eastAsia="Times New Roman" w:hAnsi="Times New Roman" w:cs="Times New Roman"/>
        </w:rPr>
      </w:pPr>
      <w:r>
        <w:rPr>
          <w:rFonts w:ascii="Times New Roman" w:eastAsia="Times New Roman" w:hAnsi="Times New Roman" w:cs="Times New Roman"/>
        </w:rPr>
        <w:t>Prepare and circulate a contact directory of all committee members and emergency services.</w:t>
      </w:r>
    </w:p>
    <w:p w14:paraId="574EBB81" w14:textId="77777777" w:rsidR="00993AD9" w:rsidRDefault="00543861">
      <w:pPr>
        <w:numPr>
          <w:ilvl w:val="1"/>
          <w:numId w:val="40"/>
        </w:numPr>
        <w:spacing w:line="360" w:lineRule="auto"/>
        <w:rPr>
          <w:rFonts w:ascii="Times New Roman" w:eastAsia="Times New Roman" w:hAnsi="Times New Roman" w:cs="Times New Roman"/>
        </w:rPr>
      </w:pPr>
      <w:r>
        <w:rPr>
          <w:rFonts w:ascii="Times New Roman" w:eastAsia="Times New Roman" w:hAnsi="Times New Roman" w:cs="Times New Roman"/>
        </w:rPr>
        <w:t>Ensure documentation of decisions and action points with timelines.</w:t>
      </w:r>
    </w:p>
    <w:p w14:paraId="027C2D97" w14:textId="77777777" w:rsidR="00993AD9" w:rsidRDefault="00543861">
      <w:pPr>
        <w:numPr>
          <w:ilvl w:val="1"/>
          <w:numId w:val="40"/>
        </w:numPr>
        <w:spacing w:line="360" w:lineRule="auto"/>
        <w:rPr>
          <w:rFonts w:ascii="Times New Roman" w:eastAsia="Times New Roman" w:hAnsi="Times New Roman" w:cs="Times New Roman"/>
        </w:rPr>
      </w:pPr>
      <w:r>
        <w:rPr>
          <w:rFonts w:ascii="Times New Roman" w:eastAsia="Times New Roman" w:hAnsi="Times New Roman" w:cs="Times New Roman"/>
        </w:rPr>
        <w:t>Escalation hierarchy to be finalised (LSG to Institution to Block to District).</w:t>
      </w:r>
    </w:p>
    <w:p w14:paraId="70EDB8A5" w14:textId="77777777" w:rsidR="00993AD9" w:rsidRDefault="00993AD9">
      <w:pPr>
        <w:rPr>
          <w:rFonts w:ascii="Times New Roman" w:eastAsia="Times New Roman" w:hAnsi="Times New Roman" w:cs="Times New Roman"/>
        </w:rPr>
      </w:pPr>
    </w:p>
    <w:p w14:paraId="6AD17406" w14:textId="77777777" w:rsidR="00993AD9" w:rsidRDefault="00543861">
      <w:pPr>
        <w:pStyle w:val="Heading3"/>
        <w:numPr>
          <w:ilvl w:val="0"/>
          <w:numId w:val="40"/>
        </w:numPr>
        <w:spacing w:line="360" w:lineRule="auto"/>
        <w:ind w:left="450"/>
        <w:rPr>
          <w:rFonts w:ascii="Times New Roman" w:eastAsia="Times New Roman" w:hAnsi="Times New Roman" w:cs="Times New Roman"/>
        </w:rPr>
      </w:pPr>
      <w:bookmarkStart w:id="121" w:name="_heading=h.s5pqcpc5kv7o" w:colFirst="0" w:colLast="0"/>
      <w:bookmarkEnd w:id="121"/>
      <w:r>
        <w:rPr>
          <w:rFonts w:ascii="Times New Roman" w:eastAsia="Times New Roman" w:hAnsi="Times New Roman" w:cs="Times New Roman"/>
        </w:rPr>
        <w:t>Surveillance and Reporting</w:t>
      </w:r>
    </w:p>
    <w:p w14:paraId="005CF21C" w14:textId="77777777" w:rsidR="00993AD9" w:rsidRDefault="00543861">
      <w:pPr>
        <w:spacing w:line="360" w:lineRule="auto"/>
        <w:ind w:left="720"/>
        <w:rPr>
          <w:rFonts w:ascii="Times New Roman" w:eastAsia="Times New Roman" w:hAnsi="Times New Roman" w:cs="Times New Roman"/>
        </w:rPr>
      </w:pPr>
      <w:r>
        <w:rPr>
          <w:rFonts w:ascii="Times New Roman" w:eastAsia="Times New Roman" w:hAnsi="Times New Roman" w:cs="Times New Roman"/>
        </w:rPr>
        <w:t>Objective: To ensure early detection, timely reporting, and response to potential outbreaks through enhanced facility-, community-, and event-based surveillance</w:t>
      </w:r>
    </w:p>
    <w:p w14:paraId="08C0CD41" w14:textId="77777777" w:rsidR="00993AD9" w:rsidRDefault="00543861">
      <w:pPr>
        <w:numPr>
          <w:ilvl w:val="0"/>
          <w:numId w:val="39"/>
        </w:numPr>
        <w:spacing w:before="360" w:line="360" w:lineRule="auto"/>
        <w:ind w:left="1440"/>
        <w:jc w:val="left"/>
        <w:rPr>
          <w:rFonts w:ascii="Times New Roman" w:eastAsia="Times New Roman" w:hAnsi="Times New Roman" w:cs="Times New Roman"/>
          <w:b/>
          <w:bCs/>
        </w:rPr>
      </w:pPr>
      <w:r>
        <w:rPr>
          <w:rFonts w:ascii="Times New Roman" w:eastAsia="Times New Roman" w:hAnsi="Times New Roman" w:cs="Times New Roman"/>
          <w:b/>
          <w:bCs/>
        </w:rPr>
        <w:t>Enhanced syndromic surveillance:</w:t>
      </w:r>
    </w:p>
    <w:p w14:paraId="678EE91D" w14:textId="77777777" w:rsidR="00993AD9" w:rsidRDefault="00543861">
      <w:pPr>
        <w:spacing w:line="360" w:lineRule="auto"/>
        <w:ind w:left="1440"/>
        <w:rPr>
          <w:rFonts w:ascii="Times New Roman" w:eastAsia="Times New Roman" w:hAnsi="Times New Roman" w:cs="Times New Roman"/>
        </w:rPr>
      </w:pPr>
      <w:r>
        <w:rPr>
          <w:rFonts w:ascii="Times New Roman" w:eastAsia="Times New Roman" w:hAnsi="Times New Roman" w:cs="Times New Roman"/>
        </w:rPr>
        <w:lastRenderedPageBreak/>
        <w:t>The LSGD shall initiate enhanced surveillance for priority syndromes and events such as:</w:t>
      </w:r>
    </w:p>
    <w:p w14:paraId="7091F615" w14:textId="77777777" w:rsidR="00993AD9" w:rsidRDefault="00543861">
      <w:pPr>
        <w:numPr>
          <w:ilvl w:val="1"/>
          <w:numId w:val="18"/>
        </w:numPr>
        <w:spacing w:before="180" w:line="360" w:lineRule="auto"/>
        <w:ind w:left="2160"/>
        <w:jc w:val="left"/>
        <w:rPr>
          <w:rFonts w:ascii="Times New Roman" w:eastAsia="Times New Roman" w:hAnsi="Times New Roman" w:cs="Times New Roman"/>
        </w:rPr>
      </w:pPr>
      <w:r>
        <w:rPr>
          <w:rFonts w:ascii="Times New Roman" w:eastAsia="Times New Roman" w:hAnsi="Times New Roman" w:cs="Times New Roman"/>
        </w:rPr>
        <w:t>Fever</w:t>
      </w:r>
    </w:p>
    <w:p w14:paraId="2A9A7E83" w14:textId="77777777" w:rsidR="00993AD9" w:rsidRDefault="00543861">
      <w:pPr>
        <w:numPr>
          <w:ilvl w:val="1"/>
          <w:numId w:val="18"/>
        </w:numPr>
        <w:spacing w:line="360" w:lineRule="auto"/>
        <w:ind w:left="2160"/>
        <w:jc w:val="left"/>
        <w:rPr>
          <w:rFonts w:ascii="Times New Roman" w:eastAsia="Times New Roman" w:hAnsi="Times New Roman" w:cs="Times New Roman"/>
        </w:rPr>
      </w:pPr>
      <w:r>
        <w:rPr>
          <w:rFonts w:ascii="Times New Roman" w:eastAsia="Times New Roman" w:hAnsi="Times New Roman" w:cs="Times New Roman"/>
        </w:rPr>
        <w:t>Influenza-like illness (ILI)</w:t>
      </w:r>
    </w:p>
    <w:p w14:paraId="03F43D3D" w14:textId="77777777" w:rsidR="00993AD9" w:rsidRDefault="00543861">
      <w:pPr>
        <w:numPr>
          <w:ilvl w:val="1"/>
          <w:numId w:val="18"/>
        </w:numPr>
        <w:spacing w:line="360" w:lineRule="auto"/>
        <w:ind w:left="2160"/>
        <w:jc w:val="left"/>
        <w:rPr>
          <w:rFonts w:ascii="Times New Roman" w:eastAsia="Times New Roman" w:hAnsi="Times New Roman" w:cs="Times New Roman"/>
        </w:rPr>
      </w:pPr>
      <w:r>
        <w:rPr>
          <w:rFonts w:ascii="Times New Roman" w:eastAsia="Times New Roman" w:hAnsi="Times New Roman" w:cs="Times New Roman"/>
        </w:rPr>
        <w:t>Severe acute respiratory infection (SARI)</w:t>
      </w:r>
    </w:p>
    <w:p w14:paraId="4BDDF1E0" w14:textId="77777777" w:rsidR="00993AD9" w:rsidRDefault="00543861">
      <w:pPr>
        <w:numPr>
          <w:ilvl w:val="1"/>
          <w:numId w:val="18"/>
        </w:numPr>
        <w:spacing w:after="180" w:line="360" w:lineRule="auto"/>
        <w:ind w:left="2160"/>
        <w:jc w:val="left"/>
        <w:rPr>
          <w:rFonts w:ascii="Times New Roman" w:eastAsia="Times New Roman" w:hAnsi="Times New Roman" w:cs="Times New Roman"/>
        </w:rPr>
      </w:pPr>
      <w:r>
        <w:rPr>
          <w:rFonts w:ascii="Times New Roman" w:eastAsia="Times New Roman" w:hAnsi="Times New Roman" w:cs="Times New Roman"/>
        </w:rPr>
        <w:t>Unusual illness clusters (any unexpected increase in similar symptoms in a defined area or group)</w:t>
      </w:r>
    </w:p>
    <w:p w14:paraId="1C94F85E" w14:textId="77777777" w:rsidR="00993AD9" w:rsidRDefault="00543861">
      <w:pPr>
        <w:numPr>
          <w:ilvl w:val="0"/>
          <w:numId w:val="39"/>
        </w:numPr>
        <w:ind w:left="1440"/>
        <w:jc w:val="left"/>
        <w:rPr>
          <w:rFonts w:ascii="Times New Roman" w:eastAsia="Times New Roman" w:hAnsi="Times New Roman" w:cs="Times New Roman"/>
          <w:b/>
          <w:bCs/>
        </w:rPr>
      </w:pPr>
      <w:r>
        <w:rPr>
          <w:rFonts w:ascii="Times New Roman" w:eastAsia="Times New Roman" w:hAnsi="Times New Roman" w:cs="Times New Roman"/>
          <w:b/>
          <w:bCs/>
        </w:rPr>
        <w:t>Data sources for surveillance:</w:t>
      </w:r>
    </w:p>
    <w:p w14:paraId="1A08E765" w14:textId="77777777" w:rsidR="00993AD9" w:rsidRDefault="00543861">
      <w:pPr>
        <w:numPr>
          <w:ilvl w:val="0"/>
          <w:numId w:val="41"/>
        </w:numPr>
        <w:spacing w:before="180" w:line="360" w:lineRule="auto"/>
        <w:ind w:left="2160"/>
        <w:jc w:val="left"/>
        <w:rPr>
          <w:rFonts w:ascii="Times New Roman" w:eastAsia="Times New Roman" w:hAnsi="Times New Roman" w:cs="Times New Roman"/>
        </w:rPr>
      </w:pPr>
      <w:r>
        <w:rPr>
          <w:rFonts w:ascii="Times New Roman" w:eastAsia="Times New Roman" w:hAnsi="Times New Roman" w:cs="Times New Roman"/>
        </w:rPr>
        <w:t>Ward-wise household surveillance (through ASHAs/JPHNs/ward volunteers)</w:t>
      </w:r>
    </w:p>
    <w:p w14:paraId="62A1DED6" w14:textId="77777777" w:rsidR="00993AD9" w:rsidRDefault="00543861">
      <w:pPr>
        <w:numPr>
          <w:ilvl w:val="0"/>
          <w:numId w:val="41"/>
        </w:numPr>
        <w:spacing w:line="360" w:lineRule="auto"/>
        <w:ind w:left="2160"/>
        <w:jc w:val="left"/>
        <w:rPr>
          <w:rFonts w:ascii="Times New Roman" w:eastAsia="Times New Roman" w:hAnsi="Times New Roman" w:cs="Times New Roman"/>
        </w:rPr>
      </w:pPr>
      <w:r>
        <w:rPr>
          <w:rFonts w:ascii="Times New Roman" w:eastAsia="Times New Roman" w:hAnsi="Times New Roman" w:cs="Times New Roman"/>
        </w:rPr>
        <w:t>Outpatient surveillance from all government facilities (PHC, FHC, CHC, GH, etc.)</w:t>
      </w:r>
    </w:p>
    <w:p w14:paraId="76EEAD14" w14:textId="77777777" w:rsidR="00993AD9" w:rsidRDefault="00543861">
      <w:pPr>
        <w:numPr>
          <w:ilvl w:val="0"/>
          <w:numId w:val="41"/>
        </w:numPr>
        <w:spacing w:after="180" w:line="360" w:lineRule="auto"/>
        <w:ind w:left="2160"/>
        <w:jc w:val="left"/>
        <w:rPr>
          <w:rFonts w:ascii="Times New Roman" w:eastAsia="Times New Roman" w:hAnsi="Times New Roman" w:cs="Times New Roman"/>
        </w:rPr>
      </w:pPr>
      <w:r>
        <w:rPr>
          <w:rFonts w:ascii="Times New Roman" w:eastAsia="Times New Roman" w:hAnsi="Times New Roman" w:cs="Times New Roman"/>
        </w:rPr>
        <w:t xml:space="preserve">Private hospitals, clinics, and labs </w:t>
      </w:r>
    </w:p>
    <w:p w14:paraId="3D72C357" w14:textId="77777777" w:rsidR="00993AD9" w:rsidRDefault="00543861">
      <w:pPr>
        <w:numPr>
          <w:ilvl w:val="0"/>
          <w:numId w:val="39"/>
        </w:numPr>
        <w:ind w:left="1440"/>
        <w:jc w:val="left"/>
        <w:rPr>
          <w:rFonts w:ascii="Times New Roman" w:eastAsia="Times New Roman" w:hAnsi="Times New Roman" w:cs="Times New Roman"/>
          <w:b/>
          <w:bCs/>
        </w:rPr>
      </w:pPr>
      <w:r>
        <w:rPr>
          <w:rFonts w:ascii="Times New Roman" w:eastAsia="Times New Roman" w:hAnsi="Times New Roman" w:cs="Times New Roman"/>
          <w:b/>
          <w:bCs/>
        </w:rPr>
        <w:t>Event-based triggers (to be monitored and reported):</w:t>
      </w:r>
    </w:p>
    <w:p w14:paraId="76BCA9CF" w14:textId="77777777" w:rsidR="00993AD9" w:rsidRDefault="00543861">
      <w:pPr>
        <w:numPr>
          <w:ilvl w:val="0"/>
          <w:numId w:val="32"/>
        </w:numPr>
        <w:spacing w:before="180" w:line="360" w:lineRule="auto"/>
        <w:ind w:left="2160"/>
        <w:jc w:val="left"/>
        <w:rPr>
          <w:rFonts w:ascii="Times New Roman" w:eastAsia="Times New Roman" w:hAnsi="Times New Roman" w:cs="Times New Roman"/>
        </w:rPr>
      </w:pPr>
      <w:r>
        <w:rPr>
          <w:rFonts w:ascii="Times New Roman" w:eastAsia="Times New Roman" w:hAnsi="Times New Roman" w:cs="Times New Roman"/>
        </w:rPr>
        <w:t>School absenteeism above the usual pattern (to be monitored through the headmaster/PTA nodal person)</w:t>
      </w:r>
    </w:p>
    <w:p w14:paraId="3ECB55CC" w14:textId="77777777" w:rsidR="00993AD9" w:rsidRDefault="00543861">
      <w:pPr>
        <w:numPr>
          <w:ilvl w:val="0"/>
          <w:numId w:val="32"/>
        </w:numPr>
        <w:spacing w:line="360" w:lineRule="auto"/>
        <w:ind w:left="2160"/>
        <w:jc w:val="left"/>
        <w:rPr>
          <w:rFonts w:ascii="Times New Roman" w:eastAsia="Times New Roman" w:hAnsi="Times New Roman" w:cs="Times New Roman"/>
        </w:rPr>
      </w:pPr>
      <w:r>
        <w:rPr>
          <w:rFonts w:ascii="Times New Roman" w:eastAsia="Times New Roman" w:hAnsi="Times New Roman" w:cs="Times New Roman"/>
        </w:rPr>
        <w:t>Sudden increase in pharmacy sales of fever/cough/cold medicines</w:t>
      </w:r>
    </w:p>
    <w:p w14:paraId="19A746A8" w14:textId="77777777" w:rsidR="00993AD9" w:rsidRDefault="00543861">
      <w:pPr>
        <w:numPr>
          <w:ilvl w:val="0"/>
          <w:numId w:val="32"/>
        </w:numPr>
        <w:spacing w:line="360" w:lineRule="auto"/>
        <w:ind w:left="2160"/>
        <w:jc w:val="left"/>
        <w:rPr>
          <w:rFonts w:ascii="Times New Roman" w:eastAsia="Times New Roman" w:hAnsi="Times New Roman" w:cs="Times New Roman"/>
        </w:rPr>
      </w:pPr>
      <w:r>
        <w:rPr>
          <w:rFonts w:ascii="Times New Roman" w:eastAsia="Times New Roman" w:hAnsi="Times New Roman" w:cs="Times New Roman"/>
        </w:rPr>
        <w:t>Workplace illness clusters (multiple staff reporting similar symptoms within a short period)</w:t>
      </w:r>
    </w:p>
    <w:p w14:paraId="414E62D0" w14:textId="77777777" w:rsidR="00993AD9" w:rsidRDefault="00543861">
      <w:pPr>
        <w:numPr>
          <w:ilvl w:val="0"/>
          <w:numId w:val="39"/>
        </w:numPr>
        <w:spacing w:line="360" w:lineRule="auto"/>
        <w:ind w:left="1440"/>
        <w:rPr>
          <w:rFonts w:ascii="Times New Roman" w:eastAsia="Times New Roman" w:hAnsi="Times New Roman" w:cs="Times New Roman"/>
          <w:b/>
          <w:bCs/>
        </w:rPr>
      </w:pPr>
      <w:r>
        <w:rPr>
          <w:rFonts w:ascii="Times New Roman" w:eastAsia="Times New Roman" w:hAnsi="Times New Roman" w:cs="Times New Roman"/>
          <w:b/>
          <w:bCs/>
        </w:rPr>
        <w:t>Zoonotic and animal health surveillance</w:t>
      </w:r>
    </w:p>
    <w:p w14:paraId="77319FD9" w14:textId="77777777" w:rsidR="00993AD9" w:rsidRDefault="00543861">
      <w:pPr>
        <w:numPr>
          <w:ilvl w:val="0"/>
          <w:numId w:val="30"/>
        </w:numPr>
        <w:spacing w:line="360" w:lineRule="auto"/>
        <w:ind w:left="2160"/>
        <w:rPr>
          <w:rFonts w:ascii="Times New Roman" w:eastAsia="Times New Roman" w:hAnsi="Times New Roman" w:cs="Times New Roman"/>
        </w:rPr>
      </w:pPr>
      <w:r>
        <w:rPr>
          <w:rFonts w:ascii="Times New Roman" w:eastAsia="Times New Roman" w:hAnsi="Times New Roman" w:cs="Times New Roman"/>
        </w:rPr>
        <w:t>LSGD shall review reports of unusual animal deaths or suspected outbreaks in animals in coordination with the Veterinary Officer.</w:t>
      </w:r>
    </w:p>
    <w:p w14:paraId="45CE4350" w14:textId="77777777" w:rsidR="00993AD9" w:rsidRDefault="00993AD9">
      <w:pPr>
        <w:ind w:left="2160"/>
        <w:rPr>
          <w:rFonts w:ascii="Times New Roman" w:eastAsia="Times New Roman" w:hAnsi="Times New Roman" w:cs="Times New Roman"/>
        </w:rPr>
      </w:pPr>
    </w:p>
    <w:p w14:paraId="14F93B18" w14:textId="77777777" w:rsidR="00993AD9" w:rsidRDefault="00543861">
      <w:pPr>
        <w:numPr>
          <w:ilvl w:val="0"/>
          <w:numId w:val="30"/>
        </w:numPr>
        <w:ind w:left="2160"/>
        <w:rPr>
          <w:rFonts w:ascii="Times New Roman" w:eastAsia="Times New Roman" w:hAnsi="Times New Roman" w:cs="Times New Roman"/>
        </w:rPr>
      </w:pPr>
      <w:r>
        <w:rPr>
          <w:rFonts w:ascii="Times New Roman" w:eastAsia="Times New Roman" w:hAnsi="Times New Roman" w:cs="Times New Roman"/>
        </w:rPr>
        <w:t>Any unusual mortality in poultry, pigs, cattle, companion animals, or wild birds/mammals shall be notified within 24 hours to the Veterinary Officer and One Health Committee for joint investigation.</w:t>
      </w:r>
    </w:p>
    <w:p w14:paraId="385CB1D4" w14:textId="77777777" w:rsidR="00993AD9" w:rsidRDefault="00993AD9">
      <w:pPr>
        <w:spacing w:line="360" w:lineRule="auto"/>
        <w:rPr>
          <w:rFonts w:ascii="Times New Roman" w:eastAsia="Times New Roman" w:hAnsi="Times New Roman" w:cs="Times New Roman"/>
          <w:b/>
          <w:bCs/>
        </w:rPr>
      </w:pPr>
    </w:p>
    <w:p w14:paraId="571EEF00" w14:textId="77777777" w:rsidR="00993AD9" w:rsidRDefault="00543861">
      <w:pPr>
        <w:spacing w:line="360" w:lineRule="auto"/>
        <w:rPr>
          <w:rFonts w:ascii="Times New Roman" w:eastAsia="Times New Roman" w:hAnsi="Times New Roman" w:cs="Times New Roman"/>
        </w:rPr>
      </w:pPr>
      <w:r>
        <w:rPr>
          <w:rFonts w:ascii="Times New Roman" w:eastAsia="Times New Roman" w:hAnsi="Times New Roman" w:cs="Times New Roman"/>
          <w:color w:val="000000"/>
        </w:rPr>
        <w:t>Logistics and Stock Preparedness</w:t>
      </w:r>
    </w:p>
    <w:p w14:paraId="58C3BCCC" w14:textId="77777777" w:rsidR="00993AD9" w:rsidRDefault="00543861">
      <w:pPr>
        <w:numPr>
          <w:ilvl w:val="1"/>
          <w:numId w:val="24"/>
        </w:numPr>
        <w:spacing w:line="360" w:lineRule="auto"/>
        <w:ind w:left="360"/>
        <w:rPr>
          <w:rFonts w:ascii="Times New Roman" w:eastAsia="Times New Roman" w:hAnsi="Times New Roman" w:cs="Times New Roman"/>
        </w:rPr>
      </w:pPr>
      <w:r>
        <w:rPr>
          <w:rFonts w:ascii="Times New Roman" w:eastAsia="Times New Roman" w:hAnsi="Times New Roman" w:cs="Times New Roman"/>
        </w:rPr>
        <w:t>Identify and empanel local vendors  and define emergency procurement mechanisms in accordance with existing LSGD and Health Department norms.</w:t>
      </w:r>
    </w:p>
    <w:p w14:paraId="682ECA3B" w14:textId="77777777" w:rsidR="00993AD9" w:rsidRDefault="00543861">
      <w:pPr>
        <w:numPr>
          <w:ilvl w:val="1"/>
          <w:numId w:val="24"/>
        </w:numPr>
        <w:ind w:left="360"/>
        <w:rPr>
          <w:rFonts w:ascii="Times New Roman" w:eastAsia="Times New Roman" w:hAnsi="Times New Roman" w:cs="Times New Roman"/>
        </w:rPr>
      </w:pPr>
      <w:r>
        <w:rPr>
          <w:rFonts w:ascii="Times New Roman" w:eastAsia="Times New Roman" w:hAnsi="Times New Roman" w:cs="Times New Roman"/>
        </w:rPr>
        <w:lastRenderedPageBreak/>
        <w:t>Prepare and maintain an essential logistics checklist covering medical supplies, consumables, and support equipment.</w:t>
      </w:r>
      <w:r>
        <w:rPr>
          <w:rFonts w:ascii="Times New Roman" w:eastAsia="Times New Roman" w:hAnsi="Times New Roman" w:cs="Times New Roman"/>
        </w:rPr>
        <w:br/>
      </w:r>
    </w:p>
    <w:p w14:paraId="66111764" w14:textId="77777777" w:rsidR="00993AD9" w:rsidRDefault="00543861">
      <w:pPr>
        <w:numPr>
          <w:ilvl w:val="1"/>
          <w:numId w:val="24"/>
        </w:numPr>
        <w:ind w:left="360"/>
        <w:rPr>
          <w:rFonts w:ascii="Times New Roman" w:eastAsia="Times New Roman" w:hAnsi="Times New Roman" w:cs="Times New Roman"/>
        </w:rPr>
      </w:pPr>
      <w:r>
        <w:rPr>
          <w:rFonts w:ascii="Times New Roman" w:eastAsia="Times New Roman" w:hAnsi="Times New Roman" w:cs="Times New Roman"/>
        </w:rPr>
        <w:t>Pre-identify secure storage locations for emergency stocks and ensure maintenance of stock registers with regular updating.</w:t>
      </w:r>
      <w:r>
        <w:rPr>
          <w:rFonts w:ascii="Times New Roman" w:eastAsia="Times New Roman" w:hAnsi="Times New Roman" w:cs="Times New Roman"/>
        </w:rPr>
        <w:br/>
      </w:r>
    </w:p>
    <w:p w14:paraId="38BB4EFD" w14:textId="77777777" w:rsidR="00993AD9" w:rsidRDefault="00543861">
      <w:pPr>
        <w:numPr>
          <w:ilvl w:val="1"/>
          <w:numId w:val="24"/>
        </w:numPr>
        <w:ind w:left="360"/>
        <w:rPr>
          <w:rFonts w:ascii="Times New Roman" w:eastAsia="Times New Roman" w:hAnsi="Times New Roman" w:cs="Times New Roman"/>
        </w:rPr>
      </w:pPr>
      <w:r>
        <w:rPr>
          <w:rFonts w:ascii="Times New Roman" w:eastAsia="Times New Roman" w:hAnsi="Times New Roman" w:cs="Times New Roman"/>
        </w:rPr>
        <w:t>Finalise emergency transport arrangements, including availability of vehicles and identified drivers for rapid deployment during alerts.</w:t>
      </w:r>
      <w:r>
        <w:rPr>
          <w:rFonts w:ascii="Times New Roman" w:eastAsia="Times New Roman" w:hAnsi="Times New Roman" w:cs="Times New Roman"/>
        </w:rPr>
        <w:br/>
      </w:r>
    </w:p>
    <w:p w14:paraId="04D21CD3" w14:textId="77777777" w:rsidR="00993AD9" w:rsidRDefault="00543861">
      <w:pPr>
        <w:numPr>
          <w:ilvl w:val="1"/>
          <w:numId w:val="24"/>
        </w:numPr>
        <w:ind w:left="360"/>
        <w:rPr>
          <w:rFonts w:ascii="Times New Roman" w:eastAsia="Times New Roman" w:hAnsi="Times New Roman" w:cs="Times New Roman"/>
        </w:rPr>
      </w:pPr>
      <w:r>
        <w:rPr>
          <w:rFonts w:ascii="Times New Roman" w:eastAsia="Times New Roman" w:hAnsi="Times New Roman" w:cs="Times New Roman"/>
        </w:rPr>
        <w:t>Designate a Nodal Officer for Logistics to enable prompt decision-making, coordination, and communication during emergencies.</w:t>
      </w:r>
    </w:p>
    <w:p w14:paraId="0BA8871F" w14:textId="77777777" w:rsidR="00993AD9" w:rsidRDefault="00543861">
      <w:pPr>
        <w:numPr>
          <w:ilvl w:val="1"/>
          <w:numId w:val="24"/>
        </w:numPr>
        <w:ind w:left="360"/>
        <w:rPr>
          <w:rFonts w:ascii="Times New Roman" w:eastAsia="Times New Roman" w:hAnsi="Times New Roman" w:cs="Times New Roman"/>
        </w:rPr>
      </w:pPr>
      <w:r>
        <w:rPr>
          <w:rFonts w:ascii="Times New Roman" w:eastAsia="Times New Roman" w:hAnsi="Times New Roman" w:cs="Times New Roman"/>
        </w:rPr>
        <w:t>Conduct rapid stock verification and ensure availability of minimum buffer stock, including:</w:t>
      </w:r>
      <w:r>
        <w:rPr>
          <w:rFonts w:ascii="Times New Roman" w:eastAsia="Times New Roman" w:hAnsi="Times New Roman" w:cs="Times New Roman"/>
        </w:rPr>
        <w:br/>
      </w:r>
    </w:p>
    <w:p w14:paraId="5B547A24" w14:textId="77777777" w:rsidR="00993AD9" w:rsidRDefault="00543861">
      <w:pPr>
        <w:numPr>
          <w:ilvl w:val="0"/>
          <w:numId w:val="23"/>
        </w:numPr>
        <w:ind w:left="1080"/>
        <w:rPr>
          <w:rFonts w:ascii="Times New Roman" w:eastAsia="Times New Roman" w:hAnsi="Times New Roman" w:cs="Times New Roman"/>
        </w:rPr>
      </w:pPr>
      <w:r>
        <w:rPr>
          <w:rFonts w:ascii="Times New Roman" w:eastAsia="Times New Roman" w:hAnsi="Times New Roman" w:cs="Times New Roman"/>
        </w:rPr>
        <w:t>PPE kits –0 numbers</w:t>
      </w:r>
      <w:r>
        <w:rPr>
          <w:rFonts w:ascii="Times New Roman" w:eastAsia="Times New Roman" w:hAnsi="Times New Roman" w:cs="Times New Roman"/>
        </w:rPr>
        <w:br/>
      </w:r>
    </w:p>
    <w:p w14:paraId="52DE94AA" w14:textId="77777777" w:rsidR="00993AD9" w:rsidRDefault="00543861">
      <w:pPr>
        <w:numPr>
          <w:ilvl w:val="0"/>
          <w:numId w:val="23"/>
        </w:numPr>
        <w:ind w:left="1080"/>
        <w:rPr>
          <w:rFonts w:ascii="Times New Roman" w:eastAsia="Times New Roman" w:hAnsi="Times New Roman" w:cs="Times New Roman"/>
        </w:rPr>
      </w:pPr>
      <w:r>
        <w:rPr>
          <w:rFonts w:ascii="Times New Roman" w:eastAsia="Times New Roman" w:hAnsi="Times New Roman" w:cs="Times New Roman"/>
        </w:rPr>
        <w:t>Pulse oximeters – 2  numbers</w:t>
      </w:r>
      <w:r>
        <w:rPr>
          <w:rFonts w:ascii="Times New Roman" w:eastAsia="Times New Roman" w:hAnsi="Times New Roman" w:cs="Times New Roman"/>
        </w:rPr>
        <w:br/>
      </w:r>
    </w:p>
    <w:p w14:paraId="3FFA1294" w14:textId="77777777" w:rsidR="00993AD9" w:rsidRDefault="00543861">
      <w:pPr>
        <w:numPr>
          <w:ilvl w:val="0"/>
          <w:numId w:val="23"/>
        </w:numPr>
        <w:ind w:left="1080"/>
        <w:rPr>
          <w:rFonts w:ascii="Times New Roman" w:eastAsia="Times New Roman" w:hAnsi="Times New Roman" w:cs="Times New Roman"/>
        </w:rPr>
      </w:pPr>
      <w:r>
        <w:rPr>
          <w:rFonts w:ascii="Times New Roman" w:eastAsia="Times New Roman" w:hAnsi="Times New Roman" w:cs="Times New Roman"/>
        </w:rPr>
        <w:t>Hand sanitizers –0  litres</w:t>
      </w:r>
      <w:r>
        <w:rPr>
          <w:rFonts w:ascii="Times New Roman" w:eastAsia="Times New Roman" w:hAnsi="Times New Roman" w:cs="Times New Roman"/>
        </w:rPr>
        <w:br/>
      </w:r>
    </w:p>
    <w:p w14:paraId="77A782EA" w14:textId="77777777" w:rsidR="00993AD9" w:rsidRDefault="00543861">
      <w:pPr>
        <w:numPr>
          <w:ilvl w:val="0"/>
          <w:numId w:val="23"/>
        </w:numPr>
        <w:ind w:left="1080"/>
        <w:rPr>
          <w:rFonts w:ascii="Times New Roman" w:eastAsia="Times New Roman" w:hAnsi="Times New Roman" w:cs="Times New Roman"/>
        </w:rPr>
      </w:pPr>
      <w:r>
        <w:rPr>
          <w:rFonts w:ascii="Times New Roman" w:eastAsia="Times New Roman" w:hAnsi="Times New Roman" w:cs="Times New Roman"/>
        </w:rPr>
        <w:t>Masks, gloves, disinfectants – adequate quantity</w:t>
      </w:r>
      <w:r>
        <w:rPr>
          <w:rFonts w:ascii="Times New Roman" w:eastAsia="Times New Roman" w:hAnsi="Times New Roman" w:cs="Times New Roman"/>
        </w:rPr>
        <w:br/>
      </w:r>
    </w:p>
    <w:p w14:paraId="70565253" w14:textId="77777777" w:rsidR="00993AD9" w:rsidRDefault="00543861">
      <w:pPr>
        <w:ind w:left="270"/>
        <w:rPr>
          <w:rFonts w:ascii="Times New Roman" w:eastAsia="Times New Roman" w:hAnsi="Times New Roman" w:cs="Times New Roman"/>
        </w:rPr>
      </w:pPr>
      <w:r>
        <w:rPr>
          <w:rFonts w:ascii="Times New Roman" w:eastAsia="Times New Roman" w:hAnsi="Times New Roman" w:cs="Times New Roman"/>
        </w:rPr>
        <w:t>Identify critical gaps in logistics and immediately communicate requirements to the Block and District authorities for timely replenishment and support. Monitor expiry dates and stock rotation.</w:t>
      </w:r>
    </w:p>
    <w:p w14:paraId="3AA13C27" w14:textId="77777777" w:rsidR="00993AD9" w:rsidRDefault="00993AD9">
      <w:pPr>
        <w:spacing w:line="360" w:lineRule="auto"/>
        <w:rPr>
          <w:rFonts w:ascii="Times New Roman" w:eastAsia="Times New Roman" w:hAnsi="Times New Roman" w:cs="Times New Roman"/>
          <w:b/>
          <w:bCs/>
        </w:rPr>
      </w:pPr>
    </w:p>
    <w:p w14:paraId="568D83B3" w14:textId="77777777" w:rsidR="00993AD9" w:rsidRDefault="00543861">
      <w:pPr>
        <w:pStyle w:val="Heading3"/>
        <w:numPr>
          <w:ilvl w:val="0"/>
          <w:numId w:val="24"/>
        </w:numPr>
        <w:spacing w:after="0" w:line="360" w:lineRule="auto"/>
        <w:rPr>
          <w:rFonts w:ascii="Times New Roman" w:eastAsia="Times New Roman" w:hAnsi="Times New Roman" w:cs="Times New Roman"/>
          <w:b/>
          <w:bCs/>
          <w:color w:val="000000"/>
        </w:rPr>
      </w:pPr>
      <w:bookmarkStart w:id="122" w:name="_heading=h.zen10yba5boi" w:colFirst="0" w:colLast="0"/>
      <w:bookmarkEnd w:id="122"/>
      <w:r>
        <w:rPr>
          <w:rFonts w:ascii="Times New Roman" w:eastAsia="Times New Roman" w:hAnsi="Times New Roman" w:cs="Times New Roman"/>
          <w:b/>
          <w:bCs/>
          <w:color w:val="000000"/>
        </w:rPr>
        <w:t>Identification of Quarantine and Isolation Facilities</w:t>
      </w:r>
    </w:p>
    <w:p w14:paraId="0E025A93"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Identify and list suitable buildings for quarantine and isolation (schools, hostels, community halls, etc.).</w:t>
      </w:r>
    </w:p>
    <w:p w14:paraId="0B596623"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Categorise cases as per the severity and allocate to appropriate facilities (for instance, severe cases to classrooms, mild cases to an assembly hall in case of a school).</w:t>
      </w:r>
    </w:p>
    <w:p w14:paraId="7FB0110C"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Facility readiness checklist needed (beds, toilets, ventilation) etc.</w:t>
      </w:r>
    </w:p>
    <w:p w14:paraId="208AEC60"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Find an alternate site if the primary sites are not available or not in use.</w:t>
      </w:r>
    </w:p>
    <w:p w14:paraId="0C9AF1D3"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Identify facility managers and support staff</w:t>
      </w:r>
    </w:p>
    <w:p w14:paraId="2F3BE20D"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Prepare basic SOPs for:</w:t>
      </w:r>
    </w:p>
    <w:p w14:paraId="275BE19E" w14:textId="77777777" w:rsidR="00993AD9" w:rsidRDefault="00543861">
      <w:pPr>
        <w:numPr>
          <w:ilvl w:val="2"/>
          <w:numId w:val="24"/>
        </w:numPr>
        <w:spacing w:line="360" w:lineRule="auto"/>
        <w:rPr>
          <w:rFonts w:ascii="Times New Roman" w:eastAsia="Times New Roman" w:hAnsi="Times New Roman" w:cs="Times New Roman"/>
        </w:rPr>
      </w:pPr>
      <w:r>
        <w:rPr>
          <w:rFonts w:ascii="Times New Roman" w:eastAsia="Times New Roman" w:hAnsi="Times New Roman" w:cs="Times New Roman"/>
        </w:rPr>
        <w:t>Admission and discharge</w:t>
      </w:r>
    </w:p>
    <w:p w14:paraId="0AEB3C86" w14:textId="77777777" w:rsidR="00993AD9" w:rsidRDefault="00543861">
      <w:pPr>
        <w:numPr>
          <w:ilvl w:val="2"/>
          <w:numId w:val="24"/>
        </w:num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Food, water, sanitation</w:t>
      </w:r>
    </w:p>
    <w:p w14:paraId="7D7D9726" w14:textId="77777777" w:rsidR="00993AD9" w:rsidRDefault="00543861">
      <w:pPr>
        <w:numPr>
          <w:ilvl w:val="2"/>
          <w:numId w:val="24"/>
        </w:numPr>
        <w:spacing w:line="360" w:lineRule="auto"/>
        <w:rPr>
          <w:rFonts w:ascii="Times New Roman" w:eastAsia="Times New Roman" w:hAnsi="Times New Roman" w:cs="Times New Roman"/>
        </w:rPr>
      </w:pPr>
      <w:r>
        <w:rPr>
          <w:rFonts w:ascii="Times New Roman" w:eastAsia="Times New Roman" w:hAnsi="Times New Roman" w:cs="Times New Roman"/>
        </w:rPr>
        <w:t>Infection prevention and waste disposal</w:t>
      </w:r>
    </w:p>
    <w:p w14:paraId="561C8F07"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 xml:space="preserve"> Ensure availability of basic amenities: water, sanitation, electricity, ventilation, and waste disposal.  Prepare a rapid activation plan for these facilities if case numbers increase.</w:t>
      </w:r>
    </w:p>
    <w:p w14:paraId="20A7F40F" w14:textId="77777777" w:rsidR="00993AD9" w:rsidRDefault="00993AD9">
      <w:pPr>
        <w:rPr>
          <w:rFonts w:ascii="Times New Roman" w:eastAsia="Times New Roman" w:hAnsi="Times New Roman" w:cs="Times New Roman"/>
        </w:rPr>
      </w:pPr>
    </w:p>
    <w:p w14:paraId="664AA83B" w14:textId="77777777" w:rsidR="00993AD9" w:rsidRDefault="00543861">
      <w:pPr>
        <w:pStyle w:val="Heading3"/>
        <w:numPr>
          <w:ilvl w:val="0"/>
          <w:numId w:val="24"/>
        </w:numPr>
        <w:spacing w:after="0" w:line="360" w:lineRule="auto"/>
        <w:rPr>
          <w:rFonts w:ascii="Times New Roman" w:eastAsia="Times New Roman" w:hAnsi="Times New Roman" w:cs="Times New Roman"/>
          <w:b/>
          <w:bCs/>
          <w:color w:val="000000"/>
        </w:rPr>
      </w:pPr>
      <w:bookmarkStart w:id="123" w:name="_heading=h.4bj2yo3nlzp" w:colFirst="0" w:colLast="0"/>
      <w:bookmarkEnd w:id="123"/>
      <w:r>
        <w:rPr>
          <w:rFonts w:ascii="Times New Roman" w:eastAsia="Times New Roman" w:hAnsi="Times New Roman" w:cs="Times New Roman"/>
          <w:b/>
          <w:bCs/>
          <w:color w:val="000000"/>
        </w:rPr>
        <w:t>Risk Communication and Community Preparedness</w:t>
      </w:r>
    </w:p>
    <w:p w14:paraId="5924D5E5" w14:textId="77777777" w:rsidR="00993AD9" w:rsidRDefault="00543861">
      <w:pPr>
        <w:numPr>
          <w:ilvl w:val="1"/>
          <w:numId w:val="24"/>
        </w:numPr>
        <w:spacing w:line="360" w:lineRule="auto"/>
        <w:rPr>
          <w:rFonts w:ascii="Garamond" w:eastAsia="Garamond" w:hAnsi="Garamond" w:cs="Garamond"/>
        </w:rPr>
      </w:pPr>
      <w:r>
        <w:rPr>
          <w:rFonts w:ascii="Times New Roman" w:eastAsia="Times New Roman" w:hAnsi="Times New Roman" w:cs="Times New Roman"/>
        </w:rPr>
        <w:t xml:space="preserve">Disseminate </w:t>
      </w:r>
      <w:r>
        <w:rPr>
          <w:rFonts w:ascii="Times New Roman" w:eastAsia="Times New Roman" w:hAnsi="Times New Roman" w:cs="Times New Roman"/>
          <w:b/>
          <w:bCs/>
        </w:rPr>
        <w:t>e</w:t>
      </w:r>
      <w:r>
        <w:rPr>
          <w:rFonts w:ascii="Times New Roman" w:eastAsia="Times New Roman" w:hAnsi="Times New Roman" w:cs="Times New Roman"/>
        </w:rPr>
        <w:t xml:space="preserve">arly warning messages on symptoms, preventive measures, and reporting mechanisms. Display IEC materials both in English and the local language in public places and ensure ward-level awareness. </w:t>
      </w:r>
    </w:p>
    <w:p w14:paraId="752E92B2"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Sensitize elected representatives and community leaders on preparedness measures.</w:t>
      </w:r>
    </w:p>
    <w:p w14:paraId="16BEB512"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Establish a rumour tracking and misinformation response mechanism to identify, verify, and promptly counter false or misleading information.</w:t>
      </w:r>
    </w:p>
    <w:p w14:paraId="2D353780"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Engage trusted local persons (ward members, ASHA workers, religious leaders, teachers, community volunteers) to communicate official public health messages and reinforce correct practices.</w:t>
      </w:r>
    </w:p>
    <w:p w14:paraId="6D9EF9AC" w14:textId="77777777" w:rsidR="00993AD9" w:rsidRDefault="00543861">
      <w:pPr>
        <w:numPr>
          <w:ilvl w:val="1"/>
          <w:numId w:val="24"/>
        </w:numPr>
        <w:spacing w:line="360" w:lineRule="auto"/>
        <w:rPr>
          <w:rFonts w:ascii="Times New Roman" w:eastAsia="Times New Roman" w:hAnsi="Times New Roman" w:cs="Times New Roman"/>
        </w:rPr>
      </w:pPr>
      <w:r>
        <w:rPr>
          <w:rFonts w:ascii="Times New Roman" w:eastAsia="Times New Roman" w:hAnsi="Times New Roman" w:cs="Times New Roman"/>
        </w:rPr>
        <w:t>Develop and deploy targeted IEC materials for:</w:t>
      </w:r>
    </w:p>
    <w:p w14:paraId="06DD22F7" w14:textId="77777777" w:rsidR="00993AD9" w:rsidRDefault="00543861">
      <w:pPr>
        <w:numPr>
          <w:ilvl w:val="2"/>
          <w:numId w:val="24"/>
        </w:numPr>
        <w:spacing w:line="360" w:lineRule="auto"/>
        <w:jc w:val="left"/>
        <w:rPr>
          <w:rFonts w:ascii="Times New Roman" w:eastAsia="Times New Roman" w:hAnsi="Times New Roman" w:cs="Times New Roman"/>
        </w:rPr>
      </w:pPr>
      <w:r>
        <w:rPr>
          <w:rFonts w:ascii="Times New Roman" w:eastAsia="Times New Roman" w:hAnsi="Times New Roman" w:cs="Times New Roman"/>
        </w:rPr>
        <w:t>Schools and educational institutions</w:t>
      </w:r>
    </w:p>
    <w:p w14:paraId="6C930B5C" w14:textId="77777777" w:rsidR="00993AD9" w:rsidRDefault="00543861">
      <w:pPr>
        <w:numPr>
          <w:ilvl w:val="2"/>
          <w:numId w:val="24"/>
        </w:numPr>
        <w:spacing w:line="360" w:lineRule="auto"/>
        <w:jc w:val="left"/>
        <w:rPr>
          <w:rFonts w:ascii="Times New Roman" w:eastAsia="Times New Roman" w:hAnsi="Times New Roman" w:cs="Times New Roman"/>
        </w:rPr>
      </w:pPr>
      <w:r>
        <w:rPr>
          <w:rFonts w:ascii="Times New Roman" w:eastAsia="Times New Roman" w:hAnsi="Times New Roman" w:cs="Times New Roman"/>
        </w:rPr>
        <w:t>Markets and commercial areas</w:t>
      </w:r>
    </w:p>
    <w:p w14:paraId="6027BA03" w14:textId="77777777" w:rsidR="00993AD9" w:rsidRDefault="00543861">
      <w:pPr>
        <w:numPr>
          <w:ilvl w:val="2"/>
          <w:numId w:val="24"/>
        </w:numPr>
        <w:spacing w:after="240" w:line="360" w:lineRule="auto"/>
        <w:jc w:val="left"/>
        <w:rPr>
          <w:rFonts w:ascii="Times New Roman" w:eastAsia="Times New Roman" w:hAnsi="Times New Roman" w:cs="Times New Roman"/>
        </w:rPr>
      </w:pPr>
      <w:r>
        <w:rPr>
          <w:rFonts w:ascii="Times New Roman" w:eastAsia="Times New Roman" w:hAnsi="Times New Roman" w:cs="Times New Roman"/>
        </w:rPr>
        <w:t>Work sites and labour settings</w:t>
      </w:r>
    </w:p>
    <w:p w14:paraId="6F17ED03" w14:textId="77777777" w:rsidR="00993AD9" w:rsidRDefault="00543861">
      <w:pPr>
        <w:numPr>
          <w:ilvl w:val="1"/>
          <w:numId w:val="24"/>
        </w:numPr>
        <w:spacing w:before="240" w:line="360" w:lineRule="auto"/>
        <w:rPr>
          <w:rFonts w:ascii="Times New Roman" w:eastAsia="Times New Roman" w:hAnsi="Times New Roman" w:cs="Times New Roman"/>
        </w:rPr>
      </w:pPr>
      <w:r>
        <w:rPr>
          <w:rFonts w:ascii="Times New Roman" w:eastAsia="Times New Roman" w:hAnsi="Times New Roman" w:cs="Times New Roman"/>
        </w:rPr>
        <w:t>Conduct community sensitization meetings at the ward level to promote preventive behaviors, address concerns, and strengthen community participation in preparedness and response.</w:t>
      </w:r>
    </w:p>
    <w:p w14:paraId="03EC89D3" w14:textId="77777777" w:rsidR="00993AD9" w:rsidRDefault="00543861">
      <w:pPr>
        <w:pStyle w:val="Heading3"/>
        <w:keepNext w:val="0"/>
        <w:keepLines w:val="0"/>
        <w:numPr>
          <w:ilvl w:val="0"/>
          <w:numId w:val="24"/>
        </w:numPr>
        <w:spacing w:before="0" w:line="360" w:lineRule="auto"/>
        <w:rPr>
          <w:rFonts w:ascii="Times New Roman" w:eastAsia="Times New Roman" w:hAnsi="Times New Roman" w:cs="Times New Roman"/>
          <w:b/>
          <w:bCs/>
          <w:color w:val="000000"/>
        </w:rPr>
      </w:pPr>
      <w:bookmarkStart w:id="124" w:name="_heading=h.8fg4cq8mmb3e" w:colFirst="0" w:colLast="0"/>
      <w:bookmarkEnd w:id="124"/>
      <w:r>
        <w:rPr>
          <w:rFonts w:ascii="Times New Roman" w:eastAsia="Times New Roman" w:hAnsi="Times New Roman" w:cs="Times New Roman"/>
          <w:b/>
          <w:bCs/>
          <w:color w:val="000000"/>
        </w:rPr>
        <w:t>Protection of Vulnerable Groups</w:t>
      </w:r>
    </w:p>
    <w:p w14:paraId="24700F56" w14:textId="77777777" w:rsidR="00993AD9" w:rsidRDefault="00543861">
      <w:pPr>
        <w:spacing w:line="360" w:lineRule="auto"/>
        <w:ind w:left="720"/>
        <w:rPr>
          <w:rFonts w:ascii="Times New Roman" w:eastAsia="Times New Roman" w:hAnsi="Times New Roman" w:cs="Times New Roman"/>
        </w:rPr>
      </w:pPr>
      <w:r>
        <w:rPr>
          <w:rFonts w:ascii="Times New Roman" w:eastAsia="Times New Roman" w:hAnsi="Times New Roman" w:cs="Times New Roman"/>
        </w:rPr>
        <w:t>Vulnerable populations require priority protection through targeted line-listing, service continuity, and delivery mechanisms.</w:t>
      </w:r>
    </w:p>
    <w:p w14:paraId="7A092C1B" w14:textId="77777777" w:rsidR="00993AD9" w:rsidRDefault="00543861">
      <w:pPr>
        <w:numPr>
          <w:ilvl w:val="0"/>
          <w:numId w:val="41"/>
        </w:numPr>
        <w:spacing w:before="240" w:line="360" w:lineRule="auto"/>
        <w:rPr>
          <w:rFonts w:ascii="Garamond" w:eastAsia="Garamond" w:hAnsi="Garamond" w:cs="Garamond"/>
        </w:rPr>
      </w:pPr>
      <w:r>
        <w:rPr>
          <w:rFonts w:ascii="Times New Roman" w:eastAsia="Times New Roman" w:hAnsi="Times New Roman" w:cs="Times New Roman"/>
        </w:rPr>
        <w:t xml:space="preserve">Prepare and regularly update </w:t>
      </w:r>
      <w:r>
        <w:rPr>
          <w:rFonts w:ascii="Times New Roman" w:eastAsia="Times New Roman" w:hAnsi="Times New Roman" w:cs="Times New Roman"/>
          <w:b/>
          <w:bCs/>
        </w:rPr>
        <w:t>line-lists</w:t>
      </w:r>
      <w:r>
        <w:rPr>
          <w:rFonts w:ascii="Times New Roman" w:eastAsia="Times New Roman" w:hAnsi="Times New Roman" w:cs="Times New Roman"/>
        </w:rPr>
        <w:t xml:space="preserve"> of vulnerable populations, including:</w:t>
      </w:r>
    </w:p>
    <w:p w14:paraId="4CEE0E28" w14:textId="77777777" w:rsidR="00993AD9" w:rsidRDefault="00543861">
      <w:pPr>
        <w:numPr>
          <w:ilvl w:val="1"/>
          <w:numId w:val="41"/>
        </w:numPr>
        <w:rPr>
          <w:rFonts w:ascii="Times New Roman" w:eastAsia="Times New Roman" w:hAnsi="Times New Roman" w:cs="Times New Roman"/>
        </w:rPr>
      </w:pPr>
      <w:r>
        <w:rPr>
          <w:rFonts w:ascii="Times New Roman" w:eastAsia="Times New Roman" w:hAnsi="Times New Roman" w:cs="Times New Roman"/>
        </w:rPr>
        <w:t>Elderly persons living alone</w:t>
      </w:r>
    </w:p>
    <w:p w14:paraId="63A1E23B" w14:textId="77777777" w:rsidR="00993AD9" w:rsidRDefault="00543861">
      <w:pPr>
        <w:numPr>
          <w:ilvl w:val="1"/>
          <w:numId w:val="41"/>
        </w:numPr>
        <w:rPr>
          <w:rFonts w:ascii="Times New Roman" w:eastAsia="Times New Roman" w:hAnsi="Times New Roman" w:cs="Times New Roman"/>
        </w:rPr>
      </w:pPr>
      <w:r>
        <w:rPr>
          <w:rFonts w:ascii="Times New Roman" w:eastAsia="Times New Roman" w:hAnsi="Times New Roman" w:cs="Times New Roman"/>
        </w:rPr>
        <w:lastRenderedPageBreak/>
        <w:t>Persons with disabilities</w:t>
      </w:r>
    </w:p>
    <w:p w14:paraId="5470D922" w14:textId="77777777" w:rsidR="00993AD9" w:rsidRDefault="00543861">
      <w:pPr>
        <w:numPr>
          <w:ilvl w:val="1"/>
          <w:numId w:val="41"/>
        </w:numPr>
        <w:rPr>
          <w:rFonts w:ascii="Times New Roman" w:eastAsia="Times New Roman" w:hAnsi="Times New Roman" w:cs="Times New Roman"/>
        </w:rPr>
      </w:pPr>
      <w:r>
        <w:rPr>
          <w:rFonts w:ascii="Times New Roman" w:eastAsia="Times New Roman" w:hAnsi="Times New Roman" w:cs="Times New Roman"/>
        </w:rPr>
        <w:t>Pregnant women</w:t>
      </w:r>
    </w:p>
    <w:p w14:paraId="0846D62E" w14:textId="77777777" w:rsidR="00993AD9" w:rsidRDefault="00543861">
      <w:pPr>
        <w:numPr>
          <w:ilvl w:val="1"/>
          <w:numId w:val="41"/>
        </w:numPr>
        <w:rPr>
          <w:rFonts w:ascii="Times New Roman" w:eastAsia="Times New Roman" w:hAnsi="Times New Roman" w:cs="Times New Roman"/>
        </w:rPr>
      </w:pPr>
      <w:r>
        <w:rPr>
          <w:rFonts w:ascii="Times New Roman" w:eastAsia="Times New Roman" w:hAnsi="Times New Roman" w:cs="Times New Roman"/>
        </w:rPr>
        <w:t>Migrant workers</w:t>
      </w:r>
    </w:p>
    <w:p w14:paraId="20935A9C" w14:textId="77777777" w:rsidR="00993AD9" w:rsidRDefault="00543861">
      <w:pPr>
        <w:numPr>
          <w:ilvl w:val="1"/>
          <w:numId w:val="41"/>
        </w:numPr>
        <w:rPr>
          <w:rFonts w:ascii="Times New Roman" w:eastAsia="Times New Roman" w:hAnsi="Times New Roman" w:cs="Times New Roman"/>
        </w:rPr>
      </w:pPr>
      <w:r>
        <w:rPr>
          <w:rFonts w:ascii="Times New Roman" w:eastAsia="Times New Roman" w:hAnsi="Times New Roman" w:cs="Times New Roman"/>
        </w:rPr>
        <w:t>Dialysis patients</w:t>
      </w:r>
    </w:p>
    <w:p w14:paraId="5007D97A" w14:textId="77777777" w:rsidR="00993AD9" w:rsidRDefault="00993AD9">
      <w:pPr>
        <w:rPr>
          <w:rFonts w:ascii="Times New Roman" w:eastAsia="Times New Roman" w:hAnsi="Times New Roman" w:cs="Times New Roman"/>
        </w:rPr>
      </w:pPr>
    </w:p>
    <w:p w14:paraId="582F101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tbl>
      <w:tblPr>
        <w:tblStyle w:val="afffffff4"/>
        <w:tblW w:w="8835" w:type="dxa"/>
        <w:tblBorders>
          <w:top w:val="nil"/>
          <w:left w:val="nil"/>
          <w:bottom w:val="nil"/>
          <w:right w:val="nil"/>
          <w:insideH w:val="nil"/>
          <w:insideV w:val="nil"/>
        </w:tblBorders>
        <w:tblLayout w:type="fixed"/>
        <w:tblLook w:val="0600" w:firstRow="0" w:lastRow="0" w:firstColumn="0" w:lastColumn="0" w:noHBand="1" w:noVBand="1"/>
      </w:tblPr>
      <w:tblGrid>
        <w:gridCol w:w="2805"/>
        <w:gridCol w:w="6030"/>
      </w:tblGrid>
      <w:tr w:rsidR="00993AD9" w14:paraId="2D3F6AEC" w14:textId="77777777">
        <w:trPr>
          <w:trHeight w:val="540"/>
        </w:trPr>
        <w:tc>
          <w:tcPr>
            <w:tcW w:w="280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2089E681"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Vulnerable Group</w:t>
            </w:r>
          </w:p>
        </w:tc>
        <w:tc>
          <w:tcPr>
            <w:tcW w:w="6030"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655C9EA7"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Preparedness Focus</w:t>
            </w:r>
          </w:p>
        </w:tc>
      </w:tr>
      <w:tr w:rsidR="00993AD9" w14:paraId="1F856EC3" w14:textId="77777777">
        <w:trPr>
          <w:trHeight w:val="810"/>
        </w:trPr>
        <w:tc>
          <w:tcPr>
            <w:tcW w:w="280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4F5BC0B"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Elderly Living Alone</w:t>
            </w:r>
          </w:p>
        </w:tc>
        <w:tc>
          <w:tcPr>
            <w:tcW w:w="603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23BE9CF"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Weekly wellness calls and doorstep delivery of essentials.</w:t>
            </w:r>
          </w:p>
        </w:tc>
      </w:tr>
      <w:tr w:rsidR="00993AD9" w14:paraId="6685A635" w14:textId="77777777">
        <w:trPr>
          <w:trHeight w:val="810"/>
        </w:trPr>
        <w:tc>
          <w:tcPr>
            <w:tcW w:w="280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CF6EA08"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Persons with Disabilities</w:t>
            </w:r>
          </w:p>
        </w:tc>
        <w:tc>
          <w:tcPr>
            <w:tcW w:w="603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77D21C8"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Ensuring communication materials are in accessible formats (Braille/Audio/Sign).</w:t>
            </w:r>
          </w:p>
        </w:tc>
      </w:tr>
      <w:tr w:rsidR="00993AD9" w14:paraId="4151E15B" w14:textId="77777777">
        <w:trPr>
          <w:trHeight w:val="810"/>
        </w:trPr>
        <w:tc>
          <w:tcPr>
            <w:tcW w:w="280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30463412"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Pregnant Women</w:t>
            </w:r>
          </w:p>
        </w:tc>
        <w:tc>
          <w:tcPr>
            <w:tcW w:w="603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04850D6"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Pre-arranging emergency transport and identifying non-pandemic maternity wings.</w:t>
            </w:r>
          </w:p>
        </w:tc>
      </w:tr>
      <w:tr w:rsidR="00993AD9" w14:paraId="7ECCE69D" w14:textId="77777777">
        <w:trPr>
          <w:trHeight w:val="810"/>
        </w:trPr>
        <w:tc>
          <w:tcPr>
            <w:tcW w:w="280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D3F4210"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Migrant Workers</w:t>
            </w:r>
          </w:p>
        </w:tc>
        <w:tc>
          <w:tcPr>
            <w:tcW w:w="603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ED65020"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Mapping temporary settlements and ensuring inclusion in local food distribution.</w:t>
            </w:r>
          </w:p>
        </w:tc>
      </w:tr>
      <w:tr w:rsidR="00993AD9" w14:paraId="44DD8DB3" w14:textId="77777777">
        <w:trPr>
          <w:trHeight w:val="810"/>
        </w:trPr>
        <w:tc>
          <w:tcPr>
            <w:tcW w:w="280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5B81324"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b/>
                <w:bCs/>
                <w:color w:val="1F1F1F"/>
              </w:rPr>
              <w:t>Dialysis/Chronic Patients</w:t>
            </w:r>
          </w:p>
        </w:tc>
        <w:tc>
          <w:tcPr>
            <w:tcW w:w="603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1C31A87"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Creating a dedicated transit permit system for uninterrupted hospital visits.</w:t>
            </w:r>
          </w:p>
        </w:tc>
      </w:tr>
    </w:tbl>
    <w:p w14:paraId="0291F202" w14:textId="77777777" w:rsidR="00993AD9" w:rsidRDefault="00993AD9">
      <w:pPr>
        <w:rPr>
          <w:rFonts w:ascii="Times New Roman" w:eastAsia="Times New Roman" w:hAnsi="Times New Roman" w:cs="Times New Roman"/>
        </w:rPr>
      </w:pPr>
    </w:p>
    <w:p w14:paraId="33FDF25F" w14:textId="77777777" w:rsidR="00993AD9" w:rsidRDefault="00543861">
      <w:pPr>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rPr>
        <w:t xml:space="preserve">The detailed line-lists shall be maintained as </w:t>
      </w:r>
      <w:r>
        <w:rPr>
          <w:rFonts w:ascii="Times New Roman" w:eastAsia="Times New Roman" w:hAnsi="Times New Roman" w:cs="Times New Roman"/>
          <w:b/>
          <w:bCs/>
        </w:rPr>
        <w:t xml:space="preserve">Annexure ix </w:t>
      </w:r>
      <w:r>
        <w:rPr>
          <w:rFonts w:ascii="Times New Roman" w:eastAsia="Times New Roman" w:hAnsi="Times New Roman" w:cs="Times New Roman"/>
        </w:rPr>
        <w:t>and updated periodically.</w:t>
      </w:r>
    </w:p>
    <w:p w14:paraId="3047F078" w14:textId="77777777" w:rsidR="00993AD9" w:rsidRDefault="00543861">
      <w:pPr>
        <w:pStyle w:val="Heading3"/>
        <w:numPr>
          <w:ilvl w:val="0"/>
          <w:numId w:val="26"/>
        </w:numPr>
        <w:spacing w:before="240" w:after="240" w:line="360" w:lineRule="auto"/>
        <w:jc w:val="left"/>
        <w:rPr>
          <w:rFonts w:ascii="Times New Roman" w:eastAsia="Times New Roman" w:hAnsi="Times New Roman" w:cs="Times New Roman"/>
          <w:color w:val="000000"/>
        </w:rPr>
      </w:pPr>
      <w:bookmarkStart w:id="125" w:name="_heading=h.hvqk9v3l8qho" w:colFirst="0" w:colLast="0"/>
      <w:bookmarkEnd w:id="125"/>
      <w:r>
        <w:rPr>
          <w:rFonts w:ascii="Times New Roman" w:eastAsia="Times New Roman" w:hAnsi="Times New Roman" w:cs="Times New Roman"/>
          <w:color w:val="000000"/>
        </w:rPr>
        <w:t xml:space="preserve"> Clinical Dependency Mapping</w:t>
      </w:r>
    </w:p>
    <w:p w14:paraId="52E100C9" w14:textId="77777777" w:rsidR="00993AD9" w:rsidRDefault="00543861">
      <w:pPr>
        <w:spacing w:before="240" w:after="240" w:line="360" w:lineRule="auto"/>
        <w:ind w:left="720"/>
        <w:jc w:val="left"/>
        <w:rPr>
          <w:rFonts w:ascii="Times New Roman" w:eastAsia="Times New Roman" w:hAnsi="Times New Roman" w:cs="Times New Roman"/>
        </w:rPr>
      </w:pPr>
      <w:r>
        <w:rPr>
          <w:rFonts w:ascii="Times New Roman" w:eastAsia="Times New Roman" w:hAnsi="Times New Roman" w:cs="Times New Roman"/>
        </w:rPr>
        <w:t>Develop ward-wise dependency and vulnerability maps to identify households requiring regular support during emergencies. Ensure continuity of essential health services for vulnerable groups, including</w:t>
      </w:r>
    </w:p>
    <w:p w14:paraId="1CE80D04" w14:textId="77777777" w:rsidR="00993AD9" w:rsidRDefault="00543861">
      <w:pPr>
        <w:numPr>
          <w:ilvl w:val="0"/>
          <w:numId w:val="42"/>
        </w:numPr>
        <w:spacing w:before="240" w:line="360" w:lineRule="auto"/>
        <w:jc w:val="left"/>
        <w:rPr>
          <w:rFonts w:ascii="Times New Roman" w:eastAsia="Times New Roman" w:hAnsi="Times New Roman" w:cs="Times New Roman"/>
        </w:rPr>
      </w:pPr>
      <w:r>
        <w:rPr>
          <w:rFonts w:ascii="Times New Roman" w:eastAsia="Times New Roman" w:hAnsi="Times New Roman" w:cs="Times New Roman"/>
        </w:rPr>
        <w:lastRenderedPageBreak/>
        <w:t>Dialysis services (facility mapping, transport arrangements, and scheduling)</w:t>
      </w:r>
    </w:p>
    <w:p w14:paraId="0D481ECF" w14:textId="77777777" w:rsidR="00993AD9" w:rsidRDefault="00543861">
      <w:pPr>
        <w:numPr>
          <w:ilvl w:val="0"/>
          <w:numId w:val="42"/>
        </w:numPr>
        <w:spacing w:line="360" w:lineRule="auto"/>
        <w:jc w:val="left"/>
        <w:rPr>
          <w:rFonts w:ascii="Times New Roman" w:eastAsia="Times New Roman" w:hAnsi="Times New Roman" w:cs="Times New Roman"/>
        </w:rPr>
      </w:pPr>
      <w:r>
        <w:rPr>
          <w:rFonts w:ascii="Times New Roman" w:eastAsia="Times New Roman" w:hAnsi="Times New Roman" w:cs="Times New Roman"/>
        </w:rPr>
        <w:t>Continuity of treatment for TB, HIV, and other chronic conditions requiring uninterrupted medication</w:t>
      </w:r>
    </w:p>
    <w:p w14:paraId="22D2A233" w14:textId="77777777" w:rsidR="00993AD9" w:rsidRDefault="00543861">
      <w:pPr>
        <w:numPr>
          <w:ilvl w:val="0"/>
          <w:numId w:val="42"/>
        </w:numPr>
        <w:spacing w:after="240" w:line="360" w:lineRule="auto"/>
        <w:jc w:val="left"/>
        <w:rPr>
          <w:rFonts w:ascii="Times New Roman" w:eastAsia="Times New Roman" w:hAnsi="Times New Roman" w:cs="Times New Roman"/>
        </w:rPr>
      </w:pPr>
      <w:r>
        <w:rPr>
          <w:rFonts w:ascii="Times New Roman" w:eastAsia="Times New Roman" w:hAnsi="Times New Roman" w:cs="Times New Roman"/>
        </w:rPr>
        <w:t>Mental health and psychosocial support services</w:t>
      </w:r>
    </w:p>
    <w:p w14:paraId="05A53E72" w14:textId="77777777" w:rsidR="00993AD9" w:rsidRDefault="00543861">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Establish </w:t>
      </w:r>
      <w:r>
        <w:rPr>
          <w:rFonts w:ascii="Times New Roman" w:eastAsia="Times New Roman" w:hAnsi="Times New Roman" w:cs="Times New Roman"/>
          <w:b/>
          <w:bCs/>
        </w:rPr>
        <w:t>delivery mechanisms</w:t>
      </w:r>
      <w:r>
        <w:rPr>
          <w:rFonts w:ascii="Times New Roman" w:eastAsia="Times New Roman" w:hAnsi="Times New Roman" w:cs="Times New Roman"/>
        </w:rPr>
        <w:t xml:space="preserve"> for food, essential commodities, and medicines to vulnerable households through coordinated action involving ASHAs, JPHNs, Kudumbashree, volunteers, and local administration.</w:t>
      </w:r>
    </w:p>
    <w:p w14:paraId="2F594C92" w14:textId="77777777" w:rsidR="00993AD9" w:rsidRDefault="00993AD9">
      <w:pPr>
        <w:ind w:left="720"/>
        <w:rPr>
          <w:rFonts w:ascii="Times New Roman" w:eastAsia="Times New Roman" w:hAnsi="Times New Roman" w:cs="Times New Roman"/>
          <w:b/>
          <w:bCs/>
        </w:rPr>
      </w:pPr>
    </w:p>
    <w:p w14:paraId="0FDB3683" w14:textId="77777777" w:rsidR="00993AD9" w:rsidRDefault="00543861">
      <w:pPr>
        <w:pStyle w:val="Heading2"/>
        <w:rPr>
          <w:rFonts w:ascii="Times New Roman" w:eastAsia="Times New Roman" w:hAnsi="Times New Roman" w:cs="Times New Roman"/>
          <w:color w:val="000000"/>
        </w:rPr>
      </w:pPr>
      <w:bookmarkStart w:id="126" w:name="_heading=h.ksgj4zc1j68x" w:colFirst="0" w:colLast="0"/>
      <w:bookmarkEnd w:id="126"/>
      <w:r>
        <w:rPr>
          <w:rFonts w:ascii="Times New Roman" w:eastAsia="Times New Roman" w:hAnsi="Times New Roman" w:cs="Times New Roman"/>
          <w:color w:val="000000"/>
        </w:rPr>
        <w:t>PHASE 2 - Active Response</w:t>
      </w:r>
    </w:p>
    <w:p w14:paraId="67C6FF4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In </w:t>
      </w:r>
      <w:r>
        <w:rPr>
          <w:rFonts w:ascii="Times New Roman" w:eastAsia="Times New Roman" w:hAnsi="Times New Roman" w:cs="Times New Roman"/>
          <w:b/>
          <w:bCs/>
        </w:rPr>
        <w:t>Phase 2 , Active Response</w:t>
      </w:r>
      <w:r>
        <w:rPr>
          <w:rFonts w:ascii="Times New Roman" w:eastAsia="Times New Roman" w:hAnsi="Times New Roman" w:cs="Times New Roman"/>
        </w:rPr>
        <w:t xml:space="preserve">, the focus shifts from preparation to immediate containment and mitigation. Deployment of the </w:t>
      </w:r>
      <w:r>
        <w:rPr>
          <w:rFonts w:ascii="Times New Roman" w:eastAsia="Times New Roman" w:hAnsi="Times New Roman" w:cs="Times New Roman"/>
          <w:b/>
          <w:bCs/>
        </w:rPr>
        <w:t>Case Management Team</w:t>
      </w:r>
      <w:r>
        <w:rPr>
          <w:rFonts w:ascii="Times New Roman" w:eastAsia="Times New Roman" w:hAnsi="Times New Roman" w:cs="Times New Roman"/>
        </w:rPr>
        <w:t xml:space="preserve"> for emergency triage while ensuring an uninterrupted supply chain of oxygen, PPE, and life-saving medicines to high-risk wards.</w:t>
      </w:r>
    </w:p>
    <w:p w14:paraId="583C2FC4" w14:textId="77777777" w:rsidR="00993AD9" w:rsidRDefault="00543861">
      <w:pPr>
        <w:pStyle w:val="Heading3"/>
        <w:keepNext w:val="0"/>
        <w:keepLines w:val="0"/>
        <w:numPr>
          <w:ilvl w:val="0"/>
          <w:numId w:val="22"/>
        </w:numPr>
        <w:spacing w:before="360"/>
        <w:rPr>
          <w:rFonts w:ascii="Times New Roman" w:eastAsia="Times New Roman" w:hAnsi="Times New Roman" w:cs="Times New Roman"/>
          <w:b/>
          <w:bCs/>
          <w:color w:val="000000"/>
        </w:rPr>
      </w:pPr>
      <w:bookmarkStart w:id="127" w:name="_heading=h.s46ucqki3z0f" w:colFirst="0" w:colLast="0"/>
      <w:bookmarkEnd w:id="127"/>
      <w:r>
        <w:rPr>
          <w:rFonts w:ascii="Times New Roman" w:eastAsia="Times New Roman" w:hAnsi="Times New Roman" w:cs="Times New Roman"/>
          <w:b/>
          <w:bCs/>
          <w:color w:val="000000"/>
        </w:rPr>
        <w:t>Case Identification and Contact Tracing</w:t>
      </w:r>
    </w:p>
    <w:p w14:paraId="18015E67"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Case detection and contact tracing activities will be carried out in coordination with the Health authorities, following disease-specific SOPs and IDSP guidelines.</w:t>
      </w:r>
    </w:p>
    <w:p w14:paraId="078F53FD" w14:textId="77777777" w:rsidR="00993AD9" w:rsidRDefault="00543861">
      <w:pPr>
        <w:spacing w:before="240" w:after="240" w:line="360" w:lineRule="auto"/>
        <w:ind w:left="720"/>
        <w:rPr>
          <w:rFonts w:ascii="Times New Roman" w:eastAsia="Times New Roman" w:hAnsi="Times New Roman" w:cs="Times New Roman"/>
          <w:b/>
          <w:bCs/>
        </w:rPr>
      </w:pPr>
      <w:r>
        <w:rPr>
          <w:rFonts w:ascii="Times New Roman" w:eastAsia="Times New Roman" w:hAnsi="Times New Roman" w:cs="Times New Roman"/>
          <w:b/>
          <w:bCs/>
        </w:rPr>
        <w:t>Field Staff Involved</w:t>
      </w:r>
    </w:p>
    <w:p w14:paraId="2095B7BA" w14:textId="77777777" w:rsidR="00993AD9" w:rsidRDefault="00543861">
      <w:pPr>
        <w:numPr>
          <w:ilvl w:val="0"/>
          <w:numId w:val="21"/>
        </w:numPr>
        <w:spacing w:before="240" w:line="360" w:lineRule="auto"/>
        <w:ind w:left="1440"/>
        <w:jc w:val="left"/>
        <w:rPr>
          <w:rFonts w:ascii="Times New Roman" w:eastAsia="Times New Roman" w:hAnsi="Times New Roman" w:cs="Times New Roman"/>
        </w:rPr>
      </w:pPr>
      <w:r>
        <w:rPr>
          <w:rFonts w:ascii="Times New Roman" w:eastAsia="Times New Roman" w:hAnsi="Times New Roman" w:cs="Times New Roman"/>
        </w:rPr>
        <w:t xml:space="preserve">Health Inspector (HI) </w:t>
      </w:r>
    </w:p>
    <w:p w14:paraId="2AB6117F" w14:textId="77777777" w:rsidR="00993AD9" w:rsidRDefault="00543861">
      <w:pPr>
        <w:numPr>
          <w:ilvl w:val="0"/>
          <w:numId w:val="21"/>
        </w:numPr>
        <w:spacing w:line="360" w:lineRule="auto"/>
        <w:ind w:left="1440"/>
        <w:jc w:val="left"/>
        <w:rPr>
          <w:rFonts w:ascii="Times New Roman" w:eastAsia="Times New Roman" w:hAnsi="Times New Roman" w:cs="Times New Roman"/>
        </w:rPr>
      </w:pPr>
      <w:r>
        <w:rPr>
          <w:rFonts w:ascii="Times New Roman" w:eastAsia="Times New Roman" w:hAnsi="Times New Roman" w:cs="Times New Roman"/>
        </w:rPr>
        <w:t>Junior Health Inspector (JHI)</w:t>
      </w:r>
    </w:p>
    <w:p w14:paraId="25C9EE16" w14:textId="77777777" w:rsidR="00993AD9" w:rsidRDefault="00543861">
      <w:pPr>
        <w:numPr>
          <w:ilvl w:val="0"/>
          <w:numId w:val="21"/>
        </w:numPr>
        <w:spacing w:line="360" w:lineRule="auto"/>
        <w:ind w:left="1440"/>
        <w:jc w:val="left"/>
        <w:rPr>
          <w:rFonts w:ascii="Times New Roman" w:eastAsia="Times New Roman" w:hAnsi="Times New Roman" w:cs="Times New Roman"/>
        </w:rPr>
      </w:pPr>
      <w:r>
        <w:rPr>
          <w:rFonts w:ascii="Times New Roman" w:eastAsia="Times New Roman" w:hAnsi="Times New Roman" w:cs="Times New Roman"/>
        </w:rPr>
        <w:t>Junior Public Health Nurse (JPHN)</w:t>
      </w:r>
    </w:p>
    <w:p w14:paraId="4EBF7744" w14:textId="77777777" w:rsidR="00993AD9" w:rsidRDefault="00543861">
      <w:pPr>
        <w:numPr>
          <w:ilvl w:val="0"/>
          <w:numId w:val="21"/>
        </w:numPr>
        <w:spacing w:line="360" w:lineRule="auto"/>
        <w:ind w:left="1440"/>
        <w:jc w:val="left"/>
        <w:rPr>
          <w:rFonts w:ascii="Times New Roman" w:eastAsia="Times New Roman" w:hAnsi="Times New Roman" w:cs="Times New Roman"/>
        </w:rPr>
      </w:pPr>
      <w:r>
        <w:rPr>
          <w:rFonts w:ascii="Times New Roman" w:eastAsia="Times New Roman" w:hAnsi="Times New Roman" w:cs="Times New Roman"/>
        </w:rPr>
        <w:t>ASHAs and ASHA Supervisors</w:t>
      </w:r>
    </w:p>
    <w:p w14:paraId="224F4B2A" w14:textId="77777777" w:rsidR="00993AD9" w:rsidRDefault="00543861">
      <w:pPr>
        <w:numPr>
          <w:ilvl w:val="0"/>
          <w:numId w:val="21"/>
        </w:numPr>
        <w:spacing w:line="480" w:lineRule="auto"/>
        <w:ind w:left="1440"/>
        <w:jc w:val="left"/>
        <w:rPr>
          <w:rFonts w:ascii="Times New Roman" w:eastAsia="Times New Roman" w:hAnsi="Times New Roman" w:cs="Times New Roman"/>
        </w:rPr>
      </w:pPr>
      <w:r>
        <w:rPr>
          <w:rFonts w:ascii="Times New Roman" w:eastAsia="Times New Roman" w:hAnsi="Times New Roman" w:cs="Times New Roman"/>
        </w:rPr>
        <w:t>Ward-level volunteers and Kudumbashree members (as required)</w:t>
      </w:r>
    </w:p>
    <w:p w14:paraId="57034D78" w14:textId="77777777" w:rsidR="00993AD9" w:rsidRDefault="00543861">
      <w:pPr>
        <w:pStyle w:val="Heading3"/>
        <w:keepNext w:val="0"/>
        <w:keepLines w:val="0"/>
        <w:numPr>
          <w:ilvl w:val="0"/>
          <w:numId w:val="22"/>
        </w:numPr>
        <w:spacing w:before="0" w:line="360" w:lineRule="auto"/>
        <w:jc w:val="left"/>
        <w:rPr>
          <w:rFonts w:ascii="Times New Roman" w:eastAsia="Times New Roman" w:hAnsi="Times New Roman" w:cs="Times New Roman"/>
          <w:b/>
          <w:bCs/>
          <w:color w:val="000000"/>
        </w:rPr>
      </w:pPr>
      <w:bookmarkStart w:id="128" w:name="_heading=h.96ty5546wuiy" w:colFirst="0" w:colLast="0"/>
      <w:bookmarkEnd w:id="128"/>
      <w:r>
        <w:rPr>
          <w:rFonts w:ascii="Times New Roman" w:eastAsia="Times New Roman" w:hAnsi="Times New Roman" w:cs="Times New Roman"/>
          <w:b/>
          <w:bCs/>
          <w:color w:val="000000"/>
        </w:rPr>
        <w:t>Screening Checkpoints</w:t>
      </w:r>
    </w:p>
    <w:p w14:paraId="34BFCBD0" w14:textId="77777777" w:rsidR="00993AD9" w:rsidRDefault="00543861">
      <w:pPr>
        <w:spacing w:before="240" w:after="240" w:line="360" w:lineRule="auto"/>
        <w:ind w:left="720"/>
        <w:rPr>
          <w:rFonts w:ascii="Times New Roman" w:eastAsia="Times New Roman" w:hAnsi="Times New Roman" w:cs="Times New Roman"/>
        </w:rPr>
      </w:pPr>
      <w:r>
        <w:rPr>
          <w:rFonts w:ascii="Times New Roman" w:eastAsia="Times New Roman" w:hAnsi="Times New Roman" w:cs="Times New Roman"/>
        </w:rPr>
        <w:t>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14:paraId="3CFAAE86" w14:textId="77777777" w:rsidR="00993AD9" w:rsidRDefault="00543861">
      <w:pPr>
        <w:spacing w:before="240" w:after="240" w:line="360" w:lineRule="auto"/>
        <w:ind w:left="720"/>
        <w:rPr>
          <w:rFonts w:ascii="Times New Roman" w:eastAsia="Times New Roman" w:hAnsi="Times New Roman" w:cs="Times New Roman"/>
        </w:rPr>
      </w:pPr>
      <w:r>
        <w:rPr>
          <w:rFonts w:ascii="Times New Roman" w:eastAsia="Times New Roman" w:hAnsi="Times New Roman" w:cs="Times New Roman"/>
        </w:rPr>
        <w:lastRenderedPageBreak/>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afffffff5"/>
        <w:tblW w:w="9105" w:type="dxa"/>
        <w:tblInd w:w="360" w:type="dxa"/>
        <w:tblBorders>
          <w:top w:val="nil"/>
          <w:left w:val="nil"/>
          <w:bottom w:val="nil"/>
          <w:right w:val="nil"/>
          <w:insideH w:val="nil"/>
          <w:insideV w:val="nil"/>
        </w:tblBorders>
        <w:tblLayout w:type="fixed"/>
        <w:tblLook w:val="0600" w:firstRow="0" w:lastRow="0" w:firstColumn="0" w:lastColumn="0" w:noHBand="1" w:noVBand="1"/>
      </w:tblPr>
      <w:tblGrid>
        <w:gridCol w:w="1380"/>
        <w:gridCol w:w="1800"/>
        <w:gridCol w:w="1815"/>
        <w:gridCol w:w="2520"/>
        <w:gridCol w:w="1590"/>
      </w:tblGrid>
      <w:tr w:rsidR="00993AD9" w14:paraId="1D080968" w14:textId="77777777">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061ADA"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b/>
                <w:bCs/>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D4104AC"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b/>
                <w:bCs/>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5D0E7A"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b/>
                <w:bCs/>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014FEA"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b/>
                <w:bCs/>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638591" w14:textId="77777777" w:rsidR="00993AD9" w:rsidRDefault="00543861">
            <w:p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Reporting authority</w:t>
            </w:r>
          </w:p>
        </w:tc>
      </w:tr>
      <w:tr w:rsidR="00993AD9" w14:paraId="3647C1EF" w14:textId="77777777">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5DACD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BC16E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C6BC1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2A659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893F2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r>
      <w:tr w:rsidR="00993AD9" w14:paraId="14AEC257"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E7CBB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7ECF7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E9297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E7DCE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11246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r>
      <w:tr w:rsidR="00993AD9" w14:paraId="7C42540D"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62303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Boat jetty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DF7E3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F93F6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02E45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FF53E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NA </w:t>
            </w:r>
          </w:p>
        </w:tc>
      </w:tr>
    </w:tbl>
    <w:p w14:paraId="179F6B17" w14:textId="77777777" w:rsidR="00993AD9" w:rsidRDefault="00543861">
      <w:pPr>
        <w:pStyle w:val="Heading2"/>
        <w:keepNext w:val="0"/>
        <w:keepLines w:val="0"/>
        <w:spacing w:before="360" w:line="360" w:lineRule="auto"/>
        <w:rPr>
          <w:rFonts w:ascii="Times New Roman" w:eastAsia="Times New Roman" w:hAnsi="Times New Roman" w:cs="Times New Roman"/>
          <w:color w:val="000000"/>
        </w:rPr>
      </w:pPr>
      <w:bookmarkStart w:id="129" w:name="_heading=h.140x0gwzw0m" w:colFirst="0" w:colLast="0"/>
      <w:bookmarkEnd w:id="129"/>
      <w:r>
        <w:rPr>
          <w:rFonts w:ascii="Times New Roman" w:eastAsia="Times New Roman" w:hAnsi="Times New Roman" w:cs="Times New Roman"/>
          <w:color w:val="000000"/>
          <w:sz w:val="34"/>
          <w:szCs w:val="34"/>
        </w:rPr>
        <w:t>Standard Screening Protocol</w:t>
      </w:r>
    </w:p>
    <w:p w14:paraId="59DC0847" w14:textId="77777777" w:rsidR="00993AD9" w:rsidRDefault="00543861">
      <w:pPr>
        <w:spacing w:before="240" w:after="240" w:line="360" w:lineRule="auto"/>
        <w:ind w:left="720"/>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301A2AF" wp14:editId="50CB0BFC">
            <wp:extent cx="5836610" cy="1638300"/>
            <wp:effectExtent l="0" t="0" r="0" b="0"/>
            <wp:docPr id="9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48"/>
                    <a:srcRect/>
                    <a:stretch>
                      <a:fillRect/>
                    </a:stretch>
                  </pic:blipFill>
                  <pic:spPr>
                    <a:xfrm>
                      <a:off x="0" y="0"/>
                      <a:ext cx="5836610" cy="1638300"/>
                    </a:xfrm>
                    <a:prstGeom prst="rect">
                      <a:avLst/>
                    </a:prstGeom>
                    <a:ln/>
                  </pic:spPr>
                </pic:pic>
              </a:graphicData>
            </a:graphic>
          </wp:inline>
        </w:drawing>
      </w:r>
    </w:p>
    <w:p w14:paraId="69366B19" w14:textId="77777777" w:rsidR="00993AD9" w:rsidRDefault="00543861">
      <w:pPr>
        <w:spacing w:before="240" w:after="240" w:line="360" w:lineRule="auto"/>
        <w:ind w:left="720"/>
        <w:rPr>
          <w:rFonts w:ascii="Times New Roman" w:eastAsia="Times New Roman" w:hAnsi="Times New Roman" w:cs="Times New Roman"/>
        </w:rPr>
      </w:pPr>
      <w:r>
        <w:rPr>
          <w:rFonts w:ascii="Times New Roman" w:eastAsia="Times New Roman" w:hAnsi="Times New Roman" w:cs="Times New Roman"/>
        </w:rPr>
        <w:lastRenderedPageBreak/>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67B7A015" w14:textId="77777777" w:rsidR="00993AD9" w:rsidRDefault="00543861">
      <w:pPr>
        <w:pStyle w:val="Heading3"/>
        <w:numPr>
          <w:ilvl w:val="0"/>
          <w:numId w:val="22"/>
        </w:numPr>
        <w:rPr>
          <w:rFonts w:ascii="Times New Roman" w:eastAsia="Times New Roman" w:hAnsi="Times New Roman" w:cs="Times New Roman"/>
          <w:b/>
          <w:bCs/>
          <w:color w:val="000000"/>
        </w:rPr>
      </w:pPr>
      <w:bookmarkStart w:id="130" w:name="_heading=h.r7qbac251okr" w:colFirst="0" w:colLast="0"/>
      <w:bookmarkEnd w:id="130"/>
      <w:r>
        <w:rPr>
          <w:rFonts w:ascii="Times New Roman" w:eastAsia="Times New Roman" w:hAnsi="Times New Roman" w:cs="Times New Roman"/>
          <w:b/>
          <w:bCs/>
          <w:color w:val="000000"/>
        </w:rPr>
        <w:t>Pandemic Control Room</w:t>
      </w:r>
    </w:p>
    <w:p w14:paraId="0A852517"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14:paraId="30ECA691" w14:textId="77777777" w:rsidR="00993AD9" w:rsidRDefault="00543861">
      <w:pPr>
        <w:pStyle w:val="Heading3"/>
        <w:keepNext w:val="0"/>
        <w:keepLines w:val="0"/>
        <w:spacing w:before="360"/>
        <w:ind w:left="720"/>
        <w:rPr>
          <w:rFonts w:ascii="Times New Roman" w:eastAsia="Times New Roman" w:hAnsi="Times New Roman" w:cs="Times New Roman"/>
          <w:b/>
          <w:bCs/>
          <w:color w:val="000000"/>
        </w:rPr>
      </w:pPr>
      <w:bookmarkStart w:id="131" w:name="_heading=h.fpfy6iirv567" w:colFirst="0" w:colLast="0"/>
      <w:bookmarkEnd w:id="131"/>
      <w:r>
        <w:rPr>
          <w:rFonts w:ascii="Times New Roman" w:eastAsia="Times New Roman" w:hAnsi="Times New Roman" w:cs="Times New Roman"/>
          <w:b/>
          <w:bCs/>
          <w:color w:val="000000"/>
        </w:rPr>
        <w:t>Control Room Infrastructure and Location</w:t>
      </w:r>
    </w:p>
    <w:p w14:paraId="01BEDFE5" w14:textId="77777777" w:rsidR="00993AD9" w:rsidRDefault="00543861">
      <w:pPr>
        <w:spacing w:before="120" w:after="120"/>
        <w:ind w:left="720"/>
        <w:rPr>
          <w:rFonts w:ascii="Times New Roman" w:eastAsia="Times New Roman" w:hAnsi="Times New Roman" w:cs="Times New Roman"/>
        </w:rPr>
      </w:pPr>
      <w:r>
        <w:rPr>
          <w:rFonts w:ascii="Times New Roman" w:eastAsia="Times New Roman" w:hAnsi="Times New Roman" w:cs="Times New Roman"/>
          <w:b/>
          <w:bCs/>
        </w:rPr>
        <w:t>Primary Location:</w:t>
      </w:r>
      <w:r>
        <w:rPr>
          <w:rFonts w:ascii="Times New Roman" w:eastAsia="Times New Roman" w:hAnsi="Times New Roman" w:cs="Times New Roman"/>
        </w:rPr>
        <w:t xml:space="preserve"> Niranam Panchayath Office.</w:t>
      </w:r>
    </w:p>
    <w:p w14:paraId="12A01828" w14:textId="77777777" w:rsidR="00993AD9" w:rsidRDefault="00543861">
      <w:pPr>
        <w:spacing w:before="120" w:after="120"/>
        <w:ind w:left="720"/>
        <w:rPr>
          <w:rFonts w:ascii="Times New Roman" w:eastAsia="Times New Roman" w:hAnsi="Times New Roman" w:cs="Times New Roman"/>
        </w:rPr>
      </w:pPr>
      <w:bookmarkStart w:id="132" w:name="_heading=h.tbt5wfi9k7d" w:colFirst="0" w:colLast="0"/>
      <w:bookmarkEnd w:id="132"/>
      <w:r>
        <w:rPr>
          <w:rFonts w:ascii="Times New Roman" w:eastAsia="Times New Roman" w:hAnsi="Times New Roman" w:cs="Times New Roman"/>
          <w:b/>
          <w:bCs/>
        </w:rPr>
        <w:t>Backup Location:</w:t>
      </w:r>
      <w:r>
        <w:rPr>
          <w:rFonts w:ascii="Times New Roman" w:eastAsia="Times New Roman" w:hAnsi="Times New Roman" w:cs="Times New Roman"/>
        </w:rPr>
        <w:t xml:space="preserve"> Community Hall in Niranam G.P.</w:t>
      </w:r>
    </w:p>
    <w:p w14:paraId="22CB6058" w14:textId="77777777" w:rsidR="00993AD9" w:rsidRDefault="00543861">
      <w:pPr>
        <w:pStyle w:val="Heading3"/>
        <w:spacing w:before="120" w:after="120"/>
        <w:ind w:left="720"/>
        <w:rPr>
          <w:rFonts w:ascii="Times New Roman" w:eastAsia="Times New Roman" w:hAnsi="Times New Roman" w:cs="Times New Roman"/>
          <w:color w:val="000000"/>
        </w:rPr>
      </w:pPr>
      <w:bookmarkStart w:id="133" w:name="_heading=h.rwu0svm107n" w:colFirst="0" w:colLast="0"/>
      <w:bookmarkEnd w:id="133"/>
      <w:r>
        <w:rPr>
          <w:rFonts w:ascii="Times New Roman" w:eastAsia="Times New Roman" w:hAnsi="Times New Roman" w:cs="Times New Roman"/>
          <w:color w:val="000000"/>
        </w:rPr>
        <w:t>Health System Control Room Framework</w:t>
      </w:r>
    </w:p>
    <w:p w14:paraId="6F3BE815"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 xml:space="preserve">The PCR is organized into </w:t>
      </w:r>
      <w:r>
        <w:rPr>
          <w:rFonts w:ascii="Times New Roman" w:eastAsia="Times New Roman" w:hAnsi="Times New Roman" w:cs="Times New Roman"/>
          <w:b/>
          <w:bCs/>
        </w:rPr>
        <w:t>seven functional pillars</w:t>
      </w:r>
      <w:r>
        <w:rPr>
          <w:rFonts w:ascii="Times New Roman" w:eastAsia="Times New Roman" w:hAnsi="Times New Roman" w:cs="Times New Roman"/>
        </w:rPr>
        <w:t xml:space="preserve"> to ensure no aspect of the response is overlooked:</w:t>
      </w:r>
    </w:p>
    <w:p w14:paraId="68435ED8" w14:textId="77777777" w:rsidR="00993AD9" w:rsidRDefault="00543861">
      <w:pPr>
        <w:pStyle w:val="Heading4"/>
        <w:numPr>
          <w:ilvl w:val="0"/>
          <w:numId w:val="25"/>
        </w:numPr>
        <w:spacing w:after="0"/>
        <w:rPr>
          <w:rFonts w:ascii="Times New Roman" w:eastAsia="Times New Roman" w:hAnsi="Times New Roman" w:cs="Times New Roman"/>
          <w:b/>
          <w:bCs/>
          <w:color w:val="000000"/>
        </w:rPr>
      </w:pPr>
      <w:bookmarkStart w:id="134" w:name="_heading=h.jygslffyg3nj" w:colFirst="0" w:colLast="0"/>
      <w:bookmarkEnd w:id="134"/>
      <w:r>
        <w:rPr>
          <w:rFonts w:ascii="Times New Roman" w:eastAsia="Times New Roman" w:hAnsi="Times New Roman" w:cs="Times New Roman"/>
          <w:b/>
          <w:bCs/>
          <w:color w:val="000000"/>
        </w:rPr>
        <w:t>Rapid Response Team (RRT)</w:t>
      </w:r>
    </w:p>
    <w:p w14:paraId="7B9A6FFD" w14:textId="77777777" w:rsidR="00993AD9" w:rsidRDefault="00543861">
      <w:pPr>
        <w:numPr>
          <w:ilvl w:val="1"/>
          <w:numId w:val="25"/>
        </w:numPr>
        <w:jc w:val="left"/>
        <w:rPr>
          <w:rFonts w:ascii="Garamond" w:eastAsia="Garamond" w:hAnsi="Garamond" w:cs="Garamond"/>
        </w:rPr>
      </w:pPr>
      <w:r>
        <w:rPr>
          <w:rFonts w:ascii="Times New Roman" w:eastAsia="Times New Roman" w:hAnsi="Times New Roman" w:cs="Times New Roman"/>
        </w:rPr>
        <w:t>Provides immediate intervention during emergencies, clusters, and field alerts.​</w:t>
      </w:r>
    </w:p>
    <w:p w14:paraId="6EC72FD9" w14:textId="77777777" w:rsidR="00993AD9" w:rsidRDefault="00543861">
      <w:pPr>
        <w:numPr>
          <w:ilvl w:val="1"/>
          <w:numId w:val="25"/>
        </w:numPr>
        <w:jc w:val="left"/>
        <w:rPr>
          <w:rFonts w:ascii="Garamond" w:eastAsia="Garamond" w:hAnsi="Garamond" w:cs="Garamond"/>
        </w:rPr>
      </w:pPr>
      <w:r>
        <w:rPr>
          <w:rFonts w:ascii="Times New Roman" w:eastAsia="Times New Roman" w:hAnsi="Times New Roman" w:cs="Times New Roman"/>
        </w:rPr>
        <w:t>Coordinates urgent actions such as case investigation, contact tracing, isolation, and inter‑facility referrals.</w:t>
      </w:r>
    </w:p>
    <w:p w14:paraId="6A838A3F" w14:textId="77777777" w:rsidR="00993AD9" w:rsidRDefault="00543861">
      <w:pPr>
        <w:pStyle w:val="Heading4"/>
        <w:numPr>
          <w:ilvl w:val="0"/>
          <w:numId w:val="25"/>
        </w:numPr>
        <w:rPr>
          <w:rFonts w:ascii="Times New Roman" w:eastAsia="Times New Roman" w:hAnsi="Times New Roman" w:cs="Times New Roman"/>
          <w:b/>
          <w:bCs/>
          <w:color w:val="000000"/>
        </w:rPr>
      </w:pPr>
      <w:bookmarkStart w:id="135" w:name="_heading=h.b2mdg6erd69j" w:colFirst="0" w:colLast="0"/>
      <w:bookmarkEnd w:id="135"/>
      <w:r>
        <w:rPr>
          <w:rFonts w:ascii="Times New Roman" w:eastAsia="Times New Roman" w:hAnsi="Times New Roman" w:cs="Times New Roman"/>
          <w:b/>
          <w:bCs/>
          <w:color w:val="000000"/>
        </w:rPr>
        <w:t>Data Management &amp; Analytics Team</w:t>
      </w:r>
    </w:p>
    <w:p w14:paraId="535B7AD0" w14:textId="77777777" w:rsidR="00993AD9" w:rsidRDefault="00543861">
      <w:pPr>
        <w:numPr>
          <w:ilvl w:val="1"/>
          <w:numId w:val="25"/>
        </w:numPr>
        <w:spacing w:before="40"/>
        <w:jc w:val="left"/>
        <w:rPr>
          <w:rFonts w:ascii="Garamond" w:eastAsia="Garamond" w:hAnsi="Garamond" w:cs="Garamond"/>
        </w:rPr>
      </w:pPr>
      <w:r>
        <w:rPr>
          <w:rFonts w:ascii="Times New Roman" w:eastAsia="Times New Roman" w:hAnsi="Times New Roman" w:cs="Times New Roman"/>
        </w:rPr>
        <w:t>Collects, validates, and manages key health system indicators (cases, tests, beds, HR, supplies).​</w:t>
      </w:r>
    </w:p>
    <w:p w14:paraId="778354ED" w14:textId="77777777" w:rsidR="00993AD9" w:rsidRDefault="00543861">
      <w:pPr>
        <w:numPr>
          <w:ilvl w:val="1"/>
          <w:numId w:val="25"/>
        </w:numPr>
        <w:jc w:val="left"/>
        <w:rPr>
          <w:rFonts w:ascii="Garamond" w:eastAsia="Garamond" w:hAnsi="Garamond" w:cs="Garamond"/>
        </w:rPr>
      </w:pPr>
      <w:r>
        <w:rPr>
          <w:rFonts w:ascii="Times New Roman" w:eastAsia="Times New Roman" w:hAnsi="Times New Roman" w:cs="Times New Roman"/>
        </w:rPr>
        <w:t>Analyzes data trends, generates projections, and supports evidence‑based decision‑making for local authorities.</w:t>
      </w:r>
    </w:p>
    <w:p w14:paraId="045E005D" w14:textId="77777777" w:rsidR="00993AD9" w:rsidRDefault="00543861">
      <w:pPr>
        <w:pStyle w:val="Heading4"/>
        <w:numPr>
          <w:ilvl w:val="0"/>
          <w:numId w:val="25"/>
        </w:numPr>
        <w:rPr>
          <w:rFonts w:ascii="Times New Roman" w:eastAsia="Times New Roman" w:hAnsi="Times New Roman" w:cs="Times New Roman"/>
          <w:b/>
          <w:bCs/>
          <w:color w:val="000000"/>
        </w:rPr>
      </w:pPr>
      <w:bookmarkStart w:id="136" w:name="_heading=h.7803pypvrm0f" w:colFirst="0" w:colLast="0"/>
      <w:bookmarkEnd w:id="136"/>
      <w:r>
        <w:rPr>
          <w:rFonts w:ascii="Times New Roman" w:eastAsia="Times New Roman" w:hAnsi="Times New Roman" w:cs="Times New Roman"/>
          <w:b/>
          <w:bCs/>
          <w:color w:val="000000"/>
        </w:rPr>
        <w:t>Human Resource Deployment Team</w:t>
      </w:r>
    </w:p>
    <w:p w14:paraId="2540916E" w14:textId="77777777" w:rsidR="00993AD9" w:rsidRDefault="00543861">
      <w:pPr>
        <w:numPr>
          <w:ilvl w:val="1"/>
          <w:numId w:val="25"/>
        </w:numPr>
        <w:spacing w:before="40"/>
        <w:jc w:val="left"/>
        <w:rPr>
          <w:rFonts w:ascii="Times New Roman" w:eastAsia="Times New Roman" w:hAnsi="Times New Roman" w:cs="Times New Roman"/>
        </w:rPr>
      </w:pPr>
      <w:r>
        <w:rPr>
          <w:rFonts w:ascii="Times New Roman" w:eastAsia="Times New Roman" w:hAnsi="Times New Roman" w:cs="Times New Roman"/>
        </w:rPr>
        <w:t>Allocates healthcare staff efficiently based on workload and need</w:t>
      </w:r>
    </w:p>
    <w:p w14:paraId="3917F1CB" w14:textId="77777777" w:rsidR="00993AD9" w:rsidRDefault="00543861">
      <w:pPr>
        <w:numPr>
          <w:ilvl w:val="1"/>
          <w:numId w:val="25"/>
        </w:numPr>
        <w:jc w:val="left"/>
        <w:rPr>
          <w:rFonts w:ascii="Times New Roman" w:eastAsia="Times New Roman" w:hAnsi="Times New Roman" w:cs="Times New Roman"/>
        </w:rPr>
      </w:pPr>
      <w:r>
        <w:rPr>
          <w:rFonts w:ascii="Times New Roman" w:eastAsia="Times New Roman" w:hAnsi="Times New Roman" w:cs="Times New Roman"/>
        </w:rPr>
        <w:t>Ensures adequate and equitable workforce distribution across facilities</w:t>
      </w:r>
    </w:p>
    <w:p w14:paraId="66A3C180" w14:textId="77777777" w:rsidR="00993AD9" w:rsidRDefault="00543861">
      <w:pPr>
        <w:pStyle w:val="Heading4"/>
        <w:numPr>
          <w:ilvl w:val="0"/>
          <w:numId w:val="25"/>
        </w:numPr>
        <w:rPr>
          <w:rFonts w:ascii="Times New Roman" w:eastAsia="Times New Roman" w:hAnsi="Times New Roman" w:cs="Times New Roman"/>
          <w:b/>
          <w:bCs/>
          <w:color w:val="000000"/>
        </w:rPr>
      </w:pPr>
      <w:bookmarkStart w:id="137" w:name="_heading=h.qpe6j2r84ige" w:colFirst="0" w:colLast="0"/>
      <w:bookmarkEnd w:id="137"/>
      <w:r>
        <w:rPr>
          <w:rFonts w:ascii="Times New Roman" w:eastAsia="Times New Roman" w:hAnsi="Times New Roman" w:cs="Times New Roman"/>
          <w:b/>
          <w:bCs/>
          <w:color w:val="000000"/>
        </w:rPr>
        <w:t>Laboratory Surveillance Team</w:t>
      </w:r>
    </w:p>
    <w:p w14:paraId="334333A7" w14:textId="77777777" w:rsidR="00993AD9" w:rsidRDefault="00543861">
      <w:pPr>
        <w:numPr>
          <w:ilvl w:val="1"/>
          <w:numId w:val="25"/>
        </w:numPr>
        <w:spacing w:before="40"/>
        <w:jc w:val="left"/>
        <w:rPr>
          <w:rFonts w:ascii="Garamond" w:eastAsia="Garamond" w:hAnsi="Garamond" w:cs="Garamond"/>
        </w:rPr>
      </w:pPr>
      <w:r>
        <w:rPr>
          <w:rFonts w:ascii="Times New Roman" w:eastAsia="Times New Roman" w:hAnsi="Times New Roman" w:cs="Times New Roman"/>
        </w:rPr>
        <w:t>Oversees diagnostic testing coordination, sample transport, and timely reporting of results.​</w:t>
      </w:r>
    </w:p>
    <w:p w14:paraId="34215394" w14:textId="77777777" w:rsidR="00993AD9" w:rsidRDefault="00543861">
      <w:pPr>
        <w:numPr>
          <w:ilvl w:val="1"/>
          <w:numId w:val="25"/>
        </w:numPr>
        <w:jc w:val="left"/>
        <w:rPr>
          <w:rFonts w:ascii="Times New Roman" w:eastAsia="Times New Roman" w:hAnsi="Times New Roman" w:cs="Times New Roman"/>
        </w:rPr>
      </w:pPr>
      <w:r>
        <w:rPr>
          <w:rFonts w:ascii="Times New Roman" w:eastAsia="Times New Roman" w:hAnsi="Times New Roman" w:cs="Times New Roman"/>
        </w:rPr>
        <w:t>Monitors lab indicators (testing volume, positivity rate, turnaround time) for early detection of outbreaks</w:t>
      </w:r>
    </w:p>
    <w:p w14:paraId="7D901A4C" w14:textId="77777777" w:rsidR="00993AD9" w:rsidRDefault="00543861">
      <w:pPr>
        <w:pStyle w:val="Heading4"/>
        <w:numPr>
          <w:ilvl w:val="0"/>
          <w:numId w:val="25"/>
        </w:numPr>
        <w:rPr>
          <w:rFonts w:ascii="Times New Roman" w:eastAsia="Times New Roman" w:hAnsi="Times New Roman" w:cs="Times New Roman"/>
          <w:b/>
          <w:bCs/>
          <w:color w:val="000000"/>
        </w:rPr>
      </w:pPr>
      <w:bookmarkStart w:id="138" w:name="_heading=h.odlrkfz6wns1" w:colFirst="0" w:colLast="0"/>
      <w:bookmarkEnd w:id="138"/>
      <w:r>
        <w:rPr>
          <w:rFonts w:ascii="Times New Roman" w:eastAsia="Times New Roman" w:hAnsi="Times New Roman" w:cs="Times New Roman"/>
          <w:b/>
          <w:bCs/>
          <w:color w:val="000000"/>
        </w:rPr>
        <w:lastRenderedPageBreak/>
        <w:t>Vaccination Cell (If Required)</w:t>
      </w:r>
    </w:p>
    <w:p w14:paraId="1C4DC508" w14:textId="77777777" w:rsidR="00993AD9" w:rsidRDefault="00543861">
      <w:pPr>
        <w:numPr>
          <w:ilvl w:val="1"/>
          <w:numId w:val="25"/>
        </w:numPr>
        <w:spacing w:before="40"/>
        <w:jc w:val="left"/>
        <w:rPr>
          <w:rFonts w:ascii="Garamond" w:eastAsia="Garamond" w:hAnsi="Garamond" w:cs="Garamond"/>
        </w:rPr>
      </w:pPr>
      <w:r>
        <w:rPr>
          <w:rFonts w:ascii="Times New Roman" w:eastAsia="Times New Roman" w:hAnsi="Times New Roman" w:cs="Times New Roman"/>
        </w:rPr>
        <w:t>Plans and executes vaccination campaigns, including micro‑planning and session scheduling.​</w:t>
      </w:r>
    </w:p>
    <w:p w14:paraId="6E8C7B47" w14:textId="77777777" w:rsidR="00993AD9" w:rsidRDefault="00543861">
      <w:pPr>
        <w:numPr>
          <w:ilvl w:val="1"/>
          <w:numId w:val="25"/>
        </w:numPr>
        <w:jc w:val="left"/>
        <w:rPr>
          <w:rFonts w:ascii="Times New Roman" w:eastAsia="Times New Roman" w:hAnsi="Times New Roman" w:cs="Times New Roman"/>
        </w:rPr>
      </w:pPr>
      <w:r>
        <w:rPr>
          <w:rFonts w:ascii="Times New Roman" w:eastAsia="Times New Roman" w:hAnsi="Times New Roman" w:cs="Times New Roman"/>
        </w:rPr>
        <w:t>Tracks coverage, identifies gaps, and coordinates corrective actions with field teams and outreach services.</w:t>
      </w:r>
    </w:p>
    <w:p w14:paraId="1E62358D" w14:textId="77777777" w:rsidR="00993AD9" w:rsidRDefault="00543861">
      <w:pPr>
        <w:pStyle w:val="Heading4"/>
        <w:numPr>
          <w:ilvl w:val="0"/>
          <w:numId w:val="25"/>
        </w:numPr>
        <w:rPr>
          <w:rFonts w:ascii="Times New Roman" w:eastAsia="Times New Roman" w:hAnsi="Times New Roman" w:cs="Times New Roman"/>
          <w:b/>
          <w:bCs/>
          <w:color w:val="000000"/>
        </w:rPr>
      </w:pPr>
      <w:bookmarkStart w:id="139" w:name="_heading=h.2wiknjiqkk6q" w:colFirst="0" w:colLast="0"/>
      <w:bookmarkEnd w:id="139"/>
      <w:r>
        <w:rPr>
          <w:rFonts w:ascii="Times New Roman" w:eastAsia="Times New Roman" w:hAnsi="Times New Roman" w:cs="Times New Roman"/>
          <w:b/>
          <w:bCs/>
          <w:color w:val="000000"/>
        </w:rPr>
        <w:t>Infrastructure &amp; Patient Occupancy Team</w:t>
      </w:r>
    </w:p>
    <w:p w14:paraId="38AD2549" w14:textId="77777777" w:rsidR="00993AD9" w:rsidRDefault="00543861">
      <w:pPr>
        <w:numPr>
          <w:ilvl w:val="1"/>
          <w:numId w:val="25"/>
        </w:numPr>
        <w:spacing w:before="40"/>
        <w:jc w:val="left"/>
        <w:rPr>
          <w:rFonts w:ascii="Garamond" w:eastAsia="Garamond" w:hAnsi="Garamond" w:cs="Garamond"/>
        </w:rPr>
      </w:pPr>
      <w:r>
        <w:rPr>
          <w:rFonts w:ascii="Times New Roman" w:eastAsia="Times New Roman" w:hAnsi="Times New Roman" w:cs="Times New Roman"/>
        </w:rPr>
        <w:t>Monitors facility capacity, earmarked beds, oxygen and critical care resources across all linked facilities.​</w:t>
      </w:r>
    </w:p>
    <w:p w14:paraId="657C2ACC" w14:textId="77777777" w:rsidR="00993AD9" w:rsidRDefault="00543861">
      <w:pPr>
        <w:numPr>
          <w:ilvl w:val="1"/>
          <w:numId w:val="25"/>
        </w:numPr>
        <w:jc w:val="left"/>
        <w:rPr>
          <w:rFonts w:ascii="Garamond" w:eastAsia="Garamond" w:hAnsi="Garamond" w:cs="Garamond"/>
        </w:rPr>
      </w:pPr>
      <w:r>
        <w:rPr>
          <w:rFonts w:ascii="Times New Roman" w:eastAsia="Times New Roman" w:hAnsi="Times New Roman" w:cs="Times New Roman"/>
        </w:rPr>
        <w:t>Ensures optimal patient distribution and referral management using updated bed‑status and resource data.</w:t>
      </w:r>
    </w:p>
    <w:p w14:paraId="6782C6AC" w14:textId="77777777" w:rsidR="00993AD9" w:rsidRDefault="00543861">
      <w:pPr>
        <w:numPr>
          <w:ilvl w:val="1"/>
          <w:numId w:val="25"/>
        </w:numPr>
        <w:jc w:val="left"/>
        <w:rPr>
          <w:rFonts w:ascii="Times New Roman" w:eastAsia="Times New Roman" w:hAnsi="Times New Roman" w:cs="Times New Roman"/>
        </w:rPr>
      </w:pPr>
      <w:r>
        <w:rPr>
          <w:rFonts w:ascii="Times New Roman" w:eastAsia="Times New Roman" w:hAnsi="Times New Roman" w:cs="Times New Roman"/>
        </w:rPr>
        <w:t>BMWM</w:t>
      </w:r>
    </w:p>
    <w:p w14:paraId="1F0CAA46" w14:textId="77777777" w:rsidR="00993AD9" w:rsidRDefault="00543861">
      <w:pPr>
        <w:pStyle w:val="Heading4"/>
        <w:numPr>
          <w:ilvl w:val="0"/>
          <w:numId w:val="25"/>
        </w:numPr>
        <w:rPr>
          <w:rFonts w:ascii="Times New Roman" w:eastAsia="Times New Roman" w:hAnsi="Times New Roman" w:cs="Times New Roman"/>
          <w:b/>
          <w:bCs/>
          <w:color w:val="000000"/>
        </w:rPr>
      </w:pPr>
      <w:bookmarkStart w:id="140" w:name="_heading=h.ja3n2vi1hfx5" w:colFirst="0" w:colLast="0"/>
      <w:bookmarkEnd w:id="140"/>
      <w:r>
        <w:rPr>
          <w:rFonts w:ascii="Times New Roman" w:eastAsia="Times New Roman" w:hAnsi="Times New Roman" w:cs="Times New Roman"/>
          <w:b/>
          <w:bCs/>
        </w:rPr>
        <w:t>Communication team</w:t>
      </w:r>
    </w:p>
    <w:p w14:paraId="43ED0796" w14:textId="77777777" w:rsidR="00993AD9" w:rsidRDefault="00543861">
      <w:pPr>
        <w:numPr>
          <w:ilvl w:val="0"/>
          <w:numId w:val="2"/>
        </w:numPr>
        <w:spacing w:before="40"/>
        <w:jc w:val="left"/>
      </w:pPr>
      <w:r>
        <w:rPr>
          <w:b/>
          <w:bCs/>
          <w:sz w:val="22"/>
          <w:szCs w:val="22"/>
        </w:rPr>
        <w:t>Information Dissemination:</w:t>
      </w:r>
      <w:r>
        <w:t xml:space="preserve"> Acts as the official voice of the PCR, issuing daily health bulletins and localized advisory notices.</w:t>
      </w:r>
    </w:p>
    <w:p w14:paraId="7748DC42" w14:textId="77777777" w:rsidR="00993AD9" w:rsidRDefault="00543861">
      <w:pPr>
        <w:numPr>
          <w:ilvl w:val="0"/>
          <w:numId w:val="2"/>
        </w:numPr>
        <w:spacing w:after="240"/>
        <w:jc w:val="left"/>
      </w:pPr>
      <w:r>
        <w:rPr>
          <w:b/>
          <w:bCs/>
        </w:rPr>
        <w:t>Feedback Loop:</w:t>
      </w:r>
      <w:r>
        <w:t xml:space="preserve"> Collects community concerns and coordinates with the Call Centre to address grievances and public anxiety.</w:t>
      </w:r>
    </w:p>
    <w:p w14:paraId="4136B6DA" w14:textId="77777777" w:rsidR="00993AD9" w:rsidRDefault="00543861">
      <w:pPr>
        <w:ind w:left="720" w:firstLine="720"/>
        <w:rPr>
          <w:b/>
          <w:bCs/>
          <w:color w:val="000000"/>
          <w:sz w:val="22"/>
          <w:szCs w:val="22"/>
        </w:rPr>
      </w:pPr>
      <w:r>
        <w:rPr>
          <w:rFonts w:ascii="Times New Roman" w:eastAsia="Times New Roman" w:hAnsi="Times New Roman" w:cs="Times New Roman"/>
          <w:b/>
          <w:bCs/>
          <w:i/>
          <w:iCs/>
        </w:rPr>
        <w:t>8 . Logistics and supply chain</w:t>
      </w:r>
    </w:p>
    <w:p w14:paraId="6B11B22B" w14:textId="77777777" w:rsidR="00993AD9" w:rsidRDefault="00543861">
      <w:pPr>
        <w:numPr>
          <w:ilvl w:val="0"/>
          <w:numId w:val="3"/>
        </w:numPr>
        <w:spacing w:before="240"/>
        <w:jc w:val="left"/>
      </w:pPr>
      <w:r>
        <w:rPr>
          <w:b/>
          <w:bCs/>
          <w:sz w:val="22"/>
          <w:szCs w:val="22"/>
        </w:rPr>
        <w:t>Inventory Management:</w:t>
      </w:r>
      <w:r>
        <w:t xml:space="preserve"> Oversees the procurement and storage of PPE, medicines, and oxygen cylinders at the Niranam Panchayath Office.</w:t>
      </w:r>
    </w:p>
    <w:p w14:paraId="20ED07D2" w14:textId="77777777" w:rsidR="00993AD9" w:rsidRDefault="00543861">
      <w:pPr>
        <w:numPr>
          <w:ilvl w:val="0"/>
          <w:numId w:val="3"/>
        </w:numPr>
        <w:spacing w:after="240"/>
        <w:jc w:val="left"/>
      </w:pPr>
      <w:r>
        <w:rPr>
          <w:b/>
          <w:bCs/>
        </w:rPr>
        <w:t>Supply Distribution:</w:t>
      </w:r>
      <w:r>
        <w:t xml:space="preserve"> Ensures a "Just-in-Time" delivery system to field teams based on real-time data from the Analytics Team.</w:t>
      </w:r>
    </w:p>
    <w:p w14:paraId="4051C1DB" w14:textId="77777777" w:rsidR="00993AD9" w:rsidRDefault="00543861">
      <w:pPr>
        <w:pStyle w:val="Heading4"/>
        <w:keepNext w:val="0"/>
        <w:keepLines w:val="0"/>
        <w:spacing w:before="240"/>
        <w:ind w:left="1440" w:hanging="360"/>
        <w:rPr>
          <w:b/>
          <w:bCs/>
          <w:i w:val="0"/>
          <w:iCs w:val="0"/>
          <w:color w:val="000000"/>
          <w:sz w:val="22"/>
          <w:szCs w:val="22"/>
        </w:rPr>
      </w:pPr>
      <w:bookmarkStart w:id="141" w:name="_heading=h.jf9skhc1vgma" w:colFirst="0" w:colLast="0"/>
      <w:bookmarkEnd w:id="141"/>
      <w:r>
        <w:rPr>
          <w:b/>
          <w:bCs/>
          <w:i w:val="0"/>
          <w:iCs w:val="0"/>
          <w:color w:val="000000"/>
          <w:sz w:val="22"/>
          <w:szCs w:val="22"/>
        </w:rPr>
        <w:t>9. Transportation (Inter-facility &amp; Emergency)</w:t>
      </w:r>
    </w:p>
    <w:p w14:paraId="1B86BBBD" w14:textId="77777777" w:rsidR="00993AD9" w:rsidRDefault="00543861">
      <w:pPr>
        <w:numPr>
          <w:ilvl w:val="0"/>
          <w:numId w:val="55"/>
        </w:numPr>
        <w:spacing w:before="240"/>
        <w:jc w:val="left"/>
      </w:pPr>
      <w:r>
        <w:rPr>
          <w:b/>
          <w:bCs/>
          <w:sz w:val="22"/>
          <w:szCs w:val="22"/>
        </w:rPr>
        <w:t>Fleet Command:</w:t>
      </w:r>
      <w:r>
        <w:t xml:space="preserve"> Manages the deployment of the ambulance network and converted public transport (KSRTC/School buses).</w:t>
      </w:r>
    </w:p>
    <w:p w14:paraId="1ADCF896" w14:textId="77777777" w:rsidR="00993AD9" w:rsidRDefault="00543861">
      <w:pPr>
        <w:numPr>
          <w:ilvl w:val="0"/>
          <w:numId w:val="55"/>
        </w:numPr>
        <w:spacing w:after="240"/>
        <w:jc w:val="left"/>
      </w:pPr>
      <w:r>
        <w:rPr>
          <w:b/>
          <w:bCs/>
        </w:rPr>
        <w:t>Patient Logistics:</w:t>
      </w:r>
      <w:r>
        <w:t xml:space="preserve"> Coordinates the movement of patients from home isolation to designated health facilities through a centralized dispatch system.</w:t>
      </w:r>
    </w:p>
    <w:p w14:paraId="2A394B70" w14:textId="77777777" w:rsidR="00993AD9" w:rsidRDefault="00543861">
      <w:pPr>
        <w:pStyle w:val="Heading4"/>
        <w:keepNext w:val="0"/>
        <w:keepLines w:val="0"/>
        <w:spacing w:before="240"/>
        <w:ind w:left="1440" w:hanging="360"/>
        <w:rPr>
          <w:b/>
          <w:bCs/>
          <w:i w:val="0"/>
          <w:iCs w:val="0"/>
          <w:color w:val="000000"/>
          <w:sz w:val="22"/>
          <w:szCs w:val="22"/>
        </w:rPr>
      </w:pPr>
      <w:bookmarkStart w:id="142" w:name="_heading=h.6l3klbfkgqk9" w:colFirst="0" w:colLast="0"/>
      <w:bookmarkEnd w:id="142"/>
      <w:r>
        <w:rPr>
          <w:b/>
          <w:bCs/>
          <w:i w:val="0"/>
          <w:iCs w:val="0"/>
          <w:color w:val="000000"/>
          <w:sz w:val="22"/>
          <w:szCs w:val="22"/>
        </w:rPr>
        <w:t>10. Media Surveillance &amp; Call Centre</w:t>
      </w:r>
    </w:p>
    <w:p w14:paraId="730FE352" w14:textId="77777777" w:rsidR="00993AD9" w:rsidRDefault="00543861">
      <w:pPr>
        <w:numPr>
          <w:ilvl w:val="0"/>
          <w:numId w:val="10"/>
        </w:numPr>
        <w:spacing w:before="240"/>
        <w:jc w:val="left"/>
      </w:pPr>
      <w:r>
        <w:rPr>
          <w:b/>
          <w:bCs/>
          <w:sz w:val="22"/>
          <w:szCs w:val="22"/>
        </w:rPr>
        <w:t>Digital Monitoring:</w:t>
      </w:r>
      <w:r>
        <w:t xml:space="preserve"> Scans social media and local news for misinformation to prevent panic and provide rapid rebuttals.</w:t>
      </w:r>
    </w:p>
    <w:p w14:paraId="4390C69C" w14:textId="77777777" w:rsidR="00993AD9" w:rsidRDefault="00543861">
      <w:pPr>
        <w:numPr>
          <w:ilvl w:val="0"/>
          <w:numId w:val="10"/>
        </w:numPr>
        <w:spacing w:after="240"/>
        <w:jc w:val="left"/>
      </w:pPr>
      <w:r>
        <w:rPr>
          <w:b/>
          <w:bCs/>
        </w:rPr>
        <w:t>Public Helpline:</w:t>
      </w:r>
      <w:r>
        <w:t xml:space="preserve"> Operates 24/7 to provide information on bed availability, testing centers, and emergency support.</w:t>
      </w:r>
    </w:p>
    <w:p w14:paraId="24203866" w14:textId="77777777" w:rsidR="00993AD9" w:rsidRDefault="00543861">
      <w:pPr>
        <w:pStyle w:val="Heading4"/>
        <w:keepNext w:val="0"/>
        <w:keepLines w:val="0"/>
        <w:spacing w:before="240"/>
        <w:ind w:left="1440" w:hanging="360"/>
        <w:rPr>
          <w:b/>
          <w:bCs/>
          <w:i w:val="0"/>
          <w:iCs w:val="0"/>
          <w:color w:val="000000"/>
          <w:sz w:val="22"/>
          <w:szCs w:val="22"/>
        </w:rPr>
      </w:pPr>
      <w:bookmarkStart w:id="143" w:name="_heading=h.lvjwi43c8un7" w:colFirst="0" w:colLast="0"/>
      <w:bookmarkEnd w:id="143"/>
      <w:r>
        <w:rPr>
          <w:b/>
          <w:bCs/>
          <w:i w:val="0"/>
          <w:iCs w:val="0"/>
          <w:color w:val="000000"/>
          <w:sz w:val="22"/>
          <w:szCs w:val="22"/>
        </w:rPr>
        <w:t>11. Management of the Deceased</w:t>
      </w:r>
    </w:p>
    <w:p w14:paraId="03205FD9" w14:textId="77777777" w:rsidR="00993AD9" w:rsidRDefault="00543861">
      <w:pPr>
        <w:numPr>
          <w:ilvl w:val="0"/>
          <w:numId w:val="8"/>
        </w:numPr>
        <w:spacing w:before="240"/>
        <w:jc w:val="left"/>
      </w:pPr>
      <w:r>
        <w:rPr>
          <w:b/>
          <w:bCs/>
          <w:sz w:val="22"/>
          <w:szCs w:val="22"/>
        </w:rPr>
        <w:lastRenderedPageBreak/>
        <w:t>Dignity &amp; Safety:</w:t>
      </w:r>
      <w:r>
        <w:t xml:space="preserve"> Ensures all terminal protocols follow biosafety standards while respecting the emotional needs of the family.</w:t>
      </w:r>
    </w:p>
    <w:p w14:paraId="0C09C38E" w14:textId="77777777" w:rsidR="00993AD9" w:rsidRDefault="00543861">
      <w:pPr>
        <w:numPr>
          <w:ilvl w:val="0"/>
          <w:numId w:val="8"/>
        </w:numPr>
        <w:spacing w:after="240"/>
        <w:jc w:val="left"/>
      </w:pPr>
      <w:r>
        <w:rPr>
          <w:b/>
          <w:bCs/>
        </w:rPr>
        <w:t>Logistics Coordination:</w:t>
      </w:r>
      <w:r>
        <w:t xml:space="preserve"> Organizes safe transport to burial/cremation grounds and monitors the health safety of the disposal squads.</w:t>
      </w:r>
    </w:p>
    <w:p w14:paraId="6D9FC925" w14:textId="77777777" w:rsidR="00993AD9" w:rsidRDefault="00543861">
      <w:pPr>
        <w:pStyle w:val="Heading4"/>
        <w:keepNext w:val="0"/>
        <w:keepLines w:val="0"/>
        <w:spacing w:before="240"/>
        <w:ind w:left="1440" w:hanging="360"/>
        <w:rPr>
          <w:b/>
          <w:bCs/>
          <w:i w:val="0"/>
          <w:iCs w:val="0"/>
          <w:color w:val="000000"/>
          <w:sz w:val="22"/>
          <w:szCs w:val="22"/>
        </w:rPr>
      </w:pPr>
      <w:bookmarkStart w:id="144" w:name="_heading=h.67glj3z508sh" w:colFirst="0" w:colLast="0"/>
      <w:bookmarkEnd w:id="144"/>
      <w:r>
        <w:rPr>
          <w:b/>
          <w:bCs/>
          <w:i w:val="0"/>
          <w:iCs w:val="0"/>
          <w:color w:val="000000"/>
          <w:sz w:val="22"/>
          <w:szCs w:val="22"/>
        </w:rPr>
        <w:t>12. Intersectoral Coordination and Convergence</w:t>
      </w:r>
    </w:p>
    <w:p w14:paraId="25F487DF" w14:textId="77777777" w:rsidR="00993AD9" w:rsidRDefault="00543861">
      <w:pPr>
        <w:numPr>
          <w:ilvl w:val="0"/>
          <w:numId w:val="6"/>
        </w:numPr>
        <w:spacing w:before="240"/>
        <w:jc w:val="left"/>
      </w:pPr>
      <w:r>
        <w:rPr>
          <w:b/>
          <w:bCs/>
          <w:sz w:val="22"/>
          <w:szCs w:val="22"/>
        </w:rPr>
        <w:t>Administrative Liaison:</w:t>
      </w:r>
      <w:r>
        <w:t xml:space="preserve"> Connects the Niranam GP leadership with Police, Revenue, and Animal Husbandry departments for a unified response.</w:t>
      </w:r>
    </w:p>
    <w:p w14:paraId="310D2EE2" w14:textId="77777777" w:rsidR="00993AD9" w:rsidRDefault="00543861">
      <w:pPr>
        <w:numPr>
          <w:ilvl w:val="0"/>
          <w:numId w:val="6"/>
        </w:numPr>
        <w:spacing w:after="240"/>
        <w:jc w:val="left"/>
      </w:pPr>
      <w:r>
        <w:rPr>
          <w:b/>
          <w:bCs/>
        </w:rPr>
        <w:t>Resource Pooling:</w:t>
      </w:r>
      <w:r>
        <w:t xml:space="preserve"> Facilitates the use of the </w:t>
      </w:r>
      <w:r>
        <w:rPr>
          <w:b/>
          <w:bCs/>
        </w:rPr>
        <w:t>Community Hall (Backup Location)</w:t>
      </w:r>
      <w:r>
        <w:t xml:space="preserve"> and other public assets for emergency infrastructure.</w:t>
      </w:r>
    </w:p>
    <w:p w14:paraId="61CC68C5" w14:textId="77777777" w:rsidR="00993AD9" w:rsidRDefault="00993AD9">
      <w:pPr>
        <w:rPr>
          <w:rFonts w:ascii="Times New Roman" w:eastAsia="Times New Roman" w:hAnsi="Times New Roman" w:cs="Times New Roman"/>
          <w:b/>
          <w:bCs/>
          <w:i/>
          <w:iCs/>
        </w:rPr>
      </w:pPr>
    </w:p>
    <w:p w14:paraId="79DC3125" w14:textId="77777777" w:rsidR="00993AD9" w:rsidRDefault="00543861">
      <w:pPr>
        <w:rPr>
          <w:rFonts w:ascii="Times New Roman" w:eastAsia="Times New Roman" w:hAnsi="Times New Roman" w:cs="Times New Roman"/>
          <w:b/>
          <w:bCs/>
          <w:i/>
          <w:iCs/>
        </w:rPr>
      </w:pPr>
      <w:r>
        <w:rPr>
          <w:rFonts w:ascii="Times New Roman" w:eastAsia="Times New Roman" w:hAnsi="Times New Roman" w:cs="Times New Roman"/>
          <w:b/>
          <w:bCs/>
          <w:i/>
          <w:iCs/>
        </w:rPr>
        <w:tab/>
      </w:r>
    </w:p>
    <w:tbl>
      <w:tblPr>
        <w:tblStyle w:val="afffffff6"/>
        <w:tblW w:w="8805" w:type="dxa"/>
        <w:tblBorders>
          <w:top w:val="nil"/>
          <w:left w:val="nil"/>
          <w:bottom w:val="nil"/>
          <w:right w:val="nil"/>
          <w:insideH w:val="nil"/>
          <w:insideV w:val="nil"/>
        </w:tblBorders>
        <w:tblLayout w:type="fixed"/>
        <w:tblLook w:val="0600" w:firstRow="0" w:lastRow="0" w:firstColumn="0" w:lastColumn="0" w:noHBand="1" w:noVBand="1"/>
      </w:tblPr>
      <w:tblGrid>
        <w:gridCol w:w="1830"/>
        <w:gridCol w:w="3615"/>
        <w:gridCol w:w="3360"/>
      </w:tblGrid>
      <w:tr w:rsidR="00993AD9" w14:paraId="6F98B0B9" w14:textId="77777777">
        <w:trPr>
          <w:trHeight w:val="810"/>
        </w:trPr>
        <w:tc>
          <w:tcPr>
            <w:tcW w:w="1830"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0F5641A5"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Feature</w:t>
            </w:r>
          </w:p>
        </w:tc>
        <w:tc>
          <w:tcPr>
            <w:tcW w:w="361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7B210B50"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Primary Location (Panchayath Office)</w:t>
            </w:r>
          </w:p>
        </w:tc>
        <w:tc>
          <w:tcPr>
            <w:tcW w:w="3360"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3DBBFAFE"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Backup Location (Community Hall)</w:t>
            </w:r>
          </w:p>
        </w:tc>
      </w:tr>
      <w:tr w:rsidR="00993AD9" w14:paraId="66E28111" w14:textId="77777777">
        <w:trPr>
          <w:trHeight w:val="810"/>
        </w:trPr>
        <w:tc>
          <w:tcPr>
            <w:tcW w:w="183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4FC089DD"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Connectivity</w:t>
            </w:r>
          </w:p>
        </w:tc>
        <w:tc>
          <w:tcPr>
            <w:tcW w:w="36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2875C96A"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High-speed fiber/Broadband</w:t>
            </w:r>
          </w:p>
        </w:tc>
        <w:tc>
          <w:tcPr>
            <w:tcW w:w="336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49BCB116"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Redundant 4G/Satellite backup</w:t>
            </w:r>
          </w:p>
        </w:tc>
      </w:tr>
      <w:tr w:rsidR="00993AD9" w14:paraId="63E799D9" w14:textId="77777777">
        <w:trPr>
          <w:trHeight w:val="540"/>
        </w:trPr>
        <w:tc>
          <w:tcPr>
            <w:tcW w:w="183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1A7E4E7B"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Power</w:t>
            </w:r>
          </w:p>
        </w:tc>
        <w:tc>
          <w:tcPr>
            <w:tcW w:w="36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A958E56"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Grid + Inverter/Generator</w:t>
            </w:r>
          </w:p>
        </w:tc>
        <w:tc>
          <w:tcPr>
            <w:tcW w:w="336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56826849"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Portable Generators</w:t>
            </w:r>
          </w:p>
        </w:tc>
      </w:tr>
      <w:tr w:rsidR="00993AD9" w14:paraId="0C99F0B6" w14:textId="77777777">
        <w:trPr>
          <w:trHeight w:val="810"/>
        </w:trPr>
        <w:tc>
          <w:tcPr>
            <w:tcW w:w="183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47061829"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Capacity</w:t>
            </w:r>
          </w:p>
        </w:tc>
        <w:tc>
          <w:tcPr>
            <w:tcW w:w="361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4FD9C02D"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Core Command &amp; Data Analytics</w:t>
            </w:r>
          </w:p>
        </w:tc>
        <w:tc>
          <w:tcPr>
            <w:tcW w:w="3360"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6FAE4BAC" w14:textId="77777777" w:rsidR="00993AD9" w:rsidRDefault="00543861">
            <w:pPr>
              <w:spacing w:after="480"/>
              <w:rPr>
                <w:rFonts w:ascii="Times New Roman" w:eastAsia="Times New Roman" w:hAnsi="Times New Roman" w:cs="Times New Roman"/>
                <w:color w:val="1F1F1F"/>
              </w:rPr>
            </w:pPr>
            <w:r>
              <w:rPr>
                <w:rFonts w:ascii="Times New Roman" w:eastAsia="Times New Roman" w:hAnsi="Times New Roman" w:cs="Times New Roman"/>
                <w:color w:val="1F1F1F"/>
              </w:rPr>
              <w:t>Large Scale Logistics &amp; HR Deployment</w:t>
            </w:r>
          </w:p>
        </w:tc>
      </w:tr>
    </w:tbl>
    <w:p w14:paraId="08B426E6" w14:textId="77777777" w:rsidR="00993AD9" w:rsidRDefault="00993AD9">
      <w:pPr>
        <w:rPr>
          <w:rFonts w:ascii="Times New Roman" w:eastAsia="Times New Roman" w:hAnsi="Times New Roman" w:cs="Times New Roman"/>
          <w:b/>
          <w:bCs/>
          <w:i/>
          <w:iCs/>
        </w:rPr>
      </w:pPr>
    </w:p>
    <w:p w14:paraId="0245028D" w14:textId="77777777" w:rsidR="00993AD9" w:rsidRDefault="00543861">
      <w:pPr>
        <w:pStyle w:val="Heading3"/>
        <w:ind w:left="720"/>
        <w:rPr>
          <w:rFonts w:ascii="Times New Roman" w:eastAsia="Times New Roman" w:hAnsi="Times New Roman" w:cs="Times New Roman"/>
          <w:color w:val="000000"/>
        </w:rPr>
      </w:pPr>
      <w:bookmarkStart w:id="145" w:name="_heading=h.u9h2uqxurif7" w:colFirst="0" w:colLast="0"/>
      <w:bookmarkEnd w:id="145"/>
      <w:r>
        <w:rPr>
          <w:rFonts w:ascii="Times New Roman" w:eastAsia="Times New Roman" w:hAnsi="Times New Roman" w:cs="Times New Roman"/>
          <w:color w:val="000000"/>
        </w:rPr>
        <w:t xml:space="preserve">Key Control Room Team </w:t>
      </w:r>
    </w:p>
    <w:p w14:paraId="2C7F8928"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33BD8446" w14:textId="77777777" w:rsidR="00993AD9" w:rsidRDefault="00993AD9">
      <w:pPr>
        <w:rPr>
          <w:rFonts w:ascii="Times New Roman" w:eastAsia="Times New Roman" w:hAnsi="Times New Roman" w:cs="Times New Roman"/>
        </w:rPr>
      </w:pPr>
    </w:p>
    <w:p w14:paraId="08883984" w14:textId="77777777" w:rsidR="00993AD9" w:rsidRDefault="00993AD9">
      <w:pPr>
        <w:rPr>
          <w:rFonts w:ascii="Times New Roman" w:eastAsia="Times New Roman" w:hAnsi="Times New Roman" w:cs="Times New Roman"/>
        </w:rPr>
      </w:pPr>
    </w:p>
    <w:p w14:paraId="6D132663" w14:textId="77777777" w:rsidR="00993AD9" w:rsidRDefault="00993AD9">
      <w:pPr>
        <w:rPr>
          <w:rFonts w:ascii="Times New Roman" w:eastAsia="Times New Roman" w:hAnsi="Times New Roman" w:cs="Times New Roman"/>
        </w:rPr>
      </w:pPr>
    </w:p>
    <w:p w14:paraId="12B48EF7" w14:textId="77777777" w:rsidR="00993AD9" w:rsidRDefault="00993AD9">
      <w:pPr>
        <w:rPr>
          <w:rFonts w:ascii="Times New Roman" w:eastAsia="Times New Roman" w:hAnsi="Times New Roman" w:cs="Times New Roman"/>
        </w:rPr>
      </w:pPr>
    </w:p>
    <w:tbl>
      <w:tblPr>
        <w:tblStyle w:val="afffffff7"/>
        <w:tblW w:w="9405" w:type="dxa"/>
        <w:tblInd w:w="510" w:type="dxa"/>
        <w:tblBorders>
          <w:top w:val="nil"/>
          <w:left w:val="nil"/>
          <w:bottom w:val="nil"/>
          <w:right w:val="nil"/>
          <w:insideH w:val="nil"/>
          <w:insideV w:val="nil"/>
        </w:tblBorders>
        <w:tblLayout w:type="fixed"/>
        <w:tblLook w:val="0600" w:firstRow="0" w:lastRow="0" w:firstColumn="0" w:lastColumn="0" w:noHBand="1" w:noVBand="1"/>
      </w:tblPr>
      <w:tblGrid>
        <w:gridCol w:w="2325"/>
        <w:gridCol w:w="1410"/>
        <w:gridCol w:w="1485"/>
        <w:gridCol w:w="1650"/>
        <w:gridCol w:w="2535"/>
      </w:tblGrid>
      <w:tr w:rsidR="00993AD9" w14:paraId="4340ABBD" w14:textId="77777777">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3DD5BE5"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Role</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E1B2294"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Name</w:t>
            </w:r>
          </w:p>
        </w:tc>
        <w:tc>
          <w:tcPr>
            <w:tcW w:w="14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0A5F10"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ED8D60"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Contact 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E558E4B"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Responsibility</w:t>
            </w:r>
          </w:p>
        </w:tc>
      </w:tr>
      <w:tr w:rsidR="00993AD9" w14:paraId="16BE4C9E"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0938FE"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In-charge/Nodal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DC3F1E"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 xml:space="preserve">Dr Preetha S R </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6E2962"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 xml:space="preserve">Medical Officer </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365304"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9447127555</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1BA60E"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Overall coordination, decision-making, and reporting to the District level.</w:t>
            </w:r>
          </w:p>
        </w:tc>
      </w:tr>
      <w:tr w:rsidR="00993AD9" w14:paraId="10EE077D"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8E0199"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Data Entry Operator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E006E6"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Vineeth</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7587DD"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 xml:space="preserve">Clerk  </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E9E8C1" w14:textId="77777777" w:rsidR="00993AD9" w:rsidRDefault="00543861">
            <w:pPr>
              <w:jc w:val="left"/>
              <w:rPr>
                <w:rFonts w:ascii="Times New Roman" w:eastAsia="Times New Roman" w:hAnsi="Times New Roman" w:cs="Times New Roman"/>
              </w:rPr>
            </w:pPr>
            <w:r>
              <w:rPr>
                <w:rFonts w:ascii="Arial" w:eastAsia="Arial" w:hAnsi="Arial" w:cs="Arial"/>
              </w:rPr>
              <w:t>9656362433</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92E1D3"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Managing the line list, updating dashboards, and tracking testing results.</w:t>
            </w:r>
          </w:p>
        </w:tc>
      </w:tr>
      <w:tr w:rsidR="00993AD9" w14:paraId="5D3DC2B6"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A203DB"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Communication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7A99EF"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 xml:space="preserve">Sindhu k pillai </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705A90"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4F2001"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9961824292</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8B8A1A"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Handling the public helpline, coordinating ambulance dispatch, and contact tracing calls.</w:t>
            </w:r>
          </w:p>
        </w:tc>
      </w:tr>
      <w:tr w:rsidR="00993AD9" w14:paraId="1BC4195C"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63B3F5"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Logistics Coordinator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B90CC"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 xml:space="preserve">Anu Thankam </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EED74C"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PRO</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C65BBF"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9747211456</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BA7FC2"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Managing the supply chain (PPE, meds, oxygen), coordinating with Kudumbashree for community kitchens, and overseeing waste management logistics.Technical Support (IT/Data)</w:t>
            </w:r>
          </w:p>
        </w:tc>
      </w:tr>
      <w:tr w:rsidR="00993AD9" w14:paraId="0D73F1D3"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0D96C4"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Technical Support</w:t>
            </w:r>
            <w:r>
              <w:rPr>
                <w:rFonts w:ascii="Times New Roman" w:eastAsia="Times New Roman" w:hAnsi="Times New Roman" w:cs="Times New Roman"/>
                <w:i/>
                <w:iCs/>
              </w:rPr>
              <w:t>(IT/Data)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5DCDD3" w14:textId="77777777" w:rsidR="00993AD9" w:rsidRDefault="00543861">
            <w:pPr>
              <w:rPr>
                <w:rFonts w:ascii="Times New Roman" w:eastAsia="Times New Roman" w:hAnsi="Times New Roman" w:cs="Times New Roman"/>
              </w:rPr>
            </w:pPr>
            <w:r>
              <w:rPr>
                <w:rFonts w:ascii="Arial" w:eastAsia="Arial" w:hAnsi="Arial" w:cs="Arial"/>
              </w:rPr>
              <w:t>Ratheesh</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ADCB5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OA </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5F2245" w14:textId="77777777" w:rsidR="00993AD9" w:rsidRDefault="00543861">
            <w:pPr>
              <w:rPr>
                <w:rFonts w:ascii="Times New Roman" w:eastAsia="Times New Roman" w:hAnsi="Times New Roman" w:cs="Times New Roman"/>
              </w:rPr>
            </w:pPr>
            <w:r>
              <w:rPr>
                <w:rFonts w:ascii="Arial" w:eastAsia="Arial" w:hAnsi="Arial" w:cs="Arial"/>
              </w:rPr>
              <w:t>8129616194</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B2A474"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Ensuring hardware/network uptime, physical filing of records, assisting in rapid document dispatch, and maintaining the Control Room's physical infrastructure.</w:t>
            </w:r>
          </w:p>
          <w:p w14:paraId="1C5BEBDB" w14:textId="77777777" w:rsidR="00993AD9" w:rsidRDefault="00993AD9">
            <w:pPr>
              <w:rPr>
                <w:rFonts w:ascii="Times New Roman" w:eastAsia="Times New Roman" w:hAnsi="Times New Roman" w:cs="Times New Roman"/>
              </w:rPr>
            </w:pPr>
          </w:p>
        </w:tc>
      </w:tr>
    </w:tbl>
    <w:p w14:paraId="3410E725" w14:textId="77777777" w:rsidR="00993AD9" w:rsidRDefault="00993AD9">
      <w:pPr>
        <w:rPr>
          <w:rFonts w:ascii="Times New Roman" w:eastAsia="Times New Roman" w:hAnsi="Times New Roman" w:cs="Times New Roman"/>
        </w:rPr>
      </w:pPr>
    </w:p>
    <w:p w14:paraId="078058D3" w14:textId="77777777" w:rsidR="00993AD9" w:rsidRDefault="00543861">
      <w:pPr>
        <w:rPr>
          <w:rFonts w:ascii="Times New Roman" w:eastAsia="Times New Roman" w:hAnsi="Times New Roman" w:cs="Times New Roman"/>
          <w:color w:val="FF0000"/>
        </w:rPr>
      </w:pPr>
      <w:r>
        <w:rPr>
          <w:rFonts w:ascii="Times New Roman" w:eastAsia="Times New Roman" w:hAnsi="Times New Roman" w:cs="Times New Roman"/>
          <w:color w:val="FF0000"/>
        </w:rPr>
        <w:t>SOP for alert escalation/trigger point with mapping of responsibilities.</w:t>
      </w:r>
    </w:p>
    <w:p w14:paraId="61DC5D15" w14:textId="77777777" w:rsidR="00993AD9" w:rsidRDefault="00543861">
      <w:pPr>
        <w:spacing w:before="240" w:after="240"/>
        <w:ind w:left="720"/>
        <w:rPr>
          <w:rFonts w:ascii="Times New Roman" w:eastAsia="Times New Roman" w:hAnsi="Times New Roman" w:cs="Times New Roman"/>
          <w:b/>
          <w:bCs/>
        </w:rPr>
      </w:pPr>
      <w:r>
        <w:rPr>
          <w:rFonts w:ascii="Times New Roman" w:eastAsia="Times New Roman" w:hAnsi="Times New Roman" w:cs="Times New Roman"/>
          <w:b/>
          <w:bCs/>
        </w:rPr>
        <w:t xml:space="preserve">Key Points: </w:t>
      </w:r>
    </w:p>
    <w:p w14:paraId="5DEBE4F0" w14:textId="77777777" w:rsidR="00993AD9" w:rsidRDefault="00543861">
      <w:pPr>
        <w:numPr>
          <w:ilvl w:val="0"/>
          <w:numId w:val="19"/>
        </w:numPr>
        <w:spacing w:before="240"/>
        <w:jc w:val="left"/>
        <w:rPr>
          <w:rFonts w:ascii="Times New Roman" w:eastAsia="Times New Roman" w:hAnsi="Times New Roman" w:cs="Times New Roman"/>
        </w:rPr>
      </w:pPr>
      <w:r>
        <w:rPr>
          <w:rFonts w:ascii="Times New Roman" w:eastAsia="Times New Roman" w:hAnsi="Times New Roman" w:cs="Times New Roman"/>
        </w:rPr>
        <w:t>The Control Room shall be staffed with a designated In-charge, data entry personnel, and communication staff with clearly defined roles and shift arrangements.</w:t>
      </w:r>
      <w:r>
        <w:rPr>
          <w:rFonts w:ascii="Times New Roman" w:eastAsia="Times New Roman" w:hAnsi="Times New Roman" w:cs="Times New Roman"/>
        </w:rPr>
        <w:br/>
      </w:r>
    </w:p>
    <w:p w14:paraId="3DBAC41F" w14:textId="77777777" w:rsidR="00993AD9" w:rsidRDefault="00543861">
      <w:pPr>
        <w:numPr>
          <w:ilvl w:val="0"/>
          <w:numId w:val="19"/>
        </w:numPr>
        <w:jc w:val="left"/>
        <w:rPr>
          <w:rFonts w:ascii="Times New Roman" w:eastAsia="Times New Roman" w:hAnsi="Times New Roman" w:cs="Times New Roman"/>
        </w:rPr>
      </w:pPr>
      <w:r>
        <w:rPr>
          <w:rFonts w:ascii="Times New Roman" w:eastAsia="Times New Roman" w:hAnsi="Times New Roman" w:cs="Times New Roman"/>
        </w:rPr>
        <w:t>It shall maintain updated records on daily monitoring indicators including new cases, persons under active quarantine, and hospital bed occupancy.</w:t>
      </w:r>
      <w:r>
        <w:rPr>
          <w:rFonts w:ascii="Times New Roman" w:eastAsia="Times New Roman" w:hAnsi="Times New Roman" w:cs="Times New Roman"/>
        </w:rPr>
        <w:br/>
      </w:r>
    </w:p>
    <w:p w14:paraId="4102B98B" w14:textId="77777777" w:rsidR="00993AD9" w:rsidRDefault="00543861">
      <w:pPr>
        <w:numPr>
          <w:ilvl w:val="0"/>
          <w:numId w:val="19"/>
        </w:numPr>
        <w:jc w:val="left"/>
        <w:rPr>
          <w:rFonts w:ascii="Times New Roman" w:eastAsia="Times New Roman" w:hAnsi="Times New Roman" w:cs="Times New Roman"/>
        </w:rPr>
      </w:pPr>
      <w:r>
        <w:rPr>
          <w:rFonts w:ascii="Times New Roman" w:eastAsia="Times New Roman" w:hAnsi="Times New Roman" w:cs="Times New Roman"/>
        </w:rPr>
        <w:t>All reports and situation updates shall be shared daily with the Block and District Surveillance Unit.</w:t>
      </w:r>
      <w:r>
        <w:rPr>
          <w:rFonts w:ascii="Times New Roman" w:eastAsia="Times New Roman" w:hAnsi="Times New Roman" w:cs="Times New Roman"/>
        </w:rPr>
        <w:br/>
      </w:r>
    </w:p>
    <w:p w14:paraId="2094F2FF" w14:textId="77777777" w:rsidR="00993AD9" w:rsidRDefault="00543861">
      <w:pPr>
        <w:numPr>
          <w:ilvl w:val="0"/>
          <w:numId w:val="19"/>
        </w:numPr>
        <w:jc w:val="left"/>
        <w:rPr>
          <w:rFonts w:ascii="Times New Roman" w:eastAsia="Times New Roman" w:hAnsi="Times New Roman" w:cs="Times New Roman"/>
        </w:rPr>
      </w:pPr>
      <w:r>
        <w:rPr>
          <w:rFonts w:ascii="Times New Roman" w:eastAsia="Times New Roman" w:hAnsi="Times New Roman" w:cs="Times New Roman"/>
        </w:rPr>
        <w:t>The Control Room shall act as a single point of contact for coordination with response teams, health institutions, and other departments.</w:t>
      </w:r>
      <w:r>
        <w:rPr>
          <w:rFonts w:ascii="Times New Roman" w:eastAsia="Times New Roman" w:hAnsi="Times New Roman" w:cs="Times New Roman"/>
        </w:rPr>
        <w:br/>
      </w:r>
    </w:p>
    <w:p w14:paraId="0D3AF0E3" w14:textId="77777777" w:rsidR="00993AD9" w:rsidRDefault="00543861">
      <w:pPr>
        <w:numPr>
          <w:ilvl w:val="0"/>
          <w:numId w:val="19"/>
        </w:numPr>
        <w:spacing w:after="240"/>
        <w:jc w:val="left"/>
        <w:rPr>
          <w:rFonts w:ascii="Times New Roman" w:eastAsia="Times New Roman" w:hAnsi="Times New Roman" w:cs="Times New Roman"/>
        </w:rPr>
      </w:pPr>
      <w:r>
        <w:rPr>
          <w:rFonts w:ascii="Times New Roman" w:eastAsia="Times New Roman" w:hAnsi="Times New Roman" w:cs="Times New Roman"/>
        </w:rPr>
        <w:t>Contact details of the Control Room shall be widely communicated to field staff and stakeholders during activation.</w:t>
      </w:r>
    </w:p>
    <w:p w14:paraId="2937FC8C" w14:textId="77777777" w:rsidR="00993AD9" w:rsidRDefault="00543861">
      <w:pPr>
        <w:pStyle w:val="Heading3"/>
        <w:spacing w:before="240" w:after="240"/>
        <w:ind w:left="720"/>
        <w:jc w:val="left"/>
        <w:rPr>
          <w:rFonts w:ascii="Times New Roman" w:eastAsia="Times New Roman" w:hAnsi="Times New Roman" w:cs="Times New Roman"/>
          <w:b/>
          <w:bCs/>
          <w:color w:val="000000"/>
        </w:rPr>
      </w:pPr>
      <w:bookmarkStart w:id="146" w:name="_heading=h.73jozrm6gkr2" w:colFirst="0" w:colLast="0"/>
      <w:bookmarkEnd w:id="146"/>
      <w:r>
        <w:rPr>
          <w:rFonts w:ascii="Times New Roman" w:eastAsia="Times New Roman" w:hAnsi="Times New Roman" w:cs="Times New Roman"/>
          <w:b/>
          <w:bCs/>
          <w:color w:val="000000"/>
        </w:rPr>
        <w:t>Daily Monitoring Indicators</w:t>
      </w:r>
    </w:p>
    <w:p w14:paraId="63E056A8"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To ensure timely decision-making and effective response, the following key indicators shall be monitored and updated on a daily basis by the Pandemic Control Room:</w:t>
      </w:r>
    </w:p>
    <w:p w14:paraId="30695608" w14:textId="77777777" w:rsidR="00993AD9" w:rsidRDefault="00543861">
      <w:pPr>
        <w:pStyle w:val="Heading3"/>
        <w:keepNext w:val="0"/>
        <w:keepLines w:val="0"/>
        <w:numPr>
          <w:ilvl w:val="0"/>
          <w:numId w:val="36"/>
        </w:numPr>
        <w:spacing w:before="280"/>
        <w:rPr>
          <w:rFonts w:ascii="Times New Roman" w:eastAsia="Times New Roman" w:hAnsi="Times New Roman" w:cs="Times New Roman"/>
          <w:b/>
          <w:bCs/>
          <w:color w:val="000000"/>
          <w:sz w:val="26"/>
          <w:szCs w:val="26"/>
        </w:rPr>
      </w:pPr>
      <w:bookmarkStart w:id="147" w:name="_heading=h.6497bxw46di4" w:colFirst="0" w:colLast="0"/>
      <w:bookmarkEnd w:id="147"/>
      <w:r>
        <w:rPr>
          <w:rFonts w:ascii="Times New Roman" w:eastAsia="Times New Roman" w:hAnsi="Times New Roman" w:cs="Times New Roman"/>
          <w:b/>
          <w:bCs/>
          <w:color w:val="000000"/>
          <w:sz w:val="26"/>
          <w:szCs w:val="26"/>
        </w:rPr>
        <w:t>Epidemiological Indicators:</w:t>
      </w:r>
    </w:p>
    <w:p w14:paraId="54163311" w14:textId="77777777" w:rsidR="00993AD9" w:rsidRDefault="00543861">
      <w:pPr>
        <w:spacing w:before="240" w:after="240"/>
        <w:ind w:left="1440"/>
        <w:jc w:val="left"/>
        <w:rPr>
          <w:rFonts w:ascii="Times New Roman" w:eastAsia="Times New Roman" w:hAnsi="Times New Roman" w:cs="Times New Roman"/>
        </w:rPr>
      </w:pPr>
      <w:r>
        <w:rPr>
          <w:rFonts w:ascii="Times New Roman" w:eastAsia="Times New Roman" w:hAnsi="Times New Roman" w:cs="Times New Roman"/>
        </w:rPr>
        <w:t>New cases reported today, Total active cases</w:t>
      </w:r>
      <w:r>
        <w:rPr>
          <w:rFonts w:ascii="Times New Roman" w:eastAsia="Times New Roman" w:hAnsi="Times New Roman" w:cs="Times New Roman"/>
          <w:i/>
          <w:iCs/>
        </w:rPr>
        <w:t xml:space="preserve">, </w:t>
      </w:r>
      <w:r>
        <w:rPr>
          <w:rFonts w:ascii="Times New Roman" w:eastAsia="Times New Roman" w:hAnsi="Times New Roman" w:cs="Times New Roman"/>
        </w:rPr>
        <w:t xml:space="preserve">Test Positivity Rate (TPR), Case Fatality Rate (CFR) </w:t>
      </w:r>
    </w:p>
    <w:p w14:paraId="72B1FBEC" w14:textId="77777777" w:rsidR="00993AD9" w:rsidRDefault="00543861">
      <w:pPr>
        <w:numPr>
          <w:ilvl w:val="0"/>
          <w:numId w:val="36"/>
        </w:num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Surveillance Indicators:</w:t>
      </w:r>
    </w:p>
    <w:p w14:paraId="311A8A64" w14:textId="77777777" w:rsidR="00993AD9" w:rsidRDefault="00543861">
      <w:pPr>
        <w:spacing w:before="240" w:after="240"/>
        <w:ind w:left="1440"/>
        <w:rPr>
          <w:rFonts w:ascii="Times New Roman" w:eastAsia="Times New Roman" w:hAnsi="Times New Roman" w:cs="Times New Roman"/>
        </w:rPr>
      </w:pPr>
      <w:r>
        <w:rPr>
          <w:rFonts w:ascii="Times New Roman" w:eastAsia="Times New Roman" w:hAnsi="Times New Roman" w:cs="Times New Roman"/>
        </w:rPr>
        <w:t>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14:paraId="623BE954" w14:textId="77777777" w:rsidR="00993AD9" w:rsidRDefault="00543861">
      <w:pPr>
        <w:numPr>
          <w:ilvl w:val="0"/>
          <w:numId w:val="36"/>
        </w:numPr>
        <w:spacing w:before="240" w:after="240"/>
        <w:jc w:val="left"/>
        <w:rPr>
          <w:rFonts w:ascii="Times New Roman" w:eastAsia="Times New Roman" w:hAnsi="Times New Roman" w:cs="Times New Roman"/>
          <w:b/>
          <w:bCs/>
        </w:rPr>
      </w:pPr>
      <w:r>
        <w:rPr>
          <w:rFonts w:ascii="Times New Roman" w:eastAsia="Times New Roman" w:hAnsi="Times New Roman" w:cs="Times New Roman"/>
          <w:b/>
          <w:bCs/>
        </w:rPr>
        <w:t>Logistics and Infrastructure Indicators:</w:t>
      </w:r>
    </w:p>
    <w:p w14:paraId="2F7334E7" w14:textId="77777777" w:rsidR="00993AD9" w:rsidRDefault="00543861">
      <w:pPr>
        <w:spacing w:before="240" w:after="240"/>
        <w:ind w:left="1440"/>
        <w:jc w:val="left"/>
        <w:rPr>
          <w:rFonts w:ascii="Times New Roman" w:eastAsia="Times New Roman" w:hAnsi="Times New Roman" w:cs="Times New Roman"/>
        </w:rPr>
      </w:pPr>
      <w:r>
        <w:rPr>
          <w:rFonts w:ascii="Times New Roman" w:eastAsia="Times New Roman" w:hAnsi="Times New Roman" w:cs="Times New Roman"/>
        </w:rPr>
        <w:lastRenderedPageBreak/>
        <w:t>Hospital / CFLTC beds occupied, Oxygen cylinders/concentrators available, Ambulances on standby</w:t>
      </w:r>
    </w:p>
    <w:p w14:paraId="71C13F48" w14:textId="77777777" w:rsidR="00993AD9" w:rsidRDefault="00543861">
      <w:pPr>
        <w:numPr>
          <w:ilvl w:val="0"/>
          <w:numId w:val="36"/>
        </w:numPr>
        <w:spacing w:before="360"/>
        <w:jc w:val="left"/>
        <w:rPr>
          <w:rFonts w:ascii="Times New Roman" w:eastAsia="Times New Roman" w:hAnsi="Times New Roman" w:cs="Times New Roman"/>
          <w:b/>
          <w:bCs/>
        </w:rPr>
      </w:pPr>
      <w:r>
        <w:rPr>
          <w:rFonts w:ascii="Times New Roman" w:eastAsia="Times New Roman" w:hAnsi="Times New Roman" w:cs="Times New Roman"/>
          <w:b/>
          <w:bCs/>
        </w:rPr>
        <w:t>Alert Findings</w:t>
      </w:r>
    </w:p>
    <w:p w14:paraId="1DA5A44B" w14:textId="77777777" w:rsidR="00993AD9" w:rsidRDefault="00543861">
      <w:pPr>
        <w:spacing w:before="120" w:after="120"/>
        <w:ind w:left="1440"/>
        <w:rPr>
          <w:rFonts w:ascii="Times New Roman" w:eastAsia="Times New Roman" w:hAnsi="Times New Roman" w:cs="Times New Roman"/>
        </w:rPr>
      </w:pPr>
      <w:r>
        <w:rPr>
          <w:rFonts w:ascii="Times New Roman" w:eastAsia="Times New Roman" w:hAnsi="Times New Roman" w:cs="Times New Roman"/>
        </w:rPr>
        <w:t xml:space="preserve">The following table outlines category-specific </w:t>
      </w:r>
      <w:r>
        <w:rPr>
          <w:rFonts w:ascii="Times New Roman" w:eastAsia="Times New Roman" w:hAnsi="Times New Roman" w:cs="Times New Roman"/>
          <w:b/>
          <w:bCs/>
        </w:rPr>
        <w:t>trigger points (red flags)</w:t>
      </w:r>
      <w:r>
        <w:rPr>
          <w:rFonts w:ascii="Times New Roman" w:eastAsia="Times New Roman" w:hAnsi="Times New Roman" w:cs="Times New Roman"/>
        </w:rPr>
        <w:t xml:space="preserve"> from surveillance indicators and corresponding immediate actions for the Pandemic Control Room. These enable rapid response to alert findings like testing anomalies, positive cases exceeding thresholds, clusters, and WGS reports. </w:t>
      </w:r>
    </w:p>
    <w:p w14:paraId="769CA3E4" w14:textId="77777777" w:rsidR="00993AD9" w:rsidRDefault="00993AD9">
      <w:pPr>
        <w:spacing w:before="120" w:after="120"/>
        <w:ind w:left="1440"/>
        <w:jc w:val="left"/>
        <w:rPr>
          <w:rFonts w:ascii="Times New Roman" w:eastAsia="Times New Roman" w:hAnsi="Times New Roman" w:cs="Times New Roman"/>
        </w:rPr>
      </w:pPr>
    </w:p>
    <w:tbl>
      <w:tblPr>
        <w:tblStyle w:val="afffffff8"/>
        <w:tblW w:w="9330" w:type="dxa"/>
        <w:tblInd w:w="285" w:type="dxa"/>
        <w:tblBorders>
          <w:top w:val="nil"/>
          <w:left w:val="nil"/>
          <w:bottom w:val="nil"/>
          <w:right w:val="nil"/>
          <w:insideH w:val="nil"/>
          <w:insideV w:val="nil"/>
        </w:tblBorders>
        <w:tblLayout w:type="fixed"/>
        <w:tblLook w:val="0600" w:firstRow="0" w:lastRow="0" w:firstColumn="0" w:lastColumn="0" w:noHBand="1" w:noVBand="1"/>
      </w:tblPr>
      <w:tblGrid>
        <w:gridCol w:w="2490"/>
        <w:gridCol w:w="3615"/>
        <w:gridCol w:w="3225"/>
      </w:tblGrid>
      <w:tr w:rsidR="00993AD9" w14:paraId="5D10C5E3" w14:textId="77777777">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72484914"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5A2869CB"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t>Trigger Point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5B6F6F61"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t>Immediate Action</w:t>
            </w:r>
          </w:p>
        </w:tc>
      </w:tr>
      <w:tr w:rsidR="00993AD9" w14:paraId="774C83E2"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78473A6" w14:textId="77777777" w:rsidR="00993AD9" w:rsidRDefault="00543861">
            <w:pPr>
              <w:spacing w:after="480"/>
              <w:jc w:val="left"/>
              <w:rPr>
                <w:rFonts w:ascii="Times New Roman" w:eastAsia="Times New Roman" w:hAnsi="Times New Roman" w:cs="Times New Roman"/>
                <w:b/>
                <w:bCs/>
              </w:rPr>
            </w:pPr>
            <w:r>
              <w:rPr>
                <w:rFonts w:ascii="Times New Roman" w:eastAsia="Times New Roman" w:hAnsi="Times New Roman" w:cs="Times New Roman"/>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F558D81"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t>Geographical or facility-based:</w:t>
            </w:r>
            <w:r>
              <w:rPr>
                <w:rFonts w:ascii="Times New Roman" w:eastAsia="Times New Roman" w:hAnsi="Times New Roman" w:cs="Times New Roman"/>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02284C6"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Declare a micro-containment zone; perimeter control and active case finding.</w:t>
            </w:r>
          </w:p>
        </w:tc>
      </w:tr>
      <w:tr w:rsidR="00993AD9" w14:paraId="519298A4"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D6C5AEE" w14:textId="77777777" w:rsidR="00993AD9" w:rsidRDefault="00543861">
            <w:pPr>
              <w:spacing w:after="480"/>
              <w:jc w:val="left"/>
              <w:rPr>
                <w:rFonts w:ascii="Times New Roman" w:eastAsia="Times New Roman" w:hAnsi="Times New Roman" w:cs="Times New Roman"/>
                <w:b/>
                <w:bCs/>
              </w:rPr>
            </w:pPr>
            <w:r>
              <w:rPr>
                <w:rFonts w:ascii="Times New Roman" w:eastAsia="Times New Roman" w:hAnsi="Times New Roman" w:cs="Times New Roman"/>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0E9309B"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CFA837A"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Review the sample collection process, address lab bottlenecks, deploy additional testing teams, and notify</w:t>
            </w:r>
            <w:r>
              <w:rPr>
                <w:rFonts w:ascii="Times New Roman" w:eastAsia="Times New Roman" w:hAnsi="Times New Roman" w:cs="Times New Roman"/>
                <w:sz w:val="21"/>
                <w:szCs w:val="21"/>
              </w:rPr>
              <w:t xml:space="preserve"> the District Lab.</w:t>
            </w:r>
          </w:p>
        </w:tc>
      </w:tr>
      <w:tr w:rsidR="00993AD9" w14:paraId="1692B9E6"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FF6A3B1"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3F2AE85"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01DE97B"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Increase testing sites in that ward.</w:t>
            </w:r>
          </w:p>
        </w:tc>
      </w:tr>
      <w:tr w:rsidR="00993AD9" w14:paraId="71F34E64"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5F27876"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20408CA"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FD1E2B7"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Activate backup/CFLTC beds.</w:t>
            </w:r>
          </w:p>
        </w:tc>
      </w:tr>
      <w:tr w:rsidR="00993AD9" w14:paraId="2608BCAA"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E13426C"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3E7F8E2"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543D329"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 xml:space="preserve">Trace all passengers in adjacent seats; implement </w:t>
            </w:r>
            <w:r>
              <w:rPr>
                <w:rFonts w:ascii="Times New Roman" w:eastAsia="Times New Roman" w:hAnsi="Times New Roman" w:cs="Times New Roman"/>
              </w:rPr>
              <w:lastRenderedPageBreak/>
              <w:t>mandatory institutional quarantine.</w:t>
            </w:r>
          </w:p>
        </w:tc>
      </w:tr>
      <w:tr w:rsidR="00993AD9" w14:paraId="49D3B018"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83A8765"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lastRenderedPageBreak/>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8690C07"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0FF3652"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Notify Animal Husbandry, sample the area, and dispatch RRT for environmental sampling and zoonotic check.</w:t>
            </w:r>
          </w:p>
        </w:tc>
      </w:tr>
      <w:tr w:rsidR="00993AD9" w14:paraId="26B84DF2"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9176D6C"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2CDA6DE"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6877C4C"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 xml:space="preserve"> Audit the deaths and Active Case Search drive</w:t>
            </w:r>
          </w:p>
        </w:tc>
      </w:tr>
      <w:tr w:rsidR="00993AD9" w14:paraId="1FE804BA"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7930AB2"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b/>
                <w:bCs/>
              </w:rPr>
              <w:t>Additional investigations  like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F0DF09C"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 xml:space="preserve">Detection of a </w:t>
            </w:r>
            <w:r>
              <w:rPr>
                <w:rFonts w:ascii="Times New Roman" w:eastAsia="Times New Roman" w:hAnsi="Times New Roman" w:cs="Times New Roman"/>
                <w:b/>
                <w:bCs/>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4D44F03" w14:textId="77777777" w:rsidR="00993AD9" w:rsidRDefault="00543861">
            <w:pPr>
              <w:spacing w:after="480"/>
              <w:jc w:val="left"/>
              <w:rPr>
                <w:rFonts w:ascii="Times New Roman" w:eastAsia="Times New Roman" w:hAnsi="Times New Roman" w:cs="Times New Roman"/>
              </w:rPr>
            </w:pPr>
            <w:r>
              <w:rPr>
                <w:rFonts w:ascii="Times New Roman" w:eastAsia="Times New Roman" w:hAnsi="Times New Roman" w:cs="Times New Roman"/>
              </w:rPr>
              <w:t>Implement strict micro-containment; update clinical protocols to match variant severity.</w:t>
            </w:r>
          </w:p>
        </w:tc>
      </w:tr>
    </w:tbl>
    <w:p w14:paraId="230A16DC" w14:textId="77777777" w:rsidR="00993AD9" w:rsidRDefault="00543861">
      <w:pPr>
        <w:pStyle w:val="Heading3"/>
        <w:keepNext w:val="0"/>
        <w:keepLines w:val="0"/>
        <w:numPr>
          <w:ilvl w:val="0"/>
          <w:numId w:val="22"/>
        </w:numPr>
        <w:spacing w:before="360"/>
        <w:jc w:val="left"/>
        <w:rPr>
          <w:rFonts w:ascii="Times New Roman" w:eastAsia="Times New Roman" w:hAnsi="Times New Roman" w:cs="Times New Roman"/>
          <w:b/>
          <w:bCs/>
          <w:color w:val="000000"/>
        </w:rPr>
      </w:pPr>
      <w:bookmarkStart w:id="148" w:name="_heading=h.ci8dwwi68vq9" w:colFirst="0" w:colLast="0"/>
      <w:bookmarkEnd w:id="148"/>
      <w:r>
        <w:rPr>
          <w:rFonts w:ascii="Times New Roman" w:eastAsia="Times New Roman" w:hAnsi="Times New Roman" w:cs="Times New Roman"/>
          <w:b/>
          <w:bCs/>
          <w:color w:val="000000"/>
        </w:rPr>
        <w:t>Communication of Public Health Information</w:t>
      </w:r>
    </w:p>
    <w:p w14:paraId="551BADBE" w14:textId="77777777" w:rsidR="00993AD9" w:rsidRDefault="00543861">
      <w:pPr>
        <w:spacing w:before="240" w:after="240"/>
        <w:ind w:left="720"/>
        <w:rPr>
          <w:rFonts w:ascii="Times New Roman" w:eastAsia="Times New Roman" w:hAnsi="Times New Roman" w:cs="Times New Roman"/>
          <w:b/>
          <w:bCs/>
        </w:rPr>
      </w:pPr>
      <w:r>
        <w:rPr>
          <w:rFonts w:ascii="Times New Roman" w:eastAsia="Times New Roman" w:hAnsi="Times New Roman" w:cs="Times New Roman"/>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Pr>
          <w:rFonts w:ascii="Times New Roman" w:eastAsia="Times New Roman" w:hAnsi="Times New Roman" w:cs="Times New Roman"/>
          <w:b/>
          <w:bCs/>
        </w:rPr>
        <w:t>It will support dissemination of official advisories, promote preventive behaviors, address rumors and misinformation, and ensure that messages reach all sections of the population through trusted local channels and leaders.</w:t>
      </w:r>
    </w:p>
    <w:p w14:paraId="21E5383A" w14:textId="77777777" w:rsidR="00993AD9" w:rsidRDefault="00543861">
      <w:pPr>
        <w:pStyle w:val="Heading3"/>
        <w:ind w:left="720"/>
        <w:rPr>
          <w:rFonts w:ascii="Times New Roman" w:eastAsia="Times New Roman" w:hAnsi="Times New Roman" w:cs="Times New Roman"/>
          <w:color w:val="000000"/>
        </w:rPr>
      </w:pPr>
      <w:bookmarkStart w:id="149" w:name="_heading=h.8vk6vtvq75qd" w:colFirst="0" w:colLast="0"/>
      <w:bookmarkEnd w:id="149"/>
      <w:r>
        <w:rPr>
          <w:rFonts w:ascii="Times New Roman" w:eastAsia="Times New Roman" w:hAnsi="Times New Roman" w:cs="Times New Roman"/>
          <w:color w:val="000000"/>
        </w:rPr>
        <w:lastRenderedPageBreak/>
        <w:t>Key communicators</w:t>
      </w:r>
    </w:p>
    <w:tbl>
      <w:tblPr>
        <w:tblStyle w:val="afffffff9"/>
        <w:tblpPr w:leftFromText="180" w:rightFromText="180" w:topFromText="180" w:bottomFromText="180" w:vertAnchor="text" w:tblpX="735" w:tblpY="170"/>
        <w:tblW w:w="8565" w:type="dxa"/>
        <w:tblBorders>
          <w:top w:val="nil"/>
          <w:left w:val="nil"/>
          <w:bottom w:val="nil"/>
          <w:right w:val="nil"/>
          <w:insideH w:val="nil"/>
          <w:insideV w:val="nil"/>
        </w:tblBorders>
        <w:tblLayout w:type="fixed"/>
        <w:tblLook w:val="0600" w:firstRow="0" w:lastRow="0" w:firstColumn="0" w:lastColumn="0" w:noHBand="1" w:noVBand="1"/>
      </w:tblPr>
      <w:tblGrid>
        <w:gridCol w:w="2010"/>
        <w:gridCol w:w="2925"/>
        <w:gridCol w:w="3630"/>
      </w:tblGrid>
      <w:tr w:rsidR="00993AD9" w14:paraId="68E398BF" w14:textId="77777777">
        <w:trPr>
          <w:trHeight w:val="432"/>
        </w:trPr>
        <w:tc>
          <w:tcPr>
            <w:tcW w:w="20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1AAD99E"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b/>
                <w:bCs/>
              </w:rPr>
              <w:t>Channel</w:t>
            </w:r>
          </w:p>
        </w:tc>
        <w:tc>
          <w:tcPr>
            <w:tcW w:w="29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26B665A"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Responsible Person</w:t>
            </w:r>
          </w:p>
        </w:tc>
        <w:tc>
          <w:tcPr>
            <w:tcW w:w="3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D427086"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Contact</w:t>
            </w:r>
          </w:p>
        </w:tc>
      </w:tr>
      <w:tr w:rsidR="00993AD9" w14:paraId="5D262235"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67CFF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Ward-level announcements</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A15AB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Ward member</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221C9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Alex John (Ward -9)</w:t>
            </w:r>
          </w:p>
          <w:p w14:paraId="63AF74F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9495537675</w:t>
            </w:r>
          </w:p>
        </w:tc>
      </w:tr>
      <w:tr w:rsidR="00993AD9" w14:paraId="5B2275EA"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FB313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Social media</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9C867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HI- Sindhu </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DE670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9961824292</w:t>
            </w:r>
          </w:p>
        </w:tc>
      </w:tr>
      <w:tr w:rsidR="00993AD9" w14:paraId="74E80DEA"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128911" w14:textId="77777777" w:rsidR="00993AD9" w:rsidRDefault="00543861">
            <w:pPr>
              <w:rPr>
                <w:rFonts w:ascii="Times New Roman" w:eastAsia="Times New Roman" w:hAnsi="Times New Roman" w:cs="Times New Roman"/>
              </w:rPr>
            </w:pPr>
            <w:r>
              <w:rPr>
                <w:rFonts w:ascii="Times New Roman" w:eastAsia="Times New Roman" w:hAnsi="Times New Roman" w:cs="Times New Roman"/>
                <w:sz w:val="21"/>
                <w:szCs w:val="21"/>
              </w:rPr>
              <w:t>Local Cable TV/Radio</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21431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JHI -Sreekala </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16C09D" w14:textId="77777777" w:rsidR="00993AD9" w:rsidRDefault="00543861">
            <w:pPr>
              <w:ind w:right="-675"/>
              <w:rPr>
                <w:rFonts w:ascii="Times New Roman" w:eastAsia="Times New Roman" w:hAnsi="Times New Roman" w:cs="Times New Roman"/>
              </w:rPr>
            </w:pPr>
            <w:r>
              <w:rPr>
                <w:rFonts w:ascii="Times New Roman" w:eastAsia="Times New Roman" w:hAnsi="Times New Roman" w:cs="Times New Roman"/>
              </w:rPr>
              <w:t>9744104540</w:t>
            </w:r>
          </w:p>
        </w:tc>
      </w:tr>
    </w:tbl>
    <w:p w14:paraId="056AC3C5" w14:textId="77777777" w:rsidR="00993AD9" w:rsidRDefault="00993AD9">
      <w:pPr>
        <w:ind w:left="720"/>
        <w:rPr>
          <w:rFonts w:ascii="Times New Roman" w:eastAsia="Times New Roman" w:hAnsi="Times New Roman" w:cs="Times New Roman"/>
        </w:rPr>
      </w:pPr>
    </w:p>
    <w:p w14:paraId="6BE5167C" w14:textId="77777777" w:rsidR="00993AD9" w:rsidRDefault="00543861">
      <w:pPr>
        <w:numPr>
          <w:ilvl w:val="0"/>
          <w:numId w:val="38"/>
        </w:numPr>
        <w:rPr>
          <w:rFonts w:ascii="Times New Roman" w:eastAsia="Times New Roman" w:hAnsi="Times New Roman" w:cs="Times New Roman"/>
        </w:rPr>
      </w:pPr>
      <w:r>
        <w:rPr>
          <w:rFonts w:ascii="Times New Roman" w:eastAsia="Times New Roman" w:hAnsi="Times New Roman" w:cs="Times New Roman"/>
        </w:rPr>
        <w:t>All messages disseminated through the Hub shall align with advisories issued by the Health Department and District authorities.</w:t>
      </w:r>
      <w:r>
        <w:rPr>
          <w:rFonts w:ascii="Times New Roman" w:eastAsia="Times New Roman" w:hAnsi="Times New Roman" w:cs="Times New Roman"/>
        </w:rPr>
        <w:br/>
      </w:r>
    </w:p>
    <w:p w14:paraId="4E9C7C8C" w14:textId="77777777" w:rsidR="00993AD9" w:rsidRDefault="00543861">
      <w:pPr>
        <w:numPr>
          <w:ilvl w:val="0"/>
          <w:numId w:val="38"/>
        </w:numPr>
        <w:rPr>
          <w:rFonts w:ascii="Times New Roman" w:eastAsia="Times New Roman" w:hAnsi="Times New Roman" w:cs="Times New Roman"/>
        </w:rPr>
      </w:pPr>
      <w:r>
        <w:rPr>
          <w:rFonts w:ascii="Times New Roman" w:eastAsia="Times New Roman" w:hAnsi="Times New Roman" w:cs="Times New Roman"/>
        </w:rPr>
        <w:t>Community leaders shall be sensitized to support behavior change, reduce stigma, and counter misinformation.</w:t>
      </w:r>
      <w:r>
        <w:rPr>
          <w:rFonts w:ascii="Times New Roman" w:eastAsia="Times New Roman" w:hAnsi="Times New Roman" w:cs="Times New Roman"/>
        </w:rPr>
        <w:br/>
      </w:r>
    </w:p>
    <w:p w14:paraId="6462D71B" w14:textId="77777777" w:rsidR="00993AD9" w:rsidRDefault="00543861">
      <w:pPr>
        <w:numPr>
          <w:ilvl w:val="0"/>
          <w:numId w:val="38"/>
        </w:numPr>
        <w:rPr>
          <w:rFonts w:ascii="Times New Roman" w:eastAsia="Times New Roman" w:hAnsi="Times New Roman" w:cs="Times New Roman"/>
        </w:rPr>
      </w:pPr>
      <w:r>
        <w:rPr>
          <w:rFonts w:ascii="Times New Roman" w:eastAsia="Times New Roman" w:hAnsi="Times New Roman" w:cs="Times New Roman"/>
        </w:rPr>
        <w:t>Special efforts shall be made to reach vulnerable and hard-to-reach populations using locally appropriate communication methods.</w:t>
      </w:r>
    </w:p>
    <w:p w14:paraId="3EE31541" w14:textId="77777777" w:rsidR="00993AD9" w:rsidRDefault="00993AD9">
      <w:pPr>
        <w:ind w:left="720"/>
        <w:rPr>
          <w:rFonts w:ascii="Times New Roman" w:eastAsia="Times New Roman" w:hAnsi="Times New Roman" w:cs="Times New Roman"/>
        </w:rPr>
      </w:pPr>
    </w:p>
    <w:p w14:paraId="28B32E6A"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b/>
          <w:bCs/>
        </w:rPr>
        <w:t>Rumor Tracking:</w:t>
      </w:r>
      <w:r>
        <w:rPr>
          <w:rFonts w:ascii="Times New Roman" w:eastAsia="Times New Roman" w:hAnsi="Times New Roman" w:cs="Times New Roman"/>
        </w:rPr>
        <w:t xml:space="preserve"> A designated volunteer will monitor local social media/WhatsApp groups daily to identify misinformation and issue official clarifications via the Communication Hub.</w:t>
      </w:r>
    </w:p>
    <w:p w14:paraId="7D085D24" w14:textId="77777777" w:rsidR="00993AD9" w:rsidRDefault="00543861">
      <w:pPr>
        <w:pStyle w:val="Heading3"/>
        <w:numPr>
          <w:ilvl w:val="0"/>
          <w:numId w:val="22"/>
        </w:numPr>
        <w:rPr>
          <w:rFonts w:ascii="Times New Roman" w:eastAsia="Times New Roman" w:hAnsi="Times New Roman" w:cs="Times New Roman"/>
          <w:b/>
          <w:bCs/>
          <w:color w:val="000000"/>
        </w:rPr>
      </w:pPr>
      <w:bookmarkStart w:id="150" w:name="_heading=h.dj3pkajcxra3" w:colFirst="0" w:colLast="0"/>
      <w:bookmarkEnd w:id="150"/>
      <w:r>
        <w:rPr>
          <w:rFonts w:ascii="Times New Roman" w:eastAsia="Times New Roman" w:hAnsi="Times New Roman" w:cs="Times New Roman"/>
          <w:b/>
          <w:bCs/>
          <w:color w:val="000000"/>
        </w:rPr>
        <w:t>Coordination with District/State Authorities &amp; Other Organisations</w:t>
      </w:r>
    </w:p>
    <w:p w14:paraId="44EA169A" w14:textId="77777777" w:rsidR="00993AD9" w:rsidRDefault="00543861">
      <w:pPr>
        <w:ind w:left="720"/>
        <w:rPr>
          <w:rFonts w:ascii="Times New Roman" w:eastAsia="Times New Roman" w:hAnsi="Times New Roman" w:cs="Times New Roman"/>
        </w:rPr>
      </w:pPr>
      <w:r>
        <w:rPr>
          <w:rFonts w:ascii="Times New Roman" w:eastAsia="Times New Roman" w:hAnsi="Times New Roman" w:cs="Times New Roman"/>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6371FAC5" w14:textId="77777777" w:rsidR="00993AD9" w:rsidRDefault="00993AD9">
      <w:pPr>
        <w:ind w:left="720"/>
        <w:rPr>
          <w:rFonts w:ascii="Times New Roman" w:eastAsia="Times New Roman" w:hAnsi="Times New Roman" w:cs="Times New Roman"/>
        </w:rPr>
      </w:pPr>
    </w:p>
    <w:p w14:paraId="26AE35D4" w14:textId="77777777" w:rsidR="00993AD9" w:rsidRDefault="00993AD9">
      <w:pPr>
        <w:spacing w:after="240"/>
        <w:ind w:left="720"/>
        <w:jc w:val="left"/>
        <w:rPr>
          <w:rFonts w:ascii="Times New Roman" w:eastAsia="Times New Roman" w:hAnsi="Times New Roman" w:cs="Times New Roman"/>
        </w:rPr>
      </w:pPr>
    </w:p>
    <w:p w14:paraId="0453CCD4" w14:textId="77777777" w:rsidR="00993AD9" w:rsidRDefault="00993AD9">
      <w:pPr>
        <w:spacing w:after="240"/>
        <w:ind w:left="720"/>
        <w:jc w:val="left"/>
        <w:rPr>
          <w:rFonts w:ascii="Times New Roman" w:eastAsia="Times New Roman" w:hAnsi="Times New Roman" w:cs="Times New Roman"/>
        </w:rPr>
      </w:pPr>
    </w:p>
    <w:p w14:paraId="1DE58715" w14:textId="77777777" w:rsidR="00993AD9" w:rsidRDefault="00993AD9">
      <w:pPr>
        <w:spacing w:after="240"/>
        <w:ind w:left="720"/>
        <w:jc w:val="left"/>
        <w:rPr>
          <w:rFonts w:ascii="Times New Roman" w:eastAsia="Times New Roman" w:hAnsi="Times New Roman" w:cs="Times New Roman"/>
        </w:rPr>
      </w:pPr>
    </w:p>
    <w:p w14:paraId="097BEE99" w14:textId="77777777" w:rsidR="00993AD9" w:rsidRDefault="00543861">
      <w:pPr>
        <w:spacing w:after="240"/>
        <w:ind w:left="720"/>
        <w:jc w:val="left"/>
        <w:rPr>
          <w:rFonts w:ascii="Times New Roman" w:eastAsia="Times New Roman" w:hAnsi="Times New Roman" w:cs="Times New Roman"/>
          <w:color w:val="000000"/>
        </w:rPr>
      </w:pPr>
      <w:r>
        <w:rPr>
          <w:rFonts w:ascii="Times New Roman" w:eastAsia="Times New Roman" w:hAnsi="Times New Roman" w:cs="Times New Roman"/>
          <w:color w:val="000000"/>
        </w:rPr>
        <w:t>Reporting Schedule and Protocols:</w:t>
      </w:r>
    </w:p>
    <w:p w14:paraId="727D1F5F" w14:textId="77777777" w:rsidR="00993AD9" w:rsidRDefault="00993AD9">
      <w:pPr>
        <w:rPr>
          <w:rFonts w:ascii="Times New Roman" w:eastAsia="Times New Roman" w:hAnsi="Times New Roman" w:cs="Times New Roman"/>
        </w:rPr>
      </w:pPr>
    </w:p>
    <w:tbl>
      <w:tblPr>
        <w:tblStyle w:val="afffffffa"/>
        <w:tblW w:w="8565" w:type="dxa"/>
        <w:tblInd w:w="675" w:type="dxa"/>
        <w:tblBorders>
          <w:top w:val="nil"/>
          <w:left w:val="nil"/>
          <w:bottom w:val="nil"/>
          <w:right w:val="nil"/>
          <w:insideH w:val="nil"/>
          <w:insideV w:val="nil"/>
        </w:tblBorders>
        <w:tblLayout w:type="fixed"/>
        <w:tblLook w:val="0600" w:firstRow="0" w:lastRow="0" w:firstColumn="0" w:lastColumn="0" w:noHBand="1" w:noVBand="1"/>
      </w:tblPr>
      <w:tblGrid>
        <w:gridCol w:w="1665"/>
        <w:gridCol w:w="2535"/>
        <w:gridCol w:w="1785"/>
        <w:gridCol w:w="2580"/>
      </w:tblGrid>
      <w:tr w:rsidR="00993AD9" w14:paraId="1AEEA4C9" w14:textId="77777777">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297DC4"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3CAA496"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190D45"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1EF6CC"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Nodal Person</w:t>
            </w:r>
          </w:p>
        </w:tc>
      </w:tr>
      <w:tr w:rsidR="00993AD9" w14:paraId="58C3BD60"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348118"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4959E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0AA0C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C6AC1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MO</w:t>
            </w:r>
          </w:p>
        </w:tc>
      </w:tr>
      <w:tr w:rsidR="00993AD9" w14:paraId="3C115575"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44E45D"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F9B17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1A928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740C8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DSO</w:t>
            </w:r>
          </w:p>
        </w:tc>
      </w:tr>
      <w:tr w:rsidR="00993AD9" w14:paraId="63DAEEEF"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084F1C"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CFA45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E055C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4889C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Veterinary Medical officer </w:t>
            </w:r>
          </w:p>
        </w:tc>
      </w:tr>
      <w:tr w:rsidR="00993AD9" w14:paraId="24BA2823"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0D3E09"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State Cell</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11B8B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Zoonotic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E8D97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EC7E6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SSO </w:t>
            </w:r>
          </w:p>
        </w:tc>
      </w:tr>
    </w:tbl>
    <w:p w14:paraId="14A27DCA" w14:textId="77777777" w:rsidR="00993AD9" w:rsidRDefault="00993AD9">
      <w:pPr>
        <w:rPr>
          <w:rFonts w:ascii="Times New Roman" w:eastAsia="Times New Roman" w:hAnsi="Times New Roman" w:cs="Times New Roman"/>
        </w:rPr>
      </w:pPr>
    </w:p>
    <w:p w14:paraId="38C07544" w14:textId="77777777" w:rsidR="00993AD9" w:rsidRDefault="00543861">
      <w:pPr>
        <w:pStyle w:val="Heading3"/>
        <w:keepNext w:val="0"/>
        <w:keepLines w:val="0"/>
        <w:spacing w:before="360"/>
        <w:rPr>
          <w:rFonts w:ascii="Times New Roman" w:eastAsia="Times New Roman" w:hAnsi="Times New Roman" w:cs="Times New Roman"/>
          <w:color w:val="000000"/>
        </w:rPr>
      </w:pPr>
      <w:bookmarkStart w:id="151" w:name="_heading=h.vjk2k5n0dxyo" w:colFirst="0" w:colLast="0"/>
      <w:bookmarkEnd w:id="151"/>
      <w:r>
        <w:rPr>
          <w:rFonts w:ascii="Times New Roman" w:eastAsia="Times New Roman" w:hAnsi="Times New Roman" w:cs="Times New Roman"/>
          <w:color w:val="000000"/>
        </w:rPr>
        <w:t>Supply Chain Coordination</w:t>
      </w:r>
    </w:p>
    <w:p w14:paraId="4A5F851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4D81F04A"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Key Points:</w:t>
      </w:r>
    </w:p>
    <w:p w14:paraId="0CEC296B" w14:textId="77777777" w:rsidR="00993AD9" w:rsidRDefault="00543861">
      <w:pPr>
        <w:numPr>
          <w:ilvl w:val="0"/>
          <w:numId w:val="39"/>
        </w:numPr>
        <w:spacing w:before="240"/>
        <w:jc w:val="left"/>
        <w:rPr>
          <w:rFonts w:ascii="Times New Roman" w:eastAsia="Times New Roman" w:hAnsi="Times New Roman" w:cs="Times New Roman"/>
        </w:rPr>
      </w:pPr>
      <w:r>
        <w:rPr>
          <w:rFonts w:ascii="Times New Roman" w:eastAsia="Times New Roman" w:hAnsi="Times New Roman" w:cs="Times New Roman"/>
        </w:rPr>
        <w:t>Maintain updated contact details of District and Block nodal officers for health logistics, oxygen supply, ambulances, and essential medicines.</w:t>
      </w:r>
      <w:r>
        <w:rPr>
          <w:rFonts w:ascii="Times New Roman" w:eastAsia="Times New Roman" w:hAnsi="Times New Roman" w:cs="Times New Roman"/>
        </w:rPr>
        <w:br/>
      </w:r>
    </w:p>
    <w:p w14:paraId="5AFD9BE0" w14:textId="77777777" w:rsidR="00993AD9" w:rsidRDefault="00543861">
      <w:pPr>
        <w:numPr>
          <w:ilvl w:val="0"/>
          <w:numId w:val="39"/>
        </w:numPr>
        <w:jc w:val="left"/>
        <w:rPr>
          <w:rFonts w:ascii="Times New Roman" w:eastAsia="Times New Roman" w:hAnsi="Times New Roman" w:cs="Times New Roman"/>
        </w:rPr>
      </w:pPr>
      <w:r>
        <w:rPr>
          <w:rFonts w:ascii="Times New Roman" w:eastAsia="Times New Roman" w:hAnsi="Times New Roman" w:cs="Times New Roman"/>
        </w:rPr>
        <w:t>Submit timely indent requests for PPE, testing kits, medicines, oxygen, and other critical supplies through prescribed channels.</w:t>
      </w:r>
      <w:r>
        <w:rPr>
          <w:rFonts w:ascii="Times New Roman" w:eastAsia="Times New Roman" w:hAnsi="Times New Roman" w:cs="Times New Roman"/>
        </w:rPr>
        <w:br/>
      </w:r>
    </w:p>
    <w:p w14:paraId="4E51CE72" w14:textId="77777777" w:rsidR="00993AD9" w:rsidRDefault="00543861">
      <w:pPr>
        <w:numPr>
          <w:ilvl w:val="0"/>
          <w:numId w:val="39"/>
        </w:numPr>
        <w:jc w:val="left"/>
        <w:rPr>
          <w:rFonts w:ascii="Times New Roman" w:eastAsia="Times New Roman" w:hAnsi="Times New Roman" w:cs="Times New Roman"/>
        </w:rPr>
      </w:pPr>
      <w:r>
        <w:rPr>
          <w:rFonts w:ascii="Times New Roman" w:eastAsia="Times New Roman" w:hAnsi="Times New Roman" w:cs="Times New Roman"/>
        </w:rPr>
        <w:t>Monitor stock levels at LSGD facilities, quarantine/isolation centres, and field teams through daily stock registers and dispensing logs to prevent shortages.</w:t>
      </w:r>
      <w:r>
        <w:rPr>
          <w:rFonts w:ascii="Times New Roman" w:eastAsia="Times New Roman" w:hAnsi="Times New Roman" w:cs="Times New Roman"/>
        </w:rPr>
        <w:br/>
      </w:r>
    </w:p>
    <w:p w14:paraId="3369BEBC" w14:textId="77777777" w:rsidR="00993AD9" w:rsidRDefault="00543861">
      <w:pPr>
        <w:numPr>
          <w:ilvl w:val="0"/>
          <w:numId w:val="39"/>
        </w:numPr>
        <w:jc w:val="left"/>
        <w:rPr>
          <w:rFonts w:ascii="Times New Roman" w:eastAsia="Times New Roman" w:hAnsi="Times New Roman" w:cs="Times New Roman"/>
        </w:rPr>
      </w:pPr>
      <w:r>
        <w:rPr>
          <w:rFonts w:ascii="Times New Roman" w:eastAsia="Times New Roman" w:hAnsi="Times New Roman" w:cs="Times New Roman"/>
        </w:rPr>
        <w:t>Coordinate with District authorities, Karunya/Neethi medical shops, and local purchase committees for funds allocation and emergency procurement.</w:t>
      </w:r>
    </w:p>
    <w:p w14:paraId="7AC70B89" w14:textId="77777777" w:rsidR="00993AD9" w:rsidRDefault="00993AD9">
      <w:pPr>
        <w:ind w:left="720"/>
        <w:jc w:val="left"/>
        <w:rPr>
          <w:rFonts w:ascii="Times New Roman" w:eastAsia="Times New Roman" w:hAnsi="Times New Roman" w:cs="Times New Roman"/>
        </w:rPr>
      </w:pPr>
    </w:p>
    <w:p w14:paraId="41126D6C" w14:textId="77777777" w:rsidR="00993AD9" w:rsidRDefault="00543861">
      <w:pPr>
        <w:numPr>
          <w:ilvl w:val="0"/>
          <w:numId w:val="39"/>
        </w:numPr>
        <w:jc w:val="left"/>
        <w:rPr>
          <w:rFonts w:ascii="Times New Roman" w:eastAsia="Times New Roman" w:hAnsi="Times New Roman" w:cs="Times New Roman"/>
        </w:rPr>
      </w:pPr>
      <w:r>
        <w:rPr>
          <w:rFonts w:ascii="Times New Roman" w:eastAsia="Times New Roman" w:hAnsi="Times New Roman" w:cs="Times New Roman"/>
        </w:rPr>
        <w:lastRenderedPageBreak/>
        <w:t>Ensure regular monitoring of dispensing registers at all facilities to track usage, expiry, and pilferage—shortages being a perennial issue requiring proactive weekly audits.</w:t>
      </w:r>
    </w:p>
    <w:p w14:paraId="7AFC9C60" w14:textId="77777777" w:rsidR="00993AD9" w:rsidRDefault="00993AD9">
      <w:pPr>
        <w:ind w:left="720"/>
        <w:jc w:val="left"/>
        <w:rPr>
          <w:rFonts w:ascii="Times New Roman" w:eastAsia="Times New Roman" w:hAnsi="Times New Roman" w:cs="Times New Roman"/>
        </w:rPr>
      </w:pPr>
    </w:p>
    <w:p w14:paraId="48080E67" w14:textId="77777777" w:rsidR="00993AD9" w:rsidRDefault="00543861">
      <w:pPr>
        <w:numPr>
          <w:ilvl w:val="0"/>
          <w:numId w:val="39"/>
        </w:numPr>
        <w:jc w:val="left"/>
        <w:rPr>
          <w:rFonts w:ascii="Times New Roman" w:eastAsia="Times New Roman" w:hAnsi="Times New Roman" w:cs="Times New Roman"/>
        </w:rPr>
      </w:pPr>
      <w:r>
        <w:rPr>
          <w:rFonts w:ascii="Times New Roman" w:eastAsia="Times New Roman" w:hAnsi="Times New Roman" w:cs="Times New Roman"/>
        </w:rPr>
        <w:t>Activate surge procurement protocols during high caseloads, leveraging local purchase powers under LSGD funds alongside state supplies.</w:t>
      </w:r>
    </w:p>
    <w:p w14:paraId="781D6540" w14:textId="77777777" w:rsidR="00993AD9" w:rsidRDefault="00993AD9">
      <w:pPr>
        <w:pStyle w:val="Heading3"/>
        <w:rPr>
          <w:rFonts w:ascii="Times New Roman" w:eastAsia="Times New Roman" w:hAnsi="Times New Roman" w:cs="Times New Roman"/>
          <w:color w:val="000000"/>
        </w:rPr>
      </w:pPr>
      <w:bookmarkStart w:id="152" w:name="_heading=h.dz8v1c5kboko" w:colFirst="0" w:colLast="0"/>
      <w:bookmarkEnd w:id="152"/>
    </w:p>
    <w:p w14:paraId="1AC22E4E" w14:textId="77777777" w:rsidR="00993AD9" w:rsidRDefault="00543861">
      <w:pPr>
        <w:pStyle w:val="Heading3"/>
        <w:rPr>
          <w:rFonts w:ascii="Times New Roman" w:eastAsia="Times New Roman" w:hAnsi="Times New Roman" w:cs="Times New Roman"/>
          <w:color w:val="000000"/>
        </w:rPr>
      </w:pPr>
      <w:bookmarkStart w:id="153" w:name="_heading=h.aa99ov4ls7ou" w:colFirst="0" w:colLast="0"/>
      <w:bookmarkEnd w:id="153"/>
      <w:r>
        <w:rPr>
          <w:rFonts w:ascii="Times New Roman" w:eastAsia="Times New Roman" w:hAnsi="Times New Roman" w:cs="Times New Roman"/>
          <w:color w:val="000000"/>
        </w:rPr>
        <w:t>Resource Inventory and Contacts</w:t>
      </w:r>
    </w:p>
    <w:tbl>
      <w:tblPr>
        <w:tblStyle w:val="afffffffb"/>
        <w:tblW w:w="9405"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3810"/>
        <w:gridCol w:w="3315"/>
        <w:gridCol w:w="2280"/>
      </w:tblGrid>
      <w:tr w:rsidR="00993AD9" w14:paraId="5D1EB0C9" w14:textId="77777777">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772919"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47077DA" w14:textId="77777777" w:rsidR="00993AD9" w:rsidRDefault="00543861">
            <w:pPr>
              <w:spacing w:before="240"/>
              <w:ind w:left="720" w:hanging="360"/>
              <w:jc w:val="left"/>
              <w:rPr>
                <w:rFonts w:ascii="Times New Roman" w:eastAsia="Times New Roman" w:hAnsi="Times New Roman" w:cs="Times New Roman"/>
                <w:b/>
                <w:bCs/>
              </w:rPr>
            </w:pPr>
            <w:r>
              <w:rPr>
                <w:rFonts w:ascii="Times New Roman" w:eastAsia="Times New Roman" w:hAnsi="Times New Roman" w:cs="Times New Roman"/>
                <w:b/>
                <w:bCs/>
              </w:rPr>
              <w:t>Source</w:t>
            </w:r>
          </w:p>
          <w:p w14:paraId="29B2C2E2" w14:textId="77777777" w:rsidR="00993AD9" w:rsidRDefault="00543861">
            <w:pPr>
              <w:spacing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(District/State/Private)</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9EB2607"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Contact</w:t>
            </w:r>
          </w:p>
        </w:tc>
      </w:tr>
      <w:tr w:rsidR="00993AD9" w14:paraId="30137EF1"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70EB7A"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06AD11"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4B2A47DB"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9995599249</w:t>
            </w:r>
          </w:p>
        </w:tc>
      </w:tr>
      <w:tr w:rsidR="00993AD9" w14:paraId="383DC9E9"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F9A9FB" w14:textId="77777777" w:rsidR="00993AD9" w:rsidRDefault="00543861">
            <w:pPr>
              <w:spacing w:before="240" w:after="240"/>
              <w:ind w:left="720" w:hanging="360"/>
              <w:jc w:val="left"/>
              <w:rPr>
                <w:rFonts w:ascii="Times New Roman" w:eastAsia="Times New Roman" w:hAnsi="Times New Roman" w:cs="Times New Roman"/>
                <w:b/>
                <w:bCs/>
              </w:rPr>
            </w:pPr>
            <w:r>
              <w:rPr>
                <w:rFonts w:ascii="Times New Roman" w:eastAsia="Times New Roman" w:hAnsi="Times New Roman" w:cs="Times New Roman"/>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FAF87E" w14:textId="77777777" w:rsidR="00993AD9" w:rsidRDefault="00543861">
            <w:pPr>
              <w:spacing w:before="240" w:after="240"/>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Local Vendors</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1BF2C8"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9744800183</w:t>
            </w:r>
          </w:p>
        </w:tc>
      </w:tr>
      <w:tr w:rsidR="00993AD9" w14:paraId="41C382D5"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77AEA9" w14:textId="77777777" w:rsidR="00993AD9" w:rsidRDefault="00543861">
            <w:pPr>
              <w:spacing w:before="240"/>
              <w:ind w:left="270"/>
              <w:jc w:val="left"/>
              <w:rPr>
                <w:rFonts w:ascii="Times New Roman" w:eastAsia="Times New Roman" w:hAnsi="Times New Roman" w:cs="Times New Roman"/>
                <w:b/>
                <w:bCs/>
              </w:rPr>
            </w:pPr>
            <w:r>
              <w:rPr>
                <w:rFonts w:ascii="Times New Roman" w:eastAsia="Times New Roman" w:hAnsi="Times New Roman" w:cs="Times New Roman"/>
                <w:b/>
                <w:bCs/>
              </w:rPr>
              <w:t>Oxygen</w:t>
            </w:r>
          </w:p>
          <w:p w14:paraId="4B745A04" w14:textId="77777777" w:rsidR="00993AD9" w:rsidRDefault="00543861">
            <w:pPr>
              <w:spacing w:after="240"/>
              <w:ind w:left="270"/>
              <w:jc w:val="left"/>
              <w:rPr>
                <w:rFonts w:ascii="Times New Roman" w:eastAsia="Times New Roman" w:hAnsi="Times New Roman" w:cs="Times New Roman"/>
              </w:rPr>
            </w:pPr>
            <w:r>
              <w:rPr>
                <w:rFonts w:ascii="Times New Roman" w:eastAsia="Times New Roman" w:hAnsi="Times New Roman" w:cs="Times New Roman"/>
                <w:b/>
                <w:bCs/>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AE3660"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sz w:val="21"/>
                <w:szCs w:val="21"/>
              </w:rPr>
              <w:t>KMSCL</w:t>
            </w:r>
          </w:p>
        </w:tc>
        <w:tc>
          <w:tcPr>
            <w:tcW w:w="22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3B68E26F"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9995599249</w:t>
            </w:r>
          </w:p>
        </w:tc>
      </w:tr>
      <w:tr w:rsidR="00993AD9" w14:paraId="1E93BFCA"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7EFC4D"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A1BE10"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5605261B"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9995599249</w:t>
            </w:r>
          </w:p>
        </w:tc>
      </w:tr>
      <w:tr w:rsidR="00993AD9" w14:paraId="0DBA0D27"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316407"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D72A7F"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sz w:val="21"/>
                <w:szCs w:val="21"/>
              </w:rPr>
              <w:t xml:space="preserve">Neethi Shops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862EB1"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9744800183</w:t>
            </w:r>
          </w:p>
        </w:tc>
      </w:tr>
      <w:tr w:rsidR="00993AD9" w14:paraId="4F43E9CF"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974445"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b/>
                <w:bCs/>
              </w:rPr>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14:paraId="0722E043" w14:textId="77777777" w:rsidR="00993AD9" w:rsidRDefault="00543861">
            <w:pPr>
              <w:spacing w:before="220" w:after="220"/>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KMSCL </w:t>
            </w:r>
          </w:p>
        </w:tc>
        <w:tc>
          <w:tcPr>
            <w:tcW w:w="22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600231F8" w14:textId="77777777" w:rsidR="00993AD9" w:rsidRDefault="00543861">
            <w:pPr>
              <w:spacing w:before="240" w:after="240"/>
              <w:ind w:left="720" w:hanging="360"/>
              <w:jc w:val="left"/>
              <w:rPr>
                <w:rFonts w:ascii="Times New Roman" w:eastAsia="Times New Roman" w:hAnsi="Times New Roman" w:cs="Times New Roman"/>
              </w:rPr>
            </w:pPr>
            <w:r>
              <w:rPr>
                <w:rFonts w:ascii="Times New Roman" w:eastAsia="Times New Roman" w:hAnsi="Times New Roman" w:cs="Times New Roman"/>
              </w:rPr>
              <w:t>9995599249</w:t>
            </w:r>
          </w:p>
        </w:tc>
      </w:tr>
    </w:tbl>
    <w:p w14:paraId="7B6D878E" w14:textId="77777777" w:rsidR="00993AD9" w:rsidRDefault="00993AD9">
      <w:pPr>
        <w:pStyle w:val="Heading2"/>
        <w:rPr>
          <w:rFonts w:ascii="Times New Roman" w:eastAsia="Times New Roman" w:hAnsi="Times New Roman" w:cs="Times New Roman"/>
          <w:b w:val="0"/>
          <w:bCs w:val="0"/>
          <w:color w:val="000000"/>
          <w:sz w:val="24"/>
          <w:szCs w:val="24"/>
        </w:rPr>
      </w:pPr>
      <w:bookmarkStart w:id="154" w:name="_heading=h.jv1l83nv4805" w:colFirst="0" w:colLast="0"/>
      <w:bookmarkEnd w:id="154"/>
    </w:p>
    <w:p w14:paraId="33F65F3A" w14:textId="77777777" w:rsidR="00993AD9" w:rsidRDefault="00543861">
      <w:pPr>
        <w:pStyle w:val="Heading3"/>
        <w:rPr>
          <w:rFonts w:ascii="Times New Roman" w:eastAsia="Times New Roman" w:hAnsi="Times New Roman" w:cs="Times New Roman"/>
          <w:color w:val="000000"/>
        </w:rPr>
      </w:pPr>
      <w:bookmarkStart w:id="155" w:name="_heading=h.2i7cjsr7dsua" w:colFirst="0" w:colLast="0"/>
      <w:bookmarkEnd w:id="155"/>
      <w:r>
        <w:rPr>
          <w:rFonts w:ascii="Times New Roman" w:eastAsia="Times New Roman" w:hAnsi="Times New Roman" w:cs="Times New Roman"/>
          <w:color w:val="000000"/>
        </w:rPr>
        <w:t>Collaboration with NGOs, PPP, and CSR</w:t>
      </w:r>
    </w:p>
    <w:p w14:paraId="0DB00BA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35BC3932" w14:textId="77777777" w:rsidR="00993AD9" w:rsidRDefault="00993AD9">
      <w:pPr>
        <w:rPr>
          <w:rFonts w:ascii="Times New Roman" w:eastAsia="Times New Roman" w:hAnsi="Times New Roman" w:cs="Times New Roman"/>
        </w:rPr>
      </w:pPr>
    </w:p>
    <w:p w14:paraId="10EB1519"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Key Points:</w:t>
      </w:r>
    </w:p>
    <w:p w14:paraId="25952312" w14:textId="77777777" w:rsidR="00993AD9" w:rsidRDefault="00543861">
      <w:pPr>
        <w:numPr>
          <w:ilvl w:val="0"/>
          <w:numId w:val="18"/>
        </w:numPr>
        <w:spacing w:before="240"/>
        <w:jc w:val="left"/>
        <w:rPr>
          <w:rFonts w:ascii="Times New Roman" w:eastAsia="Times New Roman" w:hAnsi="Times New Roman" w:cs="Times New Roman"/>
        </w:rPr>
      </w:pPr>
      <w:r>
        <w:rPr>
          <w:rFonts w:ascii="Times New Roman" w:eastAsia="Times New Roman" w:hAnsi="Times New Roman" w:cs="Times New Roman"/>
        </w:rPr>
        <w:t>Engage NGOs and community-based organisations for community outreach, awareness, and support to vulnerable populations.</w:t>
      </w:r>
      <w:r>
        <w:rPr>
          <w:rFonts w:ascii="Times New Roman" w:eastAsia="Times New Roman" w:hAnsi="Times New Roman" w:cs="Times New Roman"/>
        </w:rPr>
        <w:br/>
      </w:r>
    </w:p>
    <w:p w14:paraId="656F2BD9" w14:textId="77777777" w:rsidR="00993AD9" w:rsidRDefault="00543861">
      <w:pPr>
        <w:numPr>
          <w:ilvl w:val="0"/>
          <w:numId w:val="18"/>
        </w:numPr>
        <w:jc w:val="left"/>
        <w:rPr>
          <w:rFonts w:ascii="Times New Roman" w:eastAsia="Times New Roman" w:hAnsi="Times New Roman" w:cs="Times New Roman"/>
        </w:rPr>
      </w:pPr>
      <w:r>
        <w:rPr>
          <w:rFonts w:ascii="Times New Roman" w:eastAsia="Times New Roman" w:hAnsi="Times New Roman" w:cs="Times New Roman"/>
        </w:rPr>
        <w:t>Leverage CSR support for procurement of medical equipment, PPE, oxygen concentrators, food kits, and sanitation materials, as permitted.</w:t>
      </w:r>
      <w:r>
        <w:rPr>
          <w:rFonts w:ascii="Times New Roman" w:eastAsia="Times New Roman" w:hAnsi="Times New Roman" w:cs="Times New Roman"/>
        </w:rPr>
        <w:br/>
      </w:r>
    </w:p>
    <w:p w14:paraId="74F21A84" w14:textId="77777777" w:rsidR="00993AD9" w:rsidRDefault="00543861">
      <w:pPr>
        <w:numPr>
          <w:ilvl w:val="0"/>
          <w:numId w:val="18"/>
        </w:numPr>
        <w:jc w:val="left"/>
        <w:rPr>
          <w:rFonts w:ascii="Times New Roman" w:eastAsia="Times New Roman" w:hAnsi="Times New Roman" w:cs="Times New Roman"/>
        </w:rPr>
      </w:pPr>
      <w:r>
        <w:rPr>
          <w:rFonts w:ascii="Times New Roman" w:eastAsia="Times New Roman" w:hAnsi="Times New Roman" w:cs="Times New Roman"/>
        </w:rPr>
        <w:t>Ensure all collaborations align with government guidelines and are routed through approved administrative and financial procedures.</w:t>
      </w:r>
      <w:r>
        <w:rPr>
          <w:rFonts w:ascii="Times New Roman" w:eastAsia="Times New Roman" w:hAnsi="Times New Roman" w:cs="Times New Roman"/>
        </w:rPr>
        <w:br/>
      </w:r>
    </w:p>
    <w:p w14:paraId="06F02F5F" w14:textId="77777777" w:rsidR="00993AD9" w:rsidRDefault="00543861">
      <w:pPr>
        <w:numPr>
          <w:ilvl w:val="0"/>
          <w:numId w:val="18"/>
        </w:numPr>
        <w:spacing w:after="240"/>
        <w:jc w:val="left"/>
        <w:rPr>
          <w:rFonts w:ascii="Times New Roman" w:eastAsia="Times New Roman" w:hAnsi="Times New Roman" w:cs="Times New Roman"/>
        </w:rPr>
      </w:pPr>
      <w:r>
        <w:rPr>
          <w:rFonts w:ascii="Times New Roman" w:eastAsia="Times New Roman" w:hAnsi="Times New Roman" w:cs="Times New Roman"/>
        </w:rPr>
        <w:t>Maintain transparency and documentation for all external support received and utilised.</w:t>
      </w:r>
    </w:p>
    <w:tbl>
      <w:tblPr>
        <w:tblStyle w:val="afffffffc"/>
        <w:tblW w:w="873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3060"/>
        <w:gridCol w:w="990"/>
        <w:gridCol w:w="2445"/>
        <w:gridCol w:w="2235"/>
      </w:tblGrid>
      <w:tr w:rsidR="00993AD9" w14:paraId="30C260E1" w14:textId="77777777">
        <w:trPr>
          <w:trHeight w:val="20"/>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755F4E7"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7A10DE5"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89EEB14"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AD0C6C"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Contact Person</w:t>
            </w:r>
          </w:p>
        </w:tc>
      </w:tr>
      <w:tr w:rsidR="00993AD9" w14:paraId="7318D8D5"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0B62D1" w14:textId="77777777" w:rsidR="00993AD9" w:rsidRDefault="00543861">
            <w:pPr>
              <w:rPr>
                <w:rFonts w:ascii="Times New Roman" w:eastAsia="Times New Roman" w:hAnsi="Times New Roman" w:cs="Times New Roman"/>
              </w:rPr>
            </w:pPr>
            <w:r>
              <w:rPr>
                <w:rFonts w:ascii="Times New Roman" w:eastAsia="Times New Roman" w:hAnsi="Times New Roman" w:cs="Times New Roman"/>
                <w:b/>
                <w:bCs/>
              </w:rPr>
              <w:t>Youth Clubs/Student 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DAC5E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E7819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nil</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645B8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Nil</w:t>
            </w:r>
          </w:p>
        </w:tc>
      </w:tr>
    </w:tbl>
    <w:p w14:paraId="1B434E74" w14:textId="77777777" w:rsidR="00993AD9" w:rsidRDefault="00543861">
      <w:pPr>
        <w:pStyle w:val="Heading3"/>
        <w:keepNext w:val="0"/>
        <w:keepLines w:val="0"/>
        <w:spacing w:before="360"/>
        <w:rPr>
          <w:rFonts w:ascii="Times New Roman" w:eastAsia="Times New Roman" w:hAnsi="Times New Roman" w:cs="Times New Roman"/>
          <w:b/>
          <w:bCs/>
          <w:color w:val="000000"/>
        </w:rPr>
      </w:pPr>
      <w:bookmarkStart w:id="156" w:name="_heading=h.66zh0iwsto6e" w:colFirst="0" w:colLast="0"/>
      <w:bookmarkEnd w:id="156"/>
      <w:r>
        <w:rPr>
          <w:rFonts w:ascii="Times New Roman" w:eastAsia="Times New Roman" w:hAnsi="Times New Roman" w:cs="Times New Roman"/>
          <w:b/>
          <w:bCs/>
          <w:color w:val="000000"/>
        </w:rPr>
        <w:t>Interdepartmental Coordination</w:t>
      </w:r>
    </w:p>
    <w:p w14:paraId="0025815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39DFF891" w14:textId="77777777" w:rsidR="00993AD9" w:rsidRDefault="00993AD9">
      <w:pPr>
        <w:rPr>
          <w:rFonts w:ascii="Times New Roman" w:eastAsia="Times New Roman" w:hAnsi="Times New Roman" w:cs="Times New Roman"/>
        </w:rPr>
      </w:pPr>
    </w:p>
    <w:tbl>
      <w:tblPr>
        <w:tblStyle w:val="afffffffd"/>
        <w:tblW w:w="8655"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2190"/>
        <w:gridCol w:w="1980"/>
        <w:gridCol w:w="2970"/>
        <w:gridCol w:w="1515"/>
      </w:tblGrid>
      <w:tr w:rsidR="00993AD9" w14:paraId="4EBEBE66"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4FA638" w14:textId="77777777" w:rsidR="00993AD9" w:rsidRDefault="00543861">
            <w:pPr>
              <w:spacing w:line="240" w:lineRule="auto"/>
              <w:jc w:val="left"/>
              <w:rPr>
                <w:rFonts w:ascii="Times New Roman" w:eastAsia="Times New Roman" w:hAnsi="Times New Roman" w:cs="Times New Roman"/>
              </w:rPr>
            </w:pPr>
            <w:r>
              <w:rPr>
                <w:rFonts w:ascii="Times New Roman" w:eastAsia="Times New Roman" w:hAnsi="Times New Roman" w:cs="Times New Roman"/>
                <w:b/>
                <w:bCs/>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AA8AEDF" w14:textId="77777777" w:rsidR="00993AD9" w:rsidRDefault="00543861">
            <w:pPr>
              <w:spacing w:line="240" w:lineRule="auto"/>
              <w:jc w:val="left"/>
              <w:rPr>
                <w:rFonts w:ascii="Times New Roman" w:eastAsia="Times New Roman" w:hAnsi="Times New Roman" w:cs="Times New Roman"/>
              </w:rPr>
            </w:pPr>
            <w:r>
              <w:rPr>
                <w:rFonts w:ascii="Times New Roman" w:eastAsia="Times New Roman" w:hAnsi="Times New Roman" w:cs="Times New Roman"/>
                <w:b/>
                <w:bCs/>
              </w:rPr>
              <w:t>Representative</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4499CDE" w14:textId="77777777" w:rsidR="00993AD9" w:rsidRDefault="00543861">
            <w:pPr>
              <w:spacing w:line="240" w:lineRule="auto"/>
              <w:jc w:val="left"/>
              <w:rPr>
                <w:rFonts w:ascii="Times New Roman" w:eastAsia="Times New Roman" w:hAnsi="Times New Roman" w:cs="Times New Roman"/>
              </w:rPr>
            </w:pPr>
            <w:r>
              <w:rPr>
                <w:rFonts w:ascii="Times New Roman" w:eastAsia="Times New Roman" w:hAnsi="Times New Roman" w:cs="Times New Roman"/>
                <w:b/>
                <w:bCs/>
              </w:rPr>
              <w:t>Key Role</w:t>
            </w:r>
          </w:p>
        </w:tc>
        <w:tc>
          <w:tcPr>
            <w:tcW w:w="15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13D426" w14:textId="77777777" w:rsidR="00993AD9" w:rsidRDefault="00543861">
            <w:pPr>
              <w:spacing w:line="240" w:lineRule="auto"/>
              <w:jc w:val="left"/>
              <w:rPr>
                <w:rFonts w:ascii="Times New Roman" w:eastAsia="Times New Roman" w:hAnsi="Times New Roman" w:cs="Times New Roman"/>
              </w:rPr>
            </w:pPr>
            <w:r>
              <w:rPr>
                <w:rFonts w:ascii="Times New Roman" w:eastAsia="Times New Roman" w:hAnsi="Times New Roman" w:cs="Times New Roman"/>
                <w:b/>
                <w:bCs/>
              </w:rPr>
              <w:t>Contact</w:t>
            </w:r>
          </w:p>
        </w:tc>
      </w:tr>
      <w:tr w:rsidR="00993AD9" w14:paraId="3C4E09BF"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069B2DFE"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Health (PHC)</w:t>
            </w:r>
          </w:p>
        </w:tc>
        <w:tc>
          <w:tcPr>
            <w:tcW w:w="19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0A402213"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 xml:space="preserve">Staff Nurse : </w:t>
            </w:r>
            <w:r>
              <w:rPr>
                <w:rFonts w:ascii="Arial" w:eastAsia="Arial" w:hAnsi="Arial" w:cs="Arial"/>
              </w:rPr>
              <w:t>7907180234</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67DA3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Case management</w:t>
            </w:r>
          </w:p>
        </w:tc>
        <w:tc>
          <w:tcPr>
            <w:tcW w:w="15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2C3DD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6238413375</w:t>
            </w:r>
          </w:p>
        </w:tc>
      </w:tr>
      <w:tr w:rsidR="00993AD9" w14:paraId="725EBBC0"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18D8C2A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Veterinary</w:t>
            </w:r>
          </w:p>
        </w:tc>
        <w:tc>
          <w:tcPr>
            <w:tcW w:w="1980" w:type="dxa"/>
            <w:tcBorders>
              <w:top w:val="single" w:sz="5" w:space="0" w:color="DDDDDD"/>
              <w:left w:val="nil"/>
              <w:bottom w:val="single" w:sz="5" w:space="0" w:color="DDDDDD"/>
              <w:right w:val="single" w:sz="5" w:space="0" w:color="DDDDDD"/>
            </w:tcBorders>
            <w:shd w:val="clear" w:color="auto" w:fill="FFFFFF"/>
            <w:tcMar>
              <w:top w:w="120" w:type="dxa"/>
              <w:left w:w="120" w:type="dxa"/>
              <w:bottom w:w="120" w:type="dxa"/>
              <w:right w:w="120" w:type="dxa"/>
            </w:tcMar>
          </w:tcPr>
          <w:p w14:paraId="4EB02F7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Veterinary surgeon </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1B0921"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Animal surveillance</w:t>
            </w:r>
          </w:p>
        </w:tc>
        <w:tc>
          <w:tcPr>
            <w:tcW w:w="15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3A29B5"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8848657758</w:t>
            </w:r>
          </w:p>
        </w:tc>
      </w:tr>
      <w:tr w:rsidR="00993AD9" w14:paraId="4F84706E"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37559B0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ICDS</w:t>
            </w:r>
          </w:p>
        </w:tc>
        <w:tc>
          <w:tcPr>
            <w:tcW w:w="19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6A293322"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Supervisor 9961824292</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9B862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Nutrition support</w:t>
            </w:r>
          </w:p>
        </w:tc>
        <w:tc>
          <w:tcPr>
            <w:tcW w:w="15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76681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7736114638</w:t>
            </w:r>
          </w:p>
        </w:tc>
      </w:tr>
      <w:tr w:rsidR="00993AD9" w14:paraId="7FB02513"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26DA14C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Education</w:t>
            </w:r>
          </w:p>
        </w:tc>
        <w:tc>
          <w:tcPr>
            <w:tcW w:w="19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175C414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Head Teacher:</w:t>
            </w:r>
          </w:p>
          <w:p w14:paraId="49412DF7"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9847774842</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8D292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School coordination</w:t>
            </w:r>
          </w:p>
        </w:tc>
        <w:tc>
          <w:tcPr>
            <w:tcW w:w="15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70C7D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9847774842</w:t>
            </w:r>
          </w:p>
        </w:tc>
      </w:tr>
      <w:tr w:rsidR="00993AD9" w14:paraId="5FB31C59"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238B4829"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Police</w:t>
            </w:r>
          </w:p>
        </w:tc>
        <w:tc>
          <w:tcPr>
            <w:tcW w:w="19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315C02E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SHO :9496208753</w:t>
            </w:r>
          </w:p>
        </w:tc>
        <w:tc>
          <w:tcPr>
            <w:tcW w:w="297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31E8C9CA"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Containment enforcement</w:t>
            </w:r>
          </w:p>
        </w:tc>
        <w:tc>
          <w:tcPr>
            <w:tcW w:w="1515"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4A920ABF" w14:textId="77777777" w:rsidR="00993AD9" w:rsidRDefault="00543861">
            <w:pPr>
              <w:spacing w:line="240" w:lineRule="auto"/>
              <w:rPr>
                <w:rFonts w:ascii="Times New Roman" w:eastAsia="Times New Roman" w:hAnsi="Times New Roman" w:cs="Times New Roman"/>
                <w:highlight w:val="white"/>
              </w:rPr>
            </w:pPr>
            <w:r>
              <w:rPr>
                <w:rFonts w:ascii="Arial" w:eastAsia="Arial" w:hAnsi="Arial" w:cs="Arial"/>
                <w:highlight w:val="white"/>
              </w:rPr>
              <w:t>0471-2730045</w:t>
            </w:r>
          </w:p>
        </w:tc>
      </w:tr>
      <w:tr w:rsidR="00993AD9" w14:paraId="7794AD71"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75536FCD"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Water Authority</w:t>
            </w:r>
          </w:p>
        </w:tc>
        <w:tc>
          <w:tcPr>
            <w:tcW w:w="19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1CF4F3C6" w14:textId="77777777" w:rsidR="00993AD9" w:rsidRDefault="00543861">
            <w:pPr>
              <w:spacing w:line="240" w:lineRule="auto"/>
              <w:rPr>
                <w:rFonts w:ascii="Times New Roman" w:eastAsia="Times New Roman" w:hAnsi="Times New Roman" w:cs="Times New Roman"/>
                <w:highlight w:val="white"/>
              </w:rPr>
            </w:pPr>
            <w:r>
              <w:rPr>
                <w:rFonts w:ascii="Arial" w:eastAsia="Arial" w:hAnsi="Arial" w:cs="Arial"/>
                <w:sz w:val="23"/>
                <w:szCs w:val="23"/>
                <w:highlight w:val="white"/>
              </w:rPr>
              <w:t>7947427335</w:t>
            </w:r>
          </w:p>
        </w:tc>
        <w:tc>
          <w:tcPr>
            <w:tcW w:w="297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7C38C6C5" w14:textId="77777777" w:rsidR="00993AD9" w:rsidRDefault="00543861">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Water supply</w:t>
            </w:r>
          </w:p>
        </w:tc>
        <w:tc>
          <w:tcPr>
            <w:tcW w:w="1515"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292E7D96" w14:textId="77777777" w:rsidR="00993AD9" w:rsidRDefault="00543861">
            <w:pPr>
              <w:spacing w:line="240" w:lineRule="auto"/>
              <w:rPr>
                <w:rFonts w:ascii="Times New Roman" w:eastAsia="Times New Roman" w:hAnsi="Times New Roman" w:cs="Times New Roman"/>
                <w:highlight w:val="white"/>
              </w:rPr>
            </w:pPr>
            <w:r>
              <w:rPr>
                <w:rFonts w:ascii="Arial" w:eastAsia="Arial" w:hAnsi="Arial" w:cs="Arial"/>
                <w:sz w:val="23"/>
                <w:szCs w:val="23"/>
                <w:highlight w:val="white"/>
              </w:rPr>
              <w:t>7947427335</w:t>
            </w:r>
          </w:p>
        </w:tc>
      </w:tr>
      <w:tr w:rsidR="00993AD9" w14:paraId="23C8E0F0"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1DCED2F8" w14:textId="77777777" w:rsidR="00993AD9" w:rsidRDefault="00543861">
            <w:pPr>
              <w:spacing w:line="240" w:lineRule="auto"/>
              <w:rPr>
                <w:rFonts w:ascii="Times New Roman" w:eastAsia="Times New Roman" w:hAnsi="Times New Roman" w:cs="Times New Roman"/>
              </w:rPr>
            </w:pPr>
            <w:r>
              <w:rPr>
                <w:rFonts w:ascii="Times New Roman" w:eastAsia="Times New Roman" w:hAnsi="Times New Roman" w:cs="Times New Roman"/>
              </w:rPr>
              <w:t>LSGD Engineering</w:t>
            </w:r>
          </w:p>
        </w:tc>
        <w:tc>
          <w:tcPr>
            <w:tcW w:w="198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228044F2" w14:textId="77777777" w:rsidR="00993AD9" w:rsidRDefault="00543861">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8606011375</w:t>
            </w:r>
          </w:p>
        </w:tc>
        <w:tc>
          <w:tcPr>
            <w:tcW w:w="2970"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2DE1AB04" w14:textId="77777777" w:rsidR="00993AD9" w:rsidRDefault="00543861">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Quarantine infrastructure</w:t>
            </w:r>
          </w:p>
        </w:tc>
        <w:tc>
          <w:tcPr>
            <w:tcW w:w="1515" w:type="dxa"/>
            <w:tcBorders>
              <w:top w:val="single" w:sz="8" w:space="0" w:color="DDDDDD"/>
              <w:left w:val="single" w:sz="8" w:space="0" w:color="DDDDDD"/>
              <w:bottom w:val="single" w:sz="8" w:space="0" w:color="DDDDDD"/>
              <w:right w:val="single" w:sz="8" w:space="0" w:color="DDDDDD"/>
            </w:tcBorders>
            <w:shd w:val="clear" w:color="auto" w:fill="FFFFFF"/>
            <w:tcMar>
              <w:top w:w="120" w:type="dxa"/>
              <w:left w:w="120" w:type="dxa"/>
              <w:bottom w:w="120" w:type="dxa"/>
              <w:right w:w="120" w:type="dxa"/>
            </w:tcMar>
          </w:tcPr>
          <w:p w14:paraId="456A8DA6" w14:textId="77777777" w:rsidR="00993AD9" w:rsidRDefault="00543861">
            <w:pPr>
              <w:spacing w:line="240" w:lineRule="auto"/>
              <w:rPr>
                <w:rFonts w:ascii="Times New Roman" w:eastAsia="Times New Roman" w:hAnsi="Times New Roman" w:cs="Times New Roman"/>
                <w:highlight w:val="white"/>
              </w:rPr>
            </w:pPr>
            <w:r>
              <w:rPr>
                <w:rFonts w:ascii="Arial" w:eastAsia="Arial" w:hAnsi="Arial" w:cs="Arial"/>
                <w:color w:val="0A0A0A"/>
                <w:highlight w:val="white"/>
              </w:rPr>
              <w:t xml:space="preserve">0471-2309250 </w:t>
            </w:r>
          </w:p>
        </w:tc>
      </w:tr>
    </w:tbl>
    <w:p w14:paraId="6C6A2389" w14:textId="77777777" w:rsidR="00993AD9" w:rsidRDefault="00993AD9">
      <w:pPr>
        <w:rPr>
          <w:rFonts w:ascii="Times New Roman" w:eastAsia="Times New Roman" w:hAnsi="Times New Roman" w:cs="Times New Roman"/>
        </w:rPr>
      </w:pPr>
    </w:p>
    <w:p w14:paraId="3EE2427E" w14:textId="77777777" w:rsidR="00993AD9" w:rsidRDefault="00543861">
      <w:pPr>
        <w:pStyle w:val="Heading2"/>
        <w:rPr>
          <w:rFonts w:ascii="Times New Roman" w:eastAsia="Times New Roman" w:hAnsi="Times New Roman" w:cs="Times New Roman"/>
          <w:color w:val="000000"/>
        </w:rPr>
      </w:pPr>
      <w:bookmarkStart w:id="157" w:name="_heading=h.qdmdnmmi1ovt" w:colFirst="0" w:colLast="0"/>
      <w:bookmarkEnd w:id="157"/>
      <w:r>
        <w:br w:type="page"/>
      </w:r>
      <w:r>
        <w:rPr>
          <w:rFonts w:ascii="Times New Roman" w:eastAsia="Times New Roman" w:hAnsi="Times New Roman" w:cs="Times New Roman"/>
          <w:color w:val="000000"/>
        </w:rPr>
        <w:lastRenderedPageBreak/>
        <w:t>PHASE 3 - Surge Capacity</w:t>
      </w:r>
    </w:p>
    <w:p w14:paraId="091DC23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55B003FB" w14:textId="77777777" w:rsidR="00993AD9" w:rsidRDefault="00543861">
      <w:pPr>
        <w:pStyle w:val="Heading2"/>
        <w:keepNext w:val="0"/>
        <w:keepLines w:val="0"/>
        <w:spacing w:before="360"/>
        <w:rPr>
          <w:rFonts w:ascii="Times New Roman" w:eastAsia="Times New Roman" w:hAnsi="Times New Roman" w:cs="Times New Roman"/>
          <w:color w:val="000000"/>
        </w:rPr>
      </w:pPr>
      <w:bookmarkStart w:id="158" w:name="_heading=h.mjr42bn7mtep" w:colFirst="0" w:colLast="0"/>
      <w:bookmarkEnd w:id="158"/>
      <w:r>
        <w:rPr>
          <w:rFonts w:ascii="Times New Roman" w:eastAsia="Times New Roman" w:hAnsi="Times New Roman" w:cs="Times New Roman"/>
          <w:color w:val="000000"/>
        </w:rPr>
        <w:t>Conversion of Community Facilities</w:t>
      </w:r>
    </w:p>
    <w:p w14:paraId="5C958BC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To manage increased case load, the LSGD shall activate additional isolation facilities by repurposing identified community infrastructure such as community halls, auditoriums, schools, hostels, or other suitable buildings.</w:t>
      </w:r>
    </w:p>
    <w:p w14:paraId="702011BB" w14:textId="77777777" w:rsidR="00993AD9" w:rsidRDefault="00993AD9">
      <w:pPr>
        <w:rPr>
          <w:rFonts w:ascii="Times New Roman" w:eastAsia="Times New Roman" w:hAnsi="Times New Roman" w:cs="Times New Roman"/>
        </w:rPr>
      </w:pPr>
    </w:p>
    <w:tbl>
      <w:tblPr>
        <w:tblStyle w:val="afffffffe"/>
        <w:tblW w:w="954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1890"/>
        <w:gridCol w:w="1890"/>
        <w:gridCol w:w="1245"/>
        <w:gridCol w:w="1200"/>
        <w:gridCol w:w="1785"/>
        <w:gridCol w:w="1530"/>
      </w:tblGrid>
      <w:tr w:rsidR="00993AD9" w14:paraId="54668577" w14:textId="77777777">
        <w:trPr>
          <w:trHeight w:val="20"/>
        </w:trPr>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95514DE" w14:textId="77777777" w:rsidR="00993AD9" w:rsidRDefault="00543861">
            <w:pPr>
              <w:jc w:val="left"/>
              <w:rPr>
                <w:rFonts w:ascii="Times New Roman" w:eastAsia="Times New Roman" w:hAnsi="Times New Roman" w:cs="Times New Roman"/>
                <w:b/>
                <w:bCs/>
              </w:rPr>
            </w:pPr>
            <w:r>
              <w:rPr>
                <w:rFonts w:ascii="Times New Roman" w:eastAsia="Times New Roman" w:hAnsi="Times New Roman" w:cs="Times New Roman"/>
                <w:b/>
                <w:bCs/>
              </w:rPr>
              <w:t>Name of facility</w:t>
            </w:r>
          </w:p>
        </w:tc>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0E4BB5"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Facility Type</w:t>
            </w:r>
          </w:p>
        </w:tc>
        <w:tc>
          <w:tcPr>
            <w:tcW w:w="12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7B4E65"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No. of Buildings</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87B6B68"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Ward</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D45237"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Surge Capacity (Beds)</w:t>
            </w:r>
          </w:p>
        </w:tc>
        <w:tc>
          <w:tcPr>
            <w:tcW w:w="15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962F53A"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b/>
                <w:bCs/>
              </w:rPr>
              <w:t>Nodal Person</w:t>
            </w:r>
          </w:p>
        </w:tc>
      </w:tr>
      <w:tr w:rsidR="00993AD9" w14:paraId="00634E81"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1B066F" w14:textId="77777777" w:rsidR="00993AD9" w:rsidRDefault="00543861">
            <w:pPr>
              <w:rPr>
                <w:rFonts w:ascii="Times New Roman" w:eastAsia="Times New Roman" w:hAnsi="Times New Roman" w:cs="Times New Roman"/>
                <w:b/>
                <w:bCs/>
              </w:rPr>
            </w:pPr>
            <w:r>
              <w:rPr>
                <w:rFonts w:ascii="Times New Roman" w:eastAsia="Times New Roman" w:hAnsi="Times New Roman" w:cs="Times New Roman"/>
                <w:b/>
                <w:bCs/>
              </w:rPr>
              <w:t>YMCA</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D2D93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Hall</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E40DC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F1CD0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5</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5487A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30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E4C4E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Ward member</w:t>
            </w:r>
          </w:p>
        </w:tc>
      </w:tr>
    </w:tbl>
    <w:p w14:paraId="7CC76A40" w14:textId="77777777" w:rsidR="00993AD9" w:rsidRDefault="00993AD9">
      <w:pPr>
        <w:rPr>
          <w:rFonts w:ascii="Times New Roman" w:eastAsia="Times New Roman" w:hAnsi="Times New Roman" w:cs="Times New Roman"/>
        </w:rPr>
      </w:pPr>
    </w:p>
    <w:p w14:paraId="09440CB8" w14:textId="77777777" w:rsidR="00993AD9" w:rsidRDefault="00543861">
      <w:pPr>
        <w:numPr>
          <w:ilvl w:val="0"/>
          <w:numId w:val="17"/>
        </w:numP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Recovery and rehabilitation phase</w:t>
      </w:r>
    </w:p>
    <w:p w14:paraId="12A8AD43" w14:textId="77777777" w:rsidR="00993AD9" w:rsidRDefault="00543861">
      <w:pP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Recovery</w:t>
      </w:r>
    </w:p>
    <w:p w14:paraId="6C0BA294" w14:textId="77777777" w:rsidR="00993AD9" w:rsidRDefault="00543861">
      <w:pPr>
        <w:pStyle w:val="Heading3"/>
        <w:keepNext w:val="0"/>
        <w:keepLines w:val="0"/>
        <w:spacing w:before="280"/>
        <w:ind w:left="1440" w:hanging="360"/>
        <w:rPr>
          <w:rFonts w:ascii="Times New Roman" w:eastAsia="Times New Roman" w:hAnsi="Times New Roman" w:cs="Times New Roman"/>
          <w:b/>
          <w:bCs/>
          <w:color w:val="000000"/>
          <w:sz w:val="26"/>
          <w:szCs w:val="26"/>
        </w:rPr>
      </w:pPr>
      <w:bookmarkStart w:id="159" w:name="_heading=h.dgcsxc47tcsa" w:colFirst="0" w:colLast="0"/>
      <w:bookmarkEnd w:id="159"/>
      <w:r>
        <w:rPr>
          <w:rFonts w:ascii="Times New Roman" w:eastAsia="Times New Roman" w:hAnsi="Times New Roman" w:cs="Times New Roman"/>
          <w:b/>
          <w:bCs/>
          <w:color w:val="000000"/>
          <w:sz w:val="26"/>
          <w:szCs w:val="26"/>
        </w:rPr>
        <w:t>1. Immediate Post-Pandemic Restoration</w:t>
      </w:r>
    </w:p>
    <w:p w14:paraId="1568ED4C" w14:textId="77777777" w:rsidR="00993AD9" w:rsidRDefault="00543861">
      <w:pPr>
        <w:numPr>
          <w:ilvl w:val="0"/>
          <w:numId w:val="43"/>
        </w:numPr>
        <w:spacing w:before="240"/>
        <w:jc w:val="left"/>
        <w:rPr>
          <w:rFonts w:ascii="Times New Roman" w:eastAsia="Times New Roman" w:hAnsi="Times New Roman" w:cs="Times New Roman"/>
        </w:rPr>
      </w:pPr>
      <w:r>
        <w:rPr>
          <w:rFonts w:ascii="Times New Roman" w:eastAsia="Times New Roman" w:hAnsi="Times New Roman" w:cs="Times New Roman"/>
          <w:b/>
          <w:bCs/>
        </w:rPr>
        <w:t>Damage &amp; Impact Assessment:</w:t>
      </w:r>
      <w:r>
        <w:rPr>
          <w:rFonts w:ascii="Times New Roman" w:eastAsia="Times New Roman" w:hAnsi="Times New Roman" w:cs="Times New Roman"/>
        </w:rPr>
        <w:t xml:space="preserve"> Conducting a comprehensive audit of the health, economic, and social toll taken on the 13 wards to prioritize resource allocation.</w:t>
      </w:r>
    </w:p>
    <w:p w14:paraId="756434E1" w14:textId="77777777" w:rsidR="00993AD9" w:rsidRDefault="00543861">
      <w:pPr>
        <w:numPr>
          <w:ilvl w:val="0"/>
          <w:numId w:val="43"/>
        </w:numPr>
        <w:jc w:val="left"/>
        <w:rPr>
          <w:rFonts w:ascii="Times New Roman" w:eastAsia="Times New Roman" w:hAnsi="Times New Roman" w:cs="Times New Roman"/>
        </w:rPr>
      </w:pPr>
      <w:r>
        <w:rPr>
          <w:rFonts w:ascii="Times New Roman" w:eastAsia="Times New Roman" w:hAnsi="Times New Roman" w:cs="Times New Roman"/>
          <w:b/>
          <w:bCs/>
        </w:rPr>
        <w:t>Restoration of Health Services:</w:t>
      </w:r>
      <w:r>
        <w:rPr>
          <w:rFonts w:ascii="Times New Roman" w:eastAsia="Times New Roman" w:hAnsi="Times New Roman" w:cs="Times New Roman"/>
        </w:rPr>
        <w:t xml:space="preserve"> Shifting focus back from "pandemic-only" care to routine services like immunizations, maternal health, and non-communicable disease (NCD) clinics.</w:t>
      </w:r>
    </w:p>
    <w:p w14:paraId="204D8564" w14:textId="77777777" w:rsidR="00993AD9" w:rsidRDefault="00543861">
      <w:pPr>
        <w:numPr>
          <w:ilvl w:val="0"/>
          <w:numId w:val="43"/>
        </w:numPr>
        <w:spacing w:after="240"/>
        <w:jc w:val="left"/>
        <w:rPr>
          <w:rFonts w:ascii="Times New Roman" w:eastAsia="Times New Roman" w:hAnsi="Times New Roman" w:cs="Times New Roman"/>
        </w:rPr>
      </w:pPr>
      <w:r>
        <w:rPr>
          <w:rFonts w:ascii="Times New Roman" w:eastAsia="Times New Roman" w:hAnsi="Times New Roman" w:cs="Times New Roman"/>
          <w:b/>
          <w:bCs/>
        </w:rPr>
        <w:t>Environmental Cleanup &amp; Sanitation:</w:t>
      </w:r>
      <w:r>
        <w:rPr>
          <w:rFonts w:ascii="Times New Roman" w:eastAsia="Times New Roman" w:hAnsi="Times New Roman" w:cs="Times New Roman"/>
        </w:rPr>
        <w:t xml:space="preserve"> Intensive disinfection of public spaces, schools, and former quarantine centers to ensure physical safety.</w:t>
      </w:r>
    </w:p>
    <w:p w14:paraId="5903054C" w14:textId="77777777" w:rsidR="00993AD9" w:rsidRDefault="00543861">
      <w:pPr>
        <w:pStyle w:val="Heading3"/>
        <w:keepNext w:val="0"/>
        <w:keepLines w:val="0"/>
        <w:spacing w:before="280"/>
        <w:ind w:left="1440" w:hanging="360"/>
        <w:rPr>
          <w:rFonts w:ascii="Times New Roman" w:eastAsia="Times New Roman" w:hAnsi="Times New Roman" w:cs="Times New Roman"/>
          <w:b/>
          <w:bCs/>
          <w:color w:val="000000"/>
          <w:sz w:val="26"/>
          <w:szCs w:val="26"/>
        </w:rPr>
      </w:pPr>
      <w:bookmarkStart w:id="160" w:name="_heading=h.126h964vsz5b" w:colFirst="0" w:colLast="0"/>
      <w:bookmarkEnd w:id="160"/>
      <w:r>
        <w:rPr>
          <w:rFonts w:ascii="Times New Roman" w:eastAsia="Times New Roman" w:hAnsi="Times New Roman" w:cs="Times New Roman"/>
          <w:b/>
          <w:bCs/>
          <w:color w:val="000000"/>
          <w:sz w:val="26"/>
          <w:szCs w:val="26"/>
        </w:rPr>
        <w:t>2. Human-Centric Rehabilitation</w:t>
      </w:r>
    </w:p>
    <w:p w14:paraId="63EF28BF" w14:textId="77777777" w:rsidR="00993AD9" w:rsidRDefault="00543861">
      <w:pPr>
        <w:numPr>
          <w:ilvl w:val="0"/>
          <w:numId w:val="9"/>
        </w:numPr>
        <w:spacing w:before="240"/>
        <w:jc w:val="left"/>
        <w:rPr>
          <w:rFonts w:ascii="Times New Roman" w:eastAsia="Times New Roman" w:hAnsi="Times New Roman" w:cs="Times New Roman"/>
        </w:rPr>
      </w:pPr>
      <w:r>
        <w:rPr>
          <w:rFonts w:ascii="Times New Roman" w:eastAsia="Times New Roman" w:hAnsi="Times New Roman" w:cs="Times New Roman"/>
          <w:b/>
          <w:bCs/>
        </w:rPr>
        <w:t>Rehabilitation of Affected Population:</w:t>
      </w:r>
      <w:r>
        <w:rPr>
          <w:rFonts w:ascii="Times New Roman" w:eastAsia="Times New Roman" w:hAnsi="Times New Roman" w:cs="Times New Roman"/>
        </w:rPr>
        <w:t xml:space="preserve"> Providing specialized medical follow-up for survivors (e.g., "Post-Viral" or "Long-COVID" clinics) and supporting families who lost breadwinners.</w:t>
      </w:r>
    </w:p>
    <w:p w14:paraId="68FB160E" w14:textId="77777777" w:rsidR="00993AD9" w:rsidRDefault="00543861">
      <w:pPr>
        <w:numPr>
          <w:ilvl w:val="0"/>
          <w:numId w:val="9"/>
        </w:numPr>
        <w:jc w:val="left"/>
        <w:rPr>
          <w:rFonts w:ascii="Times New Roman" w:eastAsia="Times New Roman" w:hAnsi="Times New Roman" w:cs="Times New Roman"/>
        </w:rPr>
      </w:pPr>
      <w:r>
        <w:rPr>
          <w:rFonts w:ascii="Times New Roman" w:eastAsia="Times New Roman" w:hAnsi="Times New Roman" w:cs="Times New Roman"/>
          <w:b/>
          <w:bCs/>
        </w:rPr>
        <w:lastRenderedPageBreak/>
        <w:t>Psychosocial &amp; Mental Health Support:</w:t>
      </w:r>
      <w:r>
        <w:rPr>
          <w:rFonts w:ascii="Times New Roman" w:eastAsia="Times New Roman" w:hAnsi="Times New Roman" w:cs="Times New Roman"/>
        </w:rPr>
        <w:t xml:space="preserve"> Expanding the work of the </w:t>
      </w:r>
      <w:r>
        <w:rPr>
          <w:rFonts w:ascii="Times New Roman" w:eastAsia="Times New Roman" w:hAnsi="Times New Roman" w:cs="Times New Roman"/>
          <w:b/>
          <w:bCs/>
        </w:rPr>
        <w:t>Psychosocial Team</w:t>
      </w:r>
      <w:r>
        <w:rPr>
          <w:rFonts w:ascii="Times New Roman" w:eastAsia="Times New Roman" w:hAnsi="Times New Roman" w:cs="Times New Roman"/>
        </w:rPr>
        <w:t xml:space="preserve"> to address long-term trauma, grief, and the social stigma associated with the disease.</w:t>
      </w:r>
    </w:p>
    <w:p w14:paraId="0389FBCB" w14:textId="77777777" w:rsidR="00993AD9" w:rsidRDefault="00543861">
      <w:pPr>
        <w:numPr>
          <w:ilvl w:val="0"/>
          <w:numId w:val="9"/>
        </w:numPr>
        <w:spacing w:after="240"/>
        <w:jc w:val="left"/>
        <w:rPr>
          <w:rFonts w:ascii="Times New Roman" w:eastAsia="Times New Roman" w:hAnsi="Times New Roman" w:cs="Times New Roman"/>
        </w:rPr>
      </w:pPr>
      <w:r>
        <w:rPr>
          <w:rFonts w:ascii="Times New Roman" w:eastAsia="Times New Roman" w:hAnsi="Times New Roman" w:cs="Times New Roman"/>
          <w:b/>
          <w:bCs/>
        </w:rPr>
        <w:t>Livelihood Restoration:</w:t>
      </w:r>
      <w:r>
        <w:rPr>
          <w:rFonts w:ascii="Times New Roman" w:eastAsia="Times New Roman" w:hAnsi="Times New Roman" w:cs="Times New Roman"/>
        </w:rPr>
        <w:t xml:space="preserve"> Coordinating with the LSG to facilitate financial aid, interest-free loans, or employment programs for those who lost income (specifically targeting the high-risk migrant and daily-wage groups in Wards 3, 4, 5, etc.).</w:t>
      </w:r>
    </w:p>
    <w:p w14:paraId="5F8D5304" w14:textId="77777777" w:rsidR="00993AD9" w:rsidRDefault="00543861">
      <w:pPr>
        <w:pStyle w:val="Heading3"/>
        <w:keepNext w:val="0"/>
        <w:keepLines w:val="0"/>
        <w:spacing w:before="280"/>
        <w:ind w:left="1440" w:hanging="360"/>
        <w:rPr>
          <w:rFonts w:ascii="Times New Roman" w:eastAsia="Times New Roman" w:hAnsi="Times New Roman" w:cs="Times New Roman"/>
          <w:b/>
          <w:bCs/>
          <w:color w:val="000000"/>
          <w:sz w:val="26"/>
          <w:szCs w:val="26"/>
        </w:rPr>
      </w:pPr>
      <w:bookmarkStart w:id="161" w:name="_heading=h.rxpsw0uv45he" w:colFirst="0" w:colLast="0"/>
      <w:bookmarkEnd w:id="161"/>
      <w:r>
        <w:rPr>
          <w:rFonts w:ascii="Times New Roman" w:eastAsia="Times New Roman" w:hAnsi="Times New Roman" w:cs="Times New Roman"/>
          <w:b/>
          <w:bCs/>
          <w:color w:val="000000"/>
          <w:sz w:val="26"/>
          <w:szCs w:val="26"/>
        </w:rPr>
        <w:t>3. Vigilance &amp; Trust</w:t>
      </w:r>
    </w:p>
    <w:p w14:paraId="4BB6AA1A" w14:textId="77777777" w:rsidR="00993AD9" w:rsidRDefault="00543861">
      <w:pPr>
        <w:numPr>
          <w:ilvl w:val="0"/>
          <w:numId w:val="4"/>
        </w:numPr>
        <w:spacing w:before="240"/>
        <w:jc w:val="left"/>
        <w:rPr>
          <w:rFonts w:ascii="Times New Roman" w:eastAsia="Times New Roman" w:hAnsi="Times New Roman" w:cs="Times New Roman"/>
        </w:rPr>
      </w:pPr>
      <w:r>
        <w:rPr>
          <w:rFonts w:ascii="Times New Roman" w:eastAsia="Times New Roman" w:hAnsi="Times New Roman" w:cs="Times New Roman"/>
          <w:b/>
          <w:bCs/>
        </w:rPr>
        <w:t>Disease Surveillance during Recovery:</w:t>
      </w:r>
      <w:r>
        <w:rPr>
          <w:rFonts w:ascii="Times New Roman" w:eastAsia="Times New Roman" w:hAnsi="Times New Roman" w:cs="Times New Roman"/>
        </w:rPr>
        <w:t xml:space="preserve"> Maintaining a "Sentinel Surveillance" system to catch any potential second waves or secondary outbreaks early.</w:t>
      </w:r>
    </w:p>
    <w:p w14:paraId="39A885A2" w14:textId="77777777" w:rsidR="00993AD9" w:rsidRDefault="00543861">
      <w:pPr>
        <w:numPr>
          <w:ilvl w:val="0"/>
          <w:numId w:val="4"/>
        </w:numPr>
        <w:spacing w:after="240"/>
        <w:jc w:val="left"/>
        <w:rPr>
          <w:rFonts w:ascii="Times New Roman" w:eastAsia="Times New Roman" w:hAnsi="Times New Roman" w:cs="Times New Roman"/>
        </w:rPr>
      </w:pPr>
      <w:r>
        <w:rPr>
          <w:rFonts w:ascii="Times New Roman" w:eastAsia="Times New Roman" w:hAnsi="Times New Roman" w:cs="Times New Roman"/>
          <w:b/>
          <w:bCs/>
        </w:rPr>
        <w:t>Community Engagement &amp; Confidence Building:</w:t>
      </w:r>
      <w:r>
        <w:rPr>
          <w:rFonts w:ascii="Times New Roman" w:eastAsia="Times New Roman" w:hAnsi="Times New Roman" w:cs="Times New Roman"/>
        </w:rPr>
        <w:t xml:space="preserve"> Hosting town-hall meetings and Kudumbashree sessions to share recovery milestones and restore public trust in the health system.</w:t>
      </w:r>
    </w:p>
    <w:p w14:paraId="111B57B2" w14:textId="77777777" w:rsidR="00993AD9" w:rsidRDefault="00543861">
      <w:pPr>
        <w:pStyle w:val="Heading3"/>
        <w:keepNext w:val="0"/>
        <w:keepLines w:val="0"/>
        <w:spacing w:before="280"/>
        <w:ind w:left="1440" w:hanging="360"/>
        <w:rPr>
          <w:rFonts w:ascii="Times New Roman" w:eastAsia="Times New Roman" w:hAnsi="Times New Roman" w:cs="Times New Roman"/>
          <w:b/>
          <w:bCs/>
          <w:color w:val="000000"/>
          <w:sz w:val="26"/>
          <w:szCs w:val="26"/>
        </w:rPr>
      </w:pPr>
      <w:bookmarkStart w:id="162" w:name="_heading=h.m4zk26yopvcz" w:colFirst="0" w:colLast="0"/>
      <w:bookmarkEnd w:id="162"/>
      <w:r>
        <w:rPr>
          <w:rFonts w:ascii="Times New Roman" w:eastAsia="Times New Roman" w:hAnsi="Times New Roman" w:cs="Times New Roman"/>
          <w:b/>
          <w:bCs/>
          <w:color w:val="000000"/>
          <w:sz w:val="26"/>
          <w:szCs w:val="26"/>
        </w:rPr>
        <w:t>4. Systemic Strengthening (The "After-Action" Review)</w:t>
      </w:r>
    </w:p>
    <w:p w14:paraId="60FFF1D9" w14:textId="77777777" w:rsidR="00993AD9" w:rsidRDefault="00543861">
      <w:pPr>
        <w:numPr>
          <w:ilvl w:val="0"/>
          <w:numId w:val="14"/>
        </w:numPr>
        <w:spacing w:before="240"/>
        <w:jc w:val="left"/>
        <w:rPr>
          <w:rFonts w:ascii="Times New Roman" w:eastAsia="Times New Roman" w:hAnsi="Times New Roman" w:cs="Times New Roman"/>
        </w:rPr>
      </w:pPr>
      <w:r>
        <w:rPr>
          <w:rFonts w:ascii="Times New Roman" w:eastAsia="Times New Roman" w:hAnsi="Times New Roman" w:cs="Times New Roman"/>
          <w:b/>
          <w:bCs/>
        </w:rPr>
        <w:t>Documentation &amp; Best Practices:</w:t>
      </w:r>
      <w:r>
        <w:rPr>
          <w:rFonts w:ascii="Times New Roman" w:eastAsia="Times New Roman" w:hAnsi="Times New Roman" w:cs="Times New Roman"/>
        </w:rPr>
        <w:t xml:space="preserve"> Compiling the Niranam Pandemic Response report, detailing what worked (e.g., the 300-member workforce efficiency) and what failed.</w:t>
      </w:r>
    </w:p>
    <w:p w14:paraId="55EDF5C9" w14:textId="77777777" w:rsidR="00993AD9" w:rsidRDefault="00543861">
      <w:pPr>
        <w:numPr>
          <w:ilvl w:val="0"/>
          <w:numId w:val="14"/>
        </w:numPr>
        <w:jc w:val="left"/>
        <w:rPr>
          <w:rFonts w:ascii="Times New Roman" w:eastAsia="Times New Roman" w:hAnsi="Times New Roman" w:cs="Times New Roman"/>
        </w:rPr>
      </w:pPr>
      <w:r>
        <w:rPr>
          <w:rFonts w:ascii="Times New Roman" w:eastAsia="Times New Roman" w:hAnsi="Times New Roman" w:cs="Times New Roman"/>
          <w:b/>
          <w:bCs/>
        </w:rPr>
        <w:t>Health System Strengthening:</w:t>
      </w:r>
      <w:r>
        <w:rPr>
          <w:rFonts w:ascii="Times New Roman" w:eastAsia="Times New Roman" w:hAnsi="Times New Roman" w:cs="Times New Roman"/>
        </w:rPr>
        <w:t xml:space="preserve"> Using the "Lessons Learned" to upgrade oxygen plants, lab capacity, and the Control Room infrastructure permanently.</w:t>
      </w:r>
    </w:p>
    <w:p w14:paraId="24FB05B3" w14:textId="77777777" w:rsidR="00993AD9" w:rsidRDefault="00543861">
      <w:pPr>
        <w:numPr>
          <w:ilvl w:val="0"/>
          <w:numId w:val="14"/>
        </w:numPr>
        <w:jc w:val="left"/>
        <w:rPr>
          <w:rFonts w:ascii="Times New Roman" w:eastAsia="Times New Roman" w:hAnsi="Times New Roman" w:cs="Times New Roman"/>
        </w:rPr>
      </w:pPr>
      <w:r>
        <w:rPr>
          <w:rFonts w:ascii="Times New Roman" w:eastAsia="Times New Roman" w:hAnsi="Times New Roman" w:cs="Times New Roman"/>
          <w:b/>
          <w:bCs/>
        </w:rPr>
        <w:t>Policy Revision:</w:t>
      </w:r>
      <w:r>
        <w:rPr>
          <w:rFonts w:ascii="Times New Roman" w:eastAsia="Times New Roman" w:hAnsi="Times New Roman" w:cs="Times New Roman"/>
        </w:rPr>
        <w:t xml:space="preserve"> Updating the </w:t>
      </w:r>
      <w:r>
        <w:rPr>
          <w:rFonts w:ascii="Times New Roman" w:eastAsia="Times New Roman" w:hAnsi="Times New Roman" w:cs="Times New Roman"/>
          <w:b/>
          <w:bCs/>
        </w:rPr>
        <w:t>One Health Pandemic Preparedness Plan</w:t>
      </w:r>
      <w:r>
        <w:rPr>
          <w:rFonts w:ascii="Times New Roman" w:eastAsia="Times New Roman" w:hAnsi="Times New Roman" w:cs="Times New Roman"/>
        </w:rPr>
        <w:t xml:space="preserve"> based on the real-world data collected during the active response phase.</w:t>
      </w:r>
    </w:p>
    <w:p w14:paraId="4D166A29" w14:textId="77777777" w:rsidR="00993AD9" w:rsidRDefault="00993AD9">
      <w:pPr>
        <w:numPr>
          <w:ilvl w:val="1"/>
          <w:numId w:val="17"/>
        </w:numPr>
        <w:rPr>
          <w:rFonts w:ascii="Times New Roman" w:eastAsia="Times New Roman" w:hAnsi="Times New Roman" w:cs="Times New Roman"/>
        </w:rPr>
      </w:pPr>
    </w:p>
    <w:p w14:paraId="6FF38155" w14:textId="77777777" w:rsidR="00993AD9" w:rsidRDefault="00993AD9">
      <w:pPr>
        <w:rPr>
          <w:rFonts w:ascii="Times New Roman" w:eastAsia="Times New Roman" w:hAnsi="Times New Roman" w:cs="Times New Roman"/>
          <w:b/>
          <w:bCs/>
          <w:sz w:val="36"/>
          <w:szCs w:val="36"/>
        </w:rPr>
      </w:pPr>
    </w:p>
    <w:p w14:paraId="6BB57CEF" w14:textId="77777777" w:rsidR="00993AD9" w:rsidRDefault="00543861">
      <w:pPr>
        <w:pStyle w:val="Heading1"/>
        <w:rPr>
          <w:rFonts w:ascii="Times New Roman" w:eastAsia="Times New Roman" w:hAnsi="Times New Roman" w:cs="Times New Roman"/>
          <w:color w:val="000000"/>
        </w:rPr>
      </w:pPr>
      <w:bookmarkStart w:id="163" w:name="_heading=h.r3sn6x9cm3iz" w:colFirst="0" w:colLast="0"/>
      <w:bookmarkEnd w:id="163"/>
      <w:r>
        <w:rPr>
          <w:rFonts w:ascii="Times New Roman" w:eastAsia="Times New Roman" w:hAnsi="Times New Roman" w:cs="Times New Roman"/>
          <w:color w:val="000000"/>
        </w:rPr>
        <w:t>CONCLUSION</w:t>
      </w:r>
    </w:p>
    <w:p w14:paraId="2C86BBC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The </w:t>
      </w:r>
      <w:r>
        <w:rPr>
          <w:rFonts w:ascii="Times New Roman" w:eastAsia="Times New Roman" w:hAnsi="Times New Roman" w:cs="Times New Roman"/>
          <w:b/>
          <w:bCs/>
        </w:rPr>
        <w:t>FHC Niranam Pandemic Preparedness Plan</w:t>
      </w:r>
      <w:r>
        <w:rPr>
          <w:rFonts w:ascii="Times New Roman" w:eastAsia="Times New Roman" w:hAnsi="Times New Roman" w:cs="Times New Roman"/>
        </w:rPr>
        <w:t xml:space="preserve"> establishes a robust, multi-sectoral framework designed to protect the 13 wards through a "One Health" approach that integrates clinical expertise with local governance. By mobilizing a </w:t>
      </w:r>
      <w:r>
        <w:rPr>
          <w:rFonts w:ascii="Times New Roman" w:eastAsia="Times New Roman" w:hAnsi="Times New Roman" w:cs="Times New Roman"/>
          <w:b/>
          <w:bCs/>
        </w:rPr>
        <w:t>300-member specialized workforce</w:t>
      </w:r>
      <w:r>
        <w:rPr>
          <w:rFonts w:ascii="Times New Roman" w:eastAsia="Times New Roman" w:hAnsi="Times New Roman" w:cs="Times New Roman"/>
        </w:rPr>
        <w:t xml:space="preserve"> and a centralized </w:t>
      </w:r>
      <w:r>
        <w:rPr>
          <w:rFonts w:ascii="Times New Roman" w:eastAsia="Times New Roman" w:hAnsi="Times New Roman" w:cs="Times New Roman"/>
          <w:b/>
          <w:bCs/>
        </w:rPr>
        <w:t>Control Room at the Niranam Panchayath Office</w:t>
      </w:r>
      <w:r>
        <w:rPr>
          <w:rFonts w:ascii="Times New Roman" w:eastAsia="Times New Roman" w:hAnsi="Times New Roman" w:cs="Times New Roman"/>
        </w:rPr>
        <w:t xml:space="preserve">, the plan ensures immediate accountability across critical functions such as surveillance, logistics, and the protection of </w:t>
      </w:r>
      <w:r>
        <w:rPr>
          <w:rFonts w:ascii="Times New Roman" w:eastAsia="Times New Roman" w:hAnsi="Times New Roman" w:cs="Times New Roman"/>
          <w:b/>
          <w:bCs/>
        </w:rPr>
        <w:t>3,223 high-risk elderly and chronically ill residents</w:t>
      </w:r>
      <w:r>
        <w:rPr>
          <w:rFonts w:ascii="Times New Roman" w:eastAsia="Times New Roman" w:hAnsi="Times New Roman" w:cs="Times New Roman"/>
        </w:rPr>
        <w:t>. Through strategic resource pooling with Kudumbashree and LSG leadership, and a commitment to long-term recovery—including psychosocial support and systemic health strengthening—FHC Niranam transitions from a routine medical facility into a proactive public health shield capable of mitigating, containing, and recovering from complex biological threats.</w:t>
      </w:r>
    </w:p>
    <w:p w14:paraId="47DDE0B6" w14:textId="77777777" w:rsidR="00993AD9" w:rsidRDefault="00993AD9">
      <w:pPr>
        <w:rPr>
          <w:rFonts w:ascii="Times New Roman" w:eastAsia="Times New Roman" w:hAnsi="Times New Roman" w:cs="Times New Roman"/>
        </w:rPr>
      </w:pPr>
    </w:p>
    <w:p w14:paraId="26027ACA" w14:textId="77777777" w:rsidR="00993AD9" w:rsidRDefault="00993AD9">
      <w:pPr>
        <w:rPr>
          <w:rFonts w:ascii="Times New Roman" w:eastAsia="Times New Roman" w:hAnsi="Times New Roman" w:cs="Times New Roman"/>
        </w:rPr>
      </w:pPr>
    </w:p>
    <w:p w14:paraId="482D5499" w14:textId="77777777" w:rsidR="00993AD9" w:rsidRDefault="00993AD9">
      <w:pPr>
        <w:rPr>
          <w:rFonts w:ascii="Times New Roman" w:eastAsia="Times New Roman" w:hAnsi="Times New Roman" w:cs="Times New Roman"/>
        </w:rPr>
      </w:pPr>
    </w:p>
    <w:p w14:paraId="0E135AC9" w14:textId="77777777" w:rsidR="00993AD9" w:rsidRDefault="00993AD9">
      <w:pPr>
        <w:rPr>
          <w:rFonts w:ascii="Times New Roman" w:eastAsia="Times New Roman" w:hAnsi="Times New Roman" w:cs="Times New Roman"/>
        </w:rPr>
      </w:pPr>
    </w:p>
    <w:p w14:paraId="178E8566" w14:textId="77777777" w:rsidR="00993AD9" w:rsidRDefault="00543861">
      <w:pPr>
        <w:jc w:val="left"/>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Additional points</w:t>
      </w:r>
    </w:p>
    <w:p w14:paraId="51A04C42" w14:textId="77777777" w:rsidR="00993AD9" w:rsidRDefault="00543861">
      <w:pPr>
        <w:pStyle w:val="Heading3"/>
        <w:keepNext w:val="0"/>
        <w:keepLines w:val="0"/>
        <w:spacing w:before="280"/>
        <w:jc w:val="left"/>
        <w:rPr>
          <w:rFonts w:ascii="Times New Roman" w:eastAsia="Times New Roman" w:hAnsi="Times New Roman" w:cs="Times New Roman"/>
          <w:color w:val="000000"/>
          <w:sz w:val="24"/>
          <w:szCs w:val="24"/>
        </w:rPr>
      </w:pPr>
      <w:bookmarkStart w:id="164" w:name="_heading=h.7gw46qevytw5" w:colFirst="0" w:colLast="0"/>
      <w:bookmarkEnd w:id="164"/>
      <w:r>
        <w:rPr>
          <w:rFonts w:ascii="Times New Roman" w:eastAsia="Times New Roman" w:hAnsi="Times New Roman" w:cs="Times New Roman"/>
          <w:color w:val="000000"/>
          <w:sz w:val="24"/>
          <w:szCs w:val="24"/>
        </w:rPr>
        <w:t>Operational Resilience &amp; Technical Infrastructure</w:t>
      </w:r>
    </w:p>
    <w:p w14:paraId="0D9A4E48" w14:textId="77777777" w:rsidR="00993AD9" w:rsidRDefault="00543861">
      <w:pPr>
        <w:numPr>
          <w:ilvl w:val="0"/>
          <w:numId w:val="12"/>
        </w:numPr>
        <w:spacing w:before="240"/>
        <w:jc w:val="left"/>
        <w:rPr>
          <w:rFonts w:ascii="Times New Roman" w:eastAsia="Times New Roman" w:hAnsi="Times New Roman" w:cs="Times New Roman"/>
        </w:rPr>
      </w:pPr>
      <w:r>
        <w:rPr>
          <w:rFonts w:ascii="Times New Roman" w:eastAsia="Times New Roman" w:hAnsi="Times New Roman" w:cs="Times New Roman"/>
        </w:rPr>
        <w:t>Hazard Vulnerability Mapping &amp; Power Continuity: Detailed mapping will be maintained to correlate flood-prone zones with critical infrastructure, specifically ensuring that KSEB power lines and backup generators for FHC cold chains (vaccine storage) are prioritized. In the event of a total grid failure, localized solar-power backup and high-capacity diesel generators will be activated to maintain the Control Room’s digital operations.</w:t>
      </w:r>
    </w:p>
    <w:p w14:paraId="73B9CC83" w14:textId="77777777" w:rsidR="00993AD9" w:rsidRDefault="00543861">
      <w:pPr>
        <w:numPr>
          <w:ilvl w:val="0"/>
          <w:numId w:val="12"/>
        </w:numPr>
        <w:jc w:val="left"/>
        <w:rPr>
          <w:rFonts w:ascii="Times New Roman" w:eastAsia="Times New Roman" w:hAnsi="Times New Roman" w:cs="Times New Roman"/>
        </w:rPr>
      </w:pPr>
      <w:r>
        <w:rPr>
          <w:rFonts w:ascii="Times New Roman" w:eastAsia="Times New Roman" w:hAnsi="Times New Roman" w:cs="Times New Roman"/>
        </w:rPr>
        <w:t>Emergency Communication (Ham Radio Operators): To mitigate the risk of mobile network congestion or tower failure, a network of licensed Ham Radio Operators will be pre-mapped to the FHC and the Backup Control Room. This ensures a "failsafe" communication bridge between Niranam and the District Emergency Operations Centre (DEOC) for reporting casualties and requesting urgent medical supplies.</w:t>
      </w:r>
    </w:p>
    <w:p w14:paraId="39E7ABCF" w14:textId="77777777" w:rsidR="00993AD9" w:rsidRDefault="00543861">
      <w:pPr>
        <w:numPr>
          <w:ilvl w:val="0"/>
          <w:numId w:val="12"/>
        </w:numPr>
        <w:jc w:val="left"/>
        <w:rPr>
          <w:rFonts w:ascii="Times New Roman" w:eastAsia="Times New Roman" w:hAnsi="Times New Roman" w:cs="Times New Roman"/>
        </w:rPr>
      </w:pPr>
      <w:r>
        <w:rPr>
          <w:rFonts w:ascii="Times New Roman" w:eastAsia="Times New Roman" w:hAnsi="Times New Roman" w:cs="Times New Roman"/>
        </w:rPr>
        <w:t>Relief-Based Commodities &amp; Logistics: Beyond medical supplies, the Logistics Team will manage the "Essential Commodity Chain," ensuring the distribution of food kits and hygiene packs to quarantined households. This involves coordination with local supply offices to prevent price gouging and ensure the 13 wards have uninterrupted access to dry rations and clean drinking water.</w:t>
      </w:r>
    </w:p>
    <w:p w14:paraId="07B70589" w14:textId="77777777" w:rsidR="00993AD9" w:rsidRDefault="00543861">
      <w:pPr>
        <w:numPr>
          <w:ilvl w:val="0"/>
          <w:numId w:val="12"/>
        </w:numPr>
        <w:jc w:val="left"/>
        <w:rPr>
          <w:rFonts w:ascii="Times New Roman" w:eastAsia="Times New Roman" w:hAnsi="Times New Roman" w:cs="Times New Roman"/>
        </w:rPr>
      </w:pPr>
      <w:r>
        <w:rPr>
          <w:rFonts w:ascii="Times New Roman" w:eastAsia="Times New Roman" w:hAnsi="Times New Roman" w:cs="Times New Roman"/>
        </w:rPr>
        <w:t>Tech Support &amp; Digital Vigilance: A dedicated Tech Support Desk will be established within the PCR to manage the telemetry of real-time dashboards and ensure the cybersecurity of patient data. They are responsible for the uptime of the "Health Stack" (reporting software) and providing immediate troubleshooting for field staff using mobile reporting tools.</w:t>
      </w:r>
    </w:p>
    <w:p w14:paraId="135C0A60" w14:textId="77777777" w:rsidR="00993AD9" w:rsidRDefault="00543861">
      <w:pPr>
        <w:numPr>
          <w:ilvl w:val="0"/>
          <w:numId w:val="12"/>
        </w:numPr>
        <w:spacing w:after="240"/>
        <w:jc w:val="left"/>
        <w:rPr>
          <w:rFonts w:ascii="Times New Roman" w:eastAsia="Times New Roman" w:hAnsi="Times New Roman" w:cs="Times New Roman"/>
        </w:rPr>
      </w:pPr>
      <w:r>
        <w:rPr>
          <w:rFonts w:ascii="Times New Roman" w:eastAsia="Times New Roman" w:hAnsi="Times New Roman" w:cs="Times New Roman"/>
        </w:rPr>
        <w:t>HR Specific Responsibilities &amp; Task Shifting: To prevent workforce exhaustion, a "Task-Shifting" protocol will be implemented where non-clinical tasks (data entry, logistics) are strictly handled by Office Assistants (OA) and Clerks, allowing Doctors and Nurses to focus exclusively on clinical triage. Each of the 300 personnel will have a "Duty Card" defining their reporting officer and their specific 8-hour shift window to ensure 24/7 coverage without burnout.</w:t>
      </w:r>
    </w:p>
    <w:p w14:paraId="4D06C1CB" w14:textId="77777777" w:rsidR="00993AD9" w:rsidRDefault="00993AD9">
      <w:pPr>
        <w:jc w:val="left"/>
        <w:rPr>
          <w:rFonts w:ascii="Times New Roman" w:eastAsia="Times New Roman" w:hAnsi="Times New Roman" w:cs="Times New Roman"/>
        </w:rPr>
      </w:pPr>
    </w:p>
    <w:p w14:paraId="17455613" w14:textId="77777777" w:rsidR="00993AD9" w:rsidRDefault="00543861">
      <w:pPr>
        <w:pStyle w:val="Heading1"/>
        <w:spacing w:before="240" w:after="240"/>
        <w:rPr>
          <w:rFonts w:ascii="Times New Roman" w:eastAsia="Times New Roman" w:hAnsi="Times New Roman" w:cs="Times New Roman"/>
          <w:color w:val="000000"/>
        </w:rPr>
      </w:pPr>
      <w:bookmarkStart w:id="165" w:name="_heading=h.kkpz90t67k0c" w:colFirst="0" w:colLast="0"/>
      <w:bookmarkEnd w:id="165"/>
      <w:r>
        <w:rPr>
          <w:rFonts w:ascii="Times New Roman" w:eastAsia="Times New Roman" w:hAnsi="Times New Roman" w:cs="Times New Roman"/>
          <w:color w:val="000000"/>
        </w:rPr>
        <w:t>RECOMMENDATIONS</w:t>
      </w:r>
    </w:p>
    <w:p w14:paraId="5A03DBC3" w14:textId="77777777" w:rsidR="00993AD9" w:rsidRDefault="00543861">
      <w:pPr>
        <w:pStyle w:val="Heading3"/>
        <w:keepNext w:val="0"/>
        <w:keepLines w:val="0"/>
        <w:numPr>
          <w:ilvl w:val="0"/>
          <w:numId w:val="33"/>
        </w:numPr>
        <w:spacing w:before="280" w:after="0"/>
        <w:rPr>
          <w:rFonts w:ascii="Times New Roman" w:eastAsia="Times New Roman" w:hAnsi="Times New Roman" w:cs="Times New Roman"/>
          <w:color w:val="000000"/>
          <w:sz w:val="24"/>
          <w:szCs w:val="24"/>
        </w:rPr>
      </w:pPr>
      <w:bookmarkStart w:id="166" w:name="_heading=h.o0pdb87rj8yq" w:colFirst="0" w:colLast="0"/>
      <w:bookmarkEnd w:id="166"/>
      <w:r>
        <w:rPr>
          <w:rFonts w:ascii="Times New Roman" w:eastAsia="Times New Roman" w:hAnsi="Times New Roman" w:cs="Times New Roman"/>
          <w:color w:val="000000"/>
          <w:sz w:val="24"/>
          <w:szCs w:val="24"/>
        </w:rPr>
        <w:t>Strengthening Healthcare Infrastructure</w:t>
      </w:r>
    </w:p>
    <w:p w14:paraId="61129EE8" w14:textId="77777777" w:rsidR="00993AD9" w:rsidRDefault="00543861">
      <w:pPr>
        <w:numPr>
          <w:ilvl w:val="0"/>
          <w:numId w:val="28"/>
        </w:numPr>
        <w:jc w:val="left"/>
        <w:rPr>
          <w:rFonts w:ascii="Times New Roman" w:eastAsia="Times New Roman" w:hAnsi="Times New Roman" w:cs="Times New Roman"/>
        </w:rPr>
      </w:pPr>
      <w:r>
        <w:rPr>
          <w:rFonts w:ascii="Times New Roman" w:eastAsia="Times New Roman" w:hAnsi="Times New Roman" w:cs="Times New Roman"/>
        </w:rPr>
        <w:t>Establish a primary health response unit within the Panchayat with trained staff.</w:t>
      </w:r>
    </w:p>
    <w:p w14:paraId="226706AC" w14:textId="77777777" w:rsidR="00993AD9" w:rsidRDefault="00543861">
      <w:pPr>
        <w:numPr>
          <w:ilvl w:val="0"/>
          <w:numId w:val="28"/>
        </w:numPr>
        <w:jc w:val="left"/>
        <w:rPr>
          <w:rFonts w:ascii="Times New Roman" w:eastAsia="Times New Roman" w:hAnsi="Times New Roman" w:cs="Times New Roman"/>
        </w:rPr>
      </w:pPr>
      <w:r>
        <w:rPr>
          <w:rFonts w:ascii="Times New Roman" w:eastAsia="Times New Roman" w:hAnsi="Times New Roman" w:cs="Times New Roman"/>
        </w:rPr>
        <w:t>Ensure availability of basic medical supplies (masks, sanitizers, PPE kits, oxygen cylinders).</w:t>
      </w:r>
    </w:p>
    <w:p w14:paraId="6577A689" w14:textId="77777777" w:rsidR="00993AD9" w:rsidRDefault="00543861">
      <w:pPr>
        <w:numPr>
          <w:ilvl w:val="0"/>
          <w:numId w:val="28"/>
        </w:numPr>
        <w:spacing w:after="240"/>
        <w:jc w:val="left"/>
        <w:rPr>
          <w:rFonts w:ascii="Times New Roman" w:eastAsia="Times New Roman" w:hAnsi="Times New Roman" w:cs="Times New Roman"/>
        </w:rPr>
      </w:pPr>
      <w:r>
        <w:rPr>
          <w:rFonts w:ascii="Times New Roman" w:eastAsia="Times New Roman" w:hAnsi="Times New Roman" w:cs="Times New Roman"/>
        </w:rPr>
        <w:lastRenderedPageBreak/>
        <w:t>Create tie-ups with nearby hospitals in for emergency referral and transport.</w:t>
      </w:r>
    </w:p>
    <w:p w14:paraId="3A3CBC7F" w14:textId="77777777" w:rsidR="00993AD9" w:rsidRDefault="00543861">
      <w:pPr>
        <w:pStyle w:val="Heading3"/>
        <w:keepNext w:val="0"/>
        <w:keepLines w:val="0"/>
        <w:spacing w:before="280"/>
        <w:rPr>
          <w:rFonts w:ascii="Times New Roman" w:eastAsia="Times New Roman" w:hAnsi="Times New Roman" w:cs="Times New Roman"/>
          <w:color w:val="000000"/>
          <w:sz w:val="24"/>
          <w:szCs w:val="24"/>
        </w:rPr>
      </w:pPr>
      <w:bookmarkStart w:id="167" w:name="_heading=h.sr8ukoyhxfr8" w:colFirst="0" w:colLast="0"/>
      <w:bookmarkEnd w:id="167"/>
      <w:r>
        <w:rPr>
          <w:rFonts w:ascii="Times New Roman" w:eastAsia="Times New Roman" w:hAnsi="Times New Roman" w:cs="Times New Roman"/>
          <w:color w:val="000000"/>
          <w:sz w:val="24"/>
          <w:szCs w:val="24"/>
        </w:rPr>
        <w:t>2. Community Awareness &amp; Education</w:t>
      </w:r>
    </w:p>
    <w:p w14:paraId="47182F19" w14:textId="77777777" w:rsidR="00993AD9" w:rsidRDefault="00543861">
      <w:pPr>
        <w:numPr>
          <w:ilvl w:val="0"/>
          <w:numId w:val="31"/>
        </w:numPr>
        <w:spacing w:before="240"/>
        <w:jc w:val="left"/>
        <w:rPr>
          <w:rFonts w:ascii="Times New Roman" w:eastAsia="Times New Roman" w:hAnsi="Times New Roman" w:cs="Times New Roman"/>
        </w:rPr>
      </w:pPr>
      <w:r>
        <w:rPr>
          <w:rFonts w:ascii="Times New Roman" w:eastAsia="Times New Roman" w:hAnsi="Times New Roman" w:cs="Times New Roman"/>
        </w:rPr>
        <w:t>Conduct regular awareness campaigns on hygiene, vaccination, and preventive measures.</w:t>
      </w:r>
    </w:p>
    <w:p w14:paraId="05D3BF8E" w14:textId="77777777" w:rsidR="00993AD9" w:rsidRDefault="00543861">
      <w:pPr>
        <w:numPr>
          <w:ilvl w:val="0"/>
          <w:numId w:val="31"/>
        </w:numPr>
        <w:jc w:val="left"/>
        <w:rPr>
          <w:rFonts w:ascii="Times New Roman" w:eastAsia="Times New Roman" w:hAnsi="Times New Roman" w:cs="Times New Roman"/>
        </w:rPr>
      </w:pPr>
      <w:r>
        <w:rPr>
          <w:rFonts w:ascii="Times New Roman" w:eastAsia="Times New Roman" w:hAnsi="Times New Roman" w:cs="Times New Roman"/>
        </w:rPr>
        <w:t>Use local communication channels (community radio, WhatsApp groups, notice boards) to spread verified information.</w:t>
      </w:r>
    </w:p>
    <w:p w14:paraId="27686C86" w14:textId="77777777" w:rsidR="00993AD9" w:rsidRDefault="00543861">
      <w:pPr>
        <w:numPr>
          <w:ilvl w:val="0"/>
          <w:numId w:val="31"/>
        </w:numPr>
        <w:spacing w:after="240"/>
        <w:jc w:val="left"/>
        <w:rPr>
          <w:rFonts w:ascii="Times New Roman" w:eastAsia="Times New Roman" w:hAnsi="Times New Roman" w:cs="Times New Roman"/>
        </w:rPr>
      </w:pPr>
      <w:r>
        <w:rPr>
          <w:rFonts w:ascii="Times New Roman" w:eastAsia="Times New Roman" w:hAnsi="Times New Roman" w:cs="Times New Roman"/>
        </w:rPr>
        <w:t>Train volunteers to act as health ambassadors in each ward.</w:t>
      </w:r>
    </w:p>
    <w:p w14:paraId="6C182486" w14:textId="77777777" w:rsidR="00993AD9" w:rsidRDefault="00543861">
      <w:pPr>
        <w:pStyle w:val="Heading3"/>
        <w:keepNext w:val="0"/>
        <w:keepLines w:val="0"/>
        <w:spacing w:before="280"/>
        <w:rPr>
          <w:rFonts w:ascii="Times New Roman" w:eastAsia="Times New Roman" w:hAnsi="Times New Roman" w:cs="Times New Roman"/>
          <w:color w:val="000000"/>
          <w:sz w:val="24"/>
          <w:szCs w:val="24"/>
        </w:rPr>
      </w:pPr>
      <w:bookmarkStart w:id="168" w:name="_heading=h.ij237o6g5qrl" w:colFirst="0" w:colLast="0"/>
      <w:bookmarkEnd w:id="168"/>
      <w:r>
        <w:rPr>
          <w:rFonts w:ascii="Times New Roman" w:eastAsia="Times New Roman" w:hAnsi="Times New Roman" w:cs="Times New Roman"/>
          <w:color w:val="000000"/>
          <w:sz w:val="24"/>
          <w:szCs w:val="24"/>
        </w:rPr>
        <w:t>3. Emergency Response &amp; Coordination</w:t>
      </w:r>
    </w:p>
    <w:p w14:paraId="753E0C55" w14:textId="77777777" w:rsidR="00993AD9" w:rsidRDefault="00543861">
      <w:pPr>
        <w:numPr>
          <w:ilvl w:val="0"/>
          <w:numId w:val="30"/>
        </w:numPr>
        <w:spacing w:before="240"/>
        <w:jc w:val="left"/>
        <w:rPr>
          <w:rFonts w:ascii="Times New Roman" w:eastAsia="Times New Roman" w:hAnsi="Times New Roman" w:cs="Times New Roman"/>
        </w:rPr>
      </w:pPr>
      <w:r>
        <w:rPr>
          <w:rFonts w:ascii="Times New Roman" w:eastAsia="Times New Roman" w:hAnsi="Times New Roman" w:cs="Times New Roman"/>
        </w:rPr>
        <w:t>Form a Pandemic Preparedness Committee at Panchayat level including health workers, ward members, and NGOs.</w:t>
      </w:r>
    </w:p>
    <w:p w14:paraId="686C0932" w14:textId="77777777" w:rsidR="00993AD9" w:rsidRDefault="00543861">
      <w:pPr>
        <w:numPr>
          <w:ilvl w:val="0"/>
          <w:numId w:val="30"/>
        </w:numPr>
        <w:jc w:val="left"/>
        <w:rPr>
          <w:rFonts w:ascii="Times New Roman" w:eastAsia="Times New Roman" w:hAnsi="Times New Roman" w:cs="Times New Roman"/>
        </w:rPr>
      </w:pPr>
      <w:r>
        <w:rPr>
          <w:rFonts w:ascii="Times New Roman" w:eastAsia="Times New Roman" w:hAnsi="Times New Roman" w:cs="Times New Roman"/>
        </w:rPr>
        <w:t>Develop a clear action plan for lockdowns, quarantine, and distribution of essentials.</w:t>
      </w:r>
    </w:p>
    <w:p w14:paraId="13A9A7CC" w14:textId="77777777" w:rsidR="00993AD9" w:rsidRDefault="00543861">
      <w:pPr>
        <w:numPr>
          <w:ilvl w:val="0"/>
          <w:numId w:val="30"/>
        </w:numPr>
        <w:spacing w:after="240"/>
        <w:jc w:val="left"/>
        <w:rPr>
          <w:rFonts w:ascii="Times New Roman" w:eastAsia="Times New Roman" w:hAnsi="Times New Roman" w:cs="Times New Roman"/>
        </w:rPr>
      </w:pPr>
      <w:r>
        <w:rPr>
          <w:rFonts w:ascii="Times New Roman" w:eastAsia="Times New Roman" w:hAnsi="Times New Roman" w:cs="Times New Roman"/>
        </w:rPr>
        <w:t>Maintain a database of vulnerable groups (elderly, differently-abled, chronically ill) for targeted support.</w:t>
      </w:r>
    </w:p>
    <w:p w14:paraId="6E96EE69" w14:textId="77777777" w:rsidR="00993AD9" w:rsidRDefault="00543861">
      <w:pPr>
        <w:pStyle w:val="Heading3"/>
        <w:keepNext w:val="0"/>
        <w:keepLines w:val="0"/>
        <w:spacing w:before="280"/>
        <w:rPr>
          <w:rFonts w:ascii="Times New Roman" w:eastAsia="Times New Roman" w:hAnsi="Times New Roman" w:cs="Times New Roman"/>
          <w:color w:val="000000"/>
          <w:sz w:val="24"/>
          <w:szCs w:val="24"/>
        </w:rPr>
      </w:pPr>
      <w:bookmarkStart w:id="169" w:name="_heading=h.houzs5x5pfqt" w:colFirst="0" w:colLast="0"/>
      <w:bookmarkEnd w:id="169"/>
      <w:r>
        <w:rPr>
          <w:rFonts w:ascii="Times New Roman" w:eastAsia="Times New Roman" w:hAnsi="Times New Roman" w:cs="Times New Roman"/>
          <w:color w:val="000000"/>
          <w:sz w:val="24"/>
          <w:szCs w:val="24"/>
        </w:rPr>
        <w:t>4. Supply Chain &amp; Food Security</w:t>
      </w:r>
    </w:p>
    <w:p w14:paraId="2F451FEA" w14:textId="77777777" w:rsidR="00993AD9" w:rsidRDefault="00543861">
      <w:pPr>
        <w:numPr>
          <w:ilvl w:val="0"/>
          <w:numId w:val="20"/>
        </w:numPr>
        <w:spacing w:before="240"/>
        <w:jc w:val="left"/>
        <w:rPr>
          <w:rFonts w:ascii="Times New Roman" w:eastAsia="Times New Roman" w:hAnsi="Times New Roman" w:cs="Times New Roman"/>
        </w:rPr>
      </w:pPr>
      <w:r>
        <w:rPr>
          <w:rFonts w:ascii="Times New Roman" w:eastAsia="Times New Roman" w:hAnsi="Times New Roman" w:cs="Times New Roman"/>
        </w:rPr>
        <w:t>Identify and support local suppliers and farmers to ensure uninterrupted food supply.</w:t>
      </w:r>
    </w:p>
    <w:p w14:paraId="09E631E6" w14:textId="77777777" w:rsidR="00993AD9" w:rsidRDefault="00543861">
      <w:pPr>
        <w:numPr>
          <w:ilvl w:val="0"/>
          <w:numId w:val="20"/>
        </w:numPr>
        <w:jc w:val="left"/>
        <w:rPr>
          <w:rFonts w:ascii="Times New Roman" w:eastAsia="Times New Roman" w:hAnsi="Times New Roman" w:cs="Times New Roman"/>
        </w:rPr>
      </w:pPr>
      <w:r>
        <w:rPr>
          <w:rFonts w:ascii="Times New Roman" w:eastAsia="Times New Roman" w:hAnsi="Times New Roman" w:cs="Times New Roman"/>
        </w:rPr>
        <w:t>Create community kitchens during emergencies to serve vulnerable populations.</w:t>
      </w:r>
    </w:p>
    <w:p w14:paraId="5F14E885" w14:textId="77777777" w:rsidR="00993AD9" w:rsidRDefault="00543861">
      <w:pPr>
        <w:numPr>
          <w:ilvl w:val="0"/>
          <w:numId w:val="20"/>
        </w:numPr>
        <w:spacing w:after="240"/>
        <w:jc w:val="left"/>
        <w:rPr>
          <w:rFonts w:ascii="Times New Roman" w:eastAsia="Times New Roman" w:hAnsi="Times New Roman" w:cs="Times New Roman"/>
        </w:rPr>
      </w:pPr>
      <w:r>
        <w:rPr>
          <w:rFonts w:ascii="Times New Roman" w:eastAsia="Times New Roman" w:hAnsi="Times New Roman" w:cs="Times New Roman"/>
        </w:rPr>
        <w:t>Stockpile essential commodities in Panchayat-run outlets for crisis periods.</w:t>
      </w:r>
    </w:p>
    <w:p w14:paraId="40291759" w14:textId="77777777" w:rsidR="00993AD9" w:rsidRDefault="00543861">
      <w:pPr>
        <w:pStyle w:val="Heading3"/>
        <w:keepNext w:val="0"/>
        <w:keepLines w:val="0"/>
        <w:spacing w:before="280"/>
        <w:rPr>
          <w:rFonts w:ascii="Times New Roman" w:eastAsia="Times New Roman" w:hAnsi="Times New Roman" w:cs="Times New Roman"/>
          <w:color w:val="000000"/>
          <w:sz w:val="24"/>
          <w:szCs w:val="24"/>
        </w:rPr>
      </w:pPr>
      <w:bookmarkStart w:id="170" w:name="_heading=h.43h07whgpfi6" w:colFirst="0" w:colLast="0"/>
      <w:bookmarkEnd w:id="170"/>
      <w:r>
        <w:rPr>
          <w:rFonts w:ascii="Times New Roman" w:eastAsia="Times New Roman" w:hAnsi="Times New Roman" w:cs="Times New Roman"/>
          <w:color w:val="000000"/>
          <w:sz w:val="24"/>
          <w:szCs w:val="24"/>
        </w:rPr>
        <w:t>5. Digital Preparedness</w:t>
      </w:r>
    </w:p>
    <w:p w14:paraId="037193CB" w14:textId="77777777" w:rsidR="00993AD9" w:rsidRDefault="00543861">
      <w:pPr>
        <w:numPr>
          <w:ilvl w:val="0"/>
          <w:numId w:val="32"/>
        </w:numPr>
        <w:spacing w:before="240"/>
        <w:jc w:val="left"/>
        <w:rPr>
          <w:rFonts w:ascii="Times New Roman" w:eastAsia="Times New Roman" w:hAnsi="Times New Roman" w:cs="Times New Roman"/>
        </w:rPr>
      </w:pPr>
      <w:r>
        <w:rPr>
          <w:rFonts w:ascii="Times New Roman" w:eastAsia="Times New Roman" w:hAnsi="Times New Roman" w:cs="Times New Roman"/>
        </w:rPr>
        <w:t>Promote digital platforms for telemedicine consultations.</w:t>
      </w:r>
    </w:p>
    <w:p w14:paraId="373F79C9" w14:textId="77777777" w:rsidR="00993AD9" w:rsidRDefault="00543861">
      <w:pPr>
        <w:numPr>
          <w:ilvl w:val="0"/>
          <w:numId w:val="32"/>
        </w:numPr>
        <w:jc w:val="left"/>
        <w:rPr>
          <w:rFonts w:ascii="Times New Roman" w:eastAsia="Times New Roman" w:hAnsi="Times New Roman" w:cs="Times New Roman"/>
        </w:rPr>
      </w:pPr>
      <w:r>
        <w:rPr>
          <w:rFonts w:ascii="Times New Roman" w:eastAsia="Times New Roman" w:hAnsi="Times New Roman" w:cs="Times New Roman"/>
        </w:rPr>
        <w:t>Use Panchayat’s website/social media for real-time updates on health advisories.</w:t>
      </w:r>
    </w:p>
    <w:p w14:paraId="192FDFDA" w14:textId="77777777" w:rsidR="00993AD9" w:rsidRDefault="00543861">
      <w:pPr>
        <w:numPr>
          <w:ilvl w:val="0"/>
          <w:numId w:val="32"/>
        </w:numPr>
        <w:spacing w:after="240"/>
        <w:jc w:val="left"/>
        <w:rPr>
          <w:rFonts w:ascii="Times New Roman" w:eastAsia="Times New Roman" w:hAnsi="Times New Roman" w:cs="Times New Roman"/>
        </w:rPr>
      </w:pPr>
      <w:r>
        <w:rPr>
          <w:rFonts w:ascii="Times New Roman" w:eastAsia="Times New Roman" w:hAnsi="Times New Roman" w:cs="Times New Roman"/>
        </w:rPr>
        <w:t>Encourage online grievance redressal to reduce crowding in offices.</w:t>
      </w:r>
    </w:p>
    <w:p w14:paraId="5CAB5AC7" w14:textId="77777777" w:rsidR="00993AD9" w:rsidRDefault="00543861">
      <w:pPr>
        <w:pStyle w:val="Heading3"/>
        <w:keepNext w:val="0"/>
        <w:keepLines w:val="0"/>
        <w:spacing w:before="280"/>
        <w:rPr>
          <w:rFonts w:ascii="Times New Roman" w:eastAsia="Times New Roman" w:hAnsi="Times New Roman" w:cs="Times New Roman"/>
          <w:color w:val="000000"/>
          <w:sz w:val="24"/>
          <w:szCs w:val="24"/>
        </w:rPr>
      </w:pPr>
      <w:bookmarkStart w:id="171" w:name="_heading=h.f1vzknttj5rn" w:colFirst="0" w:colLast="0"/>
      <w:bookmarkEnd w:id="171"/>
      <w:r>
        <w:rPr>
          <w:rFonts w:ascii="Times New Roman" w:eastAsia="Times New Roman" w:hAnsi="Times New Roman" w:cs="Times New Roman"/>
          <w:color w:val="000000"/>
          <w:sz w:val="24"/>
          <w:szCs w:val="24"/>
        </w:rPr>
        <w:t>6. Training &amp; Capacity Building</w:t>
      </w:r>
    </w:p>
    <w:p w14:paraId="34C6610E" w14:textId="77777777" w:rsidR="00993AD9" w:rsidRDefault="00543861">
      <w:pPr>
        <w:numPr>
          <w:ilvl w:val="0"/>
          <w:numId w:val="27"/>
        </w:numPr>
        <w:spacing w:before="240"/>
        <w:jc w:val="left"/>
        <w:rPr>
          <w:rFonts w:ascii="Times New Roman" w:eastAsia="Times New Roman" w:hAnsi="Times New Roman" w:cs="Times New Roman"/>
        </w:rPr>
      </w:pPr>
      <w:r>
        <w:rPr>
          <w:rFonts w:ascii="Times New Roman" w:eastAsia="Times New Roman" w:hAnsi="Times New Roman" w:cs="Times New Roman"/>
        </w:rPr>
        <w:t>Organize mock drills for pandemic response in schools, offices, and public spaces.</w:t>
      </w:r>
    </w:p>
    <w:p w14:paraId="39862AFB" w14:textId="77777777" w:rsidR="00993AD9" w:rsidRDefault="00543861">
      <w:pPr>
        <w:numPr>
          <w:ilvl w:val="0"/>
          <w:numId w:val="27"/>
        </w:numPr>
        <w:jc w:val="left"/>
        <w:rPr>
          <w:rFonts w:ascii="Times New Roman" w:eastAsia="Times New Roman" w:hAnsi="Times New Roman" w:cs="Times New Roman"/>
        </w:rPr>
      </w:pPr>
      <w:r>
        <w:rPr>
          <w:rFonts w:ascii="Times New Roman" w:eastAsia="Times New Roman" w:hAnsi="Times New Roman" w:cs="Times New Roman"/>
        </w:rPr>
        <w:t>Train Panchayat staff and volunteers in first aid, infection control, and crowd management.</w:t>
      </w:r>
    </w:p>
    <w:p w14:paraId="6B2BB14D" w14:textId="77777777" w:rsidR="00993AD9" w:rsidRDefault="00543861">
      <w:pPr>
        <w:numPr>
          <w:ilvl w:val="0"/>
          <w:numId w:val="27"/>
        </w:numPr>
        <w:spacing w:after="240"/>
        <w:jc w:val="left"/>
        <w:rPr>
          <w:rFonts w:ascii="Times New Roman" w:eastAsia="Times New Roman" w:hAnsi="Times New Roman" w:cs="Times New Roman"/>
        </w:rPr>
      </w:pPr>
      <w:r>
        <w:rPr>
          <w:rFonts w:ascii="Times New Roman" w:eastAsia="Times New Roman" w:hAnsi="Times New Roman" w:cs="Times New Roman"/>
        </w:rPr>
        <w:t>Collaborate with NGOs and health departments for capacity-building workshops.</w:t>
      </w:r>
    </w:p>
    <w:p w14:paraId="063DDA2D" w14:textId="77777777" w:rsidR="00993AD9" w:rsidRDefault="00543861">
      <w:pPr>
        <w:pStyle w:val="Heading3"/>
        <w:keepNext w:val="0"/>
        <w:keepLines w:val="0"/>
        <w:spacing w:before="280"/>
        <w:rPr>
          <w:rFonts w:ascii="Times New Roman" w:eastAsia="Times New Roman" w:hAnsi="Times New Roman" w:cs="Times New Roman"/>
          <w:color w:val="000000"/>
          <w:sz w:val="24"/>
          <w:szCs w:val="24"/>
        </w:rPr>
      </w:pPr>
      <w:bookmarkStart w:id="172" w:name="_heading=h.5hlh1x7f77zc" w:colFirst="0" w:colLast="0"/>
      <w:bookmarkEnd w:id="172"/>
      <w:r>
        <w:rPr>
          <w:rFonts w:ascii="Times New Roman" w:eastAsia="Times New Roman" w:hAnsi="Times New Roman" w:cs="Times New Roman"/>
          <w:color w:val="000000"/>
          <w:sz w:val="24"/>
          <w:szCs w:val="24"/>
        </w:rPr>
        <w:t>7. Long-Term Resilience</w:t>
      </w:r>
    </w:p>
    <w:p w14:paraId="0DE7A5ED" w14:textId="77777777" w:rsidR="00993AD9" w:rsidRDefault="00543861">
      <w:pPr>
        <w:numPr>
          <w:ilvl w:val="0"/>
          <w:numId w:val="29"/>
        </w:numPr>
        <w:spacing w:before="240"/>
        <w:jc w:val="left"/>
        <w:rPr>
          <w:rFonts w:ascii="Times New Roman" w:eastAsia="Times New Roman" w:hAnsi="Times New Roman" w:cs="Times New Roman"/>
        </w:rPr>
      </w:pPr>
      <w:r>
        <w:rPr>
          <w:rFonts w:ascii="Times New Roman" w:eastAsia="Times New Roman" w:hAnsi="Times New Roman" w:cs="Times New Roman"/>
        </w:rPr>
        <w:t>Integrate pandemic preparedness into the Panchayat Development Plan.</w:t>
      </w:r>
    </w:p>
    <w:p w14:paraId="0AD523B5" w14:textId="77777777" w:rsidR="00993AD9" w:rsidRDefault="00543861">
      <w:pPr>
        <w:numPr>
          <w:ilvl w:val="0"/>
          <w:numId w:val="29"/>
        </w:numPr>
        <w:jc w:val="left"/>
        <w:rPr>
          <w:rFonts w:ascii="Times New Roman" w:eastAsia="Times New Roman" w:hAnsi="Times New Roman" w:cs="Times New Roman"/>
        </w:rPr>
      </w:pPr>
      <w:r>
        <w:rPr>
          <w:rFonts w:ascii="Times New Roman" w:eastAsia="Times New Roman" w:hAnsi="Times New Roman" w:cs="Times New Roman"/>
        </w:rPr>
        <w:t>Allocate a dedicated budget for health emergencies.</w:t>
      </w:r>
    </w:p>
    <w:p w14:paraId="2DC7897B" w14:textId="77777777" w:rsidR="00993AD9" w:rsidRDefault="00543861">
      <w:pPr>
        <w:numPr>
          <w:ilvl w:val="0"/>
          <w:numId w:val="29"/>
        </w:numPr>
        <w:spacing w:after="240"/>
        <w:jc w:val="left"/>
        <w:rPr>
          <w:rFonts w:ascii="Times New Roman" w:eastAsia="Times New Roman" w:hAnsi="Times New Roman" w:cs="Times New Roman"/>
        </w:rPr>
      </w:pPr>
      <w:r>
        <w:rPr>
          <w:rFonts w:ascii="Times New Roman" w:eastAsia="Times New Roman" w:hAnsi="Times New Roman" w:cs="Times New Roman"/>
        </w:rPr>
        <w:t>Encourage community participation in planning and monitoring preparedness measures.</w:t>
      </w:r>
    </w:p>
    <w:p w14:paraId="5AF20C66" w14:textId="77777777" w:rsidR="00993AD9" w:rsidRDefault="00543861">
      <w:pPr>
        <w:spacing w:before="240" w:after="240"/>
        <w:rPr>
          <w:rFonts w:ascii="Times New Roman" w:eastAsia="Times New Roman" w:hAnsi="Times New Roman" w:cs="Times New Roman"/>
          <w:b/>
          <w:bCs/>
          <w:color w:val="FF0000"/>
          <w:u w:val="single"/>
        </w:rPr>
      </w:pPr>
      <w:r>
        <w:rPr>
          <w:rFonts w:ascii="Times New Roman" w:eastAsia="Times New Roman" w:hAnsi="Times New Roman" w:cs="Times New Roman"/>
          <w:b/>
          <w:bCs/>
          <w:color w:val="FF0000"/>
          <w:u w:val="single"/>
        </w:rPr>
        <w:lastRenderedPageBreak/>
        <w:t>MOCKDRILL SCENARIOS</w:t>
      </w:r>
    </w:p>
    <w:p w14:paraId="12D2814B" w14:textId="77777777" w:rsidR="00993AD9" w:rsidRDefault="00543861">
      <w:pPr>
        <w:pStyle w:val="Heading3"/>
        <w:keepNext w:val="0"/>
        <w:keepLines w:val="0"/>
        <w:spacing w:before="0" w:after="120"/>
        <w:rPr>
          <w:rFonts w:ascii="Times New Roman" w:eastAsia="Times New Roman" w:hAnsi="Times New Roman" w:cs="Times New Roman"/>
          <w:color w:val="1F1F1F"/>
          <w:sz w:val="24"/>
          <w:szCs w:val="24"/>
        </w:rPr>
      </w:pPr>
      <w:bookmarkStart w:id="173" w:name="_heading=h.bjiagir5s59" w:colFirst="0" w:colLast="0"/>
      <w:bookmarkEnd w:id="173"/>
      <w:r>
        <w:rPr>
          <w:rFonts w:ascii="Times New Roman" w:eastAsia="Times New Roman" w:hAnsi="Times New Roman" w:cs="Times New Roman"/>
          <w:color w:val="1F1F1F"/>
          <w:sz w:val="24"/>
          <w:szCs w:val="24"/>
        </w:rPr>
        <w:t>Mock Drill: "Active Convergence 2026"</w:t>
      </w:r>
    </w:p>
    <w:p w14:paraId="30B6E4BA" w14:textId="77777777" w:rsidR="00993AD9" w:rsidRDefault="00543861">
      <w:pPr>
        <w:spacing w:after="240"/>
        <w:rPr>
          <w:rFonts w:ascii="Times New Roman" w:eastAsia="Times New Roman" w:hAnsi="Times New Roman" w:cs="Times New Roman"/>
          <w:color w:val="1F1F1F"/>
        </w:rPr>
      </w:pPr>
      <w:r>
        <w:rPr>
          <w:rFonts w:ascii="Times New Roman" w:eastAsia="Times New Roman" w:hAnsi="Times New Roman" w:cs="Times New Roman"/>
          <w:color w:val="1F1F1F"/>
        </w:rPr>
        <w:t>Simulated Threat: A localized outbreak of a High-Pathogenicity Respiratory Virus in a flood-affected ward.</w:t>
      </w:r>
    </w:p>
    <w:p w14:paraId="73717C2C" w14:textId="77777777" w:rsidR="00993AD9" w:rsidRDefault="00543861">
      <w:pPr>
        <w:pStyle w:val="Heading4"/>
        <w:keepNext w:val="0"/>
        <w:keepLines w:val="0"/>
        <w:spacing w:before="0" w:after="120"/>
        <w:rPr>
          <w:rFonts w:ascii="Times New Roman" w:eastAsia="Times New Roman" w:hAnsi="Times New Roman" w:cs="Times New Roman"/>
          <w:i w:val="0"/>
          <w:iCs w:val="0"/>
          <w:color w:val="1F1F1F"/>
        </w:rPr>
      </w:pPr>
      <w:bookmarkStart w:id="174" w:name="_heading=h.ohl5b2qbcg5" w:colFirst="0" w:colLast="0"/>
      <w:bookmarkEnd w:id="174"/>
      <w:r>
        <w:rPr>
          <w:rFonts w:ascii="Times New Roman" w:eastAsia="Times New Roman" w:hAnsi="Times New Roman" w:cs="Times New Roman"/>
          <w:i w:val="0"/>
          <w:iCs w:val="0"/>
          <w:color w:val="1F1F1F"/>
        </w:rPr>
        <w:t>08:00 AM – The "Zero Hour" (Alert Trigger)</w:t>
      </w:r>
    </w:p>
    <w:p w14:paraId="63B5A48F" w14:textId="77777777" w:rsidR="00993AD9" w:rsidRDefault="00543861">
      <w:pPr>
        <w:numPr>
          <w:ilvl w:val="0"/>
          <w:numId w:val="44"/>
        </w:numPr>
        <w:jc w:val="left"/>
        <w:rPr>
          <w:rFonts w:ascii="Times New Roman" w:eastAsia="Times New Roman" w:hAnsi="Times New Roman" w:cs="Times New Roman"/>
        </w:rPr>
      </w:pPr>
      <w:r>
        <w:rPr>
          <w:rFonts w:ascii="Times New Roman" w:eastAsia="Times New Roman" w:hAnsi="Times New Roman" w:cs="Times New Roman"/>
          <w:color w:val="1F1F1F"/>
        </w:rPr>
        <w:t>The Event: A local clinic reports a cluster of five patients from Ward 12 with severe pneumonia symptoms.</w:t>
      </w:r>
    </w:p>
    <w:p w14:paraId="4A76F676" w14:textId="77777777" w:rsidR="00993AD9" w:rsidRDefault="00543861">
      <w:pPr>
        <w:numPr>
          <w:ilvl w:val="0"/>
          <w:numId w:val="44"/>
        </w:numPr>
        <w:jc w:val="left"/>
        <w:rPr>
          <w:rFonts w:ascii="Times New Roman" w:eastAsia="Times New Roman" w:hAnsi="Times New Roman" w:cs="Times New Roman"/>
        </w:rPr>
      </w:pPr>
      <w:r>
        <w:rPr>
          <w:rFonts w:ascii="Times New Roman" w:eastAsia="Times New Roman" w:hAnsi="Times New Roman" w:cs="Times New Roman"/>
          <w:color w:val="1F1F1F"/>
        </w:rPr>
        <w:t>FHC Action: Dr. Preetha S R (Nodal Officer) activates the Incident Command System.</w:t>
      </w:r>
    </w:p>
    <w:p w14:paraId="50D9F804" w14:textId="77777777" w:rsidR="00993AD9" w:rsidRDefault="00543861">
      <w:pPr>
        <w:numPr>
          <w:ilvl w:val="0"/>
          <w:numId w:val="44"/>
        </w:numPr>
        <w:spacing w:after="360"/>
        <w:jc w:val="left"/>
        <w:rPr>
          <w:rFonts w:ascii="Times New Roman" w:eastAsia="Times New Roman" w:hAnsi="Times New Roman" w:cs="Times New Roman"/>
        </w:rPr>
      </w:pPr>
      <w:r>
        <w:rPr>
          <w:rFonts w:ascii="Times New Roman" w:eastAsia="Times New Roman" w:hAnsi="Times New Roman" w:cs="Times New Roman"/>
          <w:color w:val="1F1F1F"/>
        </w:rPr>
        <w:t>The Test: Can the Data Entry Operator (Clerk) pull the "Hazard Vulnerability Map" for Ward 12 within 10 minutes to identify nearby chronically ill residents?</w:t>
      </w:r>
    </w:p>
    <w:p w14:paraId="550C818D" w14:textId="77777777" w:rsidR="00993AD9" w:rsidRDefault="00543861">
      <w:pPr>
        <w:pStyle w:val="Heading4"/>
        <w:keepNext w:val="0"/>
        <w:keepLines w:val="0"/>
        <w:spacing w:before="0" w:after="120"/>
        <w:rPr>
          <w:rFonts w:ascii="Times New Roman" w:eastAsia="Times New Roman" w:hAnsi="Times New Roman" w:cs="Times New Roman"/>
          <w:i w:val="0"/>
          <w:iCs w:val="0"/>
          <w:color w:val="1F1F1F"/>
        </w:rPr>
      </w:pPr>
      <w:bookmarkStart w:id="175" w:name="_heading=h.19ozm79h33aw" w:colFirst="0" w:colLast="0"/>
      <w:bookmarkEnd w:id="175"/>
      <w:r>
        <w:rPr>
          <w:rFonts w:ascii="Times New Roman" w:eastAsia="Times New Roman" w:hAnsi="Times New Roman" w:cs="Times New Roman"/>
          <w:i w:val="0"/>
          <w:iCs w:val="0"/>
          <w:color w:val="1F1F1F"/>
        </w:rPr>
        <w:t>09:30 AM – Command Center Activation</w:t>
      </w:r>
    </w:p>
    <w:p w14:paraId="5BD2DEBB" w14:textId="77777777" w:rsidR="00993AD9" w:rsidRDefault="00543861">
      <w:pPr>
        <w:numPr>
          <w:ilvl w:val="0"/>
          <w:numId w:val="50"/>
        </w:numPr>
        <w:jc w:val="left"/>
        <w:rPr>
          <w:rFonts w:ascii="Times New Roman" w:eastAsia="Times New Roman" w:hAnsi="Times New Roman" w:cs="Times New Roman"/>
        </w:rPr>
      </w:pPr>
      <w:r>
        <w:rPr>
          <w:rFonts w:ascii="Times New Roman" w:eastAsia="Times New Roman" w:hAnsi="Times New Roman" w:cs="Times New Roman"/>
          <w:color w:val="1F1F1F"/>
        </w:rPr>
        <w:t>Logistics &amp; Power: The KSEB Liaison is notified. A simulated power trip occurs; the Tech Support (OA) must switch the PCR to the backup generator and ensure the Ham Radio station is "On-Air."</w:t>
      </w:r>
    </w:p>
    <w:p w14:paraId="43B783F9" w14:textId="77777777" w:rsidR="00993AD9" w:rsidRDefault="00543861">
      <w:pPr>
        <w:numPr>
          <w:ilvl w:val="0"/>
          <w:numId w:val="50"/>
        </w:numPr>
        <w:jc w:val="left"/>
        <w:rPr>
          <w:rFonts w:ascii="Times New Roman" w:eastAsia="Times New Roman" w:hAnsi="Times New Roman" w:cs="Times New Roman"/>
        </w:rPr>
      </w:pPr>
      <w:r>
        <w:rPr>
          <w:rFonts w:ascii="Times New Roman" w:eastAsia="Times New Roman" w:hAnsi="Times New Roman" w:cs="Times New Roman"/>
          <w:color w:val="1F1F1F"/>
        </w:rPr>
        <w:t>Supply Chain: Anu Thankam (Logistics) dispatches "Relief-Based Commodities" (PPE and sanitizers) to the field teams.</w:t>
      </w:r>
    </w:p>
    <w:p w14:paraId="724ED1B4" w14:textId="77777777" w:rsidR="00993AD9" w:rsidRDefault="00543861">
      <w:pPr>
        <w:numPr>
          <w:ilvl w:val="0"/>
          <w:numId w:val="50"/>
        </w:numPr>
        <w:spacing w:after="360"/>
        <w:jc w:val="left"/>
        <w:rPr>
          <w:rFonts w:ascii="Times New Roman" w:eastAsia="Times New Roman" w:hAnsi="Times New Roman" w:cs="Times New Roman"/>
        </w:rPr>
      </w:pPr>
      <w:r>
        <w:rPr>
          <w:rFonts w:ascii="Times New Roman" w:eastAsia="Times New Roman" w:hAnsi="Times New Roman" w:cs="Times New Roman"/>
          <w:color w:val="1F1F1F"/>
        </w:rPr>
        <w:t>HR Check: The HR Deployment Team ensures 100 of the 300 staff are on active duty, with 200 placed on 4-hour standby.</w:t>
      </w:r>
    </w:p>
    <w:p w14:paraId="54CFD5F5" w14:textId="77777777" w:rsidR="00993AD9" w:rsidRDefault="00543861">
      <w:pPr>
        <w:pStyle w:val="Heading4"/>
        <w:keepNext w:val="0"/>
        <w:keepLines w:val="0"/>
        <w:spacing w:before="0" w:after="120"/>
        <w:rPr>
          <w:rFonts w:ascii="Times New Roman" w:eastAsia="Times New Roman" w:hAnsi="Times New Roman" w:cs="Times New Roman"/>
          <w:i w:val="0"/>
          <w:iCs w:val="0"/>
          <w:color w:val="1F1F1F"/>
        </w:rPr>
      </w:pPr>
      <w:bookmarkStart w:id="176" w:name="_heading=h.40agd0ilk3hz" w:colFirst="0" w:colLast="0"/>
      <w:bookmarkEnd w:id="176"/>
      <w:r>
        <w:rPr>
          <w:rFonts w:ascii="Times New Roman" w:eastAsia="Times New Roman" w:hAnsi="Times New Roman" w:cs="Times New Roman"/>
          <w:i w:val="0"/>
          <w:iCs w:val="0"/>
          <w:color w:val="1F1F1F"/>
        </w:rPr>
        <w:t>11:00 AM – Field Interventions &amp; Communication</w:t>
      </w:r>
    </w:p>
    <w:p w14:paraId="445003AD" w14:textId="77777777" w:rsidR="00993AD9" w:rsidRDefault="00543861">
      <w:pPr>
        <w:numPr>
          <w:ilvl w:val="0"/>
          <w:numId w:val="57"/>
        </w:numPr>
        <w:jc w:val="left"/>
        <w:rPr>
          <w:rFonts w:ascii="Times New Roman" w:eastAsia="Times New Roman" w:hAnsi="Times New Roman" w:cs="Times New Roman"/>
        </w:rPr>
      </w:pPr>
      <w:r>
        <w:rPr>
          <w:rFonts w:ascii="Times New Roman" w:eastAsia="Times New Roman" w:hAnsi="Times New Roman" w:cs="Times New Roman"/>
          <w:color w:val="1F1F1F"/>
        </w:rPr>
        <w:t>Surveillance: Sindhu K Pillai (Communication Officer) directs the Surveillance Team to establish a geographic "Ring Cordon" around the cluster.</w:t>
      </w:r>
    </w:p>
    <w:p w14:paraId="4CA9DE5C" w14:textId="77777777" w:rsidR="00993AD9" w:rsidRDefault="00543861">
      <w:pPr>
        <w:numPr>
          <w:ilvl w:val="0"/>
          <w:numId w:val="57"/>
        </w:numPr>
        <w:jc w:val="left"/>
        <w:rPr>
          <w:rFonts w:ascii="Times New Roman" w:eastAsia="Times New Roman" w:hAnsi="Times New Roman" w:cs="Times New Roman"/>
        </w:rPr>
      </w:pPr>
      <w:r>
        <w:rPr>
          <w:rFonts w:ascii="Times New Roman" w:eastAsia="Times New Roman" w:hAnsi="Times New Roman" w:cs="Times New Roman"/>
          <w:color w:val="1F1F1F"/>
        </w:rPr>
        <w:t>Media Control: A rumor spreads on social media about a "forced lockdown." The Call Centre must handle 20 mock "panic calls" while the Media Team issues an official Fact-Check bulletin.</w:t>
      </w:r>
    </w:p>
    <w:p w14:paraId="2BC45972" w14:textId="77777777" w:rsidR="00993AD9" w:rsidRDefault="00543861">
      <w:pPr>
        <w:numPr>
          <w:ilvl w:val="0"/>
          <w:numId w:val="57"/>
        </w:numPr>
        <w:spacing w:after="360"/>
        <w:jc w:val="left"/>
        <w:rPr>
          <w:rFonts w:ascii="Times New Roman" w:eastAsia="Times New Roman" w:hAnsi="Times New Roman" w:cs="Times New Roman"/>
        </w:rPr>
      </w:pPr>
      <w:r>
        <w:rPr>
          <w:rFonts w:ascii="Times New Roman" w:eastAsia="Times New Roman" w:hAnsi="Times New Roman" w:cs="Times New Roman"/>
          <w:color w:val="1F1F1F"/>
        </w:rPr>
        <w:t>Transport: The JHI coordinates an "Inter-facility Transfer" using a KSRTC bus converted into a temporary isolation shuttle.</w:t>
      </w:r>
    </w:p>
    <w:p w14:paraId="26A84514" w14:textId="77777777" w:rsidR="00993AD9" w:rsidRDefault="00543861">
      <w:pPr>
        <w:pStyle w:val="Heading4"/>
        <w:keepNext w:val="0"/>
        <w:keepLines w:val="0"/>
        <w:spacing w:before="0" w:after="120"/>
        <w:rPr>
          <w:rFonts w:ascii="Times New Roman" w:eastAsia="Times New Roman" w:hAnsi="Times New Roman" w:cs="Times New Roman"/>
          <w:i w:val="0"/>
          <w:iCs w:val="0"/>
          <w:color w:val="1F1F1F"/>
        </w:rPr>
      </w:pPr>
      <w:bookmarkStart w:id="177" w:name="_heading=h.d4mz9doevvpw" w:colFirst="0" w:colLast="0"/>
      <w:bookmarkEnd w:id="177"/>
      <w:r>
        <w:rPr>
          <w:rFonts w:ascii="Times New Roman" w:eastAsia="Times New Roman" w:hAnsi="Times New Roman" w:cs="Times New Roman"/>
          <w:i w:val="0"/>
          <w:iCs w:val="0"/>
          <w:color w:val="1F1F1F"/>
        </w:rPr>
        <w:t>01:00 PM – Intersectoral Resolution</w:t>
      </w:r>
    </w:p>
    <w:p w14:paraId="206EE1DD" w14:textId="77777777" w:rsidR="00993AD9" w:rsidRDefault="00543861">
      <w:pPr>
        <w:numPr>
          <w:ilvl w:val="0"/>
          <w:numId w:val="48"/>
        </w:numPr>
        <w:jc w:val="left"/>
        <w:rPr>
          <w:rFonts w:ascii="Times New Roman" w:eastAsia="Times New Roman" w:hAnsi="Times New Roman" w:cs="Times New Roman"/>
        </w:rPr>
      </w:pPr>
      <w:r>
        <w:rPr>
          <w:rFonts w:ascii="Times New Roman" w:eastAsia="Times New Roman" w:hAnsi="Times New Roman" w:cs="Times New Roman"/>
          <w:color w:val="1F1F1F"/>
        </w:rPr>
        <w:t>The Twist: A simulated road blockage due to waterlogging prevents the ambulance from reaching the FHC.</w:t>
      </w:r>
    </w:p>
    <w:p w14:paraId="58DBADB5" w14:textId="77777777" w:rsidR="00993AD9" w:rsidRDefault="00543861">
      <w:pPr>
        <w:numPr>
          <w:ilvl w:val="0"/>
          <w:numId w:val="48"/>
        </w:numPr>
        <w:spacing w:after="360"/>
        <w:jc w:val="left"/>
        <w:rPr>
          <w:rFonts w:ascii="Times New Roman" w:eastAsia="Times New Roman" w:hAnsi="Times New Roman" w:cs="Times New Roman"/>
        </w:rPr>
      </w:pPr>
      <w:r>
        <w:rPr>
          <w:rFonts w:ascii="Times New Roman" w:eastAsia="Times New Roman" w:hAnsi="Times New Roman" w:cs="Times New Roman"/>
          <w:color w:val="1F1F1F"/>
        </w:rPr>
        <w:t>Convergence: The LSG Secretary must coordinate with the Intersectoral Team (Police and PWD) to clear an emergency path and ensure the Veterinary Surgeon can access the poultry farms in the area.</w:t>
      </w:r>
    </w:p>
    <w:p w14:paraId="7EA3CB19" w14:textId="77777777" w:rsidR="00993AD9" w:rsidRDefault="00543861">
      <w:pPr>
        <w:pStyle w:val="Heading4"/>
        <w:keepNext w:val="0"/>
        <w:keepLines w:val="0"/>
        <w:spacing w:before="0" w:after="120"/>
        <w:rPr>
          <w:rFonts w:ascii="Times New Roman" w:eastAsia="Times New Roman" w:hAnsi="Times New Roman" w:cs="Times New Roman"/>
          <w:i w:val="0"/>
          <w:iCs w:val="0"/>
          <w:color w:val="1F1F1F"/>
        </w:rPr>
      </w:pPr>
      <w:bookmarkStart w:id="178" w:name="_heading=h.tpm8hsezqq2g" w:colFirst="0" w:colLast="0"/>
      <w:bookmarkEnd w:id="178"/>
      <w:r>
        <w:rPr>
          <w:rFonts w:ascii="Times New Roman" w:eastAsia="Times New Roman" w:hAnsi="Times New Roman" w:cs="Times New Roman"/>
          <w:i w:val="0"/>
          <w:iCs w:val="0"/>
          <w:color w:val="1F1F1F"/>
        </w:rPr>
        <w:t>03:00 PM – De-escalation &amp; Data Validation</w:t>
      </w:r>
    </w:p>
    <w:p w14:paraId="6CB36FD2" w14:textId="77777777" w:rsidR="00993AD9" w:rsidRDefault="00543861">
      <w:pPr>
        <w:numPr>
          <w:ilvl w:val="0"/>
          <w:numId w:val="51"/>
        </w:numPr>
        <w:jc w:val="left"/>
        <w:rPr>
          <w:rFonts w:ascii="Times New Roman" w:eastAsia="Times New Roman" w:hAnsi="Times New Roman" w:cs="Times New Roman"/>
        </w:rPr>
      </w:pPr>
      <w:r>
        <w:rPr>
          <w:rFonts w:ascii="Times New Roman" w:eastAsia="Times New Roman" w:hAnsi="Times New Roman" w:cs="Times New Roman"/>
          <w:color w:val="1F1F1F"/>
        </w:rPr>
        <w:lastRenderedPageBreak/>
        <w:t>AAR (After-Action Review): The Data Management Team presents the final mock "Line List" to the Medical Officer.</w:t>
      </w:r>
    </w:p>
    <w:p w14:paraId="3AD5C14D" w14:textId="77777777" w:rsidR="00993AD9" w:rsidRDefault="00543861">
      <w:pPr>
        <w:numPr>
          <w:ilvl w:val="0"/>
          <w:numId w:val="51"/>
        </w:numPr>
        <w:spacing w:after="360"/>
        <w:jc w:val="left"/>
        <w:rPr>
          <w:rFonts w:ascii="Times New Roman" w:eastAsia="Times New Roman" w:hAnsi="Times New Roman" w:cs="Times New Roman"/>
        </w:rPr>
      </w:pPr>
      <w:r>
        <w:rPr>
          <w:rFonts w:ascii="Times New Roman" w:eastAsia="Times New Roman" w:hAnsi="Times New Roman" w:cs="Times New Roman"/>
          <w:color w:val="1F1F1F"/>
        </w:rPr>
        <w:t>Recovery: The Psychosocial Team begins simulated tele-counseling for the families in the affected "Ring Cordon."</w:t>
      </w:r>
    </w:p>
    <w:p w14:paraId="3565841C" w14:textId="77777777" w:rsidR="00993AD9" w:rsidRDefault="00993AD9">
      <w:pPr>
        <w:rPr>
          <w:rFonts w:ascii="Times New Roman" w:eastAsia="Times New Roman" w:hAnsi="Times New Roman" w:cs="Times New Roman"/>
          <w:color w:val="1F1F1F"/>
        </w:rPr>
      </w:pPr>
    </w:p>
    <w:p w14:paraId="1289F78C" w14:textId="77777777" w:rsidR="00993AD9" w:rsidRDefault="00543861">
      <w:pPr>
        <w:spacing w:before="240" w:after="240"/>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  </w:t>
      </w:r>
    </w:p>
    <w:tbl>
      <w:tblPr>
        <w:tblStyle w:val="affffffff"/>
        <w:tblW w:w="6060" w:type="dxa"/>
        <w:tblBorders>
          <w:top w:val="nil"/>
          <w:left w:val="nil"/>
          <w:bottom w:val="nil"/>
          <w:right w:val="nil"/>
          <w:insideH w:val="nil"/>
          <w:insideV w:val="nil"/>
        </w:tblBorders>
        <w:tblLayout w:type="fixed"/>
        <w:tblLook w:val="0600" w:firstRow="0" w:lastRow="0" w:firstColumn="0" w:lastColumn="0" w:noHBand="1" w:noVBand="1"/>
      </w:tblPr>
      <w:tblGrid>
        <w:gridCol w:w="3165"/>
        <w:gridCol w:w="2895"/>
      </w:tblGrid>
      <w:tr w:rsidR="00993AD9" w14:paraId="34AB2CBF" w14:textId="77777777">
        <w:trPr>
          <w:trHeight w:val="540"/>
        </w:trPr>
        <w:tc>
          <w:tcPr>
            <w:tcW w:w="316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51EA7360" w14:textId="77777777" w:rsidR="00993AD9" w:rsidRDefault="00543861">
            <w:pPr>
              <w:spacing w:after="480"/>
              <w:rPr>
                <w:rFonts w:ascii="Arial" w:eastAsia="Arial" w:hAnsi="Arial" w:cs="Arial"/>
                <w:color w:val="1F1F1F"/>
              </w:rPr>
            </w:pPr>
            <w:r>
              <w:rPr>
                <w:rFonts w:ascii="Arial" w:eastAsia="Arial" w:hAnsi="Arial" w:cs="Arial"/>
                <w:color w:val="1F1F1F"/>
              </w:rPr>
              <w:t>Metric</w:t>
            </w:r>
          </w:p>
        </w:tc>
        <w:tc>
          <w:tcPr>
            <w:tcW w:w="2895" w:type="dxa"/>
            <w:tcBorders>
              <w:top w:val="single" w:sz="5" w:space="0" w:color="1F1F1F"/>
              <w:left w:val="single" w:sz="5" w:space="0" w:color="1F1F1F"/>
              <w:bottom w:val="single" w:sz="5" w:space="0" w:color="1F1F1F"/>
              <w:right w:val="single" w:sz="5" w:space="0" w:color="1F1F1F"/>
            </w:tcBorders>
            <w:shd w:val="clear" w:color="auto" w:fill="EFEFEF"/>
            <w:tcMar>
              <w:top w:w="120" w:type="dxa"/>
              <w:left w:w="180" w:type="dxa"/>
              <w:bottom w:w="120" w:type="dxa"/>
              <w:right w:w="180" w:type="dxa"/>
            </w:tcMar>
          </w:tcPr>
          <w:p w14:paraId="2A590896" w14:textId="77777777" w:rsidR="00993AD9" w:rsidRDefault="00543861">
            <w:pPr>
              <w:spacing w:after="480"/>
              <w:rPr>
                <w:rFonts w:ascii="Arial" w:eastAsia="Arial" w:hAnsi="Arial" w:cs="Arial"/>
                <w:color w:val="1F1F1F"/>
              </w:rPr>
            </w:pPr>
            <w:r>
              <w:rPr>
                <w:rFonts w:ascii="Arial" w:eastAsia="Arial" w:hAnsi="Arial" w:cs="Arial"/>
                <w:color w:val="1F1F1F"/>
              </w:rPr>
              <w:t>Target</w:t>
            </w:r>
          </w:p>
        </w:tc>
      </w:tr>
      <w:tr w:rsidR="00993AD9" w14:paraId="2CB5A716" w14:textId="77777777">
        <w:trPr>
          <w:trHeight w:val="540"/>
        </w:trPr>
        <w:tc>
          <w:tcPr>
            <w:tcW w:w="316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25E07574" w14:textId="77777777" w:rsidR="00993AD9" w:rsidRDefault="00543861">
            <w:pPr>
              <w:spacing w:after="480"/>
              <w:rPr>
                <w:rFonts w:ascii="Arial" w:eastAsia="Arial" w:hAnsi="Arial" w:cs="Arial"/>
                <w:color w:val="1F1F1F"/>
              </w:rPr>
            </w:pPr>
            <w:r>
              <w:rPr>
                <w:rFonts w:ascii="Arial" w:eastAsia="Arial" w:hAnsi="Arial" w:cs="Arial"/>
                <w:color w:val="1F1F1F"/>
              </w:rPr>
              <w:t>Notification Time</w:t>
            </w:r>
          </w:p>
        </w:tc>
        <w:tc>
          <w:tcPr>
            <w:tcW w:w="289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2F06A35B" w14:textId="77777777" w:rsidR="00993AD9" w:rsidRDefault="00543861">
            <w:pPr>
              <w:spacing w:after="480"/>
              <w:rPr>
                <w:rFonts w:ascii="Arial" w:eastAsia="Arial" w:hAnsi="Arial" w:cs="Arial"/>
                <w:color w:val="1F1F1F"/>
              </w:rPr>
            </w:pPr>
            <w:r>
              <w:rPr>
                <w:rFonts w:ascii="Arial" w:eastAsia="Arial" w:hAnsi="Arial" w:cs="Arial"/>
                <w:color w:val="1F1F1F"/>
              </w:rPr>
              <w:t>&lt; 15 Minutes</w:t>
            </w:r>
          </w:p>
        </w:tc>
      </w:tr>
      <w:tr w:rsidR="00993AD9" w14:paraId="04DDDC6C" w14:textId="77777777">
        <w:trPr>
          <w:trHeight w:val="540"/>
        </w:trPr>
        <w:tc>
          <w:tcPr>
            <w:tcW w:w="316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4FD7C657" w14:textId="77777777" w:rsidR="00993AD9" w:rsidRDefault="00543861">
            <w:pPr>
              <w:spacing w:after="480"/>
              <w:rPr>
                <w:rFonts w:ascii="Arial" w:eastAsia="Arial" w:hAnsi="Arial" w:cs="Arial"/>
                <w:color w:val="1F1F1F"/>
              </w:rPr>
            </w:pPr>
            <w:r>
              <w:rPr>
                <w:rFonts w:ascii="Arial" w:eastAsia="Arial" w:hAnsi="Arial" w:cs="Arial"/>
                <w:color w:val="1F1F1F"/>
              </w:rPr>
              <w:t>Power Switch-over</w:t>
            </w:r>
          </w:p>
        </w:tc>
        <w:tc>
          <w:tcPr>
            <w:tcW w:w="289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23E0DF29" w14:textId="77777777" w:rsidR="00993AD9" w:rsidRDefault="00543861">
            <w:pPr>
              <w:spacing w:after="480"/>
              <w:rPr>
                <w:rFonts w:ascii="Arial" w:eastAsia="Arial" w:hAnsi="Arial" w:cs="Arial"/>
                <w:color w:val="1F1F1F"/>
              </w:rPr>
            </w:pPr>
            <w:r>
              <w:rPr>
                <w:rFonts w:ascii="Arial" w:eastAsia="Arial" w:hAnsi="Arial" w:cs="Arial"/>
                <w:color w:val="1F1F1F"/>
              </w:rPr>
              <w:t>&lt; 2 Minutes</w:t>
            </w:r>
          </w:p>
        </w:tc>
      </w:tr>
      <w:tr w:rsidR="00993AD9" w14:paraId="335E1F4C" w14:textId="77777777">
        <w:trPr>
          <w:trHeight w:val="540"/>
        </w:trPr>
        <w:tc>
          <w:tcPr>
            <w:tcW w:w="316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4E5DDB5F" w14:textId="77777777" w:rsidR="00993AD9" w:rsidRDefault="00543861">
            <w:pPr>
              <w:spacing w:after="480"/>
              <w:rPr>
                <w:rFonts w:ascii="Arial" w:eastAsia="Arial" w:hAnsi="Arial" w:cs="Arial"/>
                <w:color w:val="1F1F1F"/>
              </w:rPr>
            </w:pPr>
            <w:r>
              <w:rPr>
                <w:rFonts w:ascii="Arial" w:eastAsia="Arial" w:hAnsi="Arial" w:cs="Arial"/>
                <w:color w:val="1F1F1F"/>
              </w:rPr>
              <w:t>PPE Distribution</w:t>
            </w:r>
          </w:p>
        </w:tc>
        <w:tc>
          <w:tcPr>
            <w:tcW w:w="289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01B5B7F0" w14:textId="77777777" w:rsidR="00993AD9" w:rsidRDefault="00543861">
            <w:pPr>
              <w:spacing w:after="480"/>
              <w:rPr>
                <w:rFonts w:ascii="Arial" w:eastAsia="Arial" w:hAnsi="Arial" w:cs="Arial"/>
                <w:color w:val="1F1F1F"/>
              </w:rPr>
            </w:pPr>
            <w:r>
              <w:rPr>
                <w:rFonts w:ascii="Arial" w:eastAsia="Arial" w:hAnsi="Arial" w:cs="Arial"/>
                <w:color w:val="1F1F1F"/>
              </w:rPr>
              <w:t>100% Accuracy</w:t>
            </w:r>
          </w:p>
        </w:tc>
      </w:tr>
      <w:tr w:rsidR="00993AD9" w14:paraId="52AA9EFB" w14:textId="77777777">
        <w:trPr>
          <w:trHeight w:val="540"/>
        </w:trPr>
        <w:tc>
          <w:tcPr>
            <w:tcW w:w="316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3CE3676D" w14:textId="77777777" w:rsidR="00993AD9" w:rsidRDefault="00543861">
            <w:pPr>
              <w:spacing w:after="480"/>
              <w:rPr>
                <w:rFonts w:ascii="Arial" w:eastAsia="Arial" w:hAnsi="Arial" w:cs="Arial"/>
                <w:color w:val="1F1F1F"/>
              </w:rPr>
            </w:pPr>
            <w:r>
              <w:rPr>
                <w:rFonts w:ascii="Arial" w:eastAsia="Arial" w:hAnsi="Arial" w:cs="Arial"/>
                <w:color w:val="1F1F1F"/>
              </w:rPr>
              <w:t>Communication Failsafe</w:t>
            </w:r>
          </w:p>
        </w:tc>
        <w:tc>
          <w:tcPr>
            <w:tcW w:w="2895" w:type="dxa"/>
            <w:tcBorders>
              <w:top w:val="single" w:sz="5" w:space="0" w:color="1F1F1F"/>
              <w:left w:val="single" w:sz="5" w:space="0" w:color="1F1F1F"/>
              <w:bottom w:val="single" w:sz="5" w:space="0" w:color="1F1F1F"/>
              <w:right w:val="single" w:sz="5" w:space="0" w:color="1F1F1F"/>
            </w:tcBorders>
            <w:tcMar>
              <w:top w:w="120" w:type="dxa"/>
              <w:left w:w="180" w:type="dxa"/>
              <w:bottom w:w="120" w:type="dxa"/>
              <w:right w:w="180" w:type="dxa"/>
            </w:tcMar>
          </w:tcPr>
          <w:p w14:paraId="7B038FA5" w14:textId="77777777" w:rsidR="00993AD9" w:rsidRDefault="00543861">
            <w:pPr>
              <w:spacing w:after="480"/>
              <w:rPr>
                <w:rFonts w:ascii="Arial" w:eastAsia="Arial" w:hAnsi="Arial" w:cs="Arial"/>
                <w:color w:val="1F1F1F"/>
              </w:rPr>
            </w:pPr>
            <w:r>
              <w:rPr>
                <w:rFonts w:ascii="Arial" w:eastAsia="Arial" w:hAnsi="Arial" w:cs="Arial"/>
                <w:color w:val="1F1F1F"/>
              </w:rPr>
              <w:t>Ham Radio Operational</w:t>
            </w:r>
          </w:p>
        </w:tc>
      </w:tr>
    </w:tbl>
    <w:p w14:paraId="76A1EEB4" w14:textId="77777777" w:rsidR="00993AD9" w:rsidRDefault="00993AD9">
      <w:pPr>
        <w:spacing w:before="240" w:after="240"/>
        <w:rPr>
          <w:rFonts w:ascii="Times New Roman" w:eastAsia="Times New Roman" w:hAnsi="Times New Roman" w:cs="Times New Roman"/>
          <w:b/>
          <w:bCs/>
          <w:u w:val="single"/>
        </w:rPr>
      </w:pPr>
    </w:p>
    <w:p w14:paraId="3D4F6255" w14:textId="77777777" w:rsidR="00993AD9" w:rsidRDefault="00993AD9">
      <w:pPr>
        <w:spacing w:before="240" w:after="240"/>
        <w:rPr>
          <w:rFonts w:ascii="Times New Roman" w:eastAsia="Times New Roman" w:hAnsi="Times New Roman" w:cs="Times New Roman"/>
          <w:b/>
          <w:bCs/>
          <w:u w:val="single"/>
        </w:rPr>
      </w:pPr>
    </w:p>
    <w:p w14:paraId="297C22EF" w14:textId="77777777" w:rsidR="00993AD9" w:rsidRDefault="00993AD9">
      <w:pPr>
        <w:spacing w:before="240" w:after="240"/>
        <w:rPr>
          <w:rFonts w:ascii="Times New Roman" w:eastAsia="Times New Roman" w:hAnsi="Times New Roman" w:cs="Times New Roman"/>
          <w:b/>
          <w:bCs/>
          <w:u w:val="single"/>
        </w:rPr>
      </w:pPr>
    </w:p>
    <w:p w14:paraId="1A54EC50" w14:textId="77777777" w:rsidR="00993AD9" w:rsidRDefault="00993AD9">
      <w:pPr>
        <w:spacing w:before="240" w:after="240"/>
        <w:rPr>
          <w:rFonts w:ascii="Times New Roman" w:eastAsia="Times New Roman" w:hAnsi="Times New Roman" w:cs="Times New Roman"/>
          <w:b/>
          <w:bCs/>
          <w:u w:val="single"/>
        </w:rPr>
      </w:pPr>
    </w:p>
    <w:p w14:paraId="46FA8976" w14:textId="77777777" w:rsidR="00993AD9" w:rsidRDefault="00993AD9">
      <w:pPr>
        <w:jc w:val="left"/>
        <w:rPr>
          <w:rFonts w:ascii="Times New Roman" w:eastAsia="Times New Roman" w:hAnsi="Times New Roman" w:cs="Times New Roman"/>
        </w:rPr>
      </w:pPr>
    </w:p>
    <w:p w14:paraId="147849E3" w14:textId="77777777" w:rsidR="00993AD9" w:rsidRDefault="00993AD9">
      <w:pPr>
        <w:jc w:val="center"/>
        <w:rPr>
          <w:rFonts w:ascii="Times New Roman" w:eastAsia="Times New Roman" w:hAnsi="Times New Roman" w:cs="Times New Roman"/>
        </w:rPr>
      </w:pPr>
    </w:p>
    <w:p w14:paraId="65B75105" w14:textId="77777777" w:rsidR="00993AD9" w:rsidRDefault="00993AD9">
      <w:pPr>
        <w:jc w:val="center"/>
        <w:rPr>
          <w:rFonts w:ascii="Times New Roman" w:eastAsia="Times New Roman" w:hAnsi="Times New Roman" w:cs="Times New Roman"/>
        </w:rPr>
      </w:pPr>
    </w:p>
    <w:p w14:paraId="44AC1890" w14:textId="77777777" w:rsidR="00993AD9" w:rsidRDefault="00993AD9">
      <w:pPr>
        <w:jc w:val="center"/>
        <w:rPr>
          <w:rFonts w:ascii="Times New Roman" w:eastAsia="Times New Roman" w:hAnsi="Times New Roman" w:cs="Times New Roman"/>
        </w:rPr>
      </w:pPr>
    </w:p>
    <w:p w14:paraId="19372DCC" w14:textId="77777777" w:rsidR="00993AD9" w:rsidRDefault="00993AD9">
      <w:pPr>
        <w:jc w:val="center"/>
        <w:rPr>
          <w:rFonts w:ascii="Times New Roman" w:eastAsia="Times New Roman" w:hAnsi="Times New Roman" w:cs="Times New Roman"/>
        </w:rPr>
      </w:pPr>
    </w:p>
    <w:p w14:paraId="74E4AAA5" w14:textId="77777777" w:rsidR="00993AD9" w:rsidRDefault="00993AD9">
      <w:pPr>
        <w:jc w:val="center"/>
        <w:rPr>
          <w:rFonts w:ascii="Times New Roman" w:eastAsia="Times New Roman" w:hAnsi="Times New Roman" w:cs="Times New Roman"/>
        </w:rPr>
      </w:pPr>
    </w:p>
    <w:p w14:paraId="03737D59" w14:textId="77777777" w:rsidR="00993AD9" w:rsidRDefault="00543861">
      <w:pPr>
        <w:pStyle w:val="Heading1"/>
        <w:jc w:val="center"/>
        <w:rPr>
          <w:rFonts w:ascii="Times New Roman" w:eastAsia="Times New Roman" w:hAnsi="Times New Roman" w:cs="Times New Roman"/>
          <w:color w:val="000000"/>
          <w:sz w:val="38"/>
          <w:szCs w:val="38"/>
        </w:rPr>
      </w:pPr>
      <w:bookmarkStart w:id="179" w:name="_heading=h.l46k0kv7u57p" w:colFirst="0" w:colLast="0"/>
      <w:bookmarkEnd w:id="179"/>
      <w:r>
        <w:rPr>
          <w:rFonts w:ascii="Times New Roman" w:eastAsia="Times New Roman" w:hAnsi="Times New Roman" w:cs="Times New Roman"/>
          <w:color w:val="000000"/>
          <w:sz w:val="38"/>
          <w:szCs w:val="38"/>
        </w:rPr>
        <w:lastRenderedPageBreak/>
        <w:t>ANNEXURE</w:t>
      </w:r>
    </w:p>
    <w:p w14:paraId="009C6720" w14:textId="77777777" w:rsidR="00993AD9" w:rsidRDefault="00993AD9">
      <w:pPr>
        <w:jc w:val="center"/>
        <w:rPr>
          <w:rFonts w:ascii="Times New Roman" w:eastAsia="Times New Roman" w:hAnsi="Times New Roman" w:cs="Times New Roman"/>
          <w:sz w:val="38"/>
          <w:szCs w:val="38"/>
        </w:rPr>
      </w:pPr>
    </w:p>
    <w:p w14:paraId="0B2CD50D" w14:textId="77777777" w:rsidR="00993AD9" w:rsidRDefault="00543861">
      <w:pPr>
        <w:pStyle w:val="Heading2"/>
        <w:numPr>
          <w:ilvl w:val="0"/>
          <w:numId w:val="34"/>
        </w:numPr>
        <w:jc w:val="left"/>
        <w:rPr>
          <w:rFonts w:ascii="Times New Roman" w:eastAsia="Times New Roman" w:hAnsi="Times New Roman" w:cs="Times New Roman"/>
          <w:color w:val="000000"/>
        </w:rPr>
      </w:pPr>
      <w:bookmarkStart w:id="180" w:name="_heading=h.7zy4oyen7fgt" w:colFirst="0" w:colLast="0"/>
      <w:bookmarkEnd w:id="180"/>
      <w:r>
        <w:rPr>
          <w:rFonts w:ascii="Times New Roman" w:eastAsia="Times New Roman" w:hAnsi="Times New Roman" w:cs="Times New Roman"/>
          <w:color w:val="000000"/>
        </w:rPr>
        <w:t>IMPORTANT PHONE NUMBERS</w:t>
      </w:r>
    </w:p>
    <w:p w14:paraId="51F5FD75" w14:textId="77777777" w:rsidR="00993AD9" w:rsidRDefault="00993AD9">
      <w:pPr>
        <w:jc w:val="left"/>
        <w:rPr>
          <w:rFonts w:ascii="Times New Roman" w:eastAsia="Times New Roman" w:hAnsi="Times New Roman" w:cs="Times New Roman"/>
          <w:b/>
          <w:bCs/>
        </w:rPr>
      </w:pPr>
    </w:p>
    <w:p w14:paraId="65095D83" w14:textId="77777777" w:rsidR="00993AD9" w:rsidRDefault="00543861">
      <w:pPr>
        <w:jc w:val="left"/>
        <w:rPr>
          <w:rFonts w:ascii="Times New Roman" w:eastAsia="Times New Roman" w:hAnsi="Times New Roman" w:cs="Times New Roman"/>
        </w:rPr>
      </w:pPr>
      <w:r>
        <w:rPr>
          <w:rFonts w:ascii="Times New Roman" w:eastAsia="Times New Roman" w:hAnsi="Times New Roman" w:cs="Times New Roman"/>
        </w:rPr>
        <w:t>Phone numbers and particulars of persons responsible for providing guidance, assistance, and support for pandemic preparedness operations may be provided here in a manner that allows easy reference at a glance.The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14:paraId="3355513E" w14:textId="77777777" w:rsidR="00993AD9" w:rsidRDefault="00543861">
      <w:pPr>
        <w:pStyle w:val="Heading3"/>
        <w:spacing w:before="280"/>
        <w:ind w:right="1120"/>
        <w:jc w:val="left"/>
        <w:rPr>
          <w:rFonts w:ascii="Times New Roman" w:eastAsia="Times New Roman" w:hAnsi="Times New Roman" w:cs="Times New Roman"/>
          <w:color w:val="000000"/>
        </w:rPr>
      </w:pPr>
      <w:bookmarkStart w:id="181" w:name="_heading=h.hou1h0mu9qm1" w:colFirst="0" w:colLast="0"/>
      <w:bookmarkEnd w:id="181"/>
      <w:r>
        <w:rPr>
          <w:rFonts w:ascii="Times New Roman" w:eastAsia="Times New Roman" w:hAnsi="Times New Roman" w:cs="Times New Roman"/>
          <w:color w:val="000000"/>
        </w:rPr>
        <w:t xml:space="preserve"> 1.1. Details of grama panchayat/municipality/corporation wards</w:t>
      </w:r>
    </w:p>
    <w:tbl>
      <w:tblPr>
        <w:tblStyle w:val="affffffff0"/>
        <w:tblW w:w="8640" w:type="dxa"/>
        <w:tblBorders>
          <w:top w:val="nil"/>
          <w:left w:val="nil"/>
          <w:bottom w:val="nil"/>
          <w:right w:val="nil"/>
          <w:insideH w:val="nil"/>
          <w:insideV w:val="nil"/>
        </w:tblBorders>
        <w:tblLayout w:type="fixed"/>
        <w:tblLook w:val="0600" w:firstRow="0" w:lastRow="0" w:firstColumn="0" w:lastColumn="0" w:noHBand="1" w:noVBand="1"/>
      </w:tblPr>
      <w:tblGrid>
        <w:gridCol w:w="690"/>
        <w:gridCol w:w="2715"/>
        <w:gridCol w:w="1179"/>
        <w:gridCol w:w="2316"/>
        <w:gridCol w:w="1740"/>
      </w:tblGrid>
      <w:tr w:rsidR="00993AD9" w14:paraId="5BD18E7B" w14:textId="77777777">
        <w:trPr>
          <w:trHeight w:val="537"/>
        </w:trPr>
        <w:tc>
          <w:tcPr>
            <w:tcW w:w="6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6B1A8B8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Sl.No</w:t>
            </w:r>
          </w:p>
        </w:tc>
        <w:tc>
          <w:tcPr>
            <w:tcW w:w="271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467388B" w14:textId="77777777" w:rsidR="00993AD9" w:rsidRDefault="00543861">
            <w:pPr>
              <w:spacing w:before="240" w:after="240"/>
              <w:ind w:left="360"/>
              <w:jc w:val="center"/>
              <w:rPr>
                <w:rFonts w:ascii="Times New Roman" w:eastAsia="Times New Roman" w:hAnsi="Times New Roman" w:cs="Times New Roman"/>
              </w:rPr>
            </w:pPr>
            <w:r>
              <w:rPr>
                <w:rFonts w:ascii="Times New Roman" w:eastAsia="Times New Roman" w:hAnsi="Times New Roman" w:cs="Times New Roman"/>
              </w:rPr>
              <w:t>Name of the ward</w:t>
            </w:r>
          </w:p>
        </w:tc>
        <w:tc>
          <w:tcPr>
            <w:tcW w:w="117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6F1146C" w14:textId="77777777" w:rsidR="00993AD9" w:rsidRDefault="00543861">
            <w:pPr>
              <w:spacing w:before="240" w:after="240"/>
              <w:ind w:left="360"/>
              <w:jc w:val="center"/>
              <w:rPr>
                <w:rFonts w:ascii="Times New Roman" w:eastAsia="Times New Roman" w:hAnsi="Times New Roman" w:cs="Times New Roman"/>
              </w:rPr>
            </w:pPr>
            <w:r>
              <w:rPr>
                <w:rFonts w:ascii="Times New Roman" w:eastAsia="Times New Roman" w:hAnsi="Times New Roman" w:cs="Times New Roman"/>
              </w:rPr>
              <w:t>Ward number</w:t>
            </w:r>
          </w:p>
        </w:tc>
        <w:tc>
          <w:tcPr>
            <w:tcW w:w="2316"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9A94AAD" w14:textId="77777777" w:rsidR="00993AD9" w:rsidRDefault="00543861">
            <w:pPr>
              <w:spacing w:before="240"/>
              <w:ind w:left="360"/>
              <w:jc w:val="center"/>
              <w:rPr>
                <w:rFonts w:ascii="Times New Roman" w:eastAsia="Times New Roman" w:hAnsi="Times New Roman" w:cs="Times New Roman"/>
              </w:rPr>
            </w:pPr>
            <w:r>
              <w:rPr>
                <w:rFonts w:ascii="Times New Roman" w:eastAsia="Times New Roman" w:hAnsi="Times New Roman" w:cs="Times New Roman"/>
              </w:rPr>
              <w:t>Name of the ward</w:t>
            </w:r>
          </w:p>
          <w:p w14:paraId="4EA2A7B6" w14:textId="77777777" w:rsidR="00993AD9" w:rsidRDefault="00543861">
            <w:pPr>
              <w:spacing w:after="240"/>
              <w:ind w:left="360"/>
              <w:jc w:val="center"/>
              <w:rPr>
                <w:rFonts w:ascii="Times New Roman" w:eastAsia="Times New Roman" w:hAnsi="Times New Roman" w:cs="Times New Roman"/>
              </w:rPr>
            </w:pPr>
            <w:r>
              <w:rPr>
                <w:rFonts w:ascii="Times New Roman" w:eastAsia="Times New Roman" w:hAnsi="Times New Roman" w:cs="Times New Roman"/>
              </w:rPr>
              <w:t>member</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108DB4A" w14:textId="77777777" w:rsidR="00993AD9" w:rsidRDefault="00543861">
            <w:pPr>
              <w:spacing w:before="240" w:after="240"/>
              <w:ind w:left="360"/>
              <w:jc w:val="center"/>
              <w:rPr>
                <w:rFonts w:ascii="Times New Roman" w:eastAsia="Times New Roman" w:hAnsi="Times New Roman" w:cs="Times New Roman"/>
              </w:rPr>
            </w:pPr>
            <w:r>
              <w:rPr>
                <w:rFonts w:ascii="Times New Roman" w:eastAsia="Times New Roman" w:hAnsi="Times New Roman" w:cs="Times New Roman"/>
              </w:rPr>
              <w:t>Contact number</w:t>
            </w:r>
          </w:p>
        </w:tc>
      </w:tr>
      <w:tr w:rsidR="00993AD9" w14:paraId="5923AFBD"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153F468"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CD3E696"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Kattunilam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841FA29"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626BF6D"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Jolly Eappen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78A8BD8"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8301050766</w:t>
            </w:r>
          </w:p>
        </w:tc>
      </w:tr>
      <w:tr w:rsidR="00993AD9" w14:paraId="7464991E"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919D06F"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E5E05F1"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Vadakkumbhagam padinjaru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816E3A9"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128C701"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Aiswarya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467278A"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9656554208</w:t>
            </w:r>
          </w:p>
        </w:tc>
      </w:tr>
      <w:tr w:rsidR="00993AD9" w14:paraId="6A19B4A4"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25318BF"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8E9332C"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Vadakkumbhagam kizhakku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55D0C62"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5DB0C692"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Rijo Varghese</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1BEA701"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9744292964</w:t>
            </w:r>
          </w:p>
        </w:tc>
      </w:tr>
      <w:tr w:rsidR="00993AD9" w14:paraId="5CF5E3FD"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733EB44"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DD57AEE"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Kannassa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1D9AD3E"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6D7E084"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Ajeesh P U</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2CCFC40"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9048638189</w:t>
            </w:r>
          </w:p>
        </w:tc>
      </w:tr>
      <w:tr w:rsidR="00993AD9" w14:paraId="5E46FBBF"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038385A"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67D6AD8F"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Ymca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31CD3120"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5</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7E25ADD"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Renny p Thomas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1C499A4"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9744136900</w:t>
            </w:r>
          </w:p>
        </w:tc>
      </w:tr>
      <w:tr w:rsidR="00993AD9" w14:paraId="4E1966F3"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434C00D"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6B8A19E"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Duck Farm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41CFDA6"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6</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73B7536"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Thomas mathai</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F0C8363"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9072375755</w:t>
            </w:r>
          </w:p>
        </w:tc>
      </w:tr>
      <w:tr w:rsidR="00993AD9" w14:paraId="76E4BE83"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F8F4707"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6A4ADB5"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Kizhakkummuri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6A8F49D"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7</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ABCE841"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Bindu</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C26C872"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9747752592</w:t>
            </w:r>
          </w:p>
        </w:tc>
      </w:tr>
      <w:tr w:rsidR="00993AD9" w14:paraId="215008CE"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06DA698"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99CEA90"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Mannamthoattuvazhy</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3DF6BE2"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4D3A8136"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Raichal Mathew</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87BD2BA"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9656859883</w:t>
            </w:r>
          </w:p>
        </w:tc>
      </w:tr>
      <w:tr w:rsidR="00993AD9" w14:paraId="7ECBB89E"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66E9B82"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lastRenderedPageBreak/>
              <w:t>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C508772"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Panchayathoffice</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868E340"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5AE2E8FD"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Alex Puthuppally</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E110A7A"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9495537675</w:t>
            </w:r>
          </w:p>
        </w:tc>
      </w:tr>
      <w:tr w:rsidR="00993AD9" w14:paraId="27EBE877"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8767E7B"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10</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4DF22E8"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Phc</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F4AD92D"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10</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57A6459"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Aneesh</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3686B5F"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9526964771</w:t>
            </w:r>
          </w:p>
        </w:tc>
      </w:tr>
      <w:tr w:rsidR="00993AD9" w14:paraId="4708039E"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041E59D"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B127D59"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Thoattumada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F5F737C"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BDE1FB4"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Jomol</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3733D6C"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7558956859</w:t>
            </w:r>
          </w:p>
        </w:tc>
      </w:tr>
      <w:tr w:rsidR="00993AD9" w14:paraId="55ECFC7D" w14:textId="77777777">
        <w:trPr>
          <w:trHeight w:val="429"/>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97FA4C2"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0E07094"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Erathode</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D4BD041"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0813C6E"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Sini Koshy</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8F83A9A"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9757804696</w:t>
            </w:r>
          </w:p>
        </w:tc>
      </w:tr>
      <w:tr w:rsidR="00993AD9" w14:paraId="0AF39C49"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F9F1961" w14:textId="77777777" w:rsidR="00993AD9" w:rsidRDefault="00543861">
            <w:pPr>
              <w:spacing w:before="240" w:after="240"/>
              <w:ind w:left="360"/>
              <w:jc w:val="left"/>
              <w:rPr>
                <w:rFonts w:ascii="Times New Roman" w:eastAsia="Times New Roman" w:hAnsi="Times New Roman" w:cs="Times New Roman"/>
              </w:rPr>
            </w:pPr>
            <w:bookmarkStart w:id="182" w:name="_heading=h.gu14pxvc8r3b" w:colFirst="0" w:colLast="0"/>
            <w:bookmarkEnd w:id="182"/>
            <w:r>
              <w:rPr>
                <w:rFonts w:ascii="Times New Roman" w:eastAsia="Times New Roman" w:hAnsi="Times New Roman" w:cs="Times New Roman"/>
              </w:rPr>
              <w:t>13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59D9381"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Kombankery</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593079AE"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3B8DC6E"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Ambili Samuel</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5ED4818"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9961986981</w:t>
            </w:r>
          </w:p>
        </w:tc>
      </w:tr>
      <w:tr w:rsidR="00993AD9" w14:paraId="7A5993C2" w14:textId="77777777">
        <w:trPr>
          <w:trHeight w:val="429"/>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EBF4EA6"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C38FDA3"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Thottady</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1672D0F"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14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E385FEF"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Ajoy</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3C5123D"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9539042261</w:t>
            </w:r>
          </w:p>
        </w:tc>
      </w:tr>
    </w:tbl>
    <w:p w14:paraId="5986855E" w14:textId="77777777" w:rsidR="00993AD9" w:rsidRDefault="00993AD9">
      <w:pPr>
        <w:pStyle w:val="Heading3"/>
        <w:ind w:right="-435"/>
        <w:jc w:val="left"/>
        <w:rPr>
          <w:rFonts w:ascii="Times New Roman" w:eastAsia="Times New Roman" w:hAnsi="Times New Roman" w:cs="Times New Roman"/>
          <w:color w:val="000000"/>
        </w:rPr>
      </w:pPr>
    </w:p>
    <w:p w14:paraId="18B745C9" w14:textId="77777777" w:rsidR="00993AD9" w:rsidRDefault="00543861">
      <w:pPr>
        <w:pStyle w:val="Heading3"/>
        <w:ind w:right="-435"/>
        <w:jc w:val="left"/>
        <w:rPr>
          <w:rFonts w:ascii="Times New Roman" w:eastAsia="Times New Roman" w:hAnsi="Times New Roman" w:cs="Times New Roman"/>
          <w:color w:val="000000"/>
        </w:rPr>
      </w:pPr>
      <w:r>
        <w:rPr>
          <w:rFonts w:ascii="Times New Roman" w:eastAsia="Times New Roman" w:hAnsi="Times New Roman" w:cs="Times New Roman"/>
          <w:color w:val="000000"/>
        </w:rPr>
        <w:t>1.2. Other important phone numbers of grama panchayat/municipality/corporation area</w:t>
      </w:r>
    </w:p>
    <w:tbl>
      <w:tblPr>
        <w:tblStyle w:val="affffffff1"/>
        <w:tblW w:w="8730" w:type="dxa"/>
        <w:tblBorders>
          <w:top w:val="nil"/>
          <w:left w:val="nil"/>
          <w:bottom w:val="nil"/>
          <w:right w:val="nil"/>
          <w:insideH w:val="nil"/>
          <w:insideV w:val="nil"/>
        </w:tblBorders>
        <w:tblLayout w:type="fixed"/>
        <w:tblLook w:val="0600" w:firstRow="0" w:lastRow="0" w:firstColumn="0" w:lastColumn="0" w:noHBand="1" w:noVBand="1"/>
      </w:tblPr>
      <w:tblGrid>
        <w:gridCol w:w="1485"/>
        <w:gridCol w:w="3615"/>
        <w:gridCol w:w="3630"/>
      </w:tblGrid>
      <w:tr w:rsidR="00993AD9" w14:paraId="076BFFDE" w14:textId="77777777">
        <w:trPr>
          <w:trHeight w:val="20"/>
        </w:trPr>
        <w:tc>
          <w:tcPr>
            <w:tcW w:w="148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49FCF34E"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Sl. No.</w:t>
            </w:r>
          </w:p>
        </w:tc>
        <w:tc>
          <w:tcPr>
            <w:tcW w:w="361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80ED586"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Name</w:t>
            </w:r>
          </w:p>
        </w:tc>
        <w:tc>
          <w:tcPr>
            <w:tcW w:w="363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C223585"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Contact number</w:t>
            </w:r>
          </w:p>
        </w:tc>
      </w:tr>
      <w:tr w:rsidR="00993AD9" w14:paraId="6A4E8E99" w14:textId="77777777">
        <w:trPr>
          <w:trHeight w:val="20"/>
        </w:trPr>
        <w:tc>
          <w:tcPr>
            <w:tcW w:w="148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543A53D"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1.</w:t>
            </w:r>
          </w:p>
        </w:tc>
        <w:tc>
          <w:tcPr>
            <w:tcW w:w="3615" w:type="dxa"/>
            <w:tcBorders>
              <w:top w:val="nil"/>
              <w:left w:val="nil"/>
              <w:bottom w:val="single" w:sz="5" w:space="0" w:color="000000"/>
              <w:right w:val="single" w:sz="5" w:space="0" w:color="000000"/>
            </w:tcBorders>
            <w:tcMar>
              <w:top w:w="0" w:type="dxa"/>
              <w:left w:w="0" w:type="dxa"/>
              <w:bottom w:w="0" w:type="dxa"/>
              <w:right w:w="0" w:type="dxa"/>
            </w:tcMar>
          </w:tcPr>
          <w:p w14:paraId="1F26FAD7"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Village Officer</w:t>
            </w:r>
          </w:p>
        </w:tc>
        <w:tc>
          <w:tcPr>
            <w:tcW w:w="3630" w:type="dxa"/>
            <w:tcBorders>
              <w:top w:val="nil"/>
              <w:left w:val="nil"/>
              <w:bottom w:val="single" w:sz="5" w:space="0" w:color="000000"/>
              <w:right w:val="single" w:sz="5" w:space="0" w:color="000000"/>
            </w:tcBorders>
            <w:tcMar>
              <w:top w:w="0" w:type="dxa"/>
              <w:left w:w="0" w:type="dxa"/>
              <w:bottom w:w="0" w:type="dxa"/>
              <w:right w:w="0" w:type="dxa"/>
            </w:tcMar>
          </w:tcPr>
          <w:p w14:paraId="3571D03D" w14:textId="77777777" w:rsidR="00993AD9" w:rsidRDefault="00543861">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9961186260</w:t>
            </w:r>
          </w:p>
        </w:tc>
      </w:tr>
      <w:tr w:rsidR="00993AD9" w14:paraId="7A9EF7A6" w14:textId="77777777">
        <w:trPr>
          <w:trHeight w:val="20"/>
        </w:trPr>
        <w:tc>
          <w:tcPr>
            <w:tcW w:w="148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2C166A3"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2.</w:t>
            </w:r>
          </w:p>
        </w:tc>
        <w:tc>
          <w:tcPr>
            <w:tcW w:w="3615" w:type="dxa"/>
            <w:tcBorders>
              <w:top w:val="nil"/>
              <w:left w:val="nil"/>
              <w:bottom w:val="single" w:sz="5" w:space="0" w:color="000000"/>
              <w:right w:val="single" w:sz="5" w:space="0" w:color="000000"/>
            </w:tcBorders>
            <w:tcMar>
              <w:top w:w="0" w:type="dxa"/>
              <w:left w:w="0" w:type="dxa"/>
              <w:bottom w:w="0" w:type="dxa"/>
              <w:right w:w="0" w:type="dxa"/>
            </w:tcMar>
          </w:tcPr>
          <w:p w14:paraId="308B5A00"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Agriculture officer</w:t>
            </w:r>
          </w:p>
        </w:tc>
        <w:tc>
          <w:tcPr>
            <w:tcW w:w="3630" w:type="dxa"/>
            <w:tcBorders>
              <w:top w:val="nil"/>
              <w:left w:val="nil"/>
              <w:bottom w:val="single" w:sz="5" w:space="0" w:color="000000"/>
              <w:right w:val="single" w:sz="5" w:space="0" w:color="000000"/>
            </w:tcBorders>
            <w:tcMar>
              <w:top w:w="0" w:type="dxa"/>
              <w:left w:w="0" w:type="dxa"/>
              <w:bottom w:w="0" w:type="dxa"/>
              <w:right w:w="0" w:type="dxa"/>
            </w:tcMar>
          </w:tcPr>
          <w:p w14:paraId="6D088338" w14:textId="77777777" w:rsidR="00993AD9" w:rsidRDefault="00543861">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9447877112</w:t>
            </w:r>
          </w:p>
        </w:tc>
      </w:tr>
      <w:tr w:rsidR="00993AD9" w14:paraId="23BBFB0D" w14:textId="77777777">
        <w:trPr>
          <w:trHeight w:val="20"/>
        </w:trPr>
        <w:tc>
          <w:tcPr>
            <w:tcW w:w="148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F8F8255"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3.</w:t>
            </w:r>
          </w:p>
        </w:tc>
        <w:tc>
          <w:tcPr>
            <w:tcW w:w="3615" w:type="dxa"/>
            <w:tcBorders>
              <w:top w:val="nil"/>
              <w:left w:val="nil"/>
              <w:bottom w:val="single" w:sz="5" w:space="0" w:color="000000"/>
              <w:right w:val="single" w:sz="5" w:space="0" w:color="000000"/>
            </w:tcBorders>
            <w:tcMar>
              <w:top w:w="0" w:type="dxa"/>
              <w:left w:w="0" w:type="dxa"/>
              <w:bottom w:w="0" w:type="dxa"/>
              <w:right w:w="0" w:type="dxa"/>
            </w:tcMar>
          </w:tcPr>
          <w:p w14:paraId="7F87C76C"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 xml:space="preserve">      Duck Farm</w:t>
            </w:r>
          </w:p>
        </w:tc>
        <w:tc>
          <w:tcPr>
            <w:tcW w:w="3630" w:type="dxa"/>
            <w:tcBorders>
              <w:top w:val="nil"/>
              <w:left w:val="nil"/>
              <w:bottom w:val="single" w:sz="5" w:space="0" w:color="000000"/>
              <w:right w:val="single" w:sz="5" w:space="0" w:color="000000"/>
            </w:tcBorders>
            <w:tcMar>
              <w:top w:w="0" w:type="dxa"/>
              <w:left w:w="0" w:type="dxa"/>
              <w:bottom w:w="0" w:type="dxa"/>
              <w:right w:w="0" w:type="dxa"/>
            </w:tcMar>
          </w:tcPr>
          <w:p w14:paraId="16FA848E" w14:textId="77777777" w:rsidR="00993AD9" w:rsidRDefault="00543861">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0469 2711898</w:t>
            </w:r>
          </w:p>
        </w:tc>
      </w:tr>
      <w:tr w:rsidR="00993AD9" w14:paraId="787B65AB" w14:textId="77777777">
        <w:trPr>
          <w:trHeight w:val="20"/>
        </w:trPr>
        <w:tc>
          <w:tcPr>
            <w:tcW w:w="148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D9AF5CA"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4.</w:t>
            </w:r>
          </w:p>
        </w:tc>
        <w:tc>
          <w:tcPr>
            <w:tcW w:w="3615" w:type="dxa"/>
            <w:tcBorders>
              <w:top w:val="nil"/>
              <w:left w:val="nil"/>
              <w:bottom w:val="single" w:sz="5" w:space="0" w:color="000000"/>
              <w:right w:val="single" w:sz="5" w:space="0" w:color="000000"/>
            </w:tcBorders>
            <w:tcMar>
              <w:top w:w="0" w:type="dxa"/>
              <w:left w:w="0" w:type="dxa"/>
              <w:bottom w:w="0" w:type="dxa"/>
              <w:right w:w="0" w:type="dxa"/>
            </w:tcMar>
          </w:tcPr>
          <w:p w14:paraId="3CD43EF1"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Excise office</w:t>
            </w:r>
          </w:p>
        </w:tc>
        <w:tc>
          <w:tcPr>
            <w:tcW w:w="3630" w:type="dxa"/>
            <w:tcBorders>
              <w:top w:val="nil"/>
              <w:left w:val="nil"/>
              <w:bottom w:val="single" w:sz="5" w:space="0" w:color="000000"/>
              <w:right w:val="single" w:sz="5" w:space="0" w:color="000000"/>
            </w:tcBorders>
            <w:tcMar>
              <w:top w:w="0" w:type="dxa"/>
              <w:left w:w="0" w:type="dxa"/>
              <w:bottom w:w="0" w:type="dxa"/>
              <w:right w:w="0" w:type="dxa"/>
            </w:tcMar>
          </w:tcPr>
          <w:p w14:paraId="357F876E" w14:textId="77777777" w:rsidR="00993AD9" w:rsidRDefault="00543861">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0469 2747632</w:t>
            </w:r>
          </w:p>
        </w:tc>
      </w:tr>
      <w:tr w:rsidR="00993AD9" w14:paraId="763DE9EF" w14:textId="77777777">
        <w:trPr>
          <w:trHeight w:val="20"/>
        </w:trPr>
        <w:tc>
          <w:tcPr>
            <w:tcW w:w="148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0F841BD"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5.</w:t>
            </w:r>
          </w:p>
        </w:tc>
        <w:tc>
          <w:tcPr>
            <w:tcW w:w="3615" w:type="dxa"/>
            <w:tcBorders>
              <w:top w:val="nil"/>
              <w:left w:val="nil"/>
              <w:bottom w:val="single" w:sz="5" w:space="0" w:color="000000"/>
              <w:right w:val="single" w:sz="5" w:space="0" w:color="000000"/>
            </w:tcBorders>
            <w:tcMar>
              <w:top w:w="0" w:type="dxa"/>
              <w:left w:w="0" w:type="dxa"/>
              <w:bottom w:w="0" w:type="dxa"/>
              <w:right w:w="0" w:type="dxa"/>
            </w:tcMar>
          </w:tcPr>
          <w:p w14:paraId="3EFEC9CD" w14:textId="77777777" w:rsidR="00993AD9" w:rsidRDefault="00543861">
            <w:pPr>
              <w:spacing w:before="240" w:after="240"/>
              <w:ind w:left="380"/>
              <w:jc w:val="left"/>
              <w:rPr>
                <w:rFonts w:ascii="Times New Roman" w:eastAsia="Times New Roman" w:hAnsi="Times New Roman" w:cs="Times New Roman"/>
                <w:b/>
                <w:bCs/>
              </w:rPr>
            </w:pPr>
            <w:r>
              <w:rPr>
                <w:rFonts w:ascii="Times New Roman" w:eastAsia="Times New Roman" w:hAnsi="Times New Roman" w:cs="Times New Roman"/>
                <w:b/>
                <w:bCs/>
              </w:rPr>
              <w:t xml:space="preserve">Veterinary officer </w:t>
            </w:r>
          </w:p>
        </w:tc>
        <w:tc>
          <w:tcPr>
            <w:tcW w:w="3630" w:type="dxa"/>
            <w:tcBorders>
              <w:top w:val="nil"/>
              <w:left w:val="nil"/>
              <w:bottom w:val="single" w:sz="5" w:space="0" w:color="000000"/>
              <w:right w:val="single" w:sz="5" w:space="0" w:color="000000"/>
            </w:tcBorders>
            <w:tcMar>
              <w:top w:w="0" w:type="dxa"/>
              <w:left w:w="0" w:type="dxa"/>
              <w:bottom w:w="0" w:type="dxa"/>
              <w:right w:w="0" w:type="dxa"/>
            </w:tcMar>
          </w:tcPr>
          <w:p w14:paraId="4F9084A7"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8848657758</w:t>
            </w:r>
          </w:p>
        </w:tc>
      </w:tr>
      <w:tr w:rsidR="00993AD9" w14:paraId="723FB65C" w14:textId="77777777">
        <w:trPr>
          <w:trHeight w:val="20"/>
        </w:trPr>
        <w:tc>
          <w:tcPr>
            <w:tcW w:w="148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0446BE9" w14:textId="77777777" w:rsidR="00993AD9" w:rsidRDefault="00543861">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6.</w:t>
            </w:r>
          </w:p>
        </w:tc>
        <w:tc>
          <w:tcPr>
            <w:tcW w:w="3615" w:type="dxa"/>
            <w:tcBorders>
              <w:top w:val="nil"/>
              <w:left w:val="nil"/>
              <w:bottom w:val="single" w:sz="5" w:space="0" w:color="000000"/>
              <w:right w:val="single" w:sz="5" w:space="0" w:color="000000"/>
            </w:tcBorders>
            <w:tcMar>
              <w:top w:w="0" w:type="dxa"/>
              <w:left w:w="0" w:type="dxa"/>
              <w:bottom w:w="0" w:type="dxa"/>
              <w:right w:w="0" w:type="dxa"/>
            </w:tcMar>
          </w:tcPr>
          <w:p w14:paraId="1BECADAD"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KSEB Office</w:t>
            </w:r>
          </w:p>
        </w:tc>
        <w:tc>
          <w:tcPr>
            <w:tcW w:w="3630" w:type="dxa"/>
            <w:tcBorders>
              <w:top w:val="nil"/>
              <w:left w:val="nil"/>
              <w:bottom w:val="single" w:sz="5" w:space="0" w:color="000000"/>
              <w:right w:val="single" w:sz="5" w:space="0" w:color="000000"/>
            </w:tcBorders>
            <w:tcMar>
              <w:top w:w="0" w:type="dxa"/>
              <w:left w:w="0" w:type="dxa"/>
              <w:bottom w:w="0" w:type="dxa"/>
              <w:right w:w="0" w:type="dxa"/>
            </w:tcMar>
          </w:tcPr>
          <w:p w14:paraId="61CF8C21"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0469 2610297</w:t>
            </w:r>
          </w:p>
        </w:tc>
      </w:tr>
    </w:tbl>
    <w:p w14:paraId="1143E89A" w14:textId="77777777" w:rsidR="00993AD9" w:rsidRDefault="00993AD9">
      <w:pPr>
        <w:spacing w:after="240"/>
        <w:jc w:val="left"/>
        <w:rPr>
          <w:rFonts w:ascii="Times New Roman" w:eastAsia="Times New Roman" w:hAnsi="Times New Roman" w:cs="Times New Roman"/>
          <w:b/>
          <w:bCs/>
        </w:rPr>
      </w:pPr>
    </w:p>
    <w:p w14:paraId="753F151D" w14:textId="77777777" w:rsidR="00993AD9" w:rsidRDefault="00543861">
      <w:pPr>
        <w:pStyle w:val="Heading3"/>
        <w:ind w:right="1120"/>
        <w:jc w:val="left"/>
        <w:rPr>
          <w:rFonts w:ascii="Times New Roman" w:eastAsia="Times New Roman" w:hAnsi="Times New Roman" w:cs="Times New Roman"/>
          <w:color w:val="000000"/>
        </w:rPr>
      </w:pPr>
      <w:bookmarkStart w:id="183" w:name="_heading=h.1nfrq7nxcz93" w:colFirst="0" w:colLast="0"/>
      <w:bookmarkEnd w:id="183"/>
      <w:r>
        <w:rPr>
          <w:rFonts w:ascii="Times New Roman" w:eastAsia="Times New Roman" w:hAnsi="Times New Roman" w:cs="Times New Roman"/>
          <w:color w:val="000000"/>
        </w:rPr>
        <w:lastRenderedPageBreak/>
        <w:t>1.3. Important offices of grama panchayat/municipality/ corporation</w:t>
      </w:r>
    </w:p>
    <w:tbl>
      <w:tblPr>
        <w:tblStyle w:val="affffffff2"/>
        <w:tblW w:w="9420" w:type="dxa"/>
        <w:tblBorders>
          <w:top w:val="nil"/>
          <w:left w:val="nil"/>
          <w:bottom w:val="nil"/>
          <w:right w:val="nil"/>
          <w:insideH w:val="nil"/>
          <w:insideV w:val="nil"/>
        </w:tblBorders>
        <w:tblLayout w:type="fixed"/>
        <w:tblLook w:val="0600" w:firstRow="0" w:lastRow="0" w:firstColumn="0" w:lastColumn="0" w:noHBand="1" w:noVBand="1"/>
      </w:tblPr>
      <w:tblGrid>
        <w:gridCol w:w="870"/>
        <w:gridCol w:w="3450"/>
        <w:gridCol w:w="2730"/>
        <w:gridCol w:w="2370"/>
      </w:tblGrid>
      <w:tr w:rsidR="00993AD9" w14:paraId="246D0949" w14:textId="77777777">
        <w:trPr>
          <w:trHeight w:val="144"/>
        </w:trPr>
        <w:tc>
          <w:tcPr>
            <w:tcW w:w="87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1019EA15"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Sl.No</w:t>
            </w:r>
          </w:p>
        </w:tc>
        <w:tc>
          <w:tcPr>
            <w:tcW w:w="345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D35D483"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Name of the office</w:t>
            </w:r>
          </w:p>
        </w:tc>
        <w:tc>
          <w:tcPr>
            <w:tcW w:w="273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52677DD"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Contact person</w:t>
            </w:r>
          </w:p>
        </w:tc>
        <w:tc>
          <w:tcPr>
            <w:tcW w:w="23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FD11DB2"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Contact number</w:t>
            </w:r>
          </w:p>
        </w:tc>
      </w:tr>
      <w:tr w:rsidR="00993AD9" w14:paraId="7F3C5A32"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60A0446"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952A13C"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Village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200504B"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Village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1150A63"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9961186260</w:t>
            </w:r>
          </w:p>
        </w:tc>
      </w:tr>
      <w:tr w:rsidR="00993AD9" w14:paraId="7F36D4B8"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95D2607"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588A9BF"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6E4B7A3"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Agriculture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7F65CB57"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9447877112</w:t>
            </w:r>
          </w:p>
        </w:tc>
      </w:tr>
      <w:tr w:rsidR="00993AD9" w14:paraId="6095D798"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58B8A75"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54B8ED6"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EB3639C"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Animal Husbandry Doctor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03013689"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8848657758</w:t>
            </w:r>
          </w:p>
        </w:tc>
      </w:tr>
      <w:tr w:rsidR="00993AD9" w14:paraId="13B99A6C"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F7CDA67"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3D39FC0"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8A445D2"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Police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21173E31"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8075049821</w:t>
            </w:r>
          </w:p>
        </w:tc>
      </w:tr>
      <w:tr w:rsidR="00993AD9" w14:paraId="2CD57A53"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265D2B0"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7507F48"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562FC2B9"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014E1DAF"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0488C7D6"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4C27B07"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3F6755B"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100C990"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36415C90"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1B6A142C"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E670B80"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230EE2A"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A2D91BB"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Officer </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513C8FEB"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0469 2610297</w:t>
            </w:r>
          </w:p>
        </w:tc>
      </w:tr>
      <w:tr w:rsidR="00993AD9" w14:paraId="69632E11"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F94A1BE"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40DD3FD"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18A3BD7"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5F26AA61"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w:t>
            </w:r>
          </w:p>
        </w:tc>
      </w:tr>
      <w:tr w:rsidR="00993AD9" w14:paraId="74E7554A"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CEB326C"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9.</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5FA1076"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Fire and Rescue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5562D52"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3615944E"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w:t>
            </w:r>
          </w:p>
        </w:tc>
      </w:tr>
    </w:tbl>
    <w:p w14:paraId="69BFF9BB" w14:textId="77777777" w:rsidR="00993AD9" w:rsidRDefault="00993AD9">
      <w:pPr>
        <w:pStyle w:val="Heading3"/>
        <w:spacing w:before="80" w:after="200"/>
        <w:ind w:right="1120"/>
        <w:jc w:val="left"/>
        <w:rPr>
          <w:rFonts w:ascii="Times New Roman" w:eastAsia="Times New Roman" w:hAnsi="Times New Roman" w:cs="Times New Roman"/>
          <w:color w:val="000000"/>
        </w:rPr>
      </w:pPr>
      <w:bookmarkStart w:id="184" w:name="_heading=h.uhshhwr58ejp" w:colFirst="0" w:colLast="0"/>
      <w:bookmarkEnd w:id="184"/>
    </w:p>
    <w:p w14:paraId="04DC72E6" w14:textId="77777777" w:rsidR="00993AD9" w:rsidRDefault="00543861">
      <w:pPr>
        <w:pStyle w:val="Heading3"/>
        <w:spacing w:before="80" w:after="200"/>
        <w:ind w:right="1120"/>
        <w:jc w:val="left"/>
        <w:rPr>
          <w:rFonts w:ascii="Times New Roman" w:eastAsia="Times New Roman" w:hAnsi="Times New Roman" w:cs="Times New Roman"/>
          <w:color w:val="000000"/>
        </w:rPr>
      </w:pPr>
      <w:bookmarkStart w:id="185" w:name="_heading=h.i4ngm02jvxvy" w:colFirst="0" w:colLast="0"/>
      <w:bookmarkEnd w:id="185"/>
      <w:r>
        <w:rPr>
          <w:rFonts w:ascii="Times New Roman" w:eastAsia="Times New Roman" w:hAnsi="Times New Roman" w:cs="Times New Roman"/>
          <w:color w:val="000000"/>
        </w:rPr>
        <w:t xml:space="preserve"> 1.4. Health Services</w:t>
      </w:r>
    </w:p>
    <w:p w14:paraId="18308D9E" w14:textId="77777777" w:rsidR="00993AD9" w:rsidRDefault="00993AD9">
      <w:pPr>
        <w:spacing w:before="60"/>
        <w:jc w:val="left"/>
        <w:rPr>
          <w:rFonts w:ascii="Times New Roman" w:eastAsia="Times New Roman" w:hAnsi="Times New Roman" w:cs="Times New Roman"/>
          <w:b/>
          <w:bCs/>
        </w:rPr>
      </w:pPr>
    </w:p>
    <w:tbl>
      <w:tblPr>
        <w:tblStyle w:val="affffffff3"/>
        <w:tblW w:w="8625" w:type="dxa"/>
        <w:tblBorders>
          <w:top w:val="nil"/>
          <w:left w:val="nil"/>
          <w:bottom w:val="nil"/>
          <w:right w:val="nil"/>
          <w:insideH w:val="nil"/>
          <w:insideV w:val="nil"/>
        </w:tblBorders>
        <w:tblLayout w:type="fixed"/>
        <w:tblLook w:val="0600" w:firstRow="0" w:lastRow="0" w:firstColumn="0" w:lastColumn="0" w:noHBand="1" w:noVBand="1"/>
      </w:tblPr>
      <w:tblGrid>
        <w:gridCol w:w="990"/>
        <w:gridCol w:w="4290"/>
        <w:gridCol w:w="1605"/>
        <w:gridCol w:w="1740"/>
      </w:tblGrid>
      <w:tr w:rsidR="00993AD9" w14:paraId="43ABEDAC" w14:textId="77777777">
        <w:trPr>
          <w:trHeight w:val="20"/>
        </w:trPr>
        <w:tc>
          <w:tcPr>
            <w:tcW w:w="9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19B59262"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Sl. No</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5BD84FA"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Name of the hospital/institution</w:t>
            </w:r>
          </w:p>
        </w:tc>
        <w:tc>
          <w:tcPr>
            <w:tcW w:w="160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2A360AF"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Location</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0C0E8B3"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Phone number</w:t>
            </w:r>
          </w:p>
        </w:tc>
      </w:tr>
      <w:tr w:rsidR="00993AD9" w14:paraId="71EB9795"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5C9C6BD"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8D9FFAD"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Government hospitals/PHC</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7E326078"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Niranam</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DABC684"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9656362433</w:t>
            </w:r>
          </w:p>
        </w:tc>
      </w:tr>
      <w:tr w:rsidR="00993AD9" w14:paraId="7AC1E7AB"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623230A"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lastRenderedPageBreak/>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D0436D6"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Private hospitals</w:t>
            </w:r>
          </w:p>
        </w:tc>
        <w:tc>
          <w:tcPr>
            <w:tcW w:w="1605" w:type="dxa"/>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65B8817D"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w:t>
            </w:r>
          </w:p>
        </w:tc>
        <w:tc>
          <w:tcPr>
            <w:tcW w:w="1740" w:type="dxa"/>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724C78C4"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t xml:space="preserve">NA </w:t>
            </w:r>
          </w:p>
        </w:tc>
      </w:tr>
      <w:tr w:rsidR="00993AD9" w14:paraId="199F0F66"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BE17DAF"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49F9870"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Clinical laboratories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49A7CFE3"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3</w:t>
            </w:r>
          </w:p>
        </w:tc>
        <w:tc>
          <w:tcPr>
            <w:tcW w:w="1740" w:type="dxa"/>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45DF1114" w14:textId="77777777" w:rsidR="00993AD9" w:rsidRDefault="00543861">
            <w:pPr>
              <w:spacing w:before="240" w:after="240"/>
              <w:ind w:left="260"/>
              <w:jc w:val="left"/>
              <w:rPr>
                <w:rFonts w:ascii="Times New Roman" w:eastAsia="Times New Roman" w:hAnsi="Times New Roman" w:cs="Times New Roman"/>
                <w:sz w:val="28"/>
                <w:szCs w:val="28"/>
              </w:rPr>
            </w:pPr>
            <w:hyperlink r:id="rId49">
              <w:r>
                <w:rPr>
                  <w:rFonts w:ascii="Times New Roman" w:eastAsia="Times New Roman" w:hAnsi="Times New Roman" w:cs="Times New Roman"/>
                  <w:sz w:val="25"/>
                  <w:szCs w:val="25"/>
                  <w:highlight w:val="white"/>
                </w:rPr>
                <w:t>94003 19804</w:t>
              </w:r>
            </w:hyperlink>
          </w:p>
        </w:tc>
      </w:tr>
      <w:tr w:rsidR="00993AD9" w14:paraId="70F2D879"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61E7B73"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5A729184"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Chemist/pharmacy</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78454B44"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3</w:t>
            </w:r>
          </w:p>
        </w:tc>
        <w:tc>
          <w:tcPr>
            <w:tcW w:w="1740" w:type="dxa"/>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15657980" w14:textId="77777777" w:rsidR="00993AD9" w:rsidRDefault="00543861">
            <w:pPr>
              <w:spacing w:before="240" w:after="240"/>
              <w:ind w:left="260"/>
              <w:jc w:val="left"/>
              <w:rPr>
                <w:rFonts w:ascii="Times New Roman" w:eastAsia="Times New Roman" w:hAnsi="Times New Roman" w:cs="Times New Roman"/>
              </w:rPr>
            </w:pPr>
            <w:hyperlink r:id="rId50">
              <w:r>
                <w:rPr>
                  <w:rFonts w:ascii="Arial" w:eastAsia="Arial" w:hAnsi="Arial" w:cs="Arial"/>
                  <w:sz w:val="21"/>
                  <w:szCs w:val="21"/>
                  <w:highlight w:val="white"/>
                </w:rPr>
                <w:t>94961 81956</w:t>
              </w:r>
            </w:hyperlink>
          </w:p>
        </w:tc>
      </w:tr>
      <w:tr w:rsidR="00993AD9" w14:paraId="0A8E6D10" w14:textId="77777777">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F6783E8"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13C2F21"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Blood donors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6CE8C247"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w:t>
            </w:r>
          </w:p>
        </w:tc>
        <w:tc>
          <w:tcPr>
            <w:tcW w:w="1740" w:type="dxa"/>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38720DF6"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NA</w:t>
            </w:r>
          </w:p>
        </w:tc>
      </w:tr>
      <w:tr w:rsidR="00993AD9" w14:paraId="21955AB8"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4FAB85C"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6.</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717F6814" w14:textId="77777777" w:rsidR="00993AD9" w:rsidRDefault="00543861">
            <w:pPr>
              <w:spacing w:before="240"/>
              <w:ind w:left="360"/>
              <w:jc w:val="left"/>
              <w:rPr>
                <w:rFonts w:ascii="Times New Roman" w:eastAsia="Times New Roman" w:hAnsi="Times New Roman" w:cs="Times New Roman"/>
              </w:rPr>
            </w:pPr>
            <w:r>
              <w:rPr>
                <w:rFonts w:ascii="Times New Roman" w:eastAsia="Times New Roman" w:hAnsi="Times New Roman" w:cs="Times New Roman"/>
              </w:rPr>
              <w:t>Other language experts (Bihari, Hindi, Bengali,</w:t>
            </w:r>
          </w:p>
          <w:p w14:paraId="3FC8AC1F" w14:textId="77777777" w:rsidR="00993AD9" w:rsidRDefault="00543861">
            <w:pPr>
              <w:spacing w:after="240"/>
              <w:ind w:left="360"/>
              <w:jc w:val="left"/>
              <w:rPr>
                <w:rFonts w:ascii="Times New Roman" w:eastAsia="Times New Roman" w:hAnsi="Times New Roman" w:cs="Times New Roman"/>
              </w:rPr>
            </w:pPr>
            <w:r>
              <w:rPr>
                <w:rFonts w:ascii="Times New Roman" w:eastAsia="Times New Roman" w:hAnsi="Times New Roman" w:cs="Times New Roman"/>
              </w:rPr>
              <w:t>Asamees ………)</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107FE79F"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w:t>
            </w:r>
          </w:p>
        </w:tc>
        <w:tc>
          <w:tcPr>
            <w:tcW w:w="1740" w:type="dxa"/>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15E587BF"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NA</w:t>
            </w:r>
          </w:p>
        </w:tc>
      </w:tr>
    </w:tbl>
    <w:p w14:paraId="79C5FE63" w14:textId="77777777" w:rsidR="00993AD9" w:rsidRDefault="00993AD9">
      <w:pPr>
        <w:spacing w:after="240"/>
        <w:jc w:val="left"/>
        <w:rPr>
          <w:rFonts w:ascii="Times New Roman" w:eastAsia="Times New Roman" w:hAnsi="Times New Roman" w:cs="Times New Roman"/>
          <w:b/>
          <w:bCs/>
        </w:rPr>
      </w:pPr>
    </w:p>
    <w:p w14:paraId="3BBD08FC" w14:textId="77777777" w:rsidR="00993AD9" w:rsidRDefault="00543861">
      <w:pPr>
        <w:pStyle w:val="Heading3"/>
        <w:spacing w:after="200"/>
        <w:ind w:right="1120"/>
        <w:jc w:val="left"/>
        <w:rPr>
          <w:rFonts w:ascii="Times New Roman" w:eastAsia="Times New Roman" w:hAnsi="Times New Roman" w:cs="Times New Roman"/>
          <w:color w:val="000000"/>
        </w:rPr>
      </w:pPr>
      <w:bookmarkStart w:id="186" w:name="_heading=h.d7stja53tk6d" w:colFirst="0" w:colLast="0"/>
      <w:bookmarkEnd w:id="186"/>
      <w:r>
        <w:rPr>
          <w:rFonts w:ascii="Times New Roman" w:eastAsia="Times New Roman" w:hAnsi="Times New Roman" w:cs="Times New Roman"/>
          <w:color w:val="000000"/>
        </w:rPr>
        <w:t>1.5. Veterinary Services</w:t>
      </w:r>
    </w:p>
    <w:tbl>
      <w:tblPr>
        <w:tblStyle w:val="affffffff4"/>
        <w:tblW w:w="8625" w:type="dxa"/>
        <w:tblBorders>
          <w:top w:val="nil"/>
          <w:left w:val="nil"/>
          <w:bottom w:val="nil"/>
          <w:right w:val="nil"/>
          <w:insideH w:val="nil"/>
          <w:insideV w:val="nil"/>
        </w:tblBorders>
        <w:tblLayout w:type="fixed"/>
        <w:tblLook w:val="0600" w:firstRow="0" w:lastRow="0" w:firstColumn="0" w:lastColumn="0" w:noHBand="1" w:noVBand="1"/>
      </w:tblPr>
      <w:tblGrid>
        <w:gridCol w:w="795"/>
        <w:gridCol w:w="2670"/>
        <w:gridCol w:w="1875"/>
        <w:gridCol w:w="1395"/>
        <w:gridCol w:w="1890"/>
      </w:tblGrid>
      <w:tr w:rsidR="00993AD9" w14:paraId="063347BB" w14:textId="77777777">
        <w:trPr>
          <w:trHeight w:val="879"/>
        </w:trPr>
        <w:tc>
          <w:tcPr>
            <w:tcW w:w="79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5E0E9079" w14:textId="77777777" w:rsidR="00993AD9" w:rsidRDefault="00543861">
            <w:pPr>
              <w:spacing w:before="240" w:after="240"/>
              <w:ind w:left="420"/>
              <w:jc w:val="left"/>
              <w:rPr>
                <w:rFonts w:ascii="Times New Roman" w:eastAsia="Times New Roman" w:hAnsi="Times New Roman" w:cs="Times New Roman"/>
              </w:rPr>
            </w:pPr>
            <w:r>
              <w:rPr>
                <w:rFonts w:ascii="Times New Roman" w:eastAsia="Times New Roman" w:hAnsi="Times New Roman" w:cs="Times New Roman"/>
              </w:rPr>
              <w:t>Sl.No</w:t>
            </w:r>
          </w:p>
        </w:tc>
        <w:tc>
          <w:tcPr>
            <w:tcW w:w="26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FC9657E" w14:textId="77777777" w:rsidR="00993AD9" w:rsidRDefault="00543861">
            <w:pPr>
              <w:spacing w:before="240" w:after="240"/>
              <w:jc w:val="left"/>
              <w:rPr>
                <w:rFonts w:ascii="Times New Roman" w:eastAsia="Times New Roman" w:hAnsi="Times New Roman" w:cs="Times New Roman"/>
              </w:rPr>
            </w:pPr>
            <w:r>
              <w:rPr>
                <w:rFonts w:ascii="Times New Roman" w:eastAsia="Times New Roman" w:hAnsi="Times New Roman" w:cs="Times New Roman"/>
              </w:rPr>
              <w:t>Name of the Clinic</w:t>
            </w:r>
          </w:p>
        </w:tc>
        <w:tc>
          <w:tcPr>
            <w:tcW w:w="18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C47966D" w14:textId="77777777" w:rsidR="00993AD9" w:rsidRDefault="00543861">
            <w:pPr>
              <w:ind w:left="260"/>
              <w:jc w:val="center"/>
              <w:rPr>
                <w:rFonts w:ascii="Times New Roman" w:eastAsia="Times New Roman" w:hAnsi="Times New Roman" w:cs="Times New Roman"/>
              </w:rPr>
            </w:pPr>
            <w:r>
              <w:rPr>
                <w:rFonts w:ascii="Times New Roman" w:eastAsia="Times New Roman" w:hAnsi="Times New Roman" w:cs="Times New Roman"/>
              </w:rPr>
              <w:t>Name of the</w:t>
            </w:r>
          </w:p>
          <w:p w14:paraId="01628C9F" w14:textId="77777777" w:rsidR="00993AD9" w:rsidRDefault="00543861">
            <w:pPr>
              <w:spacing w:after="240"/>
              <w:ind w:left="260"/>
              <w:jc w:val="center"/>
              <w:rPr>
                <w:rFonts w:ascii="Times New Roman" w:eastAsia="Times New Roman" w:hAnsi="Times New Roman" w:cs="Times New Roman"/>
              </w:rPr>
            </w:pPr>
            <w:r>
              <w:rPr>
                <w:rFonts w:ascii="Times New Roman" w:eastAsia="Times New Roman" w:hAnsi="Times New Roman" w:cs="Times New Roman"/>
              </w:rPr>
              <w:t>Surgeon/Doctor</w:t>
            </w:r>
          </w:p>
        </w:tc>
        <w:tc>
          <w:tcPr>
            <w:tcW w:w="139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CB96C01" w14:textId="77777777" w:rsidR="00993AD9" w:rsidRDefault="00543861">
            <w:pPr>
              <w:spacing w:before="240" w:after="240"/>
              <w:ind w:left="500"/>
              <w:jc w:val="left"/>
              <w:rPr>
                <w:rFonts w:ascii="Times New Roman" w:eastAsia="Times New Roman" w:hAnsi="Times New Roman" w:cs="Times New Roman"/>
              </w:rPr>
            </w:pPr>
            <w:r>
              <w:rPr>
                <w:rFonts w:ascii="Times New Roman" w:eastAsia="Times New Roman" w:hAnsi="Times New Roman" w:cs="Times New Roman"/>
              </w:rPr>
              <w:t>Place/location</w:t>
            </w:r>
          </w:p>
        </w:tc>
        <w:tc>
          <w:tcPr>
            <w:tcW w:w="18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0713DB4" w14:textId="77777777" w:rsidR="00993AD9" w:rsidRDefault="00543861">
            <w:pPr>
              <w:spacing w:before="240"/>
              <w:ind w:left="360"/>
              <w:jc w:val="left"/>
              <w:rPr>
                <w:rFonts w:ascii="Times New Roman" w:eastAsia="Times New Roman" w:hAnsi="Times New Roman" w:cs="Times New Roman"/>
              </w:rPr>
            </w:pPr>
            <w:r>
              <w:rPr>
                <w:rFonts w:ascii="Times New Roman" w:eastAsia="Times New Roman" w:hAnsi="Times New Roman" w:cs="Times New Roman"/>
              </w:rPr>
              <w:t>Phone</w:t>
            </w:r>
          </w:p>
          <w:p w14:paraId="0358F172" w14:textId="77777777" w:rsidR="00993AD9" w:rsidRDefault="00543861">
            <w:pPr>
              <w:spacing w:after="240"/>
              <w:ind w:left="360"/>
              <w:jc w:val="left"/>
              <w:rPr>
                <w:rFonts w:ascii="Times New Roman" w:eastAsia="Times New Roman" w:hAnsi="Times New Roman" w:cs="Times New Roman"/>
              </w:rPr>
            </w:pPr>
            <w:r>
              <w:rPr>
                <w:rFonts w:ascii="Times New Roman" w:eastAsia="Times New Roman" w:hAnsi="Times New Roman" w:cs="Times New Roman"/>
              </w:rPr>
              <w:t>number</w:t>
            </w:r>
          </w:p>
        </w:tc>
      </w:tr>
      <w:tr w:rsidR="00993AD9" w14:paraId="6DC1CE51" w14:textId="77777777">
        <w:trPr>
          <w:trHeight w:val="270"/>
        </w:trPr>
        <w:tc>
          <w:tcPr>
            <w:tcW w:w="79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85395F0" w14:textId="77777777" w:rsidR="00993AD9" w:rsidRDefault="00543861">
            <w:pPr>
              <w:spacing w:before="240" w:after="240"/>
              <w:ind w:left="360"/>
              <w:jc w:val="left"/>
              <w:rPr>
                <w:rFonts w:ascii="Times New Roman" w:eastAsia="Times New Roman" w:hAnsi="Times New Roman" w:cs="Times New Roman"/>
              </w:rPr>
            </w:pPr>
            <w:r>
              <w:rPr>
                <w:rFonts w:ascii="Times New Roman" w:eastAsia="Times New Roman" w:hAnsi="Times New Roman" w:cs="Times New Roman"/>
              </w:rPr>
              <w:t>1</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14:paraId="39AC238E"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 xml:space="preserve"> Govt.Veterinary Hospital</w:t>
            </w:r>
          </w:p>
        </w:tc>
        <w:tc>
          <w:tcPr>
            <w:tcW w:w="1875" w:type="dxa"/>
            <w:tcBorders>
              <w:top w:val="nil"/>
              <w:left w:val="nil"/>
              <w:bottom w:val="single" w:sz="5" w:space="0" w:color="000000"/>
              <w:right w:val="single" w:sz="5" w:space="0" w:color="000000"/>
            </w:tcBorders>
            <w:tcMar>
              <w:top w:w="0" w:type="dxa"/>
              <w:left w:w="0" w:type="dxa"/>
              <w:bottom w:w="0" w:type="dxa"/>
              <w:right w:w="0" w:type="dxa"/>
            </w:tcMar>
          </w:tcPr>
          <w:p w14:paraId="1BDCD2BC"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Dr Hamna</w:t>
            </w:r>
          </w:p>
        </w:tc>
        <w:tc>
          <w:tcPr>
            <w:tcW w:w="1395" w:type="dxa"/>
            <w:tcBorders>
              <w:top w:val="nil"/>
              <w:left w:val="nil"/>
              <w:bottom w:val="single" w:sz="5" w:space="0" w:color="000000"/>
              <w:right w:val="single" w:sz="5" w:space="0" w:color="000000"/>
            </w:tcBorders>
            <w:tcMar>
              <w:top w:w="0" w:type="dxa"/>
              <w:left w:w="0" w:type="dxa"/>
              <w:bottom w:w="0" w:type="dxa"/>
              <w:right w:w="0" w:type="dxa"/>
            </w:tcMar>
          </w:tcPr>
          <w:p w14:paraId="018D291A"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Niranam ward 5</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1F6E83C5" w14:textId="77777777" w:rsidR="00993AD9" w:rsidRDefault="00543861">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8848657758</w:t>
            </w:r>
          </w:p>
        </w:tc>
      </w:tr>
    </w:tbl>
    <w:p w14:paraId="3F14F625" w14:textId="77777777" w:rsidR="00993AD9" w:rsidRDefault="00993AD9">
      <w:pPr>
        <w:spacing w:before="240" w:after="240"/>
        <w:jc w:val="left"/>
        <w:rPr>
          <w:rFonts w:ascii="Times New Roman" w:eastAsia="Times New Roman" w:hAnsi="Times New Roman" w:cs="Times New Roman"/>
          <w:b/>
          <w:bCs/>
        </w:rPr>
      </w:pPr>
    </w:p>
    <w:p w14:paraId="2233BD4A" w14:textId="77777777" w:rsidR="00993AD9" w:rsidRDefault="00543861">
      <w:pPr>
        <w:pStyle w:val="Heading3"/>
        <w:spacing w:after="200"/>
        <w:ind w:right="1120"/>
        <w:jc w:val="left"/>
        <w:rPr>
          <w:rFonts w:ascii="Times New Roman" w:eastAsia="Times New Roman" w:hAnsi="Times New Roman" w:cs="Times New Roman"/>
          <w:b/>
          <w:bCs/>
          <w:color w:val="000000"/>
        </w:rPr>
      </w:pPr>
      <w:bookmarkStart w:id="187" w:name="_heading=h.7f3nvjiwc6hv" w:colFirst="0" w:colLast="0"/>
      <w:bookmarkEnd w:id="187"/>
      <w:r>
        <w:rPr>
          <w:rFonts w:ascii="Times New Roman" w:eastAsia="Times New Roman" w:hAnsi="Times New Roman" w:cs="Times New Roman"/>
          <w:color w:val="000000"/>
        </w:rPr>
        <w:t>1.6. Helpline numbers</w:t>
      </w:r>
    </w:p>
    <w:tbl>
      <w:tblPr>
        <w:tblStyle w:val="affffffff5"/>
        <w:tblW w:w="8625" w:type="dxa"/>
        <w:tblBorders>
          <w:top w:val="nil"/>
          <w:left w:val="nil"/>
          <w:bottom w:val="nil"/>
          <w:right w:val="nil"/>
          <w:insideH w:val="nil"/>
          <w:insideV w:val="nil"/>
        </w:tblBorders>
        <w:tblLayout w:type="fixed"/>
        <w:tblLook w:val="0600" w:firstRow="0" w:lastRow="0" w:firstColumn="0" w:lastColumn="0" w:noHBand="1" w:noVBand="1"/>
      </w:tblPr>
      <w:tblGrid>
        <w:gridCol w:w="4335"/>
        <w:gridCol w:w="4290"/>
      </w:tblGrid>
      <w:tr w:rsidR="00993AD9" w14:paraId="3E3F3BC9" w14:textId="77777777">
        <w:trPr>
          <w:trHeight w:val="270"/>
        </w:trPr>
        <w:tc>
          <w:tcPr>
            <w:tcW w:w="433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35F17D2D" w14:textId="77777777" w:rsidR="00993AD9" w:rsidRDefault="00543861">
            <w:pPr>
              <w:spacing w:line="279"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Helpline</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C5BF128" w14:textId="77777777" w:rsidR="00993AD9" w:rsidRDefault="00543861">
            <w:pPr>
              <w:spacing w:line="279" w:lineRule="auto"/>
              <w:ind w:left="260"/>
              <w:jc w:val="center"/>
              <w:rPr>
                <w:rFonts w:ascii="Times New Roman" w:eastAsia="Times New Roman" w:hAnsi="Times New Roman" w:cs="Times New Roman"/>
                <w:b/>
                <w:bCs/>
              </w:rPr>
            </w:pPr>
            <w:r>
              <w:rPr>
                <w:rFonts w:ascii="Times New Roman" w:eastAsia="Times New Roman" w:hAnsi="Times New Roman" w:cs="Times New Roman"/>
                <w:b/>
                <w:bCs/>
              </w:rPr>
              <w:t>Phone number</w:t>
            </w:r>
          </w:p>
        </w:tc>
      </w:tr>
      <w:tr w:rsidR="00993AD9" w14:paraId="6F778DEB"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AE566F6" w14:textId="77777777" w:rsidR="00993AD9" w:rsidRDefault="00543861">
            <w:pPr>
              <w:spacing w:before="240" w:after="240" w:line="279" w:lineRule="auto"/>
              <w:ind w:left="260"/>
              <w:jc w:val="center"/>
              <w:rPr>
                <w:rFonts w:ascii="Times New Roman" w:eastAsia="Times New Roman" w:hAnsi="Times New Roman" w:cs="Times New Roman"/>
              </w:rPr>
            </w:pPr>
            <w:r>
              <w:rPr>
                <w:rFonts w:ascii="Times New Roman" w:eastAsia="Times New Roman" w:hAnsi="Times New Roman" w:cs="Times New Roman"/>
              </w:rPr>
              <w:t>Police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6DABB625" w14:textId="77777777" w:rsidR="00993AD9" w:rsidRDefault="00543861">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8893098096</w:t>
            </w:r>
          </w:p>
        </w:tc>
      </w:tr>
      <w:tr w:rsidR="00993AD9" w14:paraId="2282A4F9"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88C608A" w14:textId="77777777" w:rsidR="00993AD9" w:rsidRDefault="00543861">
            <w:pPr>
              <w:spacing w:before="240" w:after="240" w:line="279" w:lineRule="auto"/>
              <w:ind w:left="260"/>
              <w:jc w:val="center"/>
              <w:rPr>
                <w:rFonts w:ascii="Times New Roman" w:eastAsia="Times New Roman" w:hAnsi="Times New Roman" w:cs="Times New Roman"/>
              </w:rPr>
            </w:pPr>
            <w:r>
              <w:rPr>
                <w:rFonts w:ascii="Times New Roman" w:eastAsia="Times New Roman" w:hAnsi="Times New Roman" w:cs="Times New Roman"/>
              </w:rPr>
              <w:t>Fire and Rescue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C6064D4" w14:textId="77777777" w:rsidR="00993AD9" w:rsidRDefault="00543861">
            <w:pPr>
              <w:spacing w:before="240" w:after="240"/>
              <w:ind w:left="260"/>
              <w:jc w:val="left"/>
              <w:rPr>
                <w:rFonts w:ascii="Times New Roman" w:eastAsia="Times New Roman" w:hAnsi="Times New Roman" w:cs="Times New Roman"/>
                <w:highlight w:val="white"/>
              </w:rPr>
            </w:pPr>
            <w:r>
              <w:rPr>
                <w:rFonts w:ascii="Times New Roman" w:eastAsia="Times New Roman" w:hAnsi="Times New Roman" w:cs="Times New Roman"/>
                <w:color w:val="636363"/>
                <w:sz w:val="21"/>
                <w:szCs w:val="21"/>
                <w:highlight w:val="white"/>
              </w:rPr>
              <w:t xml:space="preserve">                   </w:t>
            </w:r>
            <w:r>
              <w:rPr>
                <w:rFonts w:ascii="Times New Roman" w:eastAsia="Times New Roman" w:hAnsi="Times New Roman" w:cs="Times New Roman"/>
                <w:highlight w:val="white"/>
              </w:rPr>
              <w:t>0469 260 0101</w:t>
            </w:r>
          </w:p>
          <w:p w14:paraId="3908D290" w14:textId="77777777" w:rsidR="00993AD9" w:rsidRDefault="00993AD9">
            <w:pPr>
              <w:spacing w:before="240" w:after="240"/>
              <w:ind w:left="260"/>
              <w:jc w:val="center"/>
              <w:rPr>
                <w:rFonts w:ascii="Times New Roman" w:eastAsia="Times New Roman" w:hAnsi="Times New Roman" w:cs="Times New Roman"/>
              </w:rPr>
            </w:pPr>
          </w:p>
        </w:tc>
      </w:tr>
      <w:tr w:rsidR="00993AD9" w14:paraId="726E1873"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8FFA2F3" w14:textId="77777777" w:rsidR="00993AD9" w:rsidRDefault="00543861">
            <w:pPr>
              <w:spacing w:line="279" w:lineRule="auto"/>
              <w:ind w:left="260"/>
              <w:jc w:val="center"/>
              <w:rPr>
                <w:rFonts w:ascii="Times New Roman" w:eastAsia="Times New Roman" w:hAnsi="Times New Roman" w:cs="Times New Roman"/>
              </w:rPr>
            </w:pPr>
            <w:r>
              <w:rPr>
                <w:rFonts w:ascii="Times New Roman" w:eastAsia="Times New Roman" w:hAnsi="Times New Roman" w:cs="Times New Roman"/>
              </w:rPr>
              <w:t>KSEB</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521B0A7C" w14:textId="77777777" w:rsidR="00993AD9" w:rsidRDefault="00543861">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04692610297</w:t>
            </w:r>
          </w:p>
        </w:tc>
      </w:tr>
    </w:tbl>
    <w:p w14:paraId="04ACF914" w14:textId="77777777" w:rsidR="00993AD9" w:rsidRDefault="00993AD9">
      <w:pPr>
        <w:jc w:val="left"/>
        <w:rPr>
          <w:rFonts w:ascii="Times New Roman" w:eastAsia="Times New Roman" w:hAnsi="Times New Roman" w:cs="Times New Roman"/>
          <w:sz w:val="38"/>
          <w:szCs w:val="38"/>
        </w:rPr>
      </w:pPr>
    </w:p>
    <w:p w14:paraId="7ADC2D22" w14:textId="77777777" w:rsidR="00993AD9" w:rsidRDefault="00993AD9">
      <w:pPr>
        <w:jc w:val="left"/>
        <w:rPr>
          <w:rFonts w:ascii="Times New Roman" w:eastAsia="Times New Roman" w:hAnsi="Times New Roman" w:cs="Times New Roman"/>
          <w:sz w:val="38"/>
          <w:szCs w:val="38"/>
        </w:rPr>
      </w:pPr>
    </w:p>
    <w:p w14:paraId="6BBC6C62" w14:textId="77777777" w:rsidR="00993AD9" w:rsidRDefault="00543861">
      <w:pPr>
        <w:pStyle w:val="Heading3"/>
        <w:jc w:val="left"/>
        <w:rPr>
          <w:rFonts w:ascii="Times New Roman" w:eastAsia="Times New Roman" w:hAnsi="Times New Roman" w:cs="Times New Roman"/>
          <w:color w:val="000000"/>
        </w:rPr>
      </w:pPr>
      <w:bookmarkStart w:id="188" w:name="_heading=h.50wlbs8eqzs4" w:colFirst="0" w:colLast="0"/>
      <w:bookmarkEnd w:id="188"/>
      <w:r>
        <w:rPr>
          <w:rFonts w:ascii="Times New Roman" w:eastAsia="Times New Roman" w:hAnsi="Times New Roman" w:cs="Times New Roman"/>
          <w:color w:val="000000"/>
        </w:rPr>
        <w:t>1.7. Public and Private Schools Contact details</w:t>
      </w:r>
    </w:p>
    <w:p w14:paraId="3696CF55" w14:textId="77777777" w:rsidR="00993AD9" w:rsidRDefault="00993AD9">
      <w:pPr>
        <w:jc w:val="left"/>
        <w:rPr>
          <w:rFonts w:ascii="Times New Roman" w:eastAsia="Times New Roman" w:hAnsi="Times New Roman" w:cs="Times New Roman"/>
        </w:rPr>
      </w:pPr>
    </w:p>
    <w:tbl>
      <w:tblPr>
        <w:tblStyle w:val="affffffff6"/>
        <w:tblW w:w="929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575"/>
        <w:gridCol w:w="3535"/>
        <w:gridCol w:w="1768"/>
        <w:gridCol w:w="1768"/>
        <w:gridCol w:w="1645"/>
      </w:tblGrid>
      <w:tr w:rsidR="00993AD9" w14:paraId="5FC67793" w14:textId="77777777">
        <w:trPr>
          <w:trHeight w:val="285"/>
        </w:trPr>
        <w:tc>
          <w:tcPr>
            <w:tcW w:w="576"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29CC0BA"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S.No</w:t>
            </w:r>
          </w:p>
        </w:tc>
        <w:tc>
          <w:tcPr>
            <w:tcW w:w="353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29A7908"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Name of School</w:t>
            </w:r>
          </w:p>
        </w:tc>
        <w:tc>
          <w:tcPr>
            <w:tcW w:w="176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B222376"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Ward</w:t>
            </w:r>
          </w:p>
        </w:tc>
        <w:tc>
          <w:tcPr>
            <w:tcW w:w="176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7B753DD"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Institution type</w:t>
            </w:r>
          </w:p>
        </w:tc>
        <w:tc>
          <w:tcPr>
            <w:tcW w:w="164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F1911A3"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Phone number</w:t>
            </w:r>
          </w:p>
        </w:tc>
      </w:tr>
      <w:tr w:rsidR="00993AD9" w14:paraId="509504DF"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E628AE"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 xml:space="preserve"> 1</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27B372B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St mary”s Higher Secondary School</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2A452968"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7</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3A523A79"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7F99F691"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9847774842</w:t>
            </w:r>
          </w:p>
        </w:tc>
      </w:tr>
      <w:tr w:rsidR="00993AD9" w14:paraId="0F7288E3"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E8C3F0"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 xml:space="preserve"> 2</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1FB1C1B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St George UPS ,Erathode</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0161DA03"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12</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21F5459C"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597C4511"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9495555428</w:t>
            </w:r>
          </w:p>
        </w:tc>
      </w:tr>
      <w:tr w:rsidR="00993AD9" w14:paraId="3A6CAAF8"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7FA373E"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 xml:space="preserve"> 3</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15262A01"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Kottayil MD LPS</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74263217"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13</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785C925D"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1267FD4A"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9495236521</w:t>
            </w:r>
          </w:p>
        </w:tc>
      </w:tr>
      <w:tr w:rsidR="00993AD9" w14:paraId="5B2F8B22"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E7B093"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 xml:space="preserve"> 4</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546DF85A"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M T L P S Kombankery</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19DD85C4"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13</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62616759"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4DC6B58C"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9961369697</w:t>
            </w:r>
          </w:p>
        </w:tc>
      </w:tr>
      <w:tr w:rsidR="00993AD9" w14:paraId="601DB93E"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F977EF"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 xml:space="preserve"> 5</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027AEAD6"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St Thomas marthoma school</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408FD382"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68B1EBCE"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Private</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0CB03CEB"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9446419024</w:t>
            </w:r>
          </w:p>
        </w:tc>
      </w:tr>
      <w:tr w:rsidR="00993AD9" w14:paraId="03EB8896"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58705D"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6</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2EDB8EC1"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Marthoman Vidyapeedhom</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38005C67"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7</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00E5B08A"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Private</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06B25ECD"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9072013398</w:t>
            </w:r>
          </w:p>
        </w:tc>
      </w:tr>
      <w:tr w:rsidR="00993AD9" w14:paraId="7D7E2BE8"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DE3A49D"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7</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212F137C"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Al Ishan School</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260B4242"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3</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18F99906"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Private</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3A7033C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8606638515</w:t>
            </w:r>
          </w:p>
        </w:tc>
      </w:tr>
      <w:tr w:rsidR="00993AD9" w14:paraId="79A0EF87"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675758"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8</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538EB2BE"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Mukalady GUPS</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246C12E5"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6</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611D95EF"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Govt</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470DDB4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9495343459</w:t>
            </w:r>
          </w:p>
        </w:tc>
      </w:tr>
      <w:tr w:rsidR="00993AD9" w14:paraId="0248AFBB"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E12009C"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03AE302D"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 xml:space="preserve"> MDLPS Mannamthoattuvazhy</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4C7AD71C"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7</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1F9B1FD2"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1D207C2E"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9495266264</w:t>
            </w:r>
          </w:p>
        </w:tc>
      </w:tr>
      <w:tr w:rsidR="00993AD9" w14:paraId="7641D6F7"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8A4332"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10</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084099B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St Mary”s LPGS</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315646C5"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13</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55E5B102"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67C47177"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9847798982</w:t>
            </w:r>
          </w:p>
        </w:tc>
      </w:tr>
      <w:tr w:rsidR="00993AD9" w14:paraId="4F2434B1"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E0C1C8"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11</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0776FFD5"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Central LPS vadakkumbhagam</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7B41509D"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2</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13BE86C2"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0F446D5D"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7306520719</w:t>
            </w:r>
          </w:p>
        </w:tc>
      </w:tr>
      <w:tr w:rsidR="00993AD9" w14:paraId="6938F514" w14:textId="77777777">
        <w:trPr>
          <w:trHeight w:val="285"/>
        </w:trPr>
        <w:tc>
          <w:tcPr>
            <w:tcW w:w="57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B065513"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12</w:t>
            </w:r>
          </w:p>
        </w:tc>
        <w:tc>
          <w:tcPr>
            <w:tcW w:w="3534" w:type="dxa"/>
            <w:tcBorders>
              <w:top w:val="nil"/>
              <w:left w:val="nil"/>
              <w:bottom w:val="single" w:sz="5" w:space="0" w:color="000000"/>
              <w:right w:val="single" w:sz="5" w:space="0" w:color="000000"/>
            </w:tcBorders>
            <w:tcMar>
              <w:top w:w="0" w:type="dxa"/>
              <w:left w:w="100" w:type="dxa"/>
              <w:bottom w:w="0" w:type="dxa"/>
              <w:right w:w="100" w:type="dxa"/>
            </w:tcMar>
          </w:tcPr>
          <w:p w14:paraId="7CFA8D85"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Sakthimangalam LPS</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33141C6E"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2</w:t>
            </w:r>
          </w:p>
        </w:tc>
        <w:tc>
          <w:tcPr>
            <w:tcW w:w="1767" w:type="dxa"/>
            <w:tcBorders>
              <w:top w:val="nil"/>
              <w:left w:val="nil"/>
              <w:bottom w:val="single" w:sz="5" w:space="0" w:color="000000"/>
              <w:right w:val="single" w:sz="5" w:space="0" w:color="000000"/>
            </w:tcBorders>
            <w:tcMar>
              <w:top w:w="0" w:type="dxa"/>
              <w:left w:w="100" w:type="dxa"/>
              <w:bottom w:w="0" w:type="dxa"/>
              <w:right w:w="100" w:type="dxa"/>
            </w:tcMar>
          </w:tcPr>
          <w:p w14:paraId="25937E35"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Aided</w:t>
            </w:r>
          </w:p>
        </w:tc>
        <w:tc>
          <w:tcPr>
            <w:tcW w:w="1644" w:type="dxa"/>
            <w:tcBorders>
              <w:top w:val="nil"/>
              <w:left w:val="nil"/>
              <w:bottom w:val="single" w:sz="5" w:space="0" w:color="000000"/>
              <w:right w:val="single" w:sz="5" w:space="0" w:color="000000"/>
            </w:tcBorders>
            <w:tcMar>
              <w:top w:w="0" w:type="dxa"/>
              <w:left w:w="100" w:type="dxa"/>
              <w:bottom w:w="0" w:type="dxa"/>
              <w:right w:w="100" w:type="dxa"/>
            </w:tcMar>
          </w:tcPr>
          <w:p w14:paraId="265D6D5B"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9447281723</w:t>
            </w:r>
          </w:p>
        </w:tc>
      </w:tr>
    </w:tbl>
    <w:p w14:paraId="491EE2DF" w14:textId="77777777" w:rsidR="00993AD9" w:rsidRDefault="00993AD9">
      <w:pPr>
        <w:jc w:val="left"/>
        <w:rPr>
          <w:rFonts w:ascii="Times New Roman" w:eastAsia="Times New Roman" w:hAnsi="Times New Roman" w:cs="Times New Roman"/>
        </w:rPr>
      </w:pPr>
    </w:p>
    <w:p w14:paraId="40F26059" w14:textId="77777777" w:rsidR="00993AD9" w:rsidRDefault="00993AD9">
      <w:pPr>
        <w:jc w:val="left"/>
        <w:rPr>
          <w:rFonts w:ascii="Times New Roman" w:eastAsia="Times New Roman" w:hAnsi="Times New Roman" w:cs="Times New Roman"/>
        </w:rPr>
      </w:pPr>
    </w:p>
    <w:p w14:paraId="2D672048" w14:textId="77777777" w:rsidR="00993AD9" w:rsidRDefault="00993AD9">
      <w:pPr>
        <w:jc w:val="left"/>
        <w:rPr>
          <w:rFonts w:ascii="Times New Roman" w:eastAsia="Times New Roman" w:hAnsi="Times New Roman" w:cs="Times New Roman"/>
        </w:rPr>
      </w:pPr>
    </w:p>
    <w:p w14:paraId="684E3DD9" w14:textId="77777777" w:rsidR="00993AD9" w:rsidRDefault="00993AD9">
      <w:pPr>
        <w:jc w:val="left"/>
        <w:rPr>
          <w:rFonts w:ascii="Times New Roman" w:eastAsia="Times New Roman" w:hAnsi="Times New Roman" w:cs="Times New Roman"/>
        </w:rPr>
      </w:pPr>
    </w:p>
    <w:p w14:paraId="1CA7A9EA" w14:textId="77777777" w:rsidR="00993AD9" w:rsidRDefault="00993AD9">
      <w:pPr>
        <w:jc w:val="left"/>
        <w:rPr>
          <w:rFonts w:ascii="Times New Roman" w:eastAsia="Times New Roman" w:hAnsi="Times New Roman" w:cs="Times New Roman"/>
        </w:rPr>
      </w:pPr>
    </w:p>
    <w:p w14:paraId="672E480D" w14:textId="77777777" w:rsidR="00993AD9" w:rsidRDefault="00993AD9">
      <w:pPr>
        <w:jc w:val="left"/>
        <w:rPr>
          <w:rFonts w:ascii="Times New Roman" w:eastAsia="Times New Roman" w:hAnsi="Times New Roman" w:cs="Times New Roman"/>
        </w:rPr>
      </w:pPr>
    </w:p>
    <w:p w14:paraId="758F16F3" w14:textId="77777777" w:rsidR="00993AD9" w:rsidRDefault="00993AD9">
      <w:pPr>
        <w:jc w:val="left"/>
        <w:rPr>
          <w:rFonts w:ascii="Times New Roman" w:eastAsia="Times New Roman" w:hAnsi="Times New Roman" w:cs="Times New Roman"/>
        </w:rPr>
      </w:pPr>
    </w:p>
    <w:p w14:paraId="0D706EA1" w14:textId="77777777" w:rsidR="00993AD9" w:rsidRDefault="00993AD9">
      <w:pPr>
        <w:jc w:val="left"/>
        <w:rPr>
          <w:rFonts w:ascii="Times New Roman" w:eastAsia="Times New Roman" w:hAnsi="Times New Roman" w:cs="Times New Roman"/>
        </w:rPr>
      </w:pPr>
    </w:p>
    <w:p w14:paraId="2D50BDD4" w14:textId="77777777" w:rsidR="00993AD9" w:rsidRDefault="00993AD9">
      <w:pPr>
        <w:jc w:val="left"/>
        <w:rPr>
          <w:rFonts w:ascii="Times New Roman" w:eastAsia="Times New Roman" w:hAnsi="Times New Roman" w:cs="Times New Roman"/>
        </w:rPr>
      </w:pPr>
    </w:p>
    <w:p w14:paraId="0D8F2F5B" w14:textId="77777777" w:rsidR="00993AD9" w:rsidRDefault="00993AD9">
      <w:pPr>
        <w:jc w:val="left"/>
        <w:rPr>
          <w:rFonts w:ascii="Times New Roman" w:eastAsia="Times New Roman" w:hAnsi="Times New Roman" w:cs="Times New Roman"/>
        </w:rPr>
      </w:pPr>
    </w:p>
    <w:p w14:paraId="49187885" w14:textId="77777777" w:rsidR="00993AD9" w:rsidRDefault="00543861">
      <w:pPr>
        <w:pStyle w:val="Heading3"/>
        <w:jc w:val="left"/>
        <w:rPr>
          <w:rFonts w:ascii="Times New Roman" w:eastAsia="Times New Roman" w:hAnsi="Times New Roman" w:cs="Times New Roman"/>
          <w:color w:val="000000"/>
        </w:rPr>
      </w:pPr>
      <w:bookmarkStart w:id="189" w:name="_heading=h.nrn5wju2j6" w:colFirst="0" w:colLast="0"/>
      <w:bookmarkEnd w:id="189"/>
      <w:r>
        <w:rPr>
          <w:rFonts w:ascii="Times New Roman" w:eastAsia="Times New Roman" w:hAnsi="Times New Roman" w:cs="Times New Roman"/>
          <w:color w:val="000000"/>
        </w:rPr>
        <w:t xml:space="preserve">1.9. Anganwadi Contact Details </w:t>
      </w:r>
    </w:p>
    <w:p w14:paraId="4AD46493" w14:textId="77777777" w:rsidR="00993AD9" w:rsidRDefault="00993AD9">
      <w:pPr>
        <w:jc w:val="left"/>
        <w:rPr>
          <w:rFonts w:ascii="Times New Roman" w:eastAsia="Times New Roman" w:hAnsi="Times New Roman" w:cs="Times New Roman"/>
        </w:rPr>
      </w:pPr>
    </w:p>
    <w:tbl>
      <w:tblPr>
        <w:tblStyle w:val="affffffff7"/>
        <w:tblW w:w="9195" w:type="dxa"/>
        <w:tblBorders>
          <w:top w:val="nil"/>
          <w:left w:val="nil"/>
          <w:bottom w:val="nil"/>
          <w:right w:val="nil"/>
          <w:insideH w:val="nil"/>
          <w:insideV w:val="nil"/>
        </w:tblBorders>
        <w:tblLayout w:type="fixed"/>
        <w:tblLook w:val="0600" w:firstRow="0" w:lastRow="0" w:firstColumn="0" w:lastColumn="0" w:noHBand="1" w:noVBand="1"/>
      </w:tblPr>
      <w:tblGrid>
        <w:gridCol w:w="1290"/>
        <w:gridCol w:w="1290"/>
        <w:gridCol w:w="2760"/>
        <w:gridCol w:w="1770"/>
        <w:gridCol w:w="2085"/>
      </w:tblGrid>
      <w:tr w:rsidR="00993AD9" w14:paraId="4FA54326" w14:textId="77777777">
        <w:trPr>
          <w:trHeight w:val="945"/>
        </w:trPr>
        <w:tc>
          <w:tcPr>
            <w:tcW w:w="129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1234892"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Sl.No.</w:t>
            </w:r>
          </w:p>
        </w:tc>
        <w:tc>
          <w:tcPr>
            <w:tcW w:w="129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1A3FBD4"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Ward No</w:t>
            </w:r>
          </w:p>
        </w:tc>
        <w:tc>
          <w:tcPr>
            <w:tcW w:w="27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B00D859" w14:textId="77777777" w:rsidR="00993AD9" w:rsidRDefault="00543861">
            <w:pPr>
              <w:widowControl w:val="0"/>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Name of Anganwadi</w:t>
            </w:r>
          </w:p>
          <w:p w14:paraId="0A788A21"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 xml:space="preserve">  Teachers</w:t>
            </w:r>
          </w:p>
        </w:tc>
        <w:tc>
          <w:tcPr>
            <w:tcW w:w="17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D57C584"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Anganwadi Number</w:t>
            </w:r>
          </w:p>
        </w:tc>
        <w:tc>
          <w:tcPr>
            <w:tcW w:w="20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B413544" w14:textId="77777777" w:rsidR="00993AD9" w:rsidRDefault="00543861">
            <w:pPr>
              <w:spacing w:before="240"/>
              <w:jc w:val="center"/>
              <w:rPr>
                <w:rFonts w:ascii="Times New Roman" w:eastAsia="Times New Roman" w:hAnsi="Times New Roman" w:cs="Times New Roman"/>
                <w:b/>
                <w:bCs/>
              </w:rPr>
            </w:pPr>
            <w:r>
              <w:rPr>
                <w:rFonts w:ascii="Times New Roman" w:eastAsia="Times New Roman" w:hAnsi="Times New Roman" w:cs="Times New Roman"/>
                <w:b/>
                <w:bCs/>
              </w:rPr>
              <w:t>Phone number</w:t>
            </w:r>
          </w:p>
        </w:tc>
      </w:tr>
      <w:tr w:rsidR="00993AD9" w14:paraId="6A7B4785"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0DF3A8"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C492842"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1</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5D9A369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Ajitha</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002DAED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85</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7399B32A"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9447620595</w:t>
            </w:r>
          </w:p>
        </w:tc>
      </w:tr>
      <w:tr w:rsidR="00993AD9" w14:paraId="75B53A33"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73ABE2"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2</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95CC86"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2</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03D41F34"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Deepakumari</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7BBDBE5E"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114</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393D09FE"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9656853255</w:t>
            </w:r>
          </w:p>
        </w:tc>
      </w:tr>
      <w:tr w:rsidR="00993AD9" w14:paraId="08AACB9C"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86AA11"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3</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D372B9C"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3</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4890ECE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Pushpa</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7ADDC6EA"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82</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2924ED27"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8891265965</w:t>
            </w:r>
          </w:p>
        </w:tc>
      </w:tr>
      <w:tr w:rsidR="00993AD9" w14:paraId="32255C8C" w14:textId="77777777">
        <w:trPr>
          <w:trHeight w:val="600"/>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51DC5E"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4</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E7FBA92"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3</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75254442"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Sreedevi C R</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31B89449"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83</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111D7530"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9526857097</w:t>
            </w:r>
          </w:p>
        </w:tc>
      </w:tr>
      <w:tr w:rsidR="00993AD9" w14:paraId="45B848CB"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5C43D8"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5</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4A39F45"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5</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6421DFD3"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Sethuamma</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02947F9E"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86</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15F07B56"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9961451732</w:t>
            </w:r>
          </w:p>
        </w:tc>
      </w:tr>
      <w:tr w:rsidR="00993AD9" w14:paraId="150459D4"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CD6737"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6</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7FD9028"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6</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05902CF2"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Shiji</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0718EE4C"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84</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627A9DC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9747647961</w:t>
            </w:r>
          </w:p>
        </w:tc>
      </w:tr>
      <w:tr w:rsidR="00993AD9" w14:paraId="332F2C10"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F6CEC3"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7</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1670A3F"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7</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5900F2F2"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Nirmaladevi</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14750283"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76</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67EE11D6"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9400670284</w:t>
            </w:r>
          </w:p>
        </w:tc>
      </w:tr>
      <w:tr w:rsidR="00993AD9" w14:paraId="71E1A71A"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BA3C2D"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8</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A3667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8</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399D933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Liju</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6D260F47"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81</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6825169E"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9961766069</w:t>
            </w:r>
          </w:p>
        </w:tc>
      </w:tr>
      <w:tr w:rsidR="00993AD9" w14:paraId="3CFCDFF5"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D48C6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1A298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9</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3FB6D942"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Bindu C R</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64B996EF"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78</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3EE0467C"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9605466434</w:t>
            </w:r>
          </w:p>
        </w:tc>
      </w:tr>
      <w:tr w:rsidR="00993AD9" w14:paraId="703ED0BE"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289CD5"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10</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15879F"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10</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4E00BC59"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Hamsa Beevi</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0D467727"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75</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6355DE52"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9633052022</w:t>
            </w:r>
          </w:p>
        </w:tc>
      </w:tr>
      <w:tr w:rsidR="00993AD9" w14:paraId="65C0AF02"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4DB0AE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11</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3D04F9"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10</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09F496E2"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Meera</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074D0817"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80</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313BFF5F"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7025605376</w:t>
            </w:r>
          </w:p>
        </w:tc>
      </w:tr>
      <w:tr w:rsidR="00993AD9" w14:paraId="5CD0ACB8"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06D537"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12</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D2E71A1"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12</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19C9EE61"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Chithra lekha</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72CABE40"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87</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66F1943C"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9288852356</w:t>
            </w:r>
          </w:p>
        </w:tc>
      </w:tr>
      <w:tr w:rsidR="00993AD9" w14:paraId="18D3AE41" w14:textId="77777777">
        <w:trPr>
          <w:trHeight w:val="600"/>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7EF066"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13</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CD965ED"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13</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7B280C03"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Sreekkutty</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4A61C3E7"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154</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23A555A7"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7902260286</w:t>
            </w:r>
          </w:p>
        </w:tc>
      </w:tr>
      <w:tr w:rsidR="00993AD9" w14:paraId="366FA63F"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D0AB23"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14</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42280B"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13</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08070F08"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Vasanthakumari</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11D86200"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113</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35346767"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9946688976</w:t>
            </w:r>
          </w:p>
        </w:tc>
      </w:tr>
      <w:tr w:rsidR="00993AD9" w14:paraId="1BF145F5"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4991D4"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15</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56C7524"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13</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6CD6BB1F"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Sindhu</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04D57453"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79</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0BDC4289"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7025553190</w:t>
            </w:r>
          </w:p>
        </w:tc>
      </w:tr>
      <w:tr w:rsidR="00993AD9" w14:paraId="7672CDEA"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1586B9"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16</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DE1BF4"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12</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09E35B0D"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Rani</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7228BB6A"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88</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1FAACC78"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9539918698</w:t>
            </w:r>
          </w:p>
        </w:tc>
      </w:tr>
      <w:tr w:rsidR="00993AD9" w14:paraId="1F7602E0"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527E4C"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17</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C3FFDA"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3</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0A3B2AA9"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Rahmath</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1AE04E6B"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77</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2A2D1B1D"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9847975171</w:t>
            </w:r>
          </w:p>
        </w:tc>
      </w:tr>
      <w:tr w:rsidR="00993AD9" w14:paraId="73F62DB5" w14:textId="77777777">
        <w:trPr>
          <w:trHeight w:val="525"/>
        </w:trPr>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590EF7"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18</w:t>
            </w:r>
          </w:p>
        </w:tc>
        <w:tc>
          <w:tcPr>
            <w:tcW w:w="129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9FC710" w14:textId="77777777" w:rsidR="00993AD9" w:rsidRDefault="00543861">
            <w:pPr>
              <w:spacing w:before="240"/>
              <w:jc w:val="center"/>
              <w:rPr>
                <w:rFonts w:ascii="Times New Roman" w:eastAsia="Times New Roman" w:hAnsi="Times New Roman" w:cs="Times New Roman"/>
              </w:rPr>
            </w:pPr>
            <w:r>
              <w:rPr>
                <w:rFonts w:ascii="Times New Roman" w:eastAsia="Times New Roman" w:hAnsi="Times New Roman" w:cs="Times New Roman"/>
              </w:rPr>
              <w:t>11</w:t>
            </w:r>
          </w:p>
        </w:tc>
        <w:tc>
          <w:tcPr>
            <w:tcW w:w="2760" w:type="dxa"/>
            <w:tcBorders>
              <w:top w:val="nil"/>
              <w:left w:val="nil"/>
              <w:bottom w:val="single" w:sz="5" w:space="0" w:color="000000"/>
              <w:right w:val="single" w:sz="5" w:space="0" w:color="000000"/>
            </w:tcBorders>
            <w:tcMar>
              <w:top w:w="0" w:type="dxa"/>
              <w:left w:w="100" w:type="dxa"/>
              <w:bottom w:w="0" w:type="dxa"/>
              <w:right w:w="100" w:type="dxa"/>
            </w:tcMar>
          </w:tcPr>
          <w:p w14:paraId="08A48689"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Aeleyamma</w:t>
            </w:r>
          </w:p>
        </w:tc>
        <w:tc>
          <w:tcPr>
            <w:tcW w:w="1770" w:type="dxa"/>
            <w:tcBorders>
              <w:top w:val="nil"/>
              <w:left w:val="nil"/>
              <w:bottom w:val="single" w:sz="5" w:space="0" w:color="000000"/>
              <w:right w:val="single" w:sz="5" w:space="0" w:color="000000"/>
            </w:tcBorders>
            <w:tcMar>
              <w:top w:w="0" w:type="dxa"/>
              <w:left w:w="100" w:type="dxa"/>
              <w:bottom w:w="0" w:type="dxa"/>
              <w:right w:w="100" w:type="dxa"/>
            </w:tcMar>
          </w:tcPr>
          <w:p w14:paraId="2AC9E174"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AWC 74</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1DDAF503" w14:textId="77777777" w:rsidR="00993AD9" w:rsidRDefault="00543861">
            <w:pPr>
              <w:spacing w:before="240"/>
              <w:jc w:val="left"/>
              <w:rPr>
                <w:rFonts w:ascii="Times New Roman" w:eastAsia="Times New Roman" w:hAnsi="Times New Roman" w:cs="Times New Roman"/>
              </w:rPr>
            </w:pPr>
            <w:r>
              <w:rPr>
                <w:rFonts w:ascii="Times New Roman" w:eastAsia="Times New Roman" w:hAnsi="Times New Roman" w:cs="Times New Roman"/>
              </w:rPr>
              <w:t>9745702088</w:t>
            </w:r>
          </w:p>
        </w:tc>
      </w:tr>
    </w:tbl>
    <w:p w14:paraId="46446CBE"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4A0C95C1" w14:textId="77777777" w:rsidR="00993AD9" w:rsidRDefault="00993AD9">
      <w:pPr>
        <w:jc w:val="left"/>
        <w:rPr>
          <w:rFonts w:ascii="Times New Roman" w:eastAsia="Times New Roman" w:hAnsi="Times New Roman" w:cs="Times New Roman"/>
        </w:rPr>
      </w:pPr>
    </w:p>
    <w:p w14:paraId="5FD9FA0F" w14:textId="77777777" w:rsidR="00993AD9" w:rsidRDefault="00543861">
      <w:pPr>
        <w:pStyle w:val="Heading3"/>
        <w:jc w:val="left"/>
        <w:rPr>
          <w:rFonts w:ascii="Times New Roman" w:eastAsia="Times New Roman" w:hAnsi="Times New Roman" w:cs="Times New Roman"/>
          <w:color w:val="000000"/>
        </w:rPr>
      </w:pPr>
      <w:bookmarkStart w:id="190" w:name="_heading=h.vg2g23wy2ek" w:colFirst="0" w:colLast="0"/>
      <w:bookmarkEnd w:id="190"/>
      <w:r>
        <w:rPr>
          <w:rFonts w:ascii="Times New Roman" w:eastAsia="Times New Roman" w:hAnsi="Times New Roman" w:cs="Times New Roman"/>
          <w:color w:val="000000"/>
        </w:rPr>
        <w:t>1.12. Information regarding resources</w:t>
      </w:r>
    </w:p>
    <w:p w14:paraId="485AEF56" w14:textId="77777777" w:rsidR="00993AD9" w:rsidRDefault="00993AD9">
      <w:pPr>
        <w:rPr>
          <w:rFonts w:ascii="Times New Roman" w:eastAsia="Times New Roman" w:hAnsi="Times New Roman" w:cs="Times New Roman"/>
        </w:rPr>
      </w:pPr>
    </w:p>
    <w:tbl>
      <w:tblPr>
        <w:tblStyle w:val="affffffff8"/>
        <w:tblW w:w="919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4"/>
        <w:gridCol w:w="3064"/>
        <w:gridCol w:w="3064"/>
      </w:tblGrid>
      <w:tr w:rsidR="00993AD9" w14:paraId="2B669A0A" w14:textId="77777777">
        <w:tc>
          <w:tcPr>
            <w:tcW w:w="3064" w:type="dxa"/>
            <w:shd w:val="clear" w:color="auto" w:fill="FFFFFF"/>
            <w:tcMar>
              <w:top w:w="100" w:type="dxa"/>
              <w:left w:w="100" w:type="dxa"/>
              <w:bottom w:w="100" w:type="dxa"/>
              <w:right w:w="100" w:type="dxa"/>
            </w:tcMar>
          </w:tcPr>
          <w:p w14:paraId="639C8092"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Means of transportation</w:t>
            </w:r>
          </w:p>
        </w:tc>
        <w:tc>
          <w:tcPr>
            <w:tcW w:w="3064" w:type="dxa"/>
            <w:shd w:val="clear" w:color="auto" w:fill="FFFFFF"/>
            <w:tcMar>
              <w:top w:w="100" w:type="dxa"/>
              <w:left w:w="100" w:type="dxa"/>
              <w:bottom w:w="100" w:type="dxa"/>
              <w:right w:w="100" w:type="dxa"/>
            </w:tcMar>
          </w:tcPr>
          <w:p w14:paraId="05FD4213"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Name of Owner</w:t>
            </w:r>
          </w:p>
        </w:tc>
        <w:tc>
          <w:tcPr>
            <w:tcW w:w="3064" w:type="dxa"/>
            <w:shd w:val="clear" w:color="auto" w:fill="FFFFFF"/>
            <w:tcMar>
              <w:top w:w="100" w:type="dxa"/>
              <w:left w:w="100" w:type="dxa"/>
              <w:bottom w:w="100" w:type="dxa"/>
              <w:right w:w="100" w:type="dxa"/>
            </w:tcMar>
          </w:tcPr>
          <w:p w14:paraId="5FDC8EFE" w14:textId="77777777" w:rsidR="00993AD9" w:rsidRDefault="00543861">
            <w:pPr>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Times New Roman" w:eastAsia="Times New Roman" w:hAnsi="Times New Roman" w:cs="Times New Roman"/>
              </w:rPr>
              <w:t>Phone Number</w:t>
            </w:r>
          </w:p>
        </w:tc>
      </w:tr>
      <w:tr w:rsidR="00993AD9" w14:paraId="0C11A70D" w14:textId="77777777">
        <w:tc>
          <w:tcPr>
            <w:tcW w:w="3064" w:type="dxa"/>
            <w:tcMar>
              <w:top w:w="100" w:type="dxa"/>
              <w:left w:w="100" w:type="dxa"/>
              <w:bottom w:w="100" w:type="dxa"/>
              <w:right w:w="100" w:type="dxa"/>
            </w:tcMar>
          </w:tcPr>
          <w:p w14:paraId="1A303D76"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Heavy Trucks</w:t>
            </w:r>
          </w:p>
        </w:tc>
        <w:tc>
          <w:tcPr>
            <w:tcW w:w="3064" w:type="dxa"/>
            <w:tcMar>
              <w:top w:w="100" w:type="dxa"/>
              <w:left w:w="100" w:type="dxa"/>
              <w:bottom w:w="100" w:type="dxa"/>
              <w:right w:w="100" w:type="dxa"/>
            </w:tcMar>
          </w:tcPr>
          <w:p w14:paraId="47B2AAD0"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 xml:space="preserve">Shaji </w:t>
            </w:r>
          </w:p>
        </w:tc>
        <w:tc>
          <w:tcPr>
            <w:tcW w:w="3064" w:type="dxa"/>
            <w:tcMar>
              <w:top w:w="100" w:type="dxa"/>
              <w:left w:w="100" w:type="dxa"/>
              <w:bottom w:w="100" w:type="dxa"/>
              <w:right w:w="100" w:type="dxa"/>
            </w:tcMar>
          </w:tcPr>
          <w:p w14:paraId="2C4FCA53" w14:textId="77777777" w:rsidR="00993AD9" w:rsidRDefault="00543861">
            <w:pPr>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Times New Roman" w:eastAsia="Times New Roman" w:hAnsi="Times New Roman" w:cs="Times New Roman"/>
              </w:rPr>
              <w:t>9847894997</w:t>
            </w:r>
          </w:p>
        </w:tc>
      </w:tr>
      <w:tr w:rsidR="00993AD9" w14:paraId="303D64B6" w14:textId="77777777">
        <w:tc>
          <w:tcPr>
            <w:tcW w:w="3064" w:type="dxa"/>
            <w:tcMar>
              <w:top w:w="100" w:type="dxa"/>
              <w:left w:w="100" w:type="dxa"/>
              <w:bottom w:w="100" w:type="dxa"/>
              <w:right w:w="100" w:type="dxa"/>
            </w:tcMar>
          </w:tcPr>
          <w:p w14:paraId="1C42497C"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Tractor</w:t>
            </w:r>
          </w:p>
        </w:tc>
        <w:tc>
          <w:tcPr>
            <w:tcW w:w="3064" w:type="dxa"/>
            <w:tcMar>
              <w:top w:w="100" w:type="dxa"/>
              <w:left w:w="100" w:type="dxa"/>
              <w:bottom w:w="100" w:type="dxa"/>
              <w:right w:w="100" w:type="dxa"/>
            </w:tcMar>
          </w:tcPr>
          <w:p w14:paraId="3609D085"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 xml:space="preserve">Sachin </w:t>
            </w:r>
          </w:p>
        </w:tc>
        <w:tc>
          <w:tcPr>
            <w:tcW w:w="3064" w:type="dxa"/>
            <w:tcMar>
              <w:top w:w="100" w:type="dxa"/>
              <w:left w:w="100" w:type="dxa"/>
              <w:bottom w:w="100" w:type="dxa"/>
              <w:right w:w="100" w:type="dxa"/>
            </w:tcMar>
          </w:tcPr>
          <w:p w14:paraId="31915A2E" w14:textId="77777777" w:rsidR="00993AD9" w:rsidRDefault="00543861">
            <w:pPr>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Times New Roman" w:eastAsia="Times New Roman" w:hAnsi="Times New Roman" w:cs="Times New Roman"/>
              </w:rPr>
              <w:t>9496341430</w:t>
            </w:r>
          </w:p>
        </w:tc>
      </w:tr>
      <w:tr w:rsidR="00993AD9" w14:paraId="33A10083" w14:textId="77777777">
        <w:tc>
          <w:tcPr>
            <w:tcW w:w="3064" w:type="dxa"/>
            <w:tcMar>
              <w:top w:w="100" w:type="dxa"/>
              <w:left w:w="100" w:type="dxa"/>
              <w:bottom w:w="100" w:type="dxa"/>
              <w:right w:w="100" w:type="dxa"/>
            </w:tcMar>
          </w:tcPr>
          <w:p w14:paraId="3E4D7754"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Ambulances</w:t>
            </w:r>
          </w:p>
        </w:tc>
        <w:tc>
          <w:tcPr>
            <w:tcW w:w="3064" w:type="dxa"/>
            <w:tcMar>
              <w:top w:w="100" w:type="dxa"/>
              <w:left w:w="100" w:type="dxa"/>
              <w:bottom w:w="100" w:type="dxa"/>
              <w:right w:w="100" w:type="dxa"/>
            </w:tcMar>
          </w:tcPr>
          <w:p w14:paraId="3CE7A9DB"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 xml:space="preserve">Aby </w:t>
            </w:r>
          </w:p>
        </w:tc>
        <w:tc>
          <w:tcPr>
            <w:tcW w:w="3064" w:type="dxa"/>
            <w:tcMar>
              <w:top w:w="100" w:type="dxa"/>
              <w:left w:w="100" w:type="dxa"/>
              <w:bottom w:w="100" w:type="dxa"/>
              <w:right w:w="100" w:type="dxa"/>
            </w:tcMar>
          </w:tcPr>
          <w:p w14:paraId="1E6C1652" w14:textId="77777777" w:rsidR="00993AD9" w:rsidRDefault="00543861">
            <w:pPr>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Times New Roman" w:eastAsia="Times New Roman" w:hAnsi="Times New Roman" w:cs="Times New Roman"/>
              </w:rPr>
              <w:t>8281443114</w:t>
            </w:r>
          </w:p>
        </w:tc>
      </w:tr>
      <w:tr w:rsidR="00993AD9" w14:paraId="4654B10B" w14:textId="77777777">
        <w:tc>
          <w:tcPr>
            <w:tcW w:w="3064" w:type="dxa"/>
            <w:tcMar>
              <w:top w:w="100" w:type="dxa"/>
              <w:left w:w="100" w:type="dxa"/>
              <w:bottom w:w="100" w:type="dxa"/>
              <w:right w:w="100" w:type="dxa"/>
            </w:tcMar>
          </w:tcPr>
          <w:p w14:paraId="429D6853"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Boats</w:t>
            </w:r>
          </w:p>
        </w:tc>
        <w:tc>
          <w:tcPr>
            <w:tcW w:w="3064" w:type="dxa"/>
            <w:tcMar>
              <w:top w:w="100" w:type="dxa"/>
              <w:left w:w="100" w:type="dxa"/>
              <w:bottom w:w="100" w:type="dxa"/>
              <w:right w:w="100" w:type="dxa"/>
            </w:tcMar>
          </w:tcPr>
          <w:p w14:paraId="2BB7FD9D"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 xml:space="preserve">pamba boating </w:t>
            </w:r>
          </w:p>
        </w:tc>
        <w:tc>
          <w:tcPr>
            <w:tcW w:w="3064" w:type="dxa"/>
            <w:tcMar>
              <w:top w:w="100" w:type="dxa"/>
              <w:left w:w="100" w:type="dxa"/>
              <w:bottom w:w="100" w:type="dxa"/>
              <w:right w:w="100" w:type="dxa"/>
            </w:tcMar>
          </w:tcPr>
          <w:p w14:paraId="4C89321F" w14:textId="77777777" w:rsidR="00993AD9" w:rsidRDefault="00543861">
            <w:pPr>
              <w:widowControl w:val="0"/>
              <w:pBdr>
                <w:top w:val="nil"/>
                <w:left w:val="nil"/>
                <w:bottom w:val="nil"/>
                <w:right w:val="nil"/>
                <w:between w:val="nil"/>
              </w:pBdr>
              <w:spacing w:line="240" w:lineRule="auto"/>
              <w:jc w:val="left"/>
              <w:rPr>
                <w:rFonts w:ascii="Times New Roman" w:eastAsia="Times New Roman" w:hAnsi="Times New Roman" w:cs="Times New Roman"/>
              </w:rPr>
            </w:pPr>
            <w:hyperlink r:id="rId51">
              <w:r>
                <w:rPr>
                  <w:rFonts w:ascii="Arial" w:eastAsia="Arial" w:hAnsi="Arial" w:cs="Arial"/>
                  <w:sz w:val="21"/>
                  <w:szCs w:val="21"/>
                  <w:highlight w:val="white"/>
                </w:rPr>
                <w:t>99465 37213</w:t>
              </w:r>
            </w:hyperlink>
          </w:p>
        </w:tc>
      </w:tr>
      <w:tr w:rsidR="00993AD9" w14:paraId="7A550009" w14:textId="77777777">
        <w:tc>
          <w:tcPr>
            <w:tcW w:w="3064" w:type="dxa"/>
            <w:tcMar>
              <w:top w:w="100" w:type="dxa"/>
              <w:left w:w="100" w:type="dxa"/>
              <w:bottom w:w="100" w:type="dxa"/>
              <w:right w:w="100" w:type="dxa"/>
            </w:tcMar>
          </w:tcPr>
          <w:p w14:paraId="3A18CE69"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Taxi service</w:t>
            </w:r>
          </w:p>
        </w:tc>
        <w:tc>
          <w:tcPr>
            <w:tcW w:w="3064" w:type="dxa"/>
            <w:tcMar>
              <w:top w:w="100" w:type="dxa"/>
              <w:left w:w="100" w:type="dxa"/>
              <w:bottom w:w="100" w:type="dxa"/>
              <w:right w:w="100" w:type="dxa"/>
            </w:tcMar>
          </w:tcPr>
          <w:p w14:paraId="64B35CB2" w14:textId="77777777" w:rsidR="00993AD9" w:rsidRDefault="00543861">
            <w:pPr>
              <w:widowControl w:val="0"/>
              <w:spacing w:line="240" w:lineRule="auto"/>
              <w:jc w:val="left"/>
              <w:rPr>
                <w:rFonts w:ascii="Times New Roman" w:eastAsia="Times New Roman" w:hAnsi="Times New Roman" w:cs="Times New Roman"/>
              </w:rPr>
            </w:pPr>
            <w:r>
              <w:rPr>
                <w:rFonts w:ascii="Times New Roman" w:eastAsia="Times New Roman" w:hAnsi="Times New Roman" w:cs="Times New Roman"/>
              </w:rPr>
              <w:t xml:space="preserve">Roshan Taxi </w:t>
            </w:r>
          </w:p>
        </w:tc>
        <w:tc>
          <w:tcPr>
            <w:tcW w:w="3064" w:type="dxa"/>
            <w:tcMar>
              <w:top w:w="100" w:type="dxa"/>
              <w:left w:w="100" w:type="dxa"/>
              <w:bottom w:w="100" w:type="dxa"/>
              <w:right w:w="100" w:type="dxa"/>
            </w:tcMar>
          </w:tcPr>
          <w:p w14:paraId="4FF80E9A" w14:textId="77777777" w:rsidR="00993AD9" w:rsidRDefault="00543861">
            <w:pPr>
              <w:widowControl w:val="0"/>
              <w:pBdr>
                <w:top w:val="nil"/>
                <w:left w:val="nil"/>
                <w:bottom w:val="nil"/>
                <w:right w:val="nil"/>
                <w:between w:val="nil"/>
              </w:pBdr>
              <w:spacing w:line="240" w:lineRule="auto"/>
              <w:jc w:val="left"/>
              <w:rPr>
                <w:rFonts w:ascii="Times New Roman" w:eastAsia="Times New Roman" w:hAnsi="Times New Roman" w:cs="Times New Roman"/>
              </w:rPr>
            </w:pPr>
            <w:r>
              <w:rPr>
                <w:rFonts w:ascii="Arial" w:eastAsia="Arial" w:hAnsi="Arial" w:cs="Arial"/>
                <w:b/>
                <w:bCs/>
                <w:sz w:val="21"/>
                <w:szCs w:val="21"/>
                <w:highlight w:val="white"/>
              </w:rPr>
              <w:t xml:space="preserve"> </w:t>
            </w:r>
            <w:hyperlink r:id="rId52">
              <w:r>
                <w:rPr>
                  <w:rFonts w:ascii="Arial" w:eastAsia="Arial" w:hAnsi="Arial" w:cs="Arial"/>
                  <w:sz w:val="21"/>
                  <w:szCs w:val="21"/>
                  <w:highlight w:val="white"/>
                </w:rPr>
                <w:t>099955 12769</w:t>
              </w:r>
            </w:hyperlink>
          </w:p>
        </w:tc>
      </w:tr>
    </w:tbl>
    <w:p w14:paraId="29EF4E29" w14:textId="77777777" w:rsidR="00993AD9" w:rsidRDefault="00993AD9">
      <w:pPr>
        <w:rPr>
          <w:rFonts w:ascii="Times New Roman" w:eastAsia="Times New Roman" w:hAnsi="Times New Roman" w:cs="Times New Roman"/>
        </w:rPr>
      </w:pPr>
    </w:p>
    <w:p w14:paraId="5C963C28" w14:textId="77777777" w:rsidR="00993AD9" w:rsidRDefault="00543861">
      <w:pPr>
        <w:rPr>
          <w:rFonts w:ascii="Times New Roman" w:eastAsia="Times New Roman" w:hAnsi="Times New Roman" w:cs="Times New Roman"/>
        </w:rPr>
      </w:pPr>
      <w:r>
        <w:br w:type="page"/>
      </w:r>
    </w:p>
    <w:p w14:paraId="0A8EAC64" w14:textId="77777777" w:rsidR="00993AD9" w:rsidRDefault="00543861">
      <w:pPr>
        <w:spacing w:before="240" w:after="240"/>
        <w:jc w:val="center"/>
        <w:rPr>
          <w:rFonts w:ascii="Times New Roman" w:eastAsia="Times New Roman" w:hAnsi="Times New Roman" w:cs="Times New Roman"/>
        </w:rPr>
      </w:pPr>
      <w:r>
        <w:rPr>
          <w:rFonts w:ascii="Times New Roman" w:eastAsia="Times New Roman" w:hAnsi="Times New Roman" w:cs="Times New Roman"/>
          <w:b/>
          <w:bCs/>
          <w:sz w:val="32"/>
          <w:szCs w:val="32"/>
        </w:rPr>
        <w:lastRenderedPageBreak/>
        <w:t xml:space="preserve">Annexure 1: LSG Baseline Data Collection Format </w:t>
      </w:r>
    </w:p>
    <w:p w14:paraId="1E783459"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A. Baseline data</w:t>
      </w:r>
    </w:p>
    <w:tbl>
      <w:tblPr>
        <w:tblStyle w:val="affffffff9"/>
        <w:tblW w:w="891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765"/>
        <w:gridCol w:w="3675"/>
        <w:gridCol w:w="2235"/>
        <w:gridCol w:w="2235"/>
      </w:tblGrid>
      <w:tr w:rsidR="00993AD9" w14:paraId="2455960D" w14:textId="77777777">
        <w:trPr>
          <w:trHeight w:val="20"/>
        </w:trPr>
        <w:tc>
          <w:tcPr>
            <w:tcW w:w="7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47D00C5"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Sl. No.</w:t>
            </w:r>
          </w:p>
        </w:tc>
        <w:tc>
          <w:tcPr>
            <w:tcW w:w="36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A932F27"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B84BDBE"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Baseline Data</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E6FDBF1" w14:textId="77777777" w:rsidR="00993AD9" w:rsidRDefault="00543861">
            <w:pPr>
              <w:jc w:val="center"/>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993AD9" w14:paraId="2A21E754"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6A40FA"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1</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414B588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Name of LSG</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29075F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Niranam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B092D7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DF98D34"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B45BCD"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2</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F32C2F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District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96DF1A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Pathanamthitta</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9DCFD9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3032CDA" w14:textId="77777777">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9AAEDB0"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3</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D6D650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Block / Taluk</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8CACE7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Pulikkezhu</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760434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80E468A"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BDC8A79"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4</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06B937A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Type of LSG (Gram Panchayat / Municipality /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A98A02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Grama panchayath</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C45425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02D914D"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B4F48C"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5</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716859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Area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60FA675" w14:textId="77777777" w:rsidR="00993AD9" w:rsidRDefault="00543861">
            <w:pPr>
              <w:rPr>
                <w:rFonts w:ascii="Times New Roman" w:eastAsia="Times New Roman" w:hAnsi="Times New Roman" w:cs="Times New Roman"/>
                <w:color w:val="001D35"/>
                <w:highlight w:val="white"/>
              </w:rPr>
            </w:pPr>
            <w:r>
              <w:rPr>
                <w:rFonts w:ascii="Times New Roman" w:eastAsia="Times New Roman" w:hAnsi="Times New Roman" w:cs="Times New Roman"/>
                <w:color w:val="001D35"/>
                <w:highlight w:val="white"/>
              </w:rPr>
              <w:t xml:space="preserve"> </w:t>
            </w:r>
            <w:r>
              <w:rPr>
                <w:rFonts w:ascii="Times New Roman" w:eastAsia="Times New Roman" w:hAnsi="Times New Roman" w:cs="Times New Roman"/>
                <w:noProof/>
                <w:color w:val="001D35"/>
                <w:highlight w:val="white"/>
              </w:rPr>
              <w:drawing>
                <wp:inline distT="114300" distB="114300" distL="114300" distR="114300" wp14:anchorId="1897986B" wp14:editId="0ABEFA7F">
                  <wp:extent cx="393700" cy="228600"/>
                  <wp:effectExtent l="0" t="0" r="0" b="0"/>
                  <wp:docPr id="94" name="image40.gif"/>
                  <wp:cNvGraphicFramePr/>
                  <a:graphic xmlns:a="http://schemas.openxmlformats.org/drawingml/2006/main">
                    <a:graphicData uri="http://schemas.openxmlformats.org/drawingml/2006/picture">
                      <pic:pic xmlns:pic="http://schemas.openxmlformats.org/drawingml/2006/picture">
                        <pic:nvPicPr>
                          <pic:cNvPr id="0" name="image40.gif"/>
                          <pic:cNvPicPr preferRelativeResize="0"/>
                        </pic:nvPicPr>
                        <pic:blipFill>
                          <a:blip r:embed="rId53"/>
                          <a:srcRect/>
                          <a:stretch>
                            <a:fillRect/>
                          </a:stretch>
                        </pic:blipFill>
                        <pic:spPr>
                          <a:xfrm>
                            <a:off x="0" y="0"/>
                            <a:ext cx="393700" cy="228600"/>
                          </a:xfrm>
                          <a:prstGeom prst="rect">
                            <a:avLst/>
                          </a:prstGeom>
                          <a:ln/>
                        </pic:spPr>
                      </pic:pic>
                    </a:graphicData>
                  </a:graphic>
                </wp:inline>
              </w:drawing>
            </w:r>
          </w:p>
          <w:p w14:paraId="41719D9C" w14:textId="77777777" w:rsidR="00993AD9" w:rsidRDefault="00543861">
            <w:pPr>
              <w:rPr>
                <w:rFonts w:ascii="Times New Roman" w:eastAsia="Times New Roman" w:hAnsi="Times New Roman" w:cs="Times New Roman"/>
              </w:rPr>
            </w:pPr>
            <w:r>
              <w:rPr>
                <w:rFonts w:ascii="Times New Roman" w:eastAsia="Times New Roman" w:hAnsi="Times New Roman" w:cs="Times New Roman"/>
                <w:color w:val="001D35"/>
                <w:highlight w:val="white"/>
              </w:rPr>
              <w:t xml:space="preserve"> 13.7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EB851F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45FEDEC"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2C1AA1"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6</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4A065C4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No. of wards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10F7FD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14</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AA91A3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E11A6AA"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376242"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7</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7AC14A8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GIS boundary file available </w:t>
            </w:r>
          </w:p>
        </w:tc>
        <w:tc>
          <w:tcPr>
            <w:tcW w:w="2235" w:type="dxa"/>
            <w:tcBorders>
              <w:top w:val="nil"/>
              <w:left w:val="nil"/>
              <w:bottom w:val="single" w:sz="8" w:space="0" w:color="000000"/>
              <w:right w:val="single" w:sz="4" w:space="0" w:color="000000"/>
            </w:tcBorders>
            <w:tcMar>
              <w:top w:w="0" w:type="dxa"/>
              <w:left w:w="100" w:type="dxa"/>
              <w:bottom w:w="0" w:type="dxa"/>
              <w:right w:w="100" w:type="dxa"/>
            </w:tcMar>
          </w:tcPr>
          <w:p w14:paraId="6455F57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 xml:space="preserve"> Yes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0B7966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19CB0897"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3398E7" w14:textId="77777777" w:rsidR="00993AD9" w:rsidRDefault="00543861">
            <w:pPr>
              <w:jc w:val="center"/>
              <w:rPr>
                <w:rFonts w:ascii="Times New Roman" w:eastAsia="Times New Roman" w:hAnsi="Times New Roman" w:cs="Times New Roman"/>
              </w:rPr>
            </w:pPr>
            <w:r>
              <w:rPr>
                <w:rFonts w:ascii="Times New Roman" w:eastAsia="Times New Roman" w:hAnsi="Times New Roman" w:cs="Times New Roman"/>
              </w:rPr>
              <w:t>8</w:t>
            </w:r>
          </w:p>
        </w:tc>
        <w:tc>
          <w:tcPr>
            <w:tcW w:w="3675" w:type="dxa"/>
            <w:tcBorders>
              <w:top w:val="nil"/>
              <w:left w:val="nil"/>
              <w:bottom w:val="single" w:sz="4" w:space="0" w:color="000000"/>
              <w:right w:val="single" w:sz="8" w:space="0" w:color="000000"/>
            </w:tcBorders>
            <w:tcMar>
              <w:top w:w="0" w:type="dxa"/>
              <w:left w:w="100" w:type="dxa"/>
              <w:bottom w:w="0" w:type="dxa"/>
              <w:right w:w="100" w:type="dxa"/>
            </w:tcMar>
          </w:tcPr>
          <w:p w14:paraId="347DCB4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Key contact person &amp; phone</w:t>
            </w:r>
          </w:p>
        </w:tc>
        <w:tc>
          <w:tcPr>
            <w:tcW w:w="2235"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tcPr>
          <w:p w14:paraId="58EB67D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HI-9961824292</w:t>
            </w:r>
          </w:p>
        </w:tc>
        <w:tc>
          <w:tcPr>
            <w:tcW w:w="2235" w:type="dxa"/>
            <w:tcBorders>
              <w:top w:val="nil"/>
              <w:left w:val="single" w:sz="8" w:space="0" w:color="000000"/>
              <w:bottom w:val="single" w:sz="4" w:space="0" w:color="000000"/>
              <w:right w:val="single" w:sz="4" w:space="0" w:color="000000"/>
            </w:tcBorders>
            <w:tcMar>
              <w:top w:w="0" w:type="dxa"/>
              <w:left w:w="100" w:type="dxa"/>
              <w:bottom w:w="0" w:type="dxa"/>
              <w:right w:w="100" w:type="dxa"/>
            </w:tcMar>
          </w:tcPr>
          <w:p w14:paraId="59FB53C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bl>
    <w:p w14:paraId="1D153AE9" w14:textId="77777777" w:rsidR="00993AD9" w:rsidRDefault="00993AD9">
      <w:pPr>
        <w:spacing w:before="240" w:after="240"/>
        <w:rPr>
          <w:rFonts w:ascii="Times New Roman" w:eastAsia="Times New Roman" w:hAnsi="Times New Roman" w:cs="Times New Roman"/>
        </w:rPr>
      </w:pPr>
    </w:p>
    <w:p w14:paraId="5281BD0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b/>
          <w:bCs/>
        </w:rPr>
        <w:t>B. Demography</w:t>
      </w:r>
    </w:p>
    <w:tbl>
      <w:tblPr>
        <w:tblStyle w:val="affffffffa"/>
        <w:tblW w:w="891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70"/>
        <w:gridCol w:w="2970"/>
      </w:tblGrid>
      <w:tr w:rsidR="00993AD9" w14:paraId="1982447A" w14:textId="77777777">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63CD0B0" w14:textId="77777777" w:rsidR="00993AD9" w:rsidRDefault="00543861">
            <w:pPr>
              <w:spacing w:before="240" w:line="240" w:lineRule="auto"/>
              <w:jc w:val="center"/>
              <w:rPr>
                <w:rFonts w:ascii="Times New Roman" w:eastAsia="Times New Roman" w:hAnsi="Times New Roman" w:cs="Times New Roman"/>
                <w:b/>
                <w:bCs/>
              </w:rPr>
            </w:pPr>
            <w:r>
              <w:rPr>
                <w:rFonts w:ascii="Times New Roman" w:eastAsia="Times New Roman" w:hAnsi="Times New Roman" w:cs="Times New Roman"/>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61EDD68" w14:textId="77777777" w:rsidR="00993AD9" w:rsidRDefault="00543861">
            <w:pPr>
              <w:spacing w:before="240" w:line="240" w:lineRule="auto"/>
              <w:jc w:val="center"/>
              <w:rPr>
                <w:rFonts w:ascii="Times New Roman" w:eastAsia="Times New Roman" w:hAnsi="Times New Roman" w:cs="Times New Roman"/>
                <w:b/>
                <w:bCs/>
              </w:rPr>
            </w:pPr>
            <w:r>
              <w:rPr>
                <w:rFonts w:ascii="Times New Roman" w:eastAsia="Times New Roman" w:hAnsi="Times New Roman" w:cs="Times New Roman"/>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920C716" w14:textId="77777777" w:rsidR="00993AD9" w:rsidRDefault="00543861">
            <w:pPr>
              <w:spacing w:before="240" w:line="240" w:lineRule="auto"/>
              <w:jc w:val="center"/>
              <w:rPr>
                <w:rFonts w:ascii="Times New Roman" w:eastAsia="Times New Roman" w:hAnsi="Times New Roman" w:cs="Times New Roman"/>
                <w:b/>
                <w:bCs/>
              </w:rPr>
            </w:pPr>
            <w:r>
              <w:rPr>
                <w:rFonts w:ascii="Times New Roman" w:eastAsia="Times New Roman" w:hAnsi="Times New Roman" w:cs="Times New Roman"/>
                <w:b/>
                <w:bCs/>
              </w:rPr>
              <w:t>Source / Remarks</w:t>
            </w:r>
          </w:p>
        </w:tc>
      </w:tr>
      <w:tr w:rsidR="00993AD9" w14:paraId="18661526"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89B99D"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Total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FA285D6"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16262</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8F55FB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36810A11"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461D96"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FE9C19B"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7980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5B5476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62A9FC65"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6C0B3D"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Females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EF7ED90"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8282</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861955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35E81D6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44A2D5"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Transgender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A278DB0"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NO</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A73574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67942BED"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4BDC853"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Age distribution</w:t>
            </w:r>
          </w:p>
          <w:p w14:paraId="1FBAD6F2" w14:textId="77777777" w:rsidR="00993AD9" w:rsidRDefault="00000000">
            <w:pPr>
              <w:spacing w:line="240" w:lineRule="auto"/>
              <w:rPr>
                <w:rFonts w:ascii="Times New Roman" w:eastAsia="Times New Roman" w:hAnsi="Times New Roman" w:cs="Times New Roman"/>
              </w:rPr>
            </w:pPr>
            <w:sdt>
              <w:sdtPr>
                <w:tag w:val="goog_rdk_7"/>
                <w:id w:val="208815594"/>
              </w:sdtPr>
              <w:sdtContent>
                <w:r w:rsidR="00543861">
                  <w:rPr>
                    <w:rFonts w:ascii="Gungsuh" w:eastAsia="Gungsuh" w:hAnsi="Gungsuh" w:cs="Gungsuh"/>
                  </w:rPr>
                  <w:t>(&lt;5, 5–14, 15–59, ≥60)</w:t>
                </w:r>
              </w:sdtContent>
            </w:sdt>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DD4BDA1"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&lt;5-798</w:t>
            </w:r>
          </w:p>
          <w:p w14:paraId="457BC0C6"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Adolescent-1037</w:t>
            </w:r>
          </w:p>
          <w:p w14:paraId="379F4C5D"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&gt;60-2971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5415CD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10D8465B"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A66125E"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No. of households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8DB6FDE"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41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55FA20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67800478"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0FDA0A"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Population density (persons/sq.km)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F2C8852"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1187</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A76B80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8F47092"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385473"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No. of migrant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D0C85FC"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96</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47CF5F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04A7A4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8F96A3"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lastRenderedPageBreak/>
              <w:t>Major occupational groups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392BFF6" w14:textId="77777777" w:rsidR="00993AD9" w:rsidRDefault="00543861">
            <w:pPr>
              <w:spacing w:before="240" w:line="240" w:lineRule="auto"/>
              <w:rPr>
                <w:rFonts w:ascii="Times New Roman" w:eastAsia="Times New Roman" w:hAnsi="Times New Roman" w:cs="Times New Roman"/>
              </w:rPr>
            </w:pPr>
            <w:r>
              <w:rPr>
                <w:rFonts w:ascii="Times New Roman" w:eastAsia="Times New Roman" w:hAnsi="Times New Roman" w:cs="Times New Roman"/>
              </w:rPr>
              <w:t>Agriculture</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FDB048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bl>
    <w:p w14:paraId="6442B715" w14:textId="77777777" w:rsidR="00993AD9" w:rsidRDefault="00993AD9">
      <w:pPr>
        <w:spacing w:before="240" w:after="240"/>
        <w:rPr>
          <w:rFonts w:ascii="Times New Roman" w:eastAsia="Times New Roman" w:hAnsi="Times New Roman" w:cs="Times New Roman"/>
        </w:rPr>
      </w:pPr>
    </w:p>
    <w:p w14:paraId="6E769C09"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C. Vulnerable Populations &amp; Social Risks</w:t>
      </w:r>
    </w:p>
    <w:tbl>
      <w:tblPr>
        <w:tblStyle w:val="affffffffb"/>
        <w:tblW w:w="891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05"/>
        <w:gridCol w:w="3570"/>
        <w:gridCol w:w="2205"/>
        <w:gridCol w:w="2130"/>
      </w:tblGrid>
      <w:tr w:rsidR="00993AD9" w14:paraId="12192C98" w14:textId="77777777">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4CE55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C069C4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4A57A8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B5A4BC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47DDD02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D071E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9AE649D" w14:textId="77777777" w:rsidR="00993AD9" w:rsidRDefault="00000000">
            <w:pPr>
              <w:spacing w:before="240" w:after="240"/>
              <w:rPr>
                <w:rFonts w:ascii="Times New Roman" w:eastAsia="Times New Roman" w:hAnsi="Times New Roman" w:cs="Times New Roman"/>
              </w:rPr>
            </w:pPr>
            <w:sdt>
              <w:sdtPr>
                <w:tag w:val="goog_rdk_8"/>
                <w:id w:val="1451902717"/>
              </w:sdtPr>
              <w:sdtContent>
                <w:r w:rsidR="00543861">
                  <w:rPr>
                    <w:rFonts w:ascii="Gungsuh" w:eastAsia="Gungsuh" w:hAnsi="Gungsuh" w:cs="Gungsuh"/>
                  </w:rPr>
                  <w:t>No. of elderly (≥60)</w:t>
                </w:r>
              </w:sdtContent>
            </w:sdt>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256AFC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5268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2A24FD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7CB4350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88763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52AE47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 of persons with disability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98C22B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122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01DA79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419D3F3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627B0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51755C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 of bedridden persons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B43562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14D680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4682B14D"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8F1D4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563607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 of chronic disease cases (DM/HTN/COPD/CKD etc.)</w:t>
            </w:r>
          </w:p>
        </w:tc>
        <w:tc>
          <w:tcPr>
            <w:tcW w:w="2205" w:type="dxa"/>
            <w:tcBorders>
              <w:top w:val="nil"/>
              <w:left w:val="nil"/>
              <w:bottom w:val="single" w:sz="4" w:space="0" w:color="000000"/>
              <w:right w:val="single" w:sz="4" w:space="0" w:color="000000"/>
            </w:tcBorders>
            <w:shd w:val="clear" w:color="auto" w:fill="FFFFFF"/>
            <w:tcMar>
              <w:top w:w="0" w:type="dxa"/>
              <w:left w:w="100" w:type="dxa"/>
              <w:bottom w:w="0" w:type="dxa"/>
              <w:right w:w="100" w:type="dxa"/>
            </w:tcMar>
          </w:tcPr>
          <w:p w14:paraId="4078CB7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DM-1744</w:t>
            </w:r>
          </w:p>
          <w:p w14:paraId="75224EF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HTN-2146</w:t>
            </w:r>
          </w:p>
          <w:p w14:paraId="403C8FE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CKD -30</w:t>
            </w:r>
          </w:p>
          <w:p w14:paraId="6E689A7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COPD -356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DFA4DA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561A7CE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D8AD7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982930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Pregnant women (current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150531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191168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1E3538D9"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136A2C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80F859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Children &lt;5 years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68578E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757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97D125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4C8BD0F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D29AD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C8C462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Tribal population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C6B809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No </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32FD1A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3876CAD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ADD260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1094D5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Fisherfolk / coastal vulnerable groups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CE7BD5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156C2A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028AFC1D"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4FDD0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2DFA10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Urban slums / unnotified settlements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832301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86B96F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5062F8C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F6A67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95D43C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Homeless population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9FF0A2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8347B1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6B447B7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EF82F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28074A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Orphanages / old age homes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5072D2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old age home -1 (5)</w:t>
            </w:r>
          </w:p>
          <w:p w14:paraId="6F5C749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orphanage-0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8F1472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27285689"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41503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DAEE24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Hostels / prisons / shelters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92BECF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52F003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480CFB1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18C98B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13</w:t>
            </w:r>
          </w:p>
        </w:tc>
        <w:tc>
          <w:tcPr>
            <w:tcW w:w="3570" w:type="dxa"/>
            <w:tcBorders>
              <w:top w:val="nil"/>
              <w:left w:val="nil"/>
              <w:bottom w:val="single" w:sz="4" w:space="0" w:color="000000"/>
              <w:right w:val="single" w:sz="4" w:space="0" w:color="000000"/>
            </w:tcBorders>
            <w:shd w:val="clear" w:color="auto" w:fill="FFFFFF"/>
            <w:tcMar>
              <w:top w:w="0" w:type="dxa"/>
              <w:left w:w="100" w:type="dxa"/>
              <w:bottom w:w="0" w:type="dxa"/>
              <w:right w:w="100" w:type="dxa"/>
            </w:tcMar>
          </w:tcPr>
          <w:p w14:paraId="19CB813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Poverty / BPL estimate</w:t>
            </w:r>
          </w:p>
        </w:tc>
        <w:tc>
          <w:tcPr>
            <w:tcW w:w="2205" w:type="dxa"/>
            <w:tcBorders>
              <w:top w:val="nil"/>
              <w:left w:val="nil"/>
              <w:bottom w:val="single" w:sz="4" w:space="0" w:color="000000"/>
              <w:right w:val="single" w:sz="4" w:space="0" w:color="000000"/>
            </w:tcBorders>
            <w:shd w:val="clear" w:color="auto" w:fill="FFFFFF"/>
            <w:tcMar>
              <w:top w:w="0" w:type="dxa"/>
              <w:left w:w="100" w:type="dxa"/>
              <w:bottom w:w="0" w:type="dxa"/>
              <w:right w:w="100" w:type="dxa"/>
            </w:tcMar>
          </w:tcPr>
          <w:p w14:paraId="2F29FC6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2449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8C566F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6EE43F7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0A3D1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4D7302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E5EAE2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14C805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r w:rsidR="00993AD9" w14:paraId="057A89A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641C2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C994B6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FEE879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CD43ED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FIELD DATA</w:t>
            </w:r>
          </w:p>
        </w:tc>
      </w:tr>
    </w:tbl>
    <w:p w14:paraId="4900A310" w14:textId="77777777" w:rsidR="00993AD9" w:rsidRDefault="00993AD9">
      <w:pPr>
        <w:spacing w:before="240" w:after="240"/>
        <w:rPr>
          <w:rFonts w:ascii="Times New Roman" w:eastAsia="Times New Roman" w:hAnsi="Times New Roman" w:cs="Times New Roman"/>
        </w:rPr>
      </w:pPr>
    </w:p>
    <w:p w14:paraId="387C8843"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D. Health System &amp; Service Readiness</w:t>
      </w:r>
    </w:p>
    <w:tbl>
      <w:tblPr>
        <w:tblStyle w:val="affffffffc"/>
        <w:tblW w:w="889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845"/>
        <w:gridCol w:w="2955"/>
        <w:gridCol w:w="2100"/>
        <w:gridCol w:w="1995"/>
      </w:tblGrid>
      <w:tr w:rsidR="00993AD9" w14:paraId="1219DCA0" w14:textId="77777777">
        <w:trPr>
          <w:trHeight w:val="20"/>
        </w:trPr>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8437F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763354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400A48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7B411C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7C9B2EC6"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531B2D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EA72F0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 of health facilities in LSG (PHC/CHC/TH/DH/Private)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4EC43DF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9891FF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94C4149"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5E540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5CB1C6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PHC/Family Health Centre details (name, location)</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5C0DCFF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FHC Niranam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8F13A0A"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5F3E5CB"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717B7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599638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Subcentres / Health &amp; Wellness Centres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88B5AC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4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525608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3570EBB"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C367A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B6D23E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Private clinics / hospitals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507166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BF3642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03113930"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DDCE37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E101E2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Labs available (public/private)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4B61C60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 (private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0F6471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F7C1226"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CB8A0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97B1E9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Availability of ambulance services (Yes/No,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53519BF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CD9180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14E6380E"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D0FF7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DE552E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Availability of isolation/quarantine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1A9ECC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Yes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EEDD3E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5D731AD"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F01385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CDB57D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Cold chain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5C5C51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Yes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F2627F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83D8C7F"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998D9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CDAC31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Stockpile space available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F7AF0E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A793D9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6BD03F1A"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C43C38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EB0A7E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PPE / mask / sanitizer availability plan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A26E41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108707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2172355"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11C49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7B0210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Surveillance staff available (JHI/JPHN/ASHA count)</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AF02EF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JHI-2</w:t>
            </w:r>
          </w:p>
          <w:p w14:paraId="0B4755C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JPHN-2</w:t>
            </w:r>
          </w:p>
          <w:p w14:paraId="4AB2CA7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ASHA-17</w:t>
            </w:r>
          </w:p>
          <w:p w14:paraId="480F591B" w14:textId="77777777" w:rsidR="00993AD9" w:rsidRDefault="00993AD9">
            <w:pPr>
              <w:spacing w:before="240" w:after="240"/>
              <w:rPr>
                <w:rFonts w:ascii="Times New Roman" w:eastAsia="Times New Roman" w:hAnsi="Times New Roman" w:cs="Times New Roman"/>
              </w:rPr>
            </w:pP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FDA3B0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F6F633B"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B338A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291A1D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Existing emergency referral pathways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7FB2F1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Yes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A49773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bl>
    <w:p w14:paraId="5F3E97A3" w14:textId="77777777" w:rsidR="00993AD9" w:rsidRDefault="00993AD9">
      <w:pPr>
        <w:spacing w:before="240" w:after="240"/>
        <w:rPr>
          <w:rFonts w:ascii="Times New Roman" w:eastAsia="Times New Roman" w:hAnsi="Times New Roman" w:cs="Times New Roman"/>
        </w:rPr>
      </w:pPr>
    </w:p>
    <w:p w14:paraId="7F4C33CF"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E. Points of Entry &amp; Mobility</w:t>
      </w:r>
    </w:p>
    <w:tbl>
      <w:tblPr>
        <w:tblStyle w:val="affffffffd"/>
        <w:tblW w:w="891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145"/>
        <w:gridCol w:w="2265"/>
        <w:gridCol w:w="2295"/>
        <w:gridCol w:w="2205"/>
      </w:tblGrid>
      <w:tr w:rsidR="00993AD9" w14:paraId="5D5604FE" w14:textId="77777777">
        <w:trPr>
          <w:trHeight w:val="20"/>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6C861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Sl. No.</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361A80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477F5C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91D8A7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7466D8D4"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0A779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549AA43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Bus stands / depots (number)</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4B9B7D7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7293F1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3F92B2E2"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993E0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9EDFDB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Railway stations (number)</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5A2C426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EFB73B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186DC180"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9E5508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504A3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Boat jetties / fishing harbours (number)</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3C3C699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4AC7E1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7A5B9CB"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A5054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6C803A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Ports / airports nearby (specify distance)</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22400FF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EB1D78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5705CAE"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D58E9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ACC1BA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Major highways/roads passing through</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234CFB7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SH -Veeyapuram thiruvalla </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B5776A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3AC6FB26"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A061E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5DD84A2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Border crossings (state/district)</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4DA0E02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Alppuzha Border </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FC52FC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B580B53"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9DC56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05AC0AF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Major markets / weekly markets</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342E79D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604A5C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E3184CA"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BB72EC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89F73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Tourism hubs / major event venues</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60DD9C9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0CC71A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DF0FA7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C000C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CEB233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Schools/colleges with hostels (number)</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53B1F88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9811D5"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673B3A20"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C551D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10</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4CE272C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Factories / large workplaces (number)</w:t>
            </w:r>
          </w:p>
        </w:tc>
        <w:tc>
          <w:tcPr>
            <w:tcW w:w="2295" w:type="dxa"/>
            <w:tcBorders>
              <w:top w:val="nil"/>
              <w:left w:val="nil"/>
              <w:bottom w:val="single" w:sz="4" w:space="0" w:color="000000"/>
              <w:right w:val="single" w:sz="4" w:space="0" w:color="000000"/>
            </w:tcBorders>
            <w:tcMar>
              <w:top w:w="0" w:type="dxa"/>
              <w:left w:w="100" w:type="dxa"/>
              <w:bottom w:w="0" w:type="dxa"/>
              <w:right w:w="100" w:type="dxa"/>
            </w:tcMar>
          </w:tcPr>
          <w:p w14:paraId="265976C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12DDB1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bl>
    <w:p w14:paraId="6631DAFA"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F. Water, Sanitation &amp; Hygiene (WASH)</w:t>
      </w:r>
    </w:p>
    <w:tbl>
      <w:tblPr>
        <w:tblStyle w:val="affffffffe"/>
        <w:tblW w:w="891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895"/>
        <w:gridCol w:w="3530"/>
        <w:gridCol w:w="2265"/>
        <w:gridCol w:w="2220"/>
      </w:tblGrid>
      <w:tr w:rsidR="00993AD9" w14:paraId="735813D3"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1AAA49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A79847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2DC490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7EABCC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10349CD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FD6C1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92820C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Major drinking water sources (piped / wells / borewells / springs)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37EEA4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PIPED</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6EF950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0E741DD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71842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6E8824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 of public wells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0DB702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16</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D6B74F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1C8F405"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A9E50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BC4E7A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 of households with piped water connection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BF8F4B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3087</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8D22B0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689623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464D2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50B2CF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Water quality testing routine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8C79D2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CE489D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6444D65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8A832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FD6EDB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Common contamination risks (flooding, salinity, industrial waste)</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0369C72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Flooding </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C09852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3EB7664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FDEDC6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3B9783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Open defecation free status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5D459CF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2A27D8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97B2F1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CDCC79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CE2562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Solid waste management system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21015F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E28ACD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6A620DD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5CA326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8FBE02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Bio-medical waste disposal mechanism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1D3DA8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772CE5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35AADBC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BA843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47017C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 of public toilets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B4C7A7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00407C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5F2C01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BEE2A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40AC5B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Handwashing stations in public places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7C4FC03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A8EDE4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bl>
    <w:p w14:paraId="7CBFC17D"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G. Zoonotic Risks &amp; One Health</w:t>
      </w:r>
    </w:p>
    <w:tbl>
      <w:tblPr>
        <w:tblStyle w:val="afffffffff"/>
        <w:tblW w:w="892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785"/>
        <w:gridCol w:w="2160"/>
        <w:gridCol w:w="2085"/>
      </w:tblGrid>
      <w:tr w:rsidR="00993AD9" w14:paraId="7A636483" w14:textId="77777777">
        <w:trPr>
          <w:trHeight w:val="20"/>
        </w:trPr>
        <w:tc>
          <w:tcPr>
            <w:tcW w:w="895" w:type="dxa"/>
            <w:tcMar>
              <w:top w:w="0" w:type="dxa"/>
              <w:left w:w="100" w:type="dxa"/>
              <w:bottom w:w="0" w:type="dxa"/>
              <w:right w:w="100" w:type="dxa"/>
            </w:tcMar>
          </w:tcPr>
          <w:p w14:paraId="636ECCE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Sl. No.</w:t>
            </w:r>
          </w:p>
        </w:tc>
        <w:tc>
          <w:tcPr>
            <w:tcW w:w="3785" w:type="dxa"/>
            <w:tcMar>
              <w:top w:w="0" w:type="dxa"/>
              <w:left w:w="100" w:type="dxa"/>
              <w:bottom w:w="0" w:type="dxa"/>
              <w:right w:w="100" w:type="dxa"/>
            </w:tcMar>
          </w:tcPr>
          <w:p w14:paraId="2CB864F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160" w:type="dxa"/>
            <w:tcBorders>
              <w:bottom w:val="single" w:sz="5" w:space="0" w:color="000000"/>
            </w:tcBorders>
            <w:tcMar>
              <w:top w:w="0" w:type="dxa"/>
              <w:left w:w="100" w:type="dxa"/>
              <w:bottom w:w="0" w:type="dxa"/>
              <w:right w:w="100" w:type="dxa"/>
            </w:tcMar>
          </w:tcPr>
          <w:p w14:paraId="3905E21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085" w:type="dxa"/>
            <w:tcMar>
              <w:top w:w="0" w:type="dxa"/>
              <w:left w:w="100" w:type="dxa"/>
              <w:bottom w:w="0" w:type="dxa"/>
              <w:right w:w="100" w:type="dxa"/>
            </w:tcMar>
          </w:tcPr>
          <w:p w14:paraId="31BEA8E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0712ED2D" w14:textId="77777777">
        <w:trPr>
          <w:trHeight w:val="20"/>
        </w:trPr>
        <w:tc>
          <w:tcPr>
            <w:tcW w:w="895" w:type="dxa"/>
            <w:shd w:val="clear" w:color="auto" w:fill="FFFFFF"/>
            <w:tcMar>
              <w:top w:w="0" w:type="dxa"/>
              <w:left w:w="100" w:type="dxa"/>
              <w:bottom w:w="0" w:type="dxa"/>
              <w:right w:w="100" w:type="dxa"/>
            </w:tcMar>
          </w:tcPr>
          <w:p w14:paraId="5213DC5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785" w:type="dxa"/>
            <w:tcBorders>
              <w:right w:val="single" w:sz="5" w:space="0" w:color="000000"/>
            </w:tcBorders>
            <w:shd w:val="clear" w:color="auto" w:fill="FFFFFF"/>
            <w:tcMar>
              <w:top w:w="0" w:type="dxa"/>
              <w:left w:w="100" w:type="dxa"/>
              <w:bottom w:w="0" w:type="dxa"/>
              <w:right w:w="100" w:type="dxa"/>
            </w:tcMar>
          </w:tcPr>
          <w:p w14:paraId="5EF7EA7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Livestock population (cattle/goats/pigs/poultry) estimates</w:t>
            </w:r>
          </w:p>
        </w:tc>
        <w:tc>
          <w:tcPr>
            <w:tcW w:w="2160" w:type="dxa"/>
            <w:tcBorders>
              <w:top w:val="single" w:sz="5" w:space="0" w:color="000000"/>
              <w:left w:val="single" w:sz="5" w:space="0" w:color="000000"/>
              <w:bottom w:val="single" w:sz="5" w:space="0" w:color="000000"/>
              <w:right w:val="single" w:sz="5" w:space="0" w:color="000000"/>
            </w:tcBorders>
            <w:tcMar>
              <w:top w:w="120" w:type="dxa"/>
              <w:left w:w="120" w:type="dxa"/>
              <w:bottom w:w="120" w:type="dxa"/>
              <w:right w:w="120" w:type="dxa"/>
            </w:tcMar>
          </w:tcPr>
          <w:p w14:paraId="67EAA54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Approx 80</w:t>
            </w:r>
          </w:p>
        </w:tc>
        <w:tc>
          <w:tcPr>
            <w:tcW w:w="2085" w:type="dxa"/>
            <w:tcBorders>
              <w:left w:val="single" w:sz="5" w:space="0" w:color="000000"/>
            </w:tcBorders>
            <w:tcMar>
              <w:top w:w="0" w:type="dxa"/>
              <w:left w:w="100" w:type="dxa"/>
              <w:bottom w:w="0" w:type="dxa"/>
              <w:right w:w="100" w:type="dxa"/>
            </w:tcMar>
          </w:tcPr>
          <w:p w14:paraId="2FD4858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0BC508E4" w14:textId="77777777">
        <w:trPr>
          <w:trHeight w:val="20"/>
        </w:trPr>
        <w:tc>
          <w:tcPr>
            <w:tcW w:w="895" w:type="dxa"/>
            <w:tcMar>
              <w:top w:w="0" w:type="dxa"/>
              <w:left w:w="100" w:type="dxa"/>
              <w:bottom w:w="0" w:type="dxa"/>
              <w:right w:w="100" w:type="dxa"/>
            </w:tcMar>
          </w:tcPr>
          <w:p w14:paraId="7C21911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785" w:type="dxa"/>
            <w:tcMar>
              <w:top w:w="0" w:type="dxa"/>
              <w:left w:w="100" w:type="dxa"/>
              <w:bottom w:w="0" w:type="dxa"/>
              <w:right w:w="100" w:type="dxa"/>
            </w:tcMar>
          </w:tcPr>
          <w:p w14:paraId="2EC9077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 of dairy farms / poultry farms / pig farms</w:t>
            </w:r>
          </w:p>
        </w:tc>
        <w:tc>
          <w:tcPr>
            <w:tcW w:w="2160" w:type="dxa"/>
            <w:tcBorders>
              <w:top w:val="single" w:sz="5" w:space="0" w:color="000000"/>
            </w:tcBorders>
            <w:tcMar>
              <w:top w:w="0" w:type="dxa"/>
              <w:left w:w="100" w:type="dxa"/>
              <w:bottom w:w="0" w:type="dxa"/>
              <w:right w:w="100" w:type="dxa"/>
            </w:tcMar>
          </w:tcPr>
          <w:p w14:paraId="7130128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Nil</w:t>
            </w:r>
          </w:p>
        </w:tc>
        <w:tc>
          <w:tcPr>
            <w:tcW w:w="2085" w:type="dxa"/>
            <w:tcMar>
              <w:top w:w="0" w:type="dxa"/>
              <w:left w:w="100" w:type="dxa"/>
              <w:bottom w:w="0" w:type="dxa"/>
              <w:right w:w="100" w:type="dxa"/>
            </w:tcMar>
          </w:tcPr>
          <w:p w14:paraId="5C42DA7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30485D4C" w14:textId="77777777">
        <w:trPr>
          <w:trHeight w:val="20"/>
        </w:trPr>
        <w:tc>
          <w:tcPr>
            <w:tcW w:w="895" w:type="dxa"/>
            <w:tcMar>
              <w:top w:w="0" w:type="dxa"/>
              <w:left w:w="100" w:type="dxa"/>
              <w:bottom w:w="0" w:type="dxa"/>
              <w:right w:w="100" w:type="dxa"/>
            </w:tcMar>
          </w:tcPr>
          <w:p w14:paraId="20F2C2A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785" w:type="dxa"/>
            <w:tcMar>
              <w:top w:w="0" w:type="dxa"/>
              <w:left w:w="100" w:type="dxa"/>
              <w:bottom w:w="0" w:type="dxa"/>
              <w:right w:w="100" w:type="dxa"/>
            </w:tcMar>
          </w:tcPr>
          <w:p w14:paraId="1C21965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Slaughterhouses / meat shops (number)</w:t>
            </w:r>
          </w:p>
        </w:tc>
        <w:tc>
          <w:tcPr>
            <w:tcW w:w="2160" w:type="dxa"/>
            <w:tcMar>
              <w:top w:w="0" w:type="dxa"/>
              <w:left w:w="100" w:type="dxa"/>
              <w:bottom w:w="0" w:type="dxa"/>
              <w:right w:w="100" w:type="dxa"/>
            </w:tcMar>
          </w:tcPr>
          <w:p w14:paraId="4F91917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Nil</w:t>
            </w:r>
          </w:p>
        </w:tc>
        <w:tc>
          <w:tcPr>
            <w:tcW w:w="2085" w:type="dxa"/>
            <w:tcMar>
              <w:top w:w="0" w:type="dxa"/>
              <w:left w:w="100" w:type="dxa"/>
              <w:bottom w:w="0" w:type="dxa"/>
              <w:right w:w="100" w:type="dxa"/>
            </w:tcMar>
          </w:tcPr>
          <w:p w14:paraId="1E86B13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B2F5578" w14:textId="77777777">
        <w:trPr>
          <w:trHeight w:val="20"/>
        </w:trPr>
        <w:tc>
          <w:tcPr>
            <w:tcW w:w="895" w:type="dxa"/>
            <w:tcMar>
              <w:top w:w="0" w:type="dxa"/>
              <w:left w:w="100" w:type="dxa"/>
              <w:bottom w:w="0" w:type="dxa"/>
              <w:right w:w="100" w:type="dxa"/>
            </w:tcMar>
          </w:tcPr>
          <w:p w14:paraId="633004C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785" w:type="dxa"/>
            <w:tcMar>
              <w:top w:w="0" w:type="dxa"/>
              <w:left w:w="100" w:type="dxa"/>
              <w:bottom w:w="0" w:type="dxa"/>
              <w:right w:w="100" w:type="dxa"/>
            </w:tcMar>
          </w:tcPr>
          <w:p w14:paraId="4434FE4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Animal markets (Yes/No, details)</w:t>
            </w:r>
          </w:p>
        </w:tc>
        <w:tc>
          <w:tcPr>
            <w:tcW w:w="2160" w:type="dxa"/>
            <w:tcMar>
              <w:top w:w="0" w:type="dxa"/>
              <w:left w:w="100" w:type="dxa"/>
              <w:bottom w:w="0" w:type="dxa"/>
              <w:right w:w="100" w:type="dxa"/>
            </w:tcMar>
          </w:tcPr>
          <w:p w14:paraId="400C6A9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085" w:type="dxa"/>
            <w:tcMar>
              <w:top w:w="0" w:type="dxa"/>
              <w:left w:w="100" w:type="dxa"/>
              <w:bottom w:w="0" w:type="dxa"/>
              <w:right w:w="100" w:type="dxa"/>
            </w:tcMar>
          </w:tcPr>
          <w:p w14:paraId="37614F6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3B3305F" w14:textId="77777777">
        <w:trPr>
          <w:trHeight w:val="20"/>
        </w:trPr>
        <w:tc>
          <w:tcPr>
            <w:tcW w:w="895" w:type="dxa"/>
            <w:tcMar>
              <w:top w:w="0" w:type="dxa"/>
              <w:left w:w="100" w:type="dxa"/>
              <w:bottom w:w="0" w:type="dxa"/>
              <w:right w:w="100" w:type="dxa"/>
            </w:tcMar>
          </w:tcPr>
          <w:p w14:paraId="51EEA18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785" w:type="dxa"/>
            <w:tcMar>
              <w:top w:w="0" w:type="dxa"/>
              <w:left w:w="100" w:type="dxa"/>
              <w:bottom w:w="0" w:type="dxa"/>
              <w:right w:w="100" w:type="dxa"/>
            </w:tcMar>
          </w:tcPr>
          <w:p w14:paraId="4AB7961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Veterinary dispensaries (number)</w:t>
            </w:r>
          </w:p>
        </w:tc>
        <w:tc>
          <w:tcPr>
            <w:tcW w:w="2160" w:type="dxa"/>
            <w:tcMar>
              <w:top w:w="0" w:type="dxa"/>
              <w:left w:w="100" w:type="dxa"/>
              <w:bottom w:w="0" w:type="dxa"/>
              <w:right w:w="100" w:type="dxa"/>
            </w:tcMar>
          </w:tcPr>
          <w:p w14:paraId="0005558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085" w:type="dxa"/>
            <w:tcMar>
              <w:top w:w="0" w:type="dxa"/>
              <w:left w:w="100" w:type="dxa"/>
              <w:bottom w:w="0" w:type="dxa"/>
              <w:right w:w="100" w:type="dxa"/>
            </w:tcMar>
          </w:tcPr>
          <w:p w14:paraId="67AF1B3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02B41B81" w14:textId="77777777">
        <w:trPr>
          <w:trHeight w:val="20"/>
        </w:trPr>
        <w:tc>
          <w:tcPr>
            <w:tcW w:w="895" w:type="dxa"/>
            <w:tcMar>
              <w:top w:w="0" w:type="dxa"/>
              <w:left w:w="100" w:type="dxa"/>
              <w:bottom w:w="0" w:type="dxa"/>
              <w:right w:w="100" w:type="dxa"/>
            </w:tcMar>
          </w:tcPr>
          <w:p w14:paraId="4C5380B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785" w:type="dxa"/>
            <w:tcMar>
              <w:top w:w="0" w:type="dxa"/>
              <w:left w:w="100" w:type="dxa"/>
              <w:bottom w:w="0" w:type="dxa"/>
              <w:right w:w="100" w:type="dxa"/>
            </w:tcMar>
          </w:tcPr>
          <w:p w14:paraId="3A7E661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History of zoonotic outbreaks (rabies, leptospirosis, avian flu etc.)</w:t>
            </w:r>
          </w:p>
        </w:tc>
        <w:tc>
          <w:tcPr>
            <w:tcW w:w="2160" w:type="dxa"/>
            <w:tcMar>
              <w:top w:w="0" w:type="dxa"/>
              <w:left w:w="100" w:type="dxa"/>
              <w:bottom w:w="0" w:type="dxa"/>
              <w:right w:w="100" w:type="dxa"/>
            </w:tcMar>
          </w:tcPr>
          <w:p w14:paraId="1E1E75B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No outbreaks ,Surveillance zone for Avian Influenza </w:t>
            </w:r>
          </w:p>
        </w:tc>
        <w:tc>
          <w:tcPr>
            <w:tcW w:w="2085" w:type="dxa"/>
            <w:tcMar>
              <w:top w:w="0" w:type="dxa"/>
              <w:left w:w="100" w:type="dxa"/>
              <w:bottom w:w="0" w:type="dxa"/>
              <w:right w:w="100" w:type="dxa"/>
            </w:tcMar>
          </w:tcPr>
          <w:p w14:paraId="1197AC2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 ,FIELD DATA</w:t>
            </w:r>
          </w:p>
        </w:tc>
      </w:tr>
      <w:tr w:rsidR="00993AD9" w14:paraId="5B167379" w14:textId="77777777">
        <w:trPr>
          <w:trHeight w:val="20"/>
        </w:trPr>
        <w:tc>
          <w:tcPr>
            <w:tcW w:w="895" w:type="dxa"/>
            <w:tcMar>
              <w:top w:w="0" w:type="dxa"/>
              <w:left w:w="100" w:type="dxa"/>
              <w:bottom w:w="0" w:type="dxa"/>
              <w:right w:w="100" w:type="dxa"/>
            </w:tcMar>
          </w:tcPr>
          <w:p w14:paraId="528FD45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785" w:type="dxa"/>
            <w:tcMar>
              <w:top w:w="0" w:type="dxa"/>
              <w:left w:w="100" w:type="dxa"/>
              <w:bottom w:w="0" w:type="dxa"/>
              <w:right w:w="100" w:type="dxa"/>
            </w:tcMar>
          </w:tcPr>
          <w:p w14:paraId="72D1FB7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Stray dog population management measures (Yes/No)</w:t>
            </w:r>
          </w:p>
        </w:tc>
        <w:tc>
          <w:tcPr>
            <w:tcW w:w="2160" w:type="dxa"/>
            <w:tcMar>
              <w:top w:w="0" w:type="dxa"/>
              <w:left w:w="100" w:type="dxa"/>
              <w:bottom w:w="0" w:type="dxa"/>
              <w:right w:w="100" w:type="dxa"/>
            </w:tcMar>
          </w:tcPr>
          <w:p w14:paraId="7CA8668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6373587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390DD171" w14:textId="77777777">
        <w:trPr>
          <w:trHeight w:val="20"/>
        </w:trPr>
        <w:tc>
          <w:tcPr>
            <w:tcW w:w="895" w:type="dxa"/>
            <w:tcMar>
              <w:top w:w="0" w:type="dxa"/>
              <w:left w:w="100" w:type="dxa"/>
              <w:bottom w:w="0" w:type="dxa"/>
              <w:right w:w="100" w:type="dxa"/>
            </w:tcMar>
          </w:tcPr>
          <w:p w14:paraId="0758CE6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785" w:type="dxa"/>
            <w:tcMar>
              <w:top w:w="0" w:type="dxa"/>
              <w:left w:w="100" w:type="dxa"/>
              <w:bottom w:w="0" w:type="dxa"/>
              <w:right w:w="100" w:type="dxa"/>
            </w:tcMar>
          </w:tcPr>
          <w:p w14:paraId="74F369B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Rodent infestation hotspots (Yes/No)</w:t>
            </w:r>
          </w:p>
        </w:tc>
        <w:tc>
          <w:tcPr>
            <w:tcW w:w="2160" w:type="dxa"/>
            <w:tcMar>
              <w:top w:w="0" w:type="dxa"/>
              <w:left w:w="100" w:type="dxa"/>
              <w:bottom w:w="0" w:type="dxa"/>
              <w:right w:w="100" w:type="dxa"/>
            </w:tcMar>
          </w:tcPr>
          <w:p w14:paraId="392C381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no </w:t>
            </w:r>
          </w:p>
        </w:tc>
        <w:tc>
          <w:tcPr>
            <w:tcW w:w="2085" w:type="dxa"/>
            <w:tcMar>
              <w:top w:w="0" w:type="dxa"/>
              <w:left w:w="100" w:type="dxa"/>
              <w:bottom w:w="0" w:type="dxa"/>
              <w:right w:w="100" w:type="dxa"/>
            </w:tcMar>
          </w:tcPr>
          <w:p w14:paraId="7070F90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1F390EB7" w14:textId="77777777">
        <w:trPr>
          <w:trHeight w:val="20"/>
        </w:trPr>
        <w:tc>
          <w:tcPr>
            <w:tcW w:w="895" w:type="dxa"/>
            <w:tcMar>
              <w:top w:w="0" w:type="dxa"/>
              <w:left w:w="100" w:type="dxa"/>
              <w:bottom w:w="0" w:type="dxa"/>
              <w:right w:w="100" w:type="dxa"/>
            </w:tcMar>
          </w:tcPr>
          <w:p w14:paraId="62289E8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9</w:t>
            </w:r>
          </w:p>
        </w:tc>
        <w:tc>
          <w:tcPr>
            <w:tcW w:w="3785" w:type="dxa"/>
            <w:tcMar>
              <w:top w:w="0" w:type="dxa"/>
              <w:left w:w="100" w:type="dxa"/>
              <w:bottom w:w="0" w:type="dxa"/>
              <w:right w:w="100" w:type="dxa"/>
            </w:tcMar>
          </w:tcPr>
          <w:p w14:paraId="4B55E5D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Wetlands / waterlogged areas prone to leptospirosis</w:t>
            </w:r>
          </w:p>
        </w:tc>
        <w:tc>
          <w:tcPr>
            <w:tcW w:w="2160" w:type="dxa"/>
            <w:tcMar>
              <w:top w:w="0" w:type="dxa"/>
              <w:left w:w="100" w:type="dxa"/>
              <w:bottom w:w="0" w:type="dxa"/>
              <w:right w:w="100" w:type="dxa"/>
            </w:tcMar>
          </w:tcPr>
          <w:p w14:paraId="395FA30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Yes </w:t>
            </w:r>
          </w:p>
        </w:tc>
        <w:tc>
          <w:tcPr>
            <w:tcW w:w="2085" w:type="dxa"/>
            <w:tcMar>
              <w:top w:w="0" w:type="dxa"/>
              <w:left w:w="100" w:type="dxa"/>
              <w:bottom w:w="0" w:type="dxa"/>
              <w:right w:w="100" w:type="dxa"/>
            </w:tcMar>
          </w:tcPr>
          <w:p w14:paraId="24FD29C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022FBA92" w14:textId="77777777">
        <w:trPr>
          <w:trHeight w:val="20"/>
        </w:trPr>
        <w:tc>
          <w:tcPr>
            <w:tcW w:w="895" w:type="dxa"/>
            <w:tcMar>
              <w:top w:w="0" w:type="dxa"/>
              <w:left w:w="100" w:type="dxa"/>
              <w:bottom w:w="0" w:type="dxa"/>
              <w:right w:w="100" w:type="dxa"/>
            </w:tcMar>
          </w:tcPr>
          <w:p w14:paraId="6AF63E4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3785" w:type="dxa"/>
            <w:tcMar>
              <w:top w:w="0" w:type="dxa"/>
              <w:left w:w="100" w:type="dxa"/>
              <w:bottom w:w="0" w:type="dxa"/>
              <w:right w:w="100" w:type="dxa"/>
            </w:tcMar>
          </w:tcPr>
          <w:p w14:paraId="03BFDB5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Bat roosting areas / caves / fruit orchards (if any)</w:t>
            </w:r>
          </w:p>
        </w:tc>
        <w:tc>
          <w:tcPr>
            <w:tcW w:w="2160" w:type="dxa"/>
            <w:tcMar>
              <w:top w:w="0" w:type="dxa"/>
              <w:left w:w="100" w:type="dxa"/>
              <w:bottom w:w="0" w:type="dxa"/>
              <w:right w:w="100" w:type="dxa"/>
            </w:tcMar>
          </w:tcPr>
          <w:p w14:paraId="724DB52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2A2C57C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04757770" w14:textId="77777777">
        <w:trPr>
          <w:trHeight w:val="20"/>
        </w:trPr>
        <w:tc>
          <w:tcPr>
            <w:tcW w:w="895" w:type="dxa"/>
            <w:tcMar>
              <w:top w:w="0" w:type="dxa"/>
              <w:left w:w="100" w:type="dxa"/>
              <w:bottom w:w="0" w:type="dxa"/>
              <w:right w:w="100" w:type="dxa"/>
            </w:tcMar>
          </w:tcPr>
          <w:p w14:paraId="7C1527A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11</w:t>
            </w:r>
          </w:p>
        </w:tc>
        <w:tc>
          <w:tcPr>
            <w:tcW w:w="3785" w:type="dxa"/>
            <w:tcMar>
              <w:top w:w="0" w:type="dxa"/>
              <w:left w:w="100" w:type="dxa"/>
              <w:bottom w:w="0" w:type="dxa"/>
              <w:right w:w="100" w:type="dxa"/>
            </w:tcMar>
          </w:tcPr>
          <w:p w14:paraId="529E85B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Human-animal interface hotspots (farms near residences)</w:t>
            </w:r>
          </w:p>
        </w:tc>
        <w:tc>
          <w:tcPr>
            <w:tcW w:w="2160" w:type="dxa"/>
            <w:tcMar>
              <w:top w:w="0" w:type="dxa"/>
              <w:left w:w="100" w:type="dxa"/>
              <w:bottom w:w="0" w:type="dxa"/>
              <w:right w:w="100" w:type="dxa"/>
            </w:tcMar>
          </w:tcPr>
          <w:p w14:paraId="267B89E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all wards near to paddy field </w:t>
            </w:r>
          </w:p>
        </w:tc>
        <w:tc>
          <w:tcPr>
            <w:tcW w:w="2085" w:type="dxa"/>
            <w:tcMar>
              <w:top w:w="0" w:type="dxa"/>
              <w:left w:w="100" w:type="dxa"/>
              <w:bottom w:w="0" w:type="dxa"/>
              <w:right w:w="100" w:type="dxa"/>
            </w:tcMar>
          </w:tcPr>
          <w:p w14:paraId="6C65478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bl>
    <w:p w14:paraId="2973A721"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H. Climate &amp; Disaster Risks (Pandemic Amplifiers)</w:t>
      </w:r>
    </w:p>
    <w:tbl>
      <w:tblPr>
        <w:tblStyle w:val="afffffffff0"/>
        <w:tblW w:w="891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45"/>
        <w:gridCol w:w="2250"/>
        <w:gridCol w:w="2220"/>
      </w:tblGrid>
      <w:tr w:rsidR="00993AD9" w14:paraId="5B0F70E8" w14:textId="77777777">
        <w:trPr>
          <w:trHeight w:val="20"/>
        </w:trPr>
        <w:tc>
          <w:tcPr>
            <w:tcW w:w="895" w:type="dxa"/>
            <w:tcMar>
              <w:top w:w="0" w:type="dxa"/>
              <w:left w:w="100" w:type="dxa"/>
              <w:bottom w:w="0" w:type="dxa"/>
              <w:right w:w="100" w:type="dxa"/>
            </w:tcMar>
          </w:tcPr>
          <w:p w14:paraId="54DF739B"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Sl. No.</w:t>
            </w:r>
          </w:p>
        </w:tc>
        <w:tc>
          <w:tcPr>
            <w:tcW w:w="3545" w:type="dxa"/>
            <w:tcMar>
              <w:top w:w="0" w:type="dxa"/>
              <w:left w:w="100" w:type="dxa"/>
              <w:bottom w:w="0" w:type="dxa"/>
              <w:right w:w="100" w:type="dxa"/>
            </w:tcMar>
          </w:tcPr>
          <w:p w14:paraId="1B62DA40"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Mar>
              <w:top w:w="0" w:type="dxa"/>
              <w:left w:w="100" w:type="dxa"/>
              <w:bottom w:w="0" w:type="dxa"/>
              <w:right w:w="100" w:type="dxa"/>
            </w:tcMar>
          </w:tcPr>
          <w:p w14:paraId="3A5B9407"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Mar>
              <w:top w:w="0" w:type="dxa"/>
              <w:left w:w="100" w:type="dxa"/>
              <w:bottom w:w="0" w:type="dxa"/>
              <w:right w:w="100" w:type="dxa"/>
            </w:tcMar>
          </w:tcPr>
          <w:p w14:paraId="664AB50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1286B589" w14:textId="77777777">
        <w:trPr>
          <w:trHeight w:val="20"/>
        </w:trPr>
        <w:tc>
          <w:tcPr>
            <w:tcW w:w="895" w:type="dxa"/>
            <w:tcMar>
              <w:top w:w="0" w:type="dxa"/>
              <w:left w:w="100" w:type="dxa"/>
              <w:bottom w:w="0" w:type="dxa"/>
              <w:right w:w="100" w:type="dxa"/>
            </w:tcMar>
          </w:tcPr>
          <w:p w14:paraId="7A6B6A4A"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3545" w:type="dxa"/>
            <w:tcMar>
              <w:top w:w="0" w:type="dxa"/>
              <w:left w:w="100" w:type="dxa"/>
              <w:bottom w:w="0" w:type="dxa"/>
              <w:right w:w="100" w:type="dxa"/>
            </w:tcMar>
          </w:tcPr>
          <w:p w14:paraId="05D99C50"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Flood-prone wards (list)</w:t>
            </w:r>
          </w:p>
        </w:tc>
        <w:tc>
          <w:tcPr>
            <w:tcW w:w="2250" w:type="dxa"/>
            <w:tcMar>
              <w:top w:w="0" w:type="dxa"/>
              <w:left w:w="100" w:type="dxa"/>
              <w:bottom w:w="0" w:type="dxa"/>
              <w:right w:w="100" w:type="dxa"/>
            </w:tcMar>
          </w:tcPr>
          <w:p w14:paraId="084E4D42"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all wards </w:t>
            </w:r>
          </w:p>
        </w:tc>
        <w:tc>
          <w:tcPr>
            <w:tcW w:w="2220" w:type="dxa"/>
            <w:tcMar>
              <w:top w:w="0" w:type="dxa"/>
              <w:left w:w="100" w:type="dxa"/>
              <w:bottom w:w="0" w:type="dxa"/>
              <w:right w:w="100" w:type="dxa"/>
            </w:tcMar>
          </w:tcPr>
          <w:p w14:paraId="3EF6863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5744E28" w14:textId="77777777">
        <w:trPr>
          <w:trHeight w:val="20"/>
        </w:trPr>
        <w:tc>
          <w:tcPr>
            <w:tcW w:w="895" w:type="dxa"/>
            <w:tcMar>
              <w:top w:w="0" w:type="dxa"/>
              <w:left w:w="100" w:type="dxa"/>
              <w:bottom w:w="0" w:type="dxa"/>
              <w:right w:w="100" w:type="dxa"/>
            </w:tcMar>
          </w:tcPr>
          <w:p w14:paraId="54EEF0E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3545" w:type="dxa"/>
            <w:tcMar>
              <w:top w:w="0" w:type="dxa"/>
              <w:left w:w="100" w:type="dxa"/>
              <w:bottom w:w="0" w:type="dxa"/>
              <w:right w:w="100" w:type="dxa"/>
            </w:tcMar>
          </w:tcPr>
          <w:p w14:paraId="6D9DC216"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Landslide-prone wards (list)</w:t>
            </w:r>
          </w:p>
        </w:tc>
        <w:tc>
          <w:tcPr>
            <w:tcW w:w="2250" w:type="dxa"/>
            <w:tcMar>
              <w:top w:w="0" w:type="dxa"/>
              <w:left w:w="100" w:type="dxa"/>
              <w:bottom w:w="0" w:type="dxa"/>
              <w:right w:w="100" w:type="dxa"/>
            </w:tcMar>
          </w:tcPr>
          <w:p w14:paraId="582BA7D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nil</w:t>
            </w:r>
          </w:p>
        </w:tc>
        <w:tc>
          <w:tcPr>
            <w:tcW w:w="2220" w:type="dxa"/>
            <w:tcMar>
              <w:top w:w="0" w:type="dxa"/>
              <w:left w:w="100" w:type="dxa"/>
              <w:bottom w:w="0" w:type="dxa"/>
              <w:right w:w="100" w:type="dxa"/>
            </w:tcMar>
          </w:tcPr>
          <w:p w14:paraId="1DD3125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690DCBF5" w14:textId="77777777">
        <w:trPr>
          <w:trHeight w:val="20"/>
        </w:trPr>
        <w:tc>
          <w:tcPr>
            <w:tcW w:w="895" w:type="dxa"/>
            <w:tcMar>
              <w:top w:w="0" w:type="dxa"/>
              <w:left w:w="100" w:type="dxa"/>
              <w:bottom w:w="0" w:type="dxa"/>
              <w:right w:w="100" w:type="dxa"/>
            </w:tcMar>
          </w:tcPr>
          <w:p w14:paraId="19E71C3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3545" w:type="dxa"/>
            <w:tcMar>
              <w:top w:w="0" w:type="dxa"/>
              <w:left w:w="100" w:type="dxa"/>
              <w:bottom w:w="0" w:type="dxa"/>
              <w:right w:w="100" w:type="dxa"/>
            </w:tcMar>
          </w:tcPr>
          <w:p w14:paraId="5233237B"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Cyclone/sea surge risk (Yes/No)</w:t>
            </w:r>
          </w:p>
        </w:tc>
        <w:tc>
          <w:tcPr>
            <w:tcW w:w="2250" w:type="dxa"/>
            <w:tcMar>
              <w:top w:w="0" w:type="dxa"/>
              <w:left w:w="100" w:type="dxa"/>
              <w:bottom w:w="0" w:type="dxa"/>
              <w:right w:w="100" w:type="dxa"/>
            </w:tcMar>
          </w:tcPr>
          <w:p w14:paraId="0EE4FEED"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nil</w:t>
            </w:r>
          </w:p>
        </w:tc>
        <w:tc>
          <w:tcPr>
            <w:tcW w:w="2220" w:type="dxa"/>
            <w:tcMar>
              <w:top w:w="0" w:type="dxa"/>
              <w:left w:w="100" w:type="dxa"/>
              <w:bottom w:w="0" w:type="dxa"/>
              <w:right w:w="100" w:type="dxa"/>
            </w:tcMar>
          </w:tcPr>
          <w:p w14:paraId="02148A6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129D2423" w14:textId="77777777">
        <w:trPr>
          <w:trHeight w:val="20"/>
        </w:trPr>
        <w:tc>
          <w:tcPr>
            <w:tcW w:w="895" w:type="dxa"/>
            <w:tcMar>
              <w:top w:w="0" w:type="dxa"/>
              <w:left w:w="100" w:type="dxa"/>
              <w:bottom w:w="0" w:type="dxa"/>
              <w:right w:w="100" w:type="dxa"/>
            </w:tcMar>
          </w:tcPr>
          <w:p w14:paraId="5156679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4</w:t>
            </w:r>
          </w:p>
        </w:tc>
        <w:tc>
          <w:tcPr>
            <w:tcW w:w="3545" w:type="dxa"/>
            <w:tcMar>
              <w:top w:w="0" w:type="dxa"/>
              <w:left w:w="100" w:type="dxa"/>
              <w:bottom w:w="0" w:type="dxa"/>
              <w:right w:w="100" w:type="dxa"/>
            </w:tcMar>
          </w:tcPr>
          <w:p w14:paraId="7AD1312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Heatwave risk zones (Yes/No)</w:t>
            </w:r>
          </w:p>
        </w:tc>
        <w:tc>
          <w:tcPr>
            <w:tcW w:w="2250" w:type="dxa"/>
            <w:tcMar>
              <w:top w:w="0" w:type="dxa"/>
              <w:left w:w="100" w:type="dxa"/>
              <w:bottom w:w="0" w:type="dxa"/>
              <w:right w:w="100" w:type="dxa"/>
            </w:tcMar>
          </w:tcPr>
          <w:p w14:paraId="46574D1B"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no </w:t>
            </w:r>
          </w:p>
        </w:tc>
        <w:tc>
          <w:tcPr>
            <w:tcW w:w="2220" w:type="dxa"/>
            <w:tcMar>
              <w:top w:w="0" w:type="dxa"/>
              <w:left w:w="100" w:type="dxa"/>
              <w:bottom w:w="0" w:type="dxa"/>
              <w:right w:w="100" w:type="dxa"/>
            </w:tcMar>
          </w:tcPr>
          <w:p w14:paraId="1E35D79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69C17F0" w14:textId="77777777">
        <w:trPr>
          <w:trHeight w:val="20"/>
        </w:trPr>
        <w:tc>
          <w:tcPr>
            <w:tcW w:w="895" w:type="dxa"/>
            <w:tcMar>
              <w:top w:w="0" w:type="dxa"/>
              <w:left w:w="100" w:type="dxa"/>
              <w:bottom w:w="0" w:type="dxa"/>
              <w:right w:w="100" w:type="dxa"/>
            </w:tcMar>
          </w:tcPr>
          <w:p w14:paraId="3180097D"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w:t>
            </w:r>
          </w:p>
        </w:tc>
        <w:tc>
          <w:tcPr>
            <w:tcW w:w="3545" w:type="dxa"/>
            <w:tcMar>
              <w:top w:w="0" w:type="dxa"/>
              <w:left w:w="100" w:type="dxa"/>
              <w:bottom w:w="0" w:type="dxa"/>
              <w:right w:w="100" w:type="dxa"/>
            </w:tcMar>
          </w:tcPr>
          <w:p w14:paraId="17F8D1C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Waterlogging areas (list)</w:t>
            </w:r>
          </w:p>
        </w:tc>
        <w:tc>
          <w:tcPr>
            <w:tcW w:w="2250" w:type="dxa"/>
            <w:tcMar>
              <w:top w:w="0" w:type="dxa"/>
              <w:left w:w="100" w:type="dxa"/>
              <w:bottom w:w="0" w:type="dxa"/>
              <w:right w:w="100" w:type="dxa"/>
            </w:tcMar>
          </w:tcPr>
          <w:p w14:paraId="3F94C98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All wards </w:t>
            </w:r>
          </w:p>
        </w:tc>
        <w:tc>
          <w:tcPr>
            <w:tcW w:w="2220" w:type="dxa"/>
            <w:tcMar>
              <w:top w:w="0" w:type="dxa"/>
              <w:left w:w="100" w:type="dxa"/>
              <w:bottom w:w="0" w:type="dxa"/>
              <w:right w:w="100" w:type="dxa"/>
            </w:tcMar>
          </w:tcPr>
          <w:p w14:paraId="4A046B7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8F09785" w14:textId="77777777">
        <w:trPr>
          <w:trHeight w:val="20"/>
        </w:trPr>
        <w:tc>
          <w:tcPr>
            <w:tcW w:w="895" w:type="dxa"/>
            <w:shd w:val="clear" w:color="auto" w:fill="FFFFFF"/>
            <w:tcMar>
              <w:top w:w="0" w:type="dxa"/>
              <w:left w:w="100" w:type="dxa"/>
              <w:bottom w:w="0" w:type="dxa"/>
              <w:right w:w="100" w:type="dxa"/>
            </w:tcMar>
          </w:tcPr>
          <w:p w14:paraId="4D4F2C40"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6</w:t>
            </w:r>
          </w:p>
        </w:tc>
        <w:tc>
          <w:tcPr>
            <w:tcW w:w="3545" w:type="dxa"/>
            <w:shd w:val="clear" w:color="auto" w:fill="FFFFFF"/>
            <w:tcMar>
              <w:top w:w="0" w:type="dxa"/>
              <w:left w:w="100" w:type="dxa"/>
              <w:bottom w:w="0" w:type="dxa"/>
              <w:right w:w="100" w:type="dxa"/>
            </w:tcMar>
          </w:tcPr>
          <w:p w14:paraId="716179D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Shelter homes / relief camps (number, capacity)</w:t>
            </w:r>
          </w:p>
        </w:tc>
        <w:tc>
          <w:tcPr>
            <w:tcW w:w="2250" w:type="dxa"/>
            <w:shd w:val="clear" w:color="auto" w:fill="FFFFFF"/>
            <w:tcMar>
              <w:top w:w="0" w:type="dxa"/>
              <w:left w:w="100" w:type="dxa"/>
              <w:bottom w:w="0" w:type="dxa"/>
              <w:right w:w="100" w:type="dxa"/>
            </w:tcMar>
          </w:tcPr>
          <w:p w14:paraId="438B870B"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2220" w:type="dxa"/>
            <w:shd w:val="clear" w:color="auto" w:fill="FFFFFF"/>
            <w:tcMar>
              <w:top w:w="0" w:type="dxa"/>
              <w:left w:w="100" w:type="dxa"/>
              <w:bottom w:w="0" w:type="dxa"/>
              <w:right w:w="100" w:type="dxa"/>
            </w:tcMar>
          </w:tcPr>
          <w:p w14:paraId="5AC8805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40E4164" w14:textId="77777777">
        <w:trPr>
          <w:trHeight w:val="20"/>
        </w:trPr>
        <w:tc>
          <w:tcPr>
            <w:tcW w:w="895" w:type="dxa"/>
            <w:tcMar>
              <w:top w:w="0" w:type="dxa"/>
              <w:left w:w="100" w:type="dxa"/>
              <w:bottom w:w="0" w:type="dxa"/>
              <w:right w:w="100" w:type="dxa"/>
            </w:tcMar>
          </w:tcPr>
          <w:p w14:paraId="20F1A43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7</w:t>
            </w:r>
          </w:p>
        </w:tc>
        <w:tc>
          <w:tcPr>
            <w:tcW w:w="3545" w:type="dxa"/>
            <w:tcMar>
              <w:top w:w="0" w:type="dxa"/>
              <w:left w:w="100" w:type="dxa"/>
              <w:bottom w:w="0" w:type="dxa"/>
              <w:right w:w="100" w:type="dxa"/>
            </w:tcMar>
          </w:tcPr>
          <w:p w14:paraId="71354564"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Past disaster displacement history</w:t>
            </w:r>
          </w:p>
        </w:tc>
        <w:tc>
          <w:tcPr>
            <w:tcW w:w="2250" w:type="dxa"/>
            <w:tcMar>
              <w:top w:w="0" w:type="dxa"/>
              <w:left w:w="100" w:type="dxa"/>
              <w:bottom w:w="0" w:type="dxa"/>
              <w:right w:w="100" w:type="dxa"/>
            </w:tcMar>
          </w:tcPr>
          <w:p w14:paraId="23B3F9C0"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flood </w:t>
            </w:r>
          </w:p>
        </w:tc>
        <w:tc>
          <w:tcPr>
            <w:tcW w:w="2220" w:type="dxa"/>
            <w:tcMar>
              <w:top w:w="0" w:type="dxa"/>
              <w:left w:w="100" w:type="dxa"/>
              <w:bottom w:w="0" w:type="dxa"/>
              <w:right w:w="100" w:type="dxa"/>
            </w:tcMar>
          </w:tcPr>
          <w:p w14:paraId="4A810E4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6CCAE04" w14:textId="77777777">
        <w:trPr>
          <w:trHeight w:val="20"/>
        </w:trPr>
        <w:tc>
          <w:tcPr>
            <w:tcW w:w="895" w:type="dxa"/>
            <w:tcMar>
              <w:top w:w="0" w:type="dxa"/>
              <w:left w:w="100" w:type="dxa"/>
              <w:bottom w:w="0" w:type="dxa"/>
              <w:right w:w="100" w:type="dxa"/>
            </w:tcMar>
          </w:tcPr>
          <w:p w14:paraId="41EF739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8</w:t>
            </w:r>
          </w:p>
        </w:tc>
        <w:tc>
          <w:tcPr>
            <w:tcW w:w="3545" w:type="dxa"/>
            <w:tcMar>
              <w:top w:w="0" w:type="dxa"/>
              <w:left w:w="100" w:type="dxa"/>
              <w:bottom w:w="0" w:type="dxa"/>
              <w:right w:w="100" w:type="dxa"/>
            </w:tcMar>
          </w:tcPr>
          <w:p w14:paraId="1A33498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Disruption to water supply/transport common (Yes/No)</w:t>
            </w:r>
          </w:p>
        </w:tc>
        <w:tc>
          <w:tcPr>
            <w:tcW w:w="2250" w:type="dxa"/>
            <w:tcMar>
              <w:top w:w="0" w:type="dxa"/>
              <w:left w:w="100" w:type="dxa"/>
              <w:bottom w:w="0" w:type="dxa"/>
              <w:right w:w="100" w:type="dxa"/>
            </w:tcMar>
          </w:tcPr>
          <w:p w14:paraId="3C9833FB"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NO </w:t>
            </w:r>
          </w:p>
        </w:tc>
        <w:tc>
          <w:tcPr>
            <w:tcW w:w="2220" w:type="dxa"/>
            <w:tcMar>
              <w:top w:w="0" w:type="dxa"/>
              <w:left w:w="100" w:type="dxa"/>
              <w:bottom w:w="0" w:type="dxa"/>
              <w:right w:w="100" w:type="dxa"/>
            </w:tcMar>
          </w:tcPr>
          <w:p w14:paraId="360EF4A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bl>
    <w:p w14:paraId="253CB941"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I. Critical Infrastructure &amp; Logistics</w:t>
      </w:r>
    </w:p>
    <w:tbl>
      <w:tblPr>
        <w:tblStyle w:val="afffffffff1"/>
        <w:tblW w:w="892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993AD9" w14:paraId="3BE76E83" w14:textId="77777777">
        <w:trPr>
          <w:trHeight w:val="20"/>
        </w:trPr>
        <w:tc>
          <w:tcPr>
            <w:tcW w:w="805" w:type="dxa"/>
            <w:tcMar>
              <w:top w:w="0" w:type="dxa"/>
              <w:left w:w="100" w:type="dxa"/>
              <w:bottom w:w="0" w:type="dxa"/>
              <w:right w:w="100" w:type="dxa"/>
            </w:tcMar>
          </w:tcPr>
          <w:p w14:paraId="259BB86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Sl. No.</w:t>
            </w:r>
          </w:p>
        </w:tc>
        <w:tc>
          <w:tcPr>
            <w:tcW w:w="3665" w:type="dxa"/>
            <w:tcMar>
              <w:top w:w="0" w:type="dxa"/>
              <w:left w:w="100" w:type="dxa"/>
              <w:bottom w:w="0" w:type="dxa"/>
              <w:right w:w="100" w:type="dxa"/>
            </w:tcMar>
          </w:tcPr>
          <w:p w14:paraId="61FCF27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Mar>
              <w:top w:w="0" w:type="dxa"/>
              <w:left w:w="100" w:type="dxa"/>
              <w:bottom w:w="0" w:type="dxa"/>
              <w:right w:w="100" w:type="dxa"/>
            </w:tcMar>
          </w:tcPr>
          <w:p w14:paraId="3FEEDD4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05" w:type="dxa"/>
            <w:tcMar>
              <w:top w:w="0" w:type="dxa"/>
              <w:left w:w="100" w:type="dxa"/>
              <w:bottom w:w="0" w:type="dxa"/>
              <w:right w:w="100" w:type="dxa"/>
            </w:tcMar>
          </w:tcPr>
          <w:p w14:paraId="49AAE38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7677F9E7" w14:textId="77777777">
        <w:trPr>
          <w:trHeight w:val="20"/>
        </w:trPr>
        <w:tc>
          <w:tcPr>
            <w:tcW w:w="805" w:type="dxa"/>
            <w:tcMar>
              <w:top w:w="0" w:type="dxa"/>
              <w:left w:w="100" w:type="dxa"/>
              <w:bottom w:w="0" w:type="dxa"/>
              <w:right w:w="100" w:type="dxa"/>
            </w:tcMar>
          </w:tcPr>
          <w:p w14:paraId="3887617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665" w:type="dxa"/>
            <w:tcMar>
              <w:top w:w="0" w:type="dxa"/>
              <w:left w:w="100" w:type="dxa"/>
              <w:bottom w:w="0" w:type="dxa"/>
              <w:right w:w="100" w:type="dxa"/>
            </w:tcMar>
          </w:tcPr>
          <w:p w14:paraId="3CB3162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Schools (number)</w:t>
            </w:r>
          </w:p>
        </w:tc>
        <w:tc>
          <w:tcPr>
            <w:tcW w:w="2250" w:type="dxa"/>
            <w:tcMar>
              <w:top w:w="0" w:type="dxa"/>
              <w:left w:w="100" w:type="dxa"/>
              <w:bottom w:w="0" w:type="dxa"/>
              <w:right w:w="100" w:type="dxa"/>
            </w:tcMar>
          </w:tcPr>
          <w:p w14:paraId="3D66B78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12</w:t>
            </w:r>
          </w:p>
        </w:tc>
        <w:tc>
          <w:tcPr>
            <w:tcW w:w="2205" w:type="dxa"/>
            <w:tcMar>
              <w:top w:w="0" w:type="dxa"/>
              <w:left w:w="100" w:type="dxa"/>
              <w:bottom w:w="0" w:type="dxa"/>
              <w:right w:w="100" w:type="dxa"/>
            </w:tcMar>
          </w:tcPr>
          <w:p w14:paraId="289BA79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3F888017" w14:textId="77777777">
        <w:trPr>
          <w:trHeight w:val="20"/>
        </w:trPr>
        <w:tc>
          <w:tcPr>
            <w:tcW w:w="805" w:type="dxa"/>
            <w:tcMar>
              <w:top w:w="0" w:type="dxa"/>
              <w:left w:w="100" w:type="dxa"/>
              <w:bottom w:w="0" w:type="dxa"/>
              <w:right w:w="100" w:type="dxa"/>
            </w:tcMar>
          </w:tcPr>
          <w:p w14:paraId="73BB14C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665" w:type="dxa"/>
            <w:tcMar>
              <w:top w:w="0" w:type="dxa"/>
              <w:left w:w="100" w:type="dxa"/>
              <w:bottom w:w="0" w:type="dxa"/>
              <w:right w:w="100" w:type="dxa"/>
            </w:tcMar>
          </w:tcPr>
          <w:p w14:paraId="6B189B2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Anganwadis (number)</w:t>
            </w:r>
          </w:p>
        </w:tc>
        <w:tc>
          <w:tcPr>
            <w:tcW w:w="2250" w:type="dxa"/>
            <w:tcMar>
              <w:top w:w="0" w:type="dxa"/>
              <w:left w:w="100" w:type="dxa"/>
              <w:bottom w:w="0" w:type="dxa"/>
              <w:right w:w="100" w:type="dxa"/>
            </w:tcMar>
          </w:tcPr>
          <w:p w14:paraId="2A056CC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18</w:t>
            </w:r>
          </w:p>
        </w:tc>
        <w:tc>
          <w:tcPr>
            <w:tcW w:w="2205" w:type="dxa"/>
            <w:tcMar>
              <w:top w:w="0" w:type="dxa"/>
              <w:left w:w="100" w:type="dxa"/>
              <w:bottom w:w="0" w:type="dxa"/>
              <w:right w:w="100" w:type="dxa"/>
            </w:tcMar>
          </w:tcPr>
          <w:p w14:paraId="2D2A0181"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457E2EF" w14:textId="77777777">
        <w:trPr>
          <w:trHeight w:val="20"/>
        </w:trPr>
        <w:tc>
          <w:tcPr>
            <w:tcW w:w="805" w:type="dxa"/>
            <w:tcMar>
              <w:top w:w="0" w:type="dxa"/>
              <w:left w:w="100" w:type="dxa"/>
              <w:bottom w:w="0" w:type="dxa"/>
              <w:right w:w="100" w:type="dxa"/>
            </w:tcMar>
          </w:tcPr>
          <w:p w14:paraId="72A6BE1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665" w:type="dxa"/>
            <w:tcMar>
              <w:top w:w="0" w:type="dxa"/>
              <w:left w:w="100" w:type="dxa"/>
              <w:bottom w:w="0" w:type="dxa"/>
              <w:right w:w="100" w:type="dxa"/>
            </w:tcMar>
          </w:tcPr>
          <w:p w14:paraId="01D8042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Colleges (number)</w:t>
            </w:r>
          </w:p>
        </w:tc>
        <w:tc>
          <w:tcPr>
            <w:tcW w:w="2250" w:type="dxa"/>
            <w:tcMar>
              <w:top w:w="0" w:type="dxa"/>
              <w:left w:w="100" w:type="dxa"/>
              <w:bottom w:w="0" w:type="dxa"/>
              <w:right w:w="100" w:type="dxa"/>
            </w:tcMar>
          </w:tcPr>
          <w:p w14:paraId="572406D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1C27223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3CB25D6" w14:textId="77777777">
        <w:trPr>
          <w:trHeight w:val="20"/>
        </w:trPr>
        <w:tc>
          <w:tcPr>
            <w:tcW w:w="805" w:type="dxa"/>
            <w:tcMar>
              <w:top w:w="0" w:type="dxa"/>
              <w:left w:w="100" w:type="dxa"/>
              <w:bottom w:w="0" w:type="dxa"/>
              <w:right w:w="100" w:type="dxa"/>
            </w:tcMar>
          </w:tcPr>
          <w:p w14:paraId="5AA9AD9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665" w:type="dxa"/>
            <w:tcMar>
              <w:top w:w="0" w:type="dxa"/>
              <w:left w:w="100" w:type="dxa"/>
              <w:bottom w:w="0" w:type="dxa"/>
              <w:right w:w="100" w:type="dxa"/>
            </w:tcMar>
          </w:tcPr>
          <w:p w14:paraId="3A75274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Community halls (number)</w:t>
            </w:r>
          </w:p>
        </w:tc>
        <w:tc>
          <w:tcPr>
            <w:tcW w:w="2250" w:type="dxa"/>
            <w:tcMar>
              <w:top w:w="0" w:type="dxa"/>
              <w:left w:w="100" w:type="dxa"/>
              <w:bottom w:w="0" w:type="dxa"/>
              <w:right w:w="100" w:type="dxa"/>
            </w:tcMar>
          </w:tcPr>
          <w:p w14:paraId="3B70120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205" w:type="dxa"/>
            <w:tcMar>
              <w:top w:w="0" w:type="dxa"/>
              <w:left w:w="100" w:type="dxa"/>
              <w:bottom w:w="0" w:type="dxa"/>
              <w:right w:w="100" w:type="dxa"/>
            </w:tcMar>
          </w:tcPr>
          <w:p w14:paraId="5570647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68244954" w14:textId="77777777">
        <w:trPr>
          <w:trHeight w:val="20"/>
        </w:trPr>
        <w:tc>
          <w:tcPr>
            <w:tcW w:w="805" w:type="dxa"/>
            <w:tcMar>
              <w:top w:w="0" w:type="dxa"/>
              <w:left w:w="100" w:type="dxa"/>
              <w:bottom w:w="0" w:type="dxa"/>
              <w:right w:w="100" w:type="dxa"/>
            </w:tcMar>
          </w:tcPr>
          <w:p w14:paraId="33775F3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665" w:type="dxa"/>
            <w:tcMar>
              <w:top w:w="0" w:type="dxa"/>
              <w:left w:w="100" w:type="dxa"/>
              <w:bottom w:w="0" w:type="dxa"/>
              <w:right w:w="100" w:type="dxa"/>
            </w:tcMar>
          </w:tcPr>
          <w:p w14:paraId="058C2D4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Places of worship with large gatherings (number)</w:t>
            </w:r>
          </w:p>
        </w:tc>
        <w:tc>
          <w:tcPr>
            <w:tcW w:w="2250" w:type="dxa"/>
            <w:tcMar>
              <w:top w:w="0" w:type="dxa"/>
              <w:left w:w="100" w:type="dxa"/>
              <w:bottom w:w="0" w:type="dxa"/>
              <w:right w:w="100" w:type="dxa"/>
            </w:tcMar>
          </w:tcPr>
          <w:p w14:paraId="6DB1B90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205" w:type="dxa"/>
            <w:tcMar>
              <w:top w:w="0" w:type="dxa"/>
              <w:left w:w="100" w:type="dxa"/>
              <w:bottom w:w="0" w:type="dxa"/>
              <w:right w:w="100" w:type="dxa"/>
            </w:tcMar>
          </w:tcPr>
          <w:p w14:paraId="5614699B"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4F938F9" w14:textId="77777777">
        <w:trPr>
          <w:trHeight w:val="20"/>
        </w:trPr>
        <w:tc>
          <w:tcPr>
            <w:tcW w:w="805" w:type="dxa"/>
            <w:tcMar>
              <w:top w:w="0" w:type="dxa"/>
              <w:left w:w="100" w:type="dxa"/>
              <w:bottom w:w="0" w:type="dxa"/>
              <w:right w:w="100" w:type="dxa"/>
            </w:tcMar>
          </w:tcPr>
          <w:p w14:paraId="531E1C8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665" w:type="dxa"/>
            <w:tcMar>
              <w:top w:w="0" w:type="dxa"/>
              <w:left w:w="100" w:type="dxa"/>
              <w:bottom w:w="0" w:type="dxa"/>
              <w:right w:w="100" w:type="dxa"/>
            </w:tcMar>
          </w:tcPr>
          <w:p w14:paraId="4539D21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Large markets / shopping areas (number)</w:t>
            </w:r>
          </w:p>
        </w:tc>
        <w:tc>
          <w:tcPr>
            <w:tcW w:w="2250" w:type="dxa"/>
            <w:tcMar>
              <w:top w:w="0" w:type="dxa"/>
              <w:left w:w="100" w:type="dxa"/>
              <w:bottom w:w="0" w:type="dxa"/>
              <w:right w:w="100" w:type="dxa"/>
            </w:tcMar>
          </w:tcPr>
          <w:p w14:paraId="563DB52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Nil</w:t>
            </w:r>
          </w:p>
        </w:tc>
        <w:tc>
          <w:tcPr>
            <w:tcW w:w="2205" w:type="dxa"/>
            <w:tcMar>
              <w:top w:w="0" w:type="dxa"/>
              <w:left w:w="100" w:type="dxa"/>
              <w:bottom w:w="0" w:type="dxa"/>
              <w:right w:w="100" w:type="dxa"/>
            </w:tcMar>
          </w:tcPr>
          <w:p w14:paraId="185AF86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4ED36F4" w14:textId="77777777">
        <w:trPr>
          <w:trHeight w:val="20"/>
        </w:trPr>
        <w:tc>
          <w:tcPr>
            <w:tcW w:w="805" w:type="dxa"/>
            <w:tcMar>
              <w:top w:w="0" w:type="dxa"/>
              <w:left w:w="100" w:type="dxa"/>
              <w:bottom w:w="0" w:type="dxa"/>
              <w:right w:w="100" w:type="dxa"/>
            </w:tcMar>
          </w:tcPr>
          <w:p w14:paraId="180B9E5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665" w:type="dxa"/>
            <w:tcMar>
              <w:top w:w="0" w:type="dxa"/>
              <w:left w:w="100" w:type="dxa"/>
              <w:bottom w:w="0" w:type="dxa"/>
              <w:right w:w="100" w:type="dxa"/>
            </w:tcMar>
          </w:tcPr>
          <w:p w14:paraId="10C57EF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Warehouses / cold storages (number)</w:t>
            </w:r>
          </w:p>
        </w:tc>
        <w:tc>
          <w:tcPr>
            <w:tcW w:w="2250" w:type="dxa"/>
            <w:tcMar>
              <w:top w:w="0" w:type="dxa"/>
              <w:left w:w="100" w:type="dxa"/>
              <w:bottom w:w="0" w:type="dxa"/>
              <w:right w:w="100" w:type="dxa"/>
            </w:tcMar>
          </w:tcPr>
          <w:p w14:paraId="03A5898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Nil</w:t>
            </w:r>
          </w:p>
        </w:tc>
        <w:tc>
          <w:tcPr>
            <w:tcW w:w="2205" w:type="dxa"/>
            <w:tcMar>
              <w:top w:w="0" w:type="dxa"/>
              <w:left w:w="100" w:type="dxa"/>
              <w:bottom w:w="0" w:type="dxa"/>
              <w:right w:w="100" w:type="dxa"/>
            </w:tcMar>
          </w:tcPr>
          <w:p w14:paraId="0099BCD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DF69590" w14:textId="77777777">
        <w:trPr>
          <w:trHeight w:val="20"/>
        </w:trPr>
        <w:tc>
          <w:tcPr>
            <w:tcW w:w="805" w:type="dxa"/>
            <w:tcMar>
              <w:top w:w="0" w:type="dxa"/>
              <w:left w:w="100" w:type="dxa"/>
              <w:bottom w:w="0" w:type="dxa"/>
              <w:right w:w="100" w:type="dxa"/>
            </w:tcMar>
          </w:tcPr>
          <w:p w14:paraId="3B61FBB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665" w:type="dxa"/>
            <w:tcMar>
              <w:top w:w="0" w:type="dxa"/>
              <w:left w:w="100" w:type="dxa"/>
              <w:bottom w:w="0" w:type="dxa"/>
              <w:right w:w="100" w:type="dxa"/>
            </w:tcMar>
          </w:tcPr>
          <w:p w14:paraId="390389D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Telecom/mobile network coverage gaps (Yes/No)</w:t>
            </w:r>
          </w:p>
        </w:tc>
        <w:tc>
          <w:tcPr>
            <w:tcW w:w="2250" w:type="dxa"/>
            <w:tcMar>
              <w:top w:w="0" w:type="dxa"/>
              <w:left w:w="100" w:type="dxa"/>
              <w:bottom w:w="0" w:type="dxa"/>
              <w:right w:w="100" w:type="dxa"/>
            </w:tcMar>
          </w:tcPr>
          <w:p w14:paraId="57CBEF2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Yes </w:t>
            </w:r>
          </w:p>
        </w:tc>
        <w:tc>
          <w:tcPr>
            <w:tcW w:w="2205" w:type="dxa"/>
            <w:tcMar>
              <w:top w:w="0" w:type="dxa"/>
              <w:left w:w="100" w:type="dxa"/>
              <w:bottom w:w="0" w:type="dxa"/>
              <w:right w:w="100" w:type="dxa"/>
            </w:tcMar>
          </w:tcPr>
          <w:p w14:paraId="45A249D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6576583" w14:textId="77777777">
        <w:trPr>
          <w:trHeight w:val="20"/>
        </w:trPr>
        <w:tc>
          <w:tcPr>
            <w:tcW w:w="805" w:type="dxa"/>
            <w:tcMar>
              <w:top w:w="0" w:type="dxa"/>
              <w:left w:w="100" w:type="dxa"/>
              <w:bottom w:w="0" w:type="dxa"/>
              <w:right w:w="100" w:type="dxa"/>
            </w:tcMar>
          </w:tcPr>
          <w:p w14:paraId="77D4AFD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665" w:type="dxa"/>
            <w:tcMar>
              <w:top w:w="0" w:type="dxa"/>
              <w:left w:w="100" w:type="dxa"/>
              <w:bottom w:w="0" w:type="dxa"/>
              <w:right w:w="100" w:type="dxa"/>
            </w:tcMar>
          </w:tcPr>
          <w:p w14:paraId="3569E48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Power outage frequency (high/medium/low)</w:t>
            </w:r>
          </w:p>
        </w:tc>
        <w:tc>
          <w:tcPr>
            <w:tcW w:w="2250" w:type="dxa"/>
            <w:tcMar>
              <w:top w:w="0" w:type="dxa"/>
              <w:left w:w="100" w:type="dxa"/>
              <w:bottom w:w="0" w:type="dxa"/>
              <w:right w:w="100" w:type="dxa"/>
            </w:tcMar>
          </w:tcPr>
          <w:p w14:paraId="3A70F5C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Medium </w:t>
            </w:r>
          </w:p>
        </w:tc>
        <w:tc>
          <w:tcPr>
            <w:tcW w:w="2205" w:type="dxa"/>
            <w:tcMar>
              <w:top w:w="0" w:type="dxa"/>
              <w:left w:w="100" w:type="dxa"/>
              <w:bottom w:w="0" w:type="dxa"/>
              <w:right w:w="100" w:type="dxa"/>
            </w:tcMar>
          </w:tcPr>
          <w:p w14:paraId="1A916188"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CE27E7A" w14:textId="77777777">
        <w:trPr>
          <w:trHeight w:val="20"/>
        </w:trPr>
        <w:tc>
          <w:tcPr>
            <w:tcW w:w="805" w:type="dxa"/>
            <w:tcMar>
              <w:top w:w="0" w:type="dxa"/>
              <w:left w:w="100" w:type="dxa"/>
              <w:bottom w:w="0" w:type="dxa"/>
              <w:right w:w="100" w:type="dxa"/>
            </w:tcMar>
          </w:tcPr>
          <w:p w14:paraId="71DE3AE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10</w:t>
            </w:r>
          </w:p>
        </w:tc>
        <w:tc>
          <w:tcPr>
            <w:tcW w:w="3665" w:type="dxa"/>
            <w:tcMar>
              <w:top w:w="0" w:type="dxa"/>
              <w:left w:w="100" w:type="dxa"/>
              <w:bottom w:w="0" w:type="dxa"/>
              <w:right w:w="100" w:type="dxa"/>
            </w:tcMar>
          </w:tcPr>
          <w:p w14:paraId="758610A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Availability of generators in key facilities</w:t>
            </w:r>
          </w:p>
        </w:tc>
        <w:tc>
          <w:tcPr>
            <w:tcW w:w="2250" w:type="dxa"/>
            <w:tcMar>
              <w:top w:w="0" w:type="dxa"/>
              <w:left w:w="100" w:type="dxa"/>
              <w:bottom w:w="0" w:type="dxa"/>
              <w:right w:w="100" w:type="dxa"/>
            </w:tcMar>
          </w:tcPr>
          <w:p w14:paraId="333A7A3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2205" w:type="dxa"/>
            <w:tcMar>
              <w:top w:w="0" w:type="dxa"/>
              <w:left w:w="100" w:type="dxa"/>
              <w:bottom w:w="0" w:type="dxa"/>
              <w:right w:w="100" w:type="dxa"/>
            </w:tcMar>
          </w:tcPr>
          <w:p w14:paraId="656F60D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bl>
    <w:p w14:paraId="181B09E1" w14:textId="77777777" w:rsidR="00993AD9" w:rsidRDefault="00993AD9">
      <w:pPr>
        <w:spacing w:before="240" w:after="240"/>
        <w:rPr>
          <w:rFonts w:ascii="Times New Roman" w:eastAsia="Times New Roman" w:hAnsi="Times New Roman" w:cs="Times New Roman"/>
        </w:rPr>
      </w:pPr>
    </w:p>
    <w:p w14:paraId="6056C471"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J. Risk Communication &amp; Community Networks</w:t>
      </w:r>
    </w:p>
    <w:tbl>
      <w:tblPr>
        <w:tblStyle w:val="afffffffff2"/>
        <w:tblW w:w="894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60"/>
        <w:gridCol w:w="2265"/>
        <w:gridCol w:w="2220"/>
      </w:tblGrid>
      <w:tr w:rsidR="00993AD9" w14:paraId="3D88768E" w14:textId="77777777">
        <w:trPr>
          <w:trHeight w:val="20"/>
        </w:trPr>
        <w:tc>
          <w:tcPr>
            <w:tcW w:w="895" w:type="dxa"/>
            <w:tcMar>
              <w:top w:w="0" w:type="dxa"/>
              <w:left w:w="100" w:type="dxa"/>
              <w:bottom w:w="0" w:type="dxa"/>
              <w:right w:w="100" w:type="dxa"/>
            </w:tcMar>
          </w:tcPr>
          <w:p w14:paraId="7BBB1CB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Sl. No.</w:t>
            </w:r>
          </w:p>
        </w:tc>
        <w:tc>
          <w:tcPr>
            <w:tcW w:w="3560" w:type="dxa"/>
            <w:tcMar>
              <w:top w:w="0" w:type="dxa"/>
              <w:left w:w="100" w:type="dxa"/>
              <w:bottom w:w="0" w:type="dxa"/>
              <w:right w:w="100" w:type="dxa"/>
            </w:tcMar>
          </w:tcPr>
          <w:p w14:paraId="544A318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65" w:type="dxa"/>
            <w:tcMar>
              <w:top w:w="0" w:type="dxa"/>
              <w:left w:w="100" w:type="dxa"/>
              <w:bottom w:w="0" w:type="dxa"/>
              <w:right w:w="100" w:type="dxa"/>
            </w:tcMar>
          </w:tcPr>
          <w:p w14:paraId="3D5B3B7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Mar>
              <w:top w:w="0" w:type="dxa"/>
              <w:left w:w="100" w:type="dxa"/>
              <w:bottom w:w="0" w:type="dxa"/>
              <w:right w:w="100" w:type="dxa"/>
            </w:tcMar>
          </w:tcPr>
          <w:p w14:paraId="7006521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44F62A7F" w14:textId="77777777">
        <w:trPr>
          <w:trHeight w:val="20"/>
        </w:trPr>
        <w:tc>
          <w:tcPr>
            <w:tcW w:w="895" w:type="dxa"/>
            <w:tcMar>
              <w:top w:w="0" w:type="dxa"/>
              <w:left w:w="100" w:type="dxa"/>
              <w:bottom w:w="0" w:type="dxa"/>
              <w:right w:w="100" w:type="dxa"/>
            </w:tcMar>
          </w:tcPr>
          <w:p w14:paraId="3738E79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560" w:type="dxa"/>
            <w:tcMar>
              <w:top w:w="0" w:type="dxa"/>
              <w:left w:w="100" w:type="dxa"/>
              <w:bottom w:w="0" w:type="dxa"/>
              <w:right w:w="100" w:type="dxa"/>
            </w:tcMar>
          </w:tcPr>
          <w:p w14:paraId="1D19B36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Ward-level rapid response teams (Yes/No)</w:t>
            </w:r>
          </w:p>
        </w:tc>
        <w:tc>
          <w:tcPr>
            <w:tcW w:w="2265" w:type="dxa"/>
            <w:tcMar>
              <w:top w:w="0" w:type="dxa"/>
              <w:left w:w="100" w:type="dxa"/>
              <w:bottom w:w="0" w:type="dxa"/>
              <w:right w:w="100" w:type="dxa"/>
            </w:tcMar>
          </w:tcPr>
          <w:p w14:paraId="7E04093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7BE2C03F"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97022E6" w14:textId="77777777">
        <w:trPr>
          <w:trHeight w:val="20"/>
        </w:trPr>
        <w:tc>
          <w:tcPr>
            <w:tcW w:w="895" w:type="dxa"/>
            <w:tcMar>
              <w:top w:w="0" w:type="dxa"/>
              <w:left w:w="100" w:type="dxa"/>
              <w:bottom w:w="0" w:type="dxa"/>
              <w:right w:w="100" w:type="dxa"/>
            </w:tcMar>
          </w:tcPr>
          <w:p w14:paraId="32C91C7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560" w:type="dxa"/>
            <w:tcMar>
              <w:top w:w="0" w:type="dxa"/>
              <w:left w:w="100" w:type="dxa"/>
              <w:bottom w:w="0" w:type="dxa"/>
              <w:right w:w="100" w:type="dxa"/>
            </w:tcMar>
          </w:tcPr>
          <w:p w14:paraId="68568C6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Jagratha samithis / committees active (Yes/No)</w:t>
            </w:r>
          </w:p>
        </w:tc>
        <w:tc>
          <w:tcPr>
            <w:tcW w:w="2265" w:type="dxa"/>
            <w:tcMar>
              <w:top w:w="0" w:type="dxa"/>
              <w:left w:w="100" w:type="dxa"/>
              <w:bottom w:w="0" w:type="dxa"/>
              <w:right w:w="100" w:type="dxa"/>
            </w:tcMar>
          </w:tcPr>
          <w:p w14:paraId="5B56011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20" w:type="dxa"/>
            <w:tcMar>
              <w:top w:w="0" w:type="dxa"/>
              <w:left w:w="100" w:type="dxa"/>
              <w:bottom w:w="0" w:type="dxa"/>
              <w:right w:w="100" w:type="dxa"/>
            </w:tcMar>
          </w:tcPr>
          <w:p w14:paraId="0D74EB36"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17137635" w14:textId="77777777">
        <w:trPr>
          <w:trHeight w:val="20"/>
        </w:trPr>
        <w:tc>
          <w:tcPr>
            <w:tcW w:w="895" w:type="dxa"/>
            <w:tcMar>
              <w:top w:w="0" w:type="dxa"/>
              <w:left w:w="100" w:type="dxa"/>
              <w:bottom w:w="0" w:type="dxa"/>
              <w:right w:w="100" w:type="dxa"/>
            </w:tcMar>
          </w:tcPr>
          <w:p w14:paraId="3DF7B8C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560" w:type="dxa"/>
            <w:tcMar>
              <w:top w:w="0" w:type="dxa"/>
              <w:left w:w="100" w:type="dxa"/>
              <w:bottom w:w="0" w:type="dxa"/>
              <w:right w:w="100" w:type="dxa"/>
            </w:tcMar>
          </w:tcPr>
          <w:p w14:paraId="63799C3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Kudumbashree presence and strength (number of units)</w:t>
            </w:r>
          </w:p>
        </w:tc>
        <w:tc>
          <w:tcPr>
            <w:tcW w:w="2265" w:type="dxa"/>
            <w:tcMar>
              <w:top w:w="0" w:type="dxa"/>
              <w:left w:w="100" w:type="dxa"/>
              <w:bottom w:w="0" w:type="dxa"/>
              <w:right w:w="100" w:type="dxa"/>
            </w:tcMar>
          </w:tcPr>
          <w:p w14:paraId="4B6ABA9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135</w:t>
            </w:r>
          </w:p>
        </w:tc>
        <w:tc>
          <w:tcPr>
            <w:tcW w:w="2220" w:type="dxa"/>
            <w:tcMar>
              <w:top w:w="0" w:type="dxa"/>
              <w:left w:w="100" w:type="dxa"/>
              <w:bottom w:w="0" w:type="dxa"/>
              <w:right w:w="100" w:type="dxa"/>
            </w:tcMar>
          </w:tcPr>
          <w:p w14:paraId="588590D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697F616" w14:textId="77777777">
        <w:trPr>
          <w:trHeight w:val="20"/>
        </w:trPr>
        <w:tc>
          <w:tcPr>
            <w:tcW w:w="895" w:type="dxa"/>
            <w:tcMar>
              <w:top w:w="0" w:type="dxa"/>
              <w:left w:w="100" w:type="dxa"/>
              <w:bottom w:w="0" w:type="dxa"/>
              <w:right w:w="100" w:type="dxa"/>
            </w:tcMar>
          </w:tcPr>
          <w:p w14:paraId="60AA95C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560" w:type="dxa"/>
            <w:tcMar>
              <w:top w:w="0" w:type="dxa"/>
              <w:left w:w="100" w:type="dxa"/>
              <w:bottom w:w="0" w:type="dxa"/>
              <w:right w:w="100" w:type="dxa"/>
            </w:tcMar>
          </w:tcPr>
          <w:p w14:paraId="0B4030C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Volunteer network (number, coverage)</w:t>
            </w:r>
          </w:p>
        </w:tc>
        <w:tc>
          <w:tcPr>
            <w:tcW w:w="2265" w:type="dxa"/>
            <w:tcMar>
              <w:top w:w="0" w:type="dxa"/>
              <w:left w:w="100" w:type="dxa"/>
              <w:bottom w:w="0" w:type="dxa"/>
              <w:right w:w="100" w:type="dxa"/>
            </w:tcMar>
          </w:tcPr>
          <w:p w14:paraId="389B50E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100</w:t>
            </w:r>
          </w:p>
        </w:tc>
        <w:tc>
          <w:tcPr>
            <w:tcW w:w="2220" w:type="dxa"/>
            <w:tcMar>
              <w:top w:w="0" w:type="dxa"/>
              <w:left w:w="100" w:type="dxa"/>
              <w:bottom w:w="0" w:type="dxa"/>
              <w:right w:w="100" w:type="dxa"/>
            </w:tcMar>
          </w:tcPr>
          <w:p w14:paraId="397C74C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005D12BE" w14:textId="77777777">
        <w:trPr>
          <w:trHeight w:val="20"/>
        </w:trPr>
        <w:tc>
          <w:tcPr>
            <w:tcW w:w="895" w:type="dxa"/>
            <w:tcMar>
              <w:top w:w="0" w:type="dxa"/>
              <w:left w:w="100" w:type="dxa"/>
              <w:bottom w:w="0" w:type="dxa"/>
              <w:right w:w="100" w:type="dxa"/>
            </w:tcMar>
          </w:tcPr>
          <w:p w14:paraId="3EC8B25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560" w:type="dxa"/>
            <w:tcMar>
              <w:top w:w="0" w:type="dxa"/>
              <w:left w:w="100" w:type="dxa"/>
              <w:bottom w:w="0" w:type="dxa"/>
              <w:right w:w="100" w:type="dxa"/>
            </w:tcMar>
          </w:tcPr>
          <w:p w14:paraId="346F63B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Community-based surveillance mechanisms (Yes/No)</w:t>
            </w:r>
          </w:p>
        </w:tc>
        <w:tc>
          <w:tcPr>
            <w:tcW w:w="2265" w:type="dxa"/>
            <w:tcMar>
              <w:top w:w="0" w:type="dxa"/>
              <w:left w:w="100" w:type="dxa"/>
              <w:bottom w:w="0" w:type="dxa"/>
              <w:right w:w="100" w:type="dxa"/>
            </w:tcMar>
          </w:tcPr>
          <w:p w14:paraId="30522E3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Yes </w:t>
            </w:r>
          </w:p>
        </w:tc>
        <w:tc>
          <w:tcPr>
            <w:tcW w:w="2220" w:type="dxa"/>
            <w:tcMar>
              <w:top w:w="0" w:type="dxa"/>
              <w:left w:w="100" w:type="dxa"/>
              <w:bottom w:w="0" w:type="dxa"/>
              <w:right w:w="100" w:type="dxa"/>
            </w:tcMar>
          </w:tcPr>
          <w:p w14:paraId="5BC3C4A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0A0FF76" w14:textId="77777777">
        <w:trPr>
          <w:trHeight w:val="20"/>
        </w:trPr>
        <w:tc>
          <w:tcPr>
            <w:tcW w:w="895" w:type="dxa"/>
            <w:tcMar>
              <w:top w:w="0" w:type="dxa"/>
              <w:left w:w="100" w:type="dxa"/>
              <w:bottom w:w="0" w:type="dxa"/>
              <w:right w:w="100" w:type="dxa"/>
            </w:tcMar>
          </w:tcPr>
          <w:p w14:paraId="0DA4BA1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560" w:type="dxa"/>
            <w:tcMar>
              <w:top w:w="0" w:type="dxa"/>
              <w:left w:w="100" w:type="dxa"/>
              <w:bottom w:w="0" w:type="dxa"/>
              <w:right w:w="100" w:type="dxa"/>
            </w:tcMar>
          </w:tcPr>
          <w:p w14:paraId="038417F8"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IEC dissemination channels (WhatsApp groups, community radio, PA systems)</w:t>
            </w:r>
          </w:p>
        </w:tc>
        <w:tc>
          <w:tcPr>
            <w:tcW w:w="2265" w:type="dxa"/>
            <w:tcMar>
              <w:top w:w="0" w:type="dxa"/>
              <w:left w:w="100" w:type="dxa"/>
              <w:bottom w:w="0" w:type="dxa"/>
              <w:right w:w="100" w:type="dxa"/>
            </w:tcMar>
          </w:tcPr>
          <w:p w14:paraId="7D98407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54EF0509"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DFB889F" w14:textId="77777777">
        <w:trPr>
          <w:trHeight w:val="20"/>
        </w:trPr>
        <w:tc>
          <w:tcPr>
            <w:tcW w:w="895" w:type="dxa"/>
            <w:tcMar>
              <w:top w:w="0" w:type="dxa"/>
              <w:left w:w="100" w:type="dxa"/>
              <w:bottom w:w="0" w:type="dxa"/>
              <w:right w:w="100" w:type="dxa"/>
            </w:tcMar>
          </w:tcPr>
          <w:p w14:paraId="6B753FD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560" w:type="dxa"/>
            <w:tcMar>
              <w:top w:w="0" w:type="dxa"/>
              <w:left w:w="100" w:type="dxa"/>
              <w:bottom w:w="0" w:type="dxa"/>
              <w:right w:w="100" w:type="dxa"/>
            </w:tcMar>
          </w:tcPr>
          <w:p w14:paraId="0C1FCDA4"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Rumour tracking mechanisms (Yes/No)</w:t>
            </w:r>
          </w:p>
        </w:tc>
        <w:tc>
          <w:tcPr>
            <w:tcW w:w="2265" w:type="dxa"/>
            <w:tcMar>
              <w:top w:w="0" w:type="dxa"/>
              <w:left w:w="100" w:type="dxa"/>
              <w:bottom w:w="0" w:type="dxa"/>
              <w:right w:w="100" w:type="dxa"/>
            </w:tcMar>
          </w:tcPr>
          <w:p w14:paraId="3B20C3A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72FEA48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D75843C" w14:textId="77777777">
        <w:trPr>
          <w:trHeight w:val="20"/>
        </w:trPr>
        <w:tc>
          <w:tcPr>
            <w:tcW w:w="895" w:type="dxa"/>
            <w:tcMar>
              <w:top w:w="0" w:type="dxa"/>
              <w:left w:w="100" w:type="dxa"/>
              <w:bottom w:w="0" w:type="dxa"/>
              <w:right w:w="100" w:type="dxa"/>
            </w:tcMar>
          </w:tcPr>
          <w:p w14:paraId="25B4F5A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560" w:type="dxa"/>
            <w:tcMar>
              <w:top w:w="0" w:type="dxa"/>
              <w:left w:w="100" w:type="dxa"/>
              <w:bottom w:w="0" w:type="dxa"/>
              <w:right w:w="100" w:type="dxa"/>
            </w:tcMar>
          </w:tcPr>
          <w:p w14:paraId="2A41FDB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Languages spoken / literacy considerations</w:t>
            </w:r>
          </w:p>
        </w:tc>
        <w:tc>
          <w:tcPr>
            <w:tcW w:w="2265" w:type="dxa"/>
            <w:tcMar>
              <w:top w:w="0" w:type="dxa"/>
              <w:left w:w="100" w:type="dxa"/>
              <w:bottom w:w="0" w:type="dxa"/>
              <w:right w:w="100" w:type="dxa"/>
            </w:tcMar>
          </w:tcPr>
          <w:p w14:paraId="40AEFF5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1487813C"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BB90E58" w14:textId="77777777">
        <w:trPr>
          <w:trHeight w:val="20"/>
        </w:trPr>
        <w:tc>
          <w:tcPr>
            <w:tcW w:w="895" w:type="dxa"/>
            <w:tcMar>
              <w:top w:w="0" w:type="dxa"/>
              <w:left w:w="100" w:type="dxa"/>
              <w:bottom w:w="0" w:type="dxa"/>
              <w:right w:w="100" w:type="dxa"/>
            </w:tcMar>
          </w:tcPr>
          <w:p w14:paraId="105EB66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560" w:type="dxa"/>
            <w:tcMar>
              <w:top w:w="0" w:type="dxa"/>
              <w:left w:w="100" w:type="dxa"/>
              <w:bottom w:w="0" w:type="dxa"/>
              <w:right w:w="100" w:type="dxa"/>
            </w:tcMar>
          </w:tcPr>
          <w:p w14:paraId="1C89827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Vulnerable groups communication strategy available (Yes/No)</w:t>
            </w:r>
          </w:p>
        </w:tc>
        <w:tc>
          <w:tcPr>
            <w:tcW w:w="2265" w:type="dxa"/>
            <w:tcMar>
              <w:top w:w="0" w:type="dxa"/>
              <w:left w:w="100" w:type="dxa"/>
              <w:bottom w:w="0" w:type="dxa"/>
              <w:right w:w="100" w:type="dxa"/>
            </w:tcMar>
          </w:tcPr>
          <w:p w14:paraId="625FB7C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No </w:t>
            </w:r>
          </w:p>
        </w:tc>
        <w:tc>
          <w:tcPr>
            <w:tcW w:w="2220" w:type="dxa"/>
            <w:tcMar>
              <w:top w:w="0" w:type="dxa"/>
              <w:left w:w="100" w:type="dxa"/>
              <w:bottom w:w="0" w:type="dxa"/>
              <w:right w:w="100" w:type="dxa"/>
            </w:tcMar>
          </w:tcPr>
          <w:p w14:paraId="0D1AE46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bl>
    <w:p w14:paraId="65683862" w14:textId="77777777" w:rsidR="00993AD9" w:rsidRDefault="00993AD9">
      <w:pPr>
        <w:spacing w:before="240" w:after="240"/>
        <w:rPr>
          <w:rFonts w:ascii="Times New Roman" w:eastAsia="Times New Roman" w:hAnsi="Times New Roman" w:cs="Times New Roman"/>
        </w:rPr>
      </w:pPr>
    </w:p>
    <w:p w14:paraId="6A47EF73"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K. Preparedness Planning &amp; Governance</w:t>
      </w:r>
    </w:p>
    <w:tbl>
      <w:tblPr>
        <w:tblStyle w:val="afffffffff3"/>
        <w:tblW w:w="894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15"/>
        <w:gridCol w:w="3740"/>
        <w:gridCol w:w="2265"/>
        <w:gridCol w:w="2220"/>
      </w:tblGrid>
      <w:tr w:rsidR="00993AD9" w14:paraId="59F7861F" w14:textId="77777777">
        <w:trPr>
          <w:trHeight w:val="20"/>
        </w:trPr>
        <w:tc>
          <w:tcPr>
            <w:tcW w:w="715" w:type="dxa"/>
            <w:tcMar>
              <w:top w:w="0" w:type="dxa"/>
              <w:left w:w="100" w:type="dxa"/>
              <w:bottom w:w="0" w:type="dxa"/>
              <w:right w:w="100" w:type="dxa"/>
            </w:tcMar>
          </w:tcPr>
          <w:p w14:paraId="64BA058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lastRenderedPageBreak/>
              <w:t>Sl. No.</w:t>
            </w:r>
          </w:p>
        </w:tc>
        <w:tc>
          <w:tcPr>
            <w:tcW w:w="3740" w:type="dxa"/>
            <w:tcMar>
              <w:top w:w="0" w:type="dxa"/>
              <w:left w:w="100" w:type="dxa"/>
              <w:bottom w:w="0" w:type="dxa"/>
              <w:right w:w="100" w:type="dxa"/>
            </w:tcMar>
          </w:tcPr>
          <w:p w14:paraId="4F73552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Indicator / Field</w:t>
            </w:r>
          </w:p>
        </w:tc>
        <w:tc>
          <w:tcPr>
            <w:tcW w:w="2265" w:type="dxa"/>
            <w:tcMar>
              <w:top w:w="0" w:type="dxa"/>
              <w:left w:w="100" w:type="dxa"/>
              <w:bottom w:w="0" w:type="dxa"/>
              <w:right w:w="100" w:type="dxa"/>
            </w:tcMar>
          </w:tcPr>
          <w:p w14:paraId="169680B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20" w:type="dxa"/>
            <w:tcMar>
              <w:top w:w="0" w:type="dxa"/>
              <w:left w:w="100" w:type="dxa"/>
              <w:bottom w:w="0" w:type="dxa"/>
              <w:right w:w="100" w:type="dxa"/>
            </w:tcMar>
          </w:tcPr>
          <w:p w14:paraId="26D524F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73B70954" w14:textId="77777777">
        <w:trPr>
          <w:trHeight w:val="20"/>
        </w:trPr>
        <w:tc>
          <w:tcPr>
            <w:tcW w:w="715" w:type="dxa"/>
            <w:tcMar>
              <w:top w:w="0" w:type="dxa"/>
              <w:left w:w="100" w:type="dxa"/>
              <w:bottom w:w="0" w:type="dxa"/>
              <w:right w:w="100" w:type="dxa"/>
            </w:tcMar>
          </w:tcPr>
          <w:p w14:paraId="07E1392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1</w:t>
            </w:r>
          </w:p>
        </w:tc>
        <w:tc>
          <w:tcPr>
            <w:tcW w:w="3740" w:type="dxa"/>
            <w:tcMar>
              <w:top w:w="0" w:type="dxa"/>
              <w:left w:w="100" w:type="dxa"/>
              <w:bottom w:w="0" w:type="dxa"/>
              <w:right w:w="100" w:type="dxa"/>
            </w:tcMar>
          </w:tcPr>
          <w:p w14:paraId="665ADB4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LSG emergency plan available (Yes/No)</w:t>
            </w:r>
          </w:p>
        </w:tc>
        <w:tc>
          <w:tcPr>
            <w:tcW w:w="2265" w:type="dxa"/>
            <w:tcMar>
              <w:top w:w="0" w:type="dxa"/>
              <w:left w:w="100" w:type="dxa"/>
              <w:bottom w:w="0" w:type="dxa"/>
              <w:right w:w="100" w:type="dxa"/>
            </w:tcMar>
          </w:tcPr>
          <w:p w14:paraId="469BC0AF"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603BDDC0"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80472DB" w14:textId="77777777">
        <w:trPr>
          <w:trHeight w:val="20"/>
        </w:trPr>
        <w:tc>
          <w:tcPr>
            <w:tcW w:w="715" w:type="dxa"/>
            <w:tcMar>
              <w:top w:w="0" w:type="dxa"/>
              <w:left w:w="100" w:type="dxa"/>
              <w:bottom w:w="0" w:type="dxa"/>
              <w:right w:w="100" w:type="dxa"/>
            </w:tcMar>
          </w:tcPr>
          <w:p w14:paraId="4FEDE20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2</w:t>
            </w:r>
          </w:p>
        </w:tc>
        <w:tc>
          <w:tcPr>
            <w:tcW w:w="3740" w:type="dxa"/>
            <w:tcMar>
              <w:top w:w="0" w:type="dxa"/>
              <w:left w:w="100" w:type="dxa"/>
              <w:bottom w:w="0" w:type="dxa"/>
              <w:right w:w="100" w:type="dxa"/>
            </w:tcMar>
          </w:tcPr>
          <w:p w14:paraId="740468B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Pandemic preparedness plan available (Yes/No)</w:t>
            </w:r>
          </w:p>
        </w:tc>
        <w:tc>
          <w:tcPr>
            <w:tcW w:w="2265" w:type="dxa"/>
            <w:tcMar>
              <w:top w:w="0" w:type="dxa"/>
              <w:left w:w="100" w:type="dxa"/>
              <w:bottom w:w="0" w:type="dxa"/>
              <w:right w:w="100" w:type="dxa"/>
            </w:tcMar>
          </w:tcPr>
          <w:p w14:paraId="6832870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7573014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02870A4E" w14:textId="77777777">
        <w:trPr>
          <w:trHeight w:val="20"/>
        </w:trPr>
        <w:tc>
          <w:tcPr>
            <w:tcW w:w="715" w:type="dxa"/>
            <w:tcMar>
              <w:top w:w="0" w:type="dxa"/>
              <w:left w:w="100" w:type="dxa"/>
              <w:bottom w:w="0" w:type="dxa"/>
              <w:right w:w="100" w:type="dxa"/>
            </w:tcMar>
          </w:tcPr>
          <w:p w14:paraId="3DB71DCA"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3</w:t>
            </w:r>
          </w:p>
        </w:tc>
        <w:tc>
          <w:tcPr>
            <w:tcW w:w="3740" w:type="dxa"/>
            <w:tcMar>
              <w:top w:w="0" w:type="dxa"/>
              <w:left w:w="100" w:type="dxa"/>
              <w:bottom w:w="0" w:type="dxa"/>
              <w:right w:w="100" w:type="dxa"/>
            </w:tcMar>
          </w:tcPr>
          <w:p w14:paraId="34FEAD3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Incident Command System identified (Yes/No)</w:t>
            </w:r>
          </w:p>
        </w:tc>
        <w:tc>
          <w:tcPr>
            <w:tcW w:w="2265" w:type="dxa"/>
            <w:tcMar>
              <w:top w:w="0" w:type="dxa"/>
              <w:left w:w="100" w:type="dxa"/>
              <w:bottom w:w="0" w:type="dxa"/>
              <w:right w:w="100" w:type="dxa"/>
            </w:tcMar>
          </w:tcPr>
          <w:p w14:paraId="2948FBB7"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6FED6D4D"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2855A088" w14:textId="77777777">
        <w:trPr>
          <w:trHeight w:val="20"/>
        </w:trPr>
        <w:tc>
          <w:tcPr>
            <w:tcW w:w="715" w:type="dxa"/>
            <w:tcMar>
              <w:top w:w="0" w:type="dxa"/>
              <w:left w:w="100" w:type="dxa"/>
              <w:bottom w:w="0" w:type="dxa"/>
              <w:right w:w="100" w:type="dxa"/>
            </w:tcMar>
          </w:tcPr>
          <w:p w14:paraId="11A2F209"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4</w:t>
            </w:r>
          </w:p>
        </w:tc>
        <w:tc>
          <w:tcPr>
            <w:tcW w:w="3740" w:type="dxa"/>
            <w:tcMar>
              <w:top w:w="0" w:type="dxa"/>
              <w:left w:w="100" w:type="dxa"/>
              <w:bottom w:w="0" w:type="dxa"/>
              <w:right w:w="100" w:type="dxa"/>
            </w:tcMar>
          </w:tcPr>
          <w:p w14:paraId="332BF06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Rapid procurement mechanism available (Yes/No)</w:t>
            </w:r>
          </w:p>
        </w:tc>
        <w:tc>
          <w:tcPr>
            <w:tcW w:w="2265" w:type="dxa"/>
            <w:tcMar>
              <w:top w:w="0" w:type="dxa"/>
              <w:left w:w="100" w:type="dxa"/>
              <w:bottom w:w="0" w:type="dxa"/>
              <w:right w:w="100" w:type="dxa"/>
            </w:tcMar>
          </w:tcPr>
          <w:p w14:paraId="37B1910E"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32169B6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0B3D2D20" w14:textId="77777777">
        <w:trPr>
          <w:trHeight w:val="20"/>
        </w:trPr>
        <w:tc>
          <w:tcPr>
            <w:tcW w:w="715" w:type="dxa"/>
            <w:tcMar>
              <w:top w:w="0" w:type="dxa"/>
              <w:left w:w="100" w:type="dxa"/>
              <w:bottom w:w="0" w:type="dxa"/>
              <w:right w:w="100" w:type="dxa"/>
            </w:tcMar>
          </w:tcPr>
          <w:p w14:paraId="77FC458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5</w:t>
            </w:r>
          </w:p>
        </w:tc>
        <w:tc>
          <w:tcPr>
            <w:tcW w:w="3740" w:type="dxa"/>
            <w:tcMar>
              <w:top w:w="0" w:type="dxa"/>
              <w:left w:w="100" w:type="dxa"/>
              <w:bottom w:w="0" w:type="dxa"/>
              <w:right w:w="100" w:type="dxa"/>
            </w:tcMar>
          </w:tcPr>
          <w:p w14:paraId="2403B71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Emergency fund available (Yes/No, amount)</w:t>
            </w:r>
          </w:p>
        </w:tc>
        <w:tc>
          <w:tcPr>
            <w:tcW w:w="2265" w:type="dxa"/>
            <w:tcMar>
              <w:top w:w="0" w:type="dxa"/>
              <w:left w:w="100" w:type="dxa"/>
              <w:bottom w:w="0" w:type="dxa"/>
              <w:right w:w="100" w:type="dxa"/>
            </w:tcMar>
          </w:tcPr>
          <w:p w14:paraId="3D92C00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20" w:type="dxa"/>
            <w:tcMar>
              <w:top w:w="0" w:type="dxa"/>
              <w:left w:w="100" w:type="dxa"/>
              <w:bottom w:w="0" w:type="dxa"/>
              <w:right w:w="100" w:type="dxa"/>
            </w:tcMar>
          </w:tcPr>
          <w:p w14:paraId="41DE6107"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D7BA891" w14:textId="77777777">
        <w:trPr>
          <w:trHeight w:val="20"/>
        </w:trPr>
        <w:tc>
          <w:tcPr>
            <w:tcW w:w="715" w:type="dxa"/>
            <w:tcMar>
              <w:top w:w="0" w:type="dxa"/>
              <w:left w:w="100" w:type="dxa"/>
              <w:bottom w:w="0" w:type="dxa"/>
              <w:right w:w="100" w:type="dxa"/>
            </w:tcMar>
          </w:tcPr>
          <w:p w14:paraId="44F8E776"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6</w:t>
            </w:r>
          </w:p>
        </w:tc>
        <w:tc>
          <w:tcPr>
            <w:tcW w:w="3740" w:type="dxa"/>
            <w:tcMar>
              <w:top w:w="0" w:type="dxa"/>
              <w:left w:w="100" w:type="dxa"/>
              <w:bottom w:w="0" w:type="dxa"/>
              <w:right w:w="100" w:type="dxa"/>
            </w:tcMar>
          </w:tcPr>
          <w:p w14:paraId="1BD4749C"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Past outbreak response experience (Yes/No, details)</w:t>
            </w:r>
          </w:p>
        </w:tc>
        <w:tc>
          <w:tcPr>
            <w:tcW w:w="2265" w:type="dxa"/>
            <w:tcMar>
              <w:top w:w="0" w:type="dxa"/>
              <w:left w:w="100" w:type="dxa"/>
              <w:bottom w:w="0" w:type="dxa"/>
              <w:right w:w="100" w:type="dxa"/>
            </w:tcMar>
          </w:tcPr>
          <w:p w14:paraId="408A36E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 xml:space="preserve">NO </w:t>
            </w:r>
          </w:p>
        </w:tc>
        <w:tc>
          <w:tcPr>
            <w:tcW w:w="2220" w:type="dxa"/>
            <w:tcMar>
              <w:top w:w="0" w:type="dxa"/>
              <w:left w:w="100" w:type="dxa"/>
              <w:bottom w:w="0" w:type="dxa"/>
              <w:right w:w="100" w:type="dxa"/>
            </w:tcMar>
          </w:tcPr>
          <w:p w14:paraId="1167FDAE"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561CDA9C" w14:textId="77777777">
        <w:trPr>
          <w:trHeight w:val="20"/>
        </w:trPr>
        <w:tc>
          <w:tcPr>
            <w:tcW w:w="715" w:type="dxa"/>
            <w:tcMar>
              <w:top w:w="0" w:type="dxa"/>
              <w:left w:w="100" w:type="dxa"/>
              <w:bottom w:w="0" w:type="dxa"/>
              <w:right w:w="100" w:type="dxa"/>
            </w:tcMar>
          </w:tcPr>
          <w:p w14:paraId="6BFEB0E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7</w:t>
            </w:r>
          </w:p>
        </w:tc>
        <w:tc>
          <w:tcPr>
            <w:tcW w:w="3740" w:type="dxa"/>
            <w:tcMar>
              <w:top w:w="0" w:type="dxa"/>
              <w:left w:w="100" w:type="dxa"/>
              <w:bottom w:w="0" w:type="dxa"/>
              <w:right w:w="100" w:type="dxa"/>
            </w:tcMar>
          </w:tcPr>
          <w:p w14:paraId="24D52273"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Intersectoral coordination mechanism (Health, Police, LSG, Veterinary, Education)</w:t>
            </w:r>
          </w:p>
        </w:tc>
        <w:tc>
          <w:tcPr>
            <w:tcW w:w="2265" w:type="dxa"/>
            <w:tcMar>
              <w:top w:w="0" w:type="dxa"/>
              <w:left w:w="100" w:type="dxa"/>
              <w:bottom w:w="0" w:type="dxa"/>
              <w:right w:w="100" w:type="dxa"/>
            </w:tcMar>
          </w:tcPr>
          <w:p w14:paraId="1F9766ED"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0E546113"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46B3BC5D" w14:textId="77777777">
        <w:trPr>
          <w:trHeight w:val="20"/>
        </w:trPr>
        <w:tc>
          <w:tcPr>
            <w:tcW w:w="715" w:type="dxa"/>
            <w:tcMar>
              <w:top w:w="0" w:type="dxa"/>
              <w:left w:w="100" w:type="dxa"/>
              <w:bottom w:w="0" w:type="dxa"/>
              <w:right w:w="100" w:type="dxa"/>
            </w:tcMar>
          </w:tcPr>
          <w:p w14:paraId="2BFB822B"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8</w:t>
            </w:r>
          </w:p>
        </w:tc>
        <w:tc>
          <w:tcPr>
            <w:tcW w:w="3740" w:type="dxa"/>
            <w:tcMar>
              <w:top w:w="0" w:type="dxa"/>
              <w:left w:w="100" w:type="dxa"/>
              <w:bottom w:w="0" w:type="dxa"/>
              <w:right w:w="100" w:type="dxa"/>
            </w:tcMar>
          </w:tcPr>
          <w:p w14:paraId="6ABD69E2"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Mock drills conducted in last 12 months (Yes/No)</w:t>
            </w:r>
          </w:p>
        </w:tc>
        <w:tc>
          <w:tcPr>
            <w:tcW w:w="2265" w:type="dxa"/>
            <w:tcMar>
              <w:top w:w="0" w:type="dxa"/>
              <w:left w:w="100" w:type="dxa"/>
              <w:bottom w:w="0" w:type="dxa"/>
              <w:right w:w="100" w:type="dxa"/>
            </w:tcMar>
          </w:tcPr>
          <w:p w14:paraId="7F940121"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20" w:type="dxa"/>
            <w:tcMar>
              <w:top w:w="0" w:type="dxa"/>
              <w:left w:w="100" w:type="dxa"/>
              <w:bottom w:w="0" w:type="dxa"/>
              <w:right w:w="100" w:type="dxa"/>
            </w:tcMar>
          </w:tcPr>
          <w:p w14:paraId="6BFC3CC2"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r w:rsidR="00993AD9" w14:paraId="715A0875" w14:textId="77777777">
        <w:trPr>
          <w:trHeight w:val="20"/>
        </w:trPr>
        <w:tc>
          <w:tcPr>
            <w:tcW w:w="715" w:type="dxa"/>
            <w:tcMar>
              <w:top w:w="0" w:type="dxa"/>
              <w:left w:w="100" w:type="dxa"/>
              <w:bottom w:w="0" w:type="dxa"/>
              <w:right w:w="100" w:type="dxa"/>
            </w:tcMar>
          </w:tcPr>
          <w:p w14:paraId="784E063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9</w:t>
            </w:r>
          </w:p>
        </w:tc>
        <w:tc>
          <w:tcPr>
            <w:tcW w:w="3740" w:type="dxa"/>
            <w:tcMar>
              <w:top w:w="0" w:type="dxa"/>
              <w:left w:w="100" w:type="dxa"/>
              <w:bottom w:w="0" w:type="dxa"/>
              <w:right w:w="100" w:type="dxa"/>
            </w:tcMar>
          </w:tcPr>
          <w:p w14:paraId="64504770"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Training coverage for staff/volunteers (Yes/No)</w:t>
            </w:r>
          </w:p>
        </w:tc>
        <w:tc>
          <w:tcPr>
            <w:tcW w:w="2265" w:type="dxa"/>
            <w:tcMar>
              <w:top w:w="0" w:type="dxa"/>
              <w:left w:w="100" w:type="dxa"/>
              <w:bottom w:w="0" w:type="dxa"/>
              <w:right w:w="100" w:type="dxa"/>
            </w:tcMar>
          </w:tcPr>
          <w:p w14:paraId="76D17205" w14:textId="77777777" w:rsidR="00993AD9" w:rsidRDefault="00543861">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2220" w:type="dxa"/>
            <w:tcMar>
              <w:top w:w="0" w:type="dxa"/>
              <w:left w:w="100" w:type="dxa"/>
              <w:bottom w:w="0" w:type="dxa"/>
              <w:right w:w="100" w:type="dxa"/>
            </w:tcMar>
          </w:tcPr>
          <w:p w14:paraId="5C101DF4" w14:textId="77777777" w:rsidR="00993AD9" w:rsidRDefault="00543861">
            <w:pPr>
              <w:rPr>
                <w:rFonts w:ascii="Times New Roman" w:eastAsia="Times New Roman" w:hAnsi="Times New Roman" w:cs="Times New Roman"/>
              </w:rPr>
            </w:pPr>
            <w:r>
              <w:rPr>
                <w:rFonts w:ascii="Times New Roman" w:eastAsia="Times New Roman" w:hAnsi="Times New Roman" w:cs="Times New Roman"/>
              </w:rPr>
              <w:t>LSGD DATA</w:t>
            </w:r>
          </w:p>
        </w:tc>
      </w:tr>
    </w:tbl>
    <w:p w14:paraId="26036325" w14:textId="77777777" w:rsidR="00993AD9" w:rsidRDefault="00993AD9">
      <w:pPr>
        <w:spacing w:before="240" w:after="240"/>
        <w:rPr>
          <w:rFonts w:ascii="Times New Roman" w:eastAsia="Times New Roman" w:hAnsi="Times New Roman" w:cs="Times New Roman"/>
        </w:rPr>
      </w:pPr>
    </w:p>
    <w:p w14:paraId="6AFF58FB"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L. Surveillance &amp; Data Systems</w:t>
      </w:r>
    </w:p>
    <w:tbl>
      <w:tblPr>
        <w:tblStyle w:val="afffffffff4"/>
        <w:tblW w:w="894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90"/>
        <w:gridCol w:w="2250"/>
        <w:gridCol w:w="2205"/>
      </w:tblGrid>
      <w:tr w:rsidR="00993AD9" w14:paraId="097E6430" w14:textId="77777777">
        <w:trPr>
          <w:trHeight w:val="20"/>
        </w:trPr>
        <w:tc>
          <w:tcPr>
            <w:tcW w:w="895" w:type="dxa"/>
            <w:tcMar>
              <w:top w:w="0" w:type="dxa"/>
              <w:left w:w="100" w:type="dxa"/>
              <w:bottom w:w="0" w:type="dxa"/>
              <w:right w:w="100" w:type="dxa"/>
            </w:tcMar>
          </w:tcPr>
          <w:p w14:paraId="61058D84"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lastRenderedPageBreak/>
              <w:t>Sl. No.</w:t>
            </w:r>
          </w:p>
        </w:tc>
        <w:tc>
          <w:tcPr>
            <w:tcW w:w="3590" w:type="dxa"/>
            <w:tcMar>
              <w:top w:w="0" w:type="dxa"/>
              <w:left w:w="100" w:type="dxa"/>
              <w:bottom w:w="0" w:type="dxa"/>
              <w:right w:w="100" w:type="dxa"/>
            </w:tcMar>
          </w:tcPr>
          <w:p w14:paraId="2D12F65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Mar>
              <w:top w:w="0" w:type="dxa"/>
              <w:left w:w="100" w:type="dxa"/>
              <w:bottom w:w="0" w:type="dxa"/>
              <w:right w:w="100" w:type="dxa"/>
            </w:tcMar>
          </w:tcPr>
          <w:p w14:paraId="4B823FD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05" w:type="dxa"/>
            <w:tcMar>
              <w:top w:w="0" w:type="dxa"/>
              <w:left w:w="100" w:type="dxa"/>
              <w:bottom w:w="0" w:type="dxa"/>
              <w:right w:w="100" w:type="dxa"/>
            </w:tcMar>
          </w:tcPr>
          <w:p w14:paraId="5ED76D06"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5A9EFBB1" w14:textId="77777777">
        <w:trPr>
          <w:trHeight w:val="20"/>
        </w:trPr>
        <w:tc>
          <w:tcPr>
            <w:tcW w:w="895" w:type="dxa"/>
            <w:tcMar>
              <w:top w:w="0" w:type="dxa"/>
              <w:left w:w="100" w:type="dxa"/>
              <w:bottom w:w="0" w:type="dxa"/>
              <w:right w:w="100" w:type="dxa"/>
            </w:tcMar>
          </w:tcPr>
          <w:p w14:paraId="50D63338"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3590" w:type="dxa"/>
            <w:tcMar>
              <w:top w:w="0" w:type="dxa"/>
              <w:left w:w="100" w:type="dxa"/>
              <w:bottom w:w="0" w:type="dxa"/>
              <w:right w:w="100" w:type="dxa"/>
            </w:tcMar>
          </w:tcPr>
          <w:p w14:paraId="4477C482"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Digital reporting tools used (e.g., DHIS2, portals)</w:t>
            </w:r>
          </w:p>
        </w:tc>
        <w:tc>
          <w:tcPr>
            <w:tcW w:w="2250" w:type="dxa"/>
            <w:tcMar>
              <w:top w:w="0" w:type="dxa"/>
              <w:left w:w="100" w:type="dxa"/>
              <w:bottom w:w="0" w:type="dxa"/>
              <w:right w:w="100" w:type="dxa"/>
            </w:tcMar>
          </w:tcPr>
          <w:p w14:paraId="41BA8EE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Portals</w:t>
            </w:r>
          </w:p>
        </w:tc>
        <w:tc>
          <w:tcPr>
            <w:tcW w:w="2205" w:type="dxa"/>
            <w:tcMar>
              <w:top w:w="0" w:type="dxa"/>
              <w:left w:w="100" w:type="dxa"/>
              <w:bottom w:w="0" w:type="dxa"/>
              <w:right w:w="100" w:type="dxa"/>
            </w:tcMar>
          </w:tcPr>
          <w:p w14:paraId="2D0958C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Dist -level data</w:t>
            </w:r>
          </w:p>
        </w:tc>
      </w:tr>
      <w:tr w:rsidR="00993AD9" w14:paraId="6ED05ACD" w14:textId="77777777">
        <w:trPr>
          <w:trHeight w:val="20"/>
        </w:trPr>
        <w:tc>
          <w:tcPr>
            <w:tcW w:w="895" w:type="dxa"/>
            <w:tcMar>
              <w:top w:w="0" w:type="dxa"/>
              <w:left w:w="100" w:type="dxa"/>
              <w:bottom w:w="0" w:type="dxa"/>
              <w:right w:w="100" w:type="dxa"/>
            </w:tcMar>
          </w:tcPr>
          <w:p w14:paraId="202AA0C0"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2</w:t>
            </w:r>
          </w:p>
        </w:tc>
        <w:tc>
          <w:tcPr>
            <w:tcW w:w="3590" w:type="dxa"/>
            <w:tcMar>
              <w:top w:w="0" w:type="dxa"/>
              <w:left w:w="100" w:type="dxa"/>
              <w:bottom w:w="0" w:type="dxa"/>
              <w:right w:w="100" w:type="dxa"/>
            </w:tcMar>
          </w:tcPr>
          <w:p w14:paraId="1E65AB5C"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Availability of line-listing format (Yes/No)</w:t>
            </w:r>
          </w:p>
        </w:tc>
        <w:tc>
          <w:tcPr>
            <w:tcW w:w="2250" w:type="dxa"/>
            <w:tcMar>
              <w:top w:w="0" w:type="dxa"/>
              <w:left w:w="100" w:type="dxa"/>
              <w:bottom w:w="0" w:type="dxa"/>
              <w:right w:w="100" w:type="dxa"/>
            </w:tcMar>
          </w:tcPr>
          <w:p w14:paraId="3D6BB872"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688FC6F4"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Dist -level data</w:t>
            </w:r>
          </w:p>
        </w:tc>
      </w:tr>
      <w:tr w:rsidR="00993AD9" w14:paraId="1B809D2E" w14:textId="77777777">
        <w:trPr>
          <w:trHeight w:val="20"/>
        </w:trPr>
        <w:tc>
          <w:tcPr>
            <w:tcW w:w="895" w:type="dxa"/>
            <w:tcMar>
              <w:top w:w="0" w:type="dxa"/>
              <w:left w:w="100" w:type="dxa"/>
              <w:bottom w:w="0" w:type="dxa"/>
              <w:right w:w="100" w:type="dxa"/>
            </w:tcMar>
          </w:tcPr>
          <w:p w14:paraId="4A38545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3590" w:type="dxa"/>
            <w:tcMar>
              <w:top w:w="0" w:type="dxa"/>
              <w:left w:w="100" w:type="dxa"/>
              <w:bottom w:w="0" w:type="dxa"/>
              <w:right w:w="100" w:type="dxa"/>
            </w:tcMar>
          </w:tcPr>
          <w:p w14:paraId="6E08A722"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Contact tracing team identified (Yes/No)</w:t>
            </w:r>
          </w:p>
        </w:tc>
        <w:tc>
          <w:tcPr>
            <w:tcW w:w="2250" w:type="dxa"/>
            <w:tcMar>
              <w:top w:w="0" w:type="dxa"/>
              <w:left w:w="100" w:type="dxa"/>
              <w:bottom w:w="0" w:type="dxa"/>
              <w:right w:w="100" w:type="dxa"/>
            </w:tcMar>
          </w:tcPr>
          <w:p w14:paraId="5D00A428"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7CA68671"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Dist -level data</w:t>
            </w:r>
          </w:p>
        </w:tc>
      </w:tr>
      <w:tr w:rsidR="00993AD9" w14:paraId="6EF2B202" w14:textId="77777777">
        <w:trPr>
          <w:trHeight w:val="20"/>
        </w:trPr>
        <w:tc>
          <w:tcPr>
            <w:tcW w:w="895" w:type="dxa"/>
            <w:tcMar>
              <w:top w:w="0" w:type="dxa"/>
              <w:left w:w="100" w:type="dxa"/>
              <w:bottom w:w="0" w:type="dxa"/>
              <w:right w:w="100" w:type="dxa"/>
            </w:tcMar>
          </w:tcPr>
          <w:p w14:paraId="301AB891"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4</w:t>
            </w:r>
          </w:p>
        </w:tc>
        <w:tc>
          <w:tcPr>
            <w:tcW w:w="3590" w:type="dxa"/>
            <w:tcMar>
              <w:top w:w="0" w:type="dxa"/>
              <w:left w:w="100" w:type="dxa"/>
              <w:bottom w:w="0" w:type="dxa"/>
              <w:right w:w="100" w:type="dxa"/>
            </w:tcMar>
          </w:tcPr>
          <w:p w14:paraId="0C2757C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Mapping of high-risk households available (Yes/No)</w:t>
            </w:r>
          </w:p>
        </w:tc>
        <w:tc>
          <w:tcPr>
            <w:tcW w:w="2250" w:type="dxa"/>
            <w:tcMar>
              <w:top w:w="0" w:type="dxa"/>
              <w:left w:w="100" w:type="dxa"/>
              <w:bottom w:w="0" w:type="dxa"/>
              <w:right w:w="100" w:type="dxa"/>
            </w:tcMar>
          </w:tcPr>
          <w:p w14:paraId="5C5E9972"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3431A0CD"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Dist -level data</w:t>
            </w:r>
          </w:p>
        </w:tc>
      </w:tr>
      <w:tr w:rsidR="00993AD9" w14:paraId="24A3D334" w14:textId="77777777">
        <w:trPr>
          <w:trHeight w:val="20"/>
        </w:trPr>
        <w:tc>
          <w:tcPr>
            <w:tcW w:w="895" w:type="dxa"/>
            <w:tcMar>
              <w:top w:w="0" w:type="dxa"/>
              <w:left w:w="100" w:type="dxa"/>
              <w:bottom w:w="0" w:type="dxa"/>
              <w:right w:w="100" w:type="dxa"/>
            </w:tcMar>
          </w:tcPr>
          <w:p w14:paraId="6FA3F940"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w:t>
            </w:r>
          </w:p>
        </w:tc>
        <w:tc>
          <w:tcPr>
            <w:tcW w:w="3590" w:type="dxa"/>
            <w:tcMar>
              <w:top w:w="0" w:type="dxa"/>
              <w:left w:w="100" w:type="dxa"/>
              <w:bottom w:w="0" w:type="dxa"/>
              <w:right w:w="100" w:type="dxa"/>
            </w:tcMar>
          </w:tcPr>
          <w:p w14:paraId="009DF647"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Testing sample transport mechanism (Yes/No)</w:t>
            </w:r>
          </w:p>
        </w:tc>
        <w:tc>
          <w:tcPr>
            <w:tcW w:w="2250" w:type="dxa"/>
            <w:tcMar>
              <w:top w:w="0" w:type="dxa"/>
              <w:left w:w="100" w:type="dxa"/>
              <w:bottom w:w="0" w:type="dxa"/>
              <w:right w:w="100" w:type="dxa"/>
            </w:tcMar>
          </w:tcPr>
          <w:p w14:paraId="46FDB62B"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0E426831"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Dist -level data</w:t>
            </w:r>
          </w:p>
        </w:tc>
      </w:tr>
      <w:tr w:rsidR="00993AD9" w14:paraId="710A6EFA" w14:textId="77777777">
        <w:trPr>
          <w:trHeight w:val="20"/>
        </w:trPr>
        <w:tc>
          <w:tcPr>
            <w:tcW w:w="895" w:type="dxa"/>
            <w:tcMar>
              <w:top w:w="0" w:type="dxa"/>
              <w:left w:w="100" w:type="dxa"/>
              <w:bottom w:w="0" w:type="dxa"/>
              <w:right w:w="100" w:type="dxa"/>
            </w:tcMar>
          </w:tcPr>
          <w:p w14:paraId="3BEA3C98"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6</w:t>
            </w:r>
          </w:p>
        </w:tc>
        <w:tc>
          <w:tcPr>
            <w:tcW w:w="3590" w:type="dxa"/>
            <w:tcMar>
              <w:top w:w="0" w:type="dxa"/>
              <w:left w:w="100" w:type="dxa"/>
              <w:bottom w:w="0" w:type="dxa"/>
              <w:right w:w="100" w:type="dxa"/>
            </w:tcMar>
          </w:tcPr>
          <w:p w14:paraId="242370BB"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Reporting timeline adherence (good/average/poor)</w:t>
            </w:r>
          </w:p>
        </w:tc>
        <w:tc>
          <w:tcPr>
            <w:tcW w:w="2250" w:type="dxa"/>
            <w:tcMar>
              <w:top w:w="0" w:type="dxa"/>
              <w:left w:w="100" w:type="dxa"/>
              <w:bottom w:w="0" w:type="dxa"/>
              <w:right w:w="100" w:type="dxa"/>
            </w:tcMar>
          </w:tcPr>
          <w:p w14:paraId="7EA883C8"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good </w:t>
            </w:r>
          </w:p>
        </w:tc>
        <w:tc>
          <w:tcPr>
            <w:tcW w:w="2205" w:type="dxa"/>
            <w:tcMar>
              <w:top w:w="0" w:type="dxa"/>
              <w:left w:w="100" w:type="dxa"/>
              <w:bottom w:w="0" w:type="dxa"/>
              <w:right w:w="100" w:type="dxa"/>
            </w:tcMar>
          </w:tcPr>
          <w:p w14:paraId="21D4854C"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Dist -level data</w:t>
            </w:r>
          </w:p>
        </w:tc>
      </w:tr>
      <w:tr w:rsidR="00993AD9" w14:paraId="08C0E4EA" w14:textId="77777777">
        <w:trPr>
          <w:trHeight w:val="20"/>
        </w:trPr>
        <w:tc>
          <w:tcPr>
            <w:tcW w:w="895" w:type="dxa"/>
            <w:tcMar>
              <w:top w:w="0" w:type="dxa"/>
              <w:left w:w="100" w:type="dxa"/>
              <w:bottom w:w="0" w:type="dxa"/>
              <w:right w:w="100" w:type="dxa"/>
            </w:tcMar>
          </w:tcPr>
          <w:p w14:paraId="385059C4"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7</w:t>
            </w:r>
          </w:p>
        </w:tc>
        <w:tc>
          <w:tcPr>
            <w:tcW w:w="3590" w:type="dxa"/>
            <w:tcMar>
              <w:top w:w="0" w:type="dxa"/>
              <w:left w:w="100" w:type="dxa"/>
              <w:bottom w:w="0" w:type="dxa"/>
              <w:right w:w="100" w:type="dxa"/>
            </w:tcMar>
          </w:tcPr>
          <w:p w14:paraId="7D90923C"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Data sharing between departments (Yes/No)</w:t>
            </w:r>
          </w:p>
        </w:tc>
        <w:tc>
          <w:tcPr>
            <w:tcW w:w="2250" w:type="dxa"/>
            <w:tcMar>
              <w:top w:w="0" w:type="dxa"/>
              <w:left w:w="100" w:type="dxa"/>
              <w:bottom w:w="0" w:type="dxa"/>
              <w:right w:w="100" w:type="dxa"/>
            </w:tcMar>
          </w:tcPr>
          <w:p w14:paraId="2E47066D"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75CE5C8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Dist -level data</w:t>
            </w:r>
          </w:p>
        </w:tc>
      </w:tr>
      <w:tr w:rsidR="00993AD9" w14:paraId="48ED88B8" w14:textId="77777777">
        <w:trPr>
          <w:trHeight w:val="20"/>
        </w:trPr>
        <w:tc>
          <w:tcPr>
            <w:tcW w:w="895" w:type="dxa"/>
            <w:tcMar>
              <w:top w:w="0" w:type="dxa"/>
              <w:left w:w="100" w:type="dxa"/>
              <w:bottom w:w="0" w:type="dxa"/>
              <w:right w:w="100" w:type="dxa"/>
            </w:tcMar>
          </w:tcPr>
          <w:p w14:paraId="6B1AA34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8</w:t>
            </w:r>
          </w:p>
        </w:tc>
        <w:tc>
          <w:tcPr>
            <w:tcW w:w="3590" w:type="dxa"/>
            <w:tcMar>
              <w:top w:w="0" w:type="dxa"/>
              <w:left w:w="100" w:type="dxa"/>
              <w:bottom w:w="0" w:type="dxa"/>
              <w:right w:w="100" w:type="dxa"/>
            </w:tcMar>
          </w:tcPr>
          <w:p w14:paraId="77F68C18"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Availability of dashboard for monitoring (Yes/No)</w:t>
            </w:r>
          </w:p>
        </w:tc>
        <w:tc>
          <w:tcPr>
            <w:tcW w:w="2250" w:type="dxa"/>
            <w:tcMar>
              <w:top w:w="0" w:type="dxa"/>
              <w:left w:w="100" w:type="dxa"/>
              <w:bottom w:w="0" w:type="dxa"/>
              <w:right w:w="100" w:type="dxa"/>
            </w:tcMar>
          </w:tcPr>
          <w:p w14:paraId="486962A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0DF9F30A"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Dist -level data</w:t>
            </w:r>
          </w:p>
        </w:tc>
      </w:tr>
    </w:tbl>
    <w:p w14:paraId="5BA2DCA0" w14:textId="77777777" w:rsidR="00993AD9" w:rsidRDefault="00993AD9">
      <w:pPr>
        <w:spacing w:before="240" w:after="240"/>
        <w:rPr>
          <w:rFonts w:ascii="Times New Roman" w:eastAsia="Times New Roman" w:hAnsi="Times New Roman" w:cs="Times New Roman"/>
        </w:rPr>
      </w:pPr>
    </w:p>
    <w:p w14:paraId="11F6C18A" w14:textId="77777777" w:rsidR="00993AD9" w:rsidRDefault="00543861">
      <w:pPr>
        <w:spacing w:before="240" w:after="240"/>
        <w:rPr>
          <w:rFonts w:ascii="Times New Roman" w:eastAsia="Times New Roman" w:hAnsi="Times New Roman" w:cs="Times New Roman"/>
          <w:b/>
          <w:bCs/>
        </w:rPr>
      </w:pPr>
      <w:r>
        <w:rPr>
          <w:rFonts w:ascii="Times New Roman" w:eastAsia="Times New Roman" w:hAnsi="Times New Roman" w:cs="Times New Roman"/>
          <w:b/>
          <w:bCs/>
        </w:rPr>
        <w:t>M. Additional Notes &amp; Observations</w:t>
      </w:r>
    </w:p>
    <w:tbl>
      <w:tblPr>
        <w:tblStyle w:val="afffffffff5"/>
        <w:tblW w:w="892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993AD9" w14:paraId="550A8DB5" w14:textId="77777777">
        <w:trPr>
          <w:trHeight w:val="20"/>
        </w:trPr>
        <w:tc>
          <w:tcPr>
            <w:tcW w:w="805" w:type="dxa"/>
            <w:tcMar>
              <w:top w:w="0" w:type="dxa"/>
              <w:left w:w="100" w:type="dxa"/>
              <w:bottom w:w="0" w:type="dxa"/>
              <w:right w:w="100" w:type="dxa"/>
            </w:tcMar>
          </w:tcPr>
          <w:p w14:paraId="426B95B0"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Sl. No.</w:t>
            </w:r>
          </w:p>
        </w:tc>
        <w:tc>
          <w:tcPr>
            <w:tcW w:w="3665" w:type="dxa"/>
            <w:tcMar>
              <w:top w:w="0" w:type="dxa"/>
              <w:left w:w="100" w:type="dxa"/>
              <w:bottom w:w="0" w:type="dxa"/>
              <w:right w:w="100" w:type="dxa"/>
            </w:tcMar>
          </w:tcPr>
          <w:p w14:paraId="345A508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Indicator / Field</w:t>
            </w:r>
          </w:p>
        </w:tc>
        <w:tc>
          <w:tcPr>
            <w:tcW w:w="2250" w:type="dxa"/>
            <w:tcMar>
              <w:top w:w="0" w:type="dxa"/>
              <w:left w:w="100" w:type="dxa"/>
              <w:bottom w:w="0" w:type="dxa"/>
              <w:right w:w="100" w:type="dxa"/>
            </w:tcMar>
          </w:tcPr>
          <w:p w14:paraId="07CF87B0"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Baseline Data (Value / Description)</w:t>
            </w:r>
          </w:p>
        </w:tc>
        <w:tc>
          <w:tcPr>
            <w:tcW w:w="2205" w:type="dxa"/>
            <w:tcMar>
              <w:top w:w="0" w:type="dxa"/>
              <w:left w:w="100" w:type="dxa"/>
              <w:bottom w:w="0" w:type="dxa"/>
              <w:right w:w="100" w:type="dxa"/>
            </w:tcMar>
          </w:tcPr>
          <w:p w14:paraId="3F951319"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Source / Remarks</w:t>
            </w:r>
          </w:p>
        </w:tc>
      </w:tr>
      <w:tr w:rsidR="00993AD9" w14:paraId="35EDC946" w14:textId="77777777">
        <w:trPr>
          <w:trHeight w:val="20"/>
        </w:trPr>
        <w:tc>
          <w:tcPr>
            <w:tcW w:w="805" w:type="dxa"/>
            <w:tcMar>
              <w:top w:w="0" w:type="dxa"/>
              <w:left w:w="100" w:type="dxa"/>
              <w:bottom w:w="0" w:type="dxa"/>
              <w:right w:w="100" w:type="dxa"/>
            </w:tcMar>
          </w:tcPr>
          <w:p w14:paraId="10EB3A9D"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1</w:t>
            </w:r>
          </w:p>
        </w:tc>
        <w:tc>
          <w:tcPr>
            <w:tcW w:w="3665" w:type="dxa"/>
            <w:tcMar>
              <w:top w:w="0" w:type="dxa"/>
              <w:left w:w="100" w:type="dxa"/>
              <w:bottom w:w="0" w:type="dxa"/>
              <w:right w:w="100" w:type="dxa"/>
            </w:tcMar>
          </w:tcPr>
          <w:p w14:paraId="2B34550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Key challenges perceived by LSG</w:t>
            </w:r>
          </w:p>
        </w:tc>
        <w:tc>
          <w:tcPr>
            <w:tcW w:w="2250" w:type="dxa"/>
            <w:tcMar>
              <w:top w:w="0" w:type="dxa"/>
              <w:left w:w="100" w:type="dxa"/>
              <w:bottom w:w="0" w:type="dxa"/>
              <w:right w:w="100" w:type="dxa"/>
            </w:tcMar>
          </w:tcPr>
          <w:p w14:paraId="11AFC086"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NA</w:t>
            </w:r>
          </w:p>
        </w:tc>
        <w:tc>
          <w:tcPr>
            <w:tcW w:w="2205" w:type="dxa"/>
            <w:tcMar>
              <w:top w:w="0" w:type="dxa"/>
              <w:left w:w="100" w:type="dxa"/>
              <w:bottom w:w="0" w:type="dxa"/>
              <w:right w:w="100" w:type="dxa"/>
            </w:tcMar>
          </w:tcPr>
          <w:p w14:paraId="1E797E44"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Field data</w:t>
            </w:r>
          </w:p>
        </w:tc>
      </w:tr>
      <w:tr w:rsidR="00993AD9" w14:paraId="0A66BFC4" w14:textId="77777777">
        <w:trPr>
          <w:trHeight w:val="20"/>
        </w:trPr>
        <w:tc>
          <w:tcPr>
            <w:tcW w:w="805" w:type="dxa"/>
            <w:tcMar>
              <w:top w:w="0" w:type="dxa"/>
              <w:left w:w="100" w:type="dxa"/>
              <w:bottom w:w="0" w:type="dxa"/>
              <w:right w:w="100" w:type="dxa"/>
            </w:tcMar>
          </w:tcPr>
          <w:p w14:paraId="7E4F62B6"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lastRenderedPageBreak/>
              <w:t>2</w:t>
            </w:r>
          </w:p>
        </w:tc>
        <w:tc>
          <w:tcPr>
            <w:tcW w:w="3665" w:type="dxa"/>
            <w:tcMar>
              <w:top w:w="0" w:type="dxa"/>
              <w:left w:w="100" w:type="dxa"/>
              <w:bottom w:w="0" w:type="dxa"/>
              <w:right w:w="100" w:type="dxa"/>
            </w:tcMar>
          </w:tcPr>
          <w:p w14:paraId="468AC99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Top 5 high-risk wards (reason)</w:t>
            </w:r>
          </w:p>
        </w:tc>
        <w:tc>
          <w:tcPr>
            <w:tcW w:w="2250" w:type="dxa"/>
            <w:tcMar>
              <w:top w:w="0" w:type="dxa"/>
              <w:left w:w="100" w:type="dxa"/>
              <w:bottom w:w="0" w:type="dxa"/>
              <w:right w:w="100" w:type="dxa"/>
            </w:tcMar>
          </w:tcPr>
          <w:p w14:paraId="556582A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5,3,12,8</w:t>
            </w:r>
          </w:p>
        </w:tc>
        <w:tc>
          <w:tcPr>
            <w:tcW w:w="2205" w:type="dxa"/>
            <w:tcMar>
              <w:top w:w="0" w:type="dxa"/>
              <w:left w:w="100" w:type="dxa"/>
              <w:bottom w:w="0" w:type="dxa"/>
              <w:right w:w="100" w:type="dxa"/>
            </w:tcMar>
          </w:tcPr>
          <w:p w14:paraId="3251E26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Field data</w:t>
            </w:r>
          </w:p>
        </w:tc>
      </w:tr>
      <w:tr w:rsidR="00993AD9" w14:paraId="0D350B42" w14:textId="77777777">
        <w:trPr>
          <w:trHeight w:val="20"/>
        </w:trPr>
        <w:tc>
          <w:tcPr>
            <w:tcW w:w="805" w:type="dxa"/>
            <w:tcMar>
              <w:top w:w="0" w:type="dxa"/>
              <w:left w:w="100" w:type="dxa"/>
              <w:bottom w:w="0" w:type="dxa"/>
              <w:right w:w="100" w:type="dxa"/>
            </w:tcMar>
          </w:tcPr>
          <w:p w14:paraId="22D786D7"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3</w:t>
            </w:r>
          </w:p>
        </w:tc>
        <w:tc>
          <w:tcPr>
            <w:tcW w:w="3665" w:type="dxa"/>
            <w:tcMar>
              <w:top w:w="0" w:type="dxa"/>
              <w:left w:w="100" w:type="dxa"/>
              <w:bottom w:w="0" w:type="dxa"/>
              <w:right w:w="100" w:type="dxa"/>
            </w:tcMar>
          </w:tcPr>
          <w:p w14:paraId="415CA844"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Any unique local risks (industrial pollution, refugee camps, etc.)</w:t>
            </w:r>
          </w:p>
        </w:tc>
        <w:tc>
          <w:tcPr>
            <w:tcW w:w="2250" w:type="dxa"/>
            <w:tcMar>
              <w:top w:w="0" w:type="dxa"/>
              <w:left w:w="100" w:type="dxa"/>
              <w:bottom w:w="0" w:type="dxa"/>
              <w:right w:w="100" w:type="dxa"/>
            </w:tcMar>
          </w:tcPr>
          <w:p w14:paraId="1AB02175"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No</w:t>
            </w:r>
          </w:p>
        </w:tc>
        <w:tc>
          <w:tcPr>
            <w:tcW w:w="2205" w:type="dxa"/>
            <w:tcMar>
              <w:top w:w="0" w:type="dxa"/>
              <w:left w:w="100" w:type="dxa"/>
              <w:bottom w:w="0" w:type="dxa"/>
              <w:right w:w="100" w:type="dxa"/>
            </w:tcMar>
          </w:tcPr>
          <w:p w14:paraId="7200366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Field data</w:t>
            </w:r>
          </w:p>
        </w:tc>
      </w:tr>
      <w:tr w:rsidR="00993AD9" w14:paraId="41CA0382" w14:textId="77777777">
        <w:trPr>
          <w:trHeight w:val="20"/>
        </w:trPr>
        <w:tc>
          <w:tcPr>
            <w:tcW w:w="805" w:type="dxa"/>
            <w:shd w:val="clear" w:color="auto" w:fill="FFFFFF"/>
            <w:tcMar>
              <w:top w:w="0" w:type="dxa"/>
              <w:left w:w="100" w:type="dxa"/>
              <w:bottom w:w="0" w:type="dxa"/>
              <w:right w:w="100" w:type="dxa"/>
            </w:tcMar>
          </w:tcPr>
          <w:p w14:paraId="46FD88AA"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4</w:t>
            </w:r>
          </w:p>
        </w:tc>
        <w:tc>
          <w:tcPr>
            <w:tcW w:w="3665" w:type="dxa"/>
            <w:shd w:val="clear" w:color="auto" w:fill="FFFFFF"/>
            <w:tcMar>
              <w:top w:w="0" w:type="dxa"/>
              <w:left w:w="100" w:type="dxa"/>
              <w:bottom w:w="0" w:type="dxa"/>
              <w:right w:w="100" w:type="dxa"/>
            </w:tcMar>
          </w:tcPr>
          <w:p w14:paraId="0770C99D"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Recommendations for preparedness strengthening</w:t>
            </w:r>
          </w:p>
        </w:tc>
        <w:tc>
          <w:tcPr>
            <w:tcW w:w="2250" w:type="dxa"/>
            <w:shd w:val="clear" w:color="auto" w:fill="FFFFFF"/>
            <w:tcMar>
              <w:top w:w="0" w:type="dxa"/>
              <w:left w:w="100" w:type="dxa"/>
              <w:bottom w:w="0" w:type="dxa"/>
              <w:right w:w="100" w:type="dxa"/>
            </w:tcMar>
          </w:tcPr>
          <w:p w14:paraId="0CF33613"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Inter- sectoral convergence strengthening </w:t>
            </w:r>
          </w:p>
        </w:tc>
        <w:tc>
          <w:tcPr>
            <w:tcW w:w="2205" w:type="dxa"/>
            <w:shd w:val="clear" w:color="auto" w:fill="FFFFFF"/>
            <w:tcMar>
              <w:top w:w="0" w:type="dxa"/>
              <w:left w:w="100" w:type="dxa"/>
              <w:bottom w:w="0" w:type="dxa"/>
              <w:right w:w="100" w:type="dxa"/>
            </w:tcMar>
          </w:tcPr>
          <w:p w14:paraId="696E268E" w14:textId="77777777" w:rsidR="00993AD9" w:rsidRDefault="00543861">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Field data</w:t>
            </w:r>
          </w:p>
        </w:tc>
      </w:tr>
    </w:tbl>
    <w:p w14:paraId="7DF5579B" w14:textId="77777777" w:rsidR="00993AD9" w:rsidRDefault="00993AD9">
      <w:pPr>
        <w:spacing w:before="240" w:after="240"/>
        <w:rPr>
          <w:rFonts w:ascii="Times New Roman" w:eastAsia="Times New Roman" w:hAnsi="Times New Roman" w:cs="Times New Roman"/>
        </w:rPr>
      </w:pPr>
    </w:p>
    <w:p w14:paraId="482EDD27" w14:textId="77777777" w:rsidR="00993AD9" w:rsidRDefault="00993AD9">
      <w:pPr>
        <w:rPr>
          <w:rFonts w:ascii="Times New Roman" w:eastAsia="Times New Roman" w:hAnsi="Times New Roman" w:cs="Times New Roman"/>
        </w:rPr>
      </w:pPr>
    </w:p>
    <w:sectPr w:rsidR="00993AD9" w:rsidSect="009E593C">
      <w:pgSz w:w="11906" w:h="16838"/>
      <w:pgMar w:top="1440" w:right="1274" w:bottom="1440" w:left="1440" w:header="708" w:footer="708" w:gutter="0"/>
      <w:pgBorders w:offsetFrom="page">
        <w:top w:val="single" w:sz="18" w:space="24" w:color="auto"/>
        <w:left w:val="single" w:sz="18" w:space="24" w:color="auto"/>
        <w:bottom w:val="single" w:sz="18" w:space="24" w:color="auto"/>
        <w:right w:val="single" w:sz="18"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D26B5" w14:textId="77777777" w:rsidR="00553210" w:rsidRDefault="00553210">
      <w:pPr>
        <w:spacing w:line="240" w:lineRule="auto"/>
      </w:pPr>
      <w:r>
        <w:separator/>
      </w:r>
    </w:p>
  </w:endnote>
  <w:endnote w:type="continuationSeparator" w:id="0">
    <w:p w14:paraId="7CD7F691" w14:textId="77777777" w:rsidR="00553210" w:rsidRDefault="005532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53D999BD-2C9F-4E9C-9510-4BB6E65D8730}"/>
    <w:embedBold r:id="rId2" w:fontKey="{4E39BD46-9B47-4A10-85AA-84CD1BEAEA34}"/>
    <w:embedItalic r:id="rId3" w:fontKey="{58F7C34F-8D20-405A-A2B2-7F4F1EEBFABD}"/>
  </w:font>
  <w:font w:name="Aptos">
    <w:charset w:val="00"/>
    <w:family w:val="swiss"/>
    <w:pitch w:val="variable"/>
    <w:sig w:usb0="20000287" w:usb1="00000003" w:usb2="00000000" w:usb3="00000000" w:csb0="0000019F" w:csb1="00000000"/>
    <w:embedRegular r:id="rId4" w:fontKey="{31F03C9A-F25B-4838-8E2F-461111ED25F5}"/>
    <w:embedBold r:id="rId5" w:fontKey="{D216719D-5F0C-4447-B782-8D546ED1714F}"/>
  </w:font>
  <w:font w:name="Calibri">
    <w:panose1 w:val="020F0502020204030204"/>
    <w:charset w:val="00"/>
    <w:family w:val="swiss"/>
    <w:pitch w:val="variable"/>
    <w:sig w:usb0="E4002EFF" w:usb1="C200247B" w:usb2="00000009" w:usb3="00000000" w:csb0="000001FF" w:csb1="00000000"/>
    <w:embedRegular r:id="rId6" w:fontKey="{5E16C8E8-7A2C-4416-8956-8E8983BB5F3B}"/>
  </w:font>
  <w:font w:name="Tw Cen MT">
    <w:panose1 w:val="020B0602020104020603"/>
    <w:charset w:val="00"/>
    <w:family w:val="swiss"/>
    <w:pitch w:val="variable"/>
    <w:sig w:usb0="00000007" w:usb1="00000000" w:usb2="00000000" w:usb3="00000000" w:csb0="00000003" w:csb1="00000000"/>
    <w:embedRegular r:id="rId7" w:fontKey="{31968D38-FE01-45A9-AC33-D5043176BD50}"/>
  </w:font>
  <w:font w:name="Kartika">
    <w:panose1 w:val="02020503030404060203"/>
    <w:charset w:val="00"/>
    <w:family w:val="roman"/>
    <w:pitch w:val="variable"/>
    <w:sig w:usb0="00800003" w:usb1="00000000" w:usb2="00000000" w:usb3="00000000" w:csb0="00000001" w:csb1="00000000"/>
    <w:embedRegular r:id="rId8" w:fontKey="{BA6EE785-48C6-4AF5-80AD-9F6606E4CD29}"/>
  </w:font>
  <w:font w:name="Tahoma">
    <w:panose1 w:val="020B0604030504040204"/>
    <w:charset w:val="00"/>
    <w:family w:val="swiss"/>
    <w:pitch w:val="variable"/>
    <w:sig w:usb0="E1002EFF" w:usb1="C000605B" w:usb2="00000029" w:usb3="00000000" w:csb0="000101FF" w:csb1="00000000"/>
    <w:embedRegular r:id="rId9" w:fontKey="{C51BD925-C1E9-4F52-A525-866BC793B233}"/>
  </w:font>
  <w:font w:name="Garamond">
    <w:panose1 w:val="02020404030301010803"/>
    <w:charset w:val="00"/>
    <w:family w:val="roman"/>
    <w:pitch w:val="variable"/>
    <w:sig w:usb0="00000287" w:usb1="00000000" w:usb2="00000000" w:usb3="00000000" w:csb0="0000009F" w:csb1="00000000"/>
    <w:embedRegular r:id="rId10" w:fontKey="{764C90B5-F4A2-4EE1-B80A-F7526CF4069D}"/>
    <w:embedBold r:id="rId11" w:fontKey="{19ED11B1-0A26-47EF-97D2-F89FEE213620}"/>
  </w:font>
  <w:font w:name="Twentieth Century">
    <w:altName w:val="Times New Roman"/>
    <w:panose1 w:val="00000000000000000000"/>
    <w:charset w:val="00"/>
    <w:family w:val="roman"/>
    <w:notTrueType/>
    <w:pitch w:val="default"/>
  </w:font>
  <w:font w:name="Cardo">
    <w:charset w:val="00"/>
    <w:family w:val="auto"/>
    <w:pitch w:val="default"/>
    <w:embedRegular r:id="rId12" w:fontKey="{3A84B0D7-3B4E-4617-B557-55F18F8E404C}"/>
  </w:font>
  <w:font w:name="Gungsuh">
    <w:charset w:val="81"/>
    <w:family w:val="roman"/>
    <w:pitch w:val="variable"/>
    <w:sig w:usb0="B00002AF" w:usb1="69D77CFB" w:usb2="00000030" w:usb3="00000000" w:csb0="0008009F" w:csb1="00000000"/>
    <w:embedRegular r:id="rId13" w:subsetted="1" w:fontKey="{2B3E9ADF-90C5-4CBA-9F94-00B151CB00A5}"/>
  </w:font>
  <w:font w:name="Tw Cen MT Condensed">
    <w:panose1 w:val="020B0606020104020203"/>
    <w:charset w:val="00"/>
    <w:family w:val="swiss"/>
    <w:pitch w:val="variable"/>
    <w:sig w:usb0="00000007" w:usb1="00000000" w:usb2="00000000" w:usb3="00000000" w:csb0="00000003" w:csb1="00000000"/>
    <w:embedRegular r:id="rId14" w:fontKey="{85D7B81D-DD04-4BD4-A087-523498A2E7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9B53" w14:textId="77777777" w:rsidR="00993AD9" w:rsidRDefault="00543861">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59264" behindDoc="0" locked="0" layoutInCell="1" hidden="0" allowOverlap="1" wp14:anchorId="2F3F7B06" wp14:editId="315F601C">
              <wp:simplePos x="0" y="0"/>
              <wp:positionH relativeFrom="column">
                <wp:posOffset>-861376</wp:posOffset>
              </wp:positionH>
              <wp:positionV relativeFrom="paragraph">
                <wp:posOffset>-304481</wp:posOffset>
              </wp:positionV>
              <wp:extent cx="7672070" cy="920750"/>
              <wp:effectExtent l="0" t="0" r="0" b="0"/>
              <wp:wrapNone/>
              <wp:docPr id="47" name="Rectangle 47"/>
              <wp:cNvGraphicFramePr/>
              <a:graphic xmlns:a="http://schemas.openxmlformats.org/drawingml/2006/main">
                <a:graphicData uri="http://schemas.microsoft.com/office/word/2010/wordprocessingShape">
                  <wps:wsp>
                    <wps:cNvSpPr/>
                    <wps:spPr>
                      <a:xfrm>
                        <a:off x="1514728" y="3324388"/>
                        <a:ext cx="7662545" cy="911225"/>
                      </a:xfrm>
                      <a:prstGeom prst="rect">
                        <a:avLst/>
                      </a:prstGeom>
                      <a:solidFill>
                        <a:srgbClr val="E1EFD8"/>
                      </a:solidFill>
                      <a:ln>
                        <a:noFill/>
                      </a:ln>
                    </wps:spPr>
                    <wps:txbx>
                      <w:txbxContent>
                        <w:p w14:paraId="4943D491" w14:textId="77777777" w:rsidR="00993AD9" w:rsidRDefault="00993AD9">
                          <w:pPr>
                            <w:spacing w:line="275" w:lineRule="auto"/>
                            <w:jc w:val="center"/>
                            <w:textDirection w:val="btLr"/>
                          </w:pPr>
                        </w:p>
                      </w:txbxContent>
                    </wps:txbx>
                    <wps:bodyPr spcFirstLastPara="1" wrap="square" lIns="88900" tIns="38100" rIns="88900" bIns="38100" anchor="ctr" anchorCtr="0">
                      <a:noAutofit/>
                    </wps:bodyPr>
                  </wps:wsp>
                </a:graphicData>
              </a:graphic>
            </wp:anchor>
          </w:drawing>
        </mc:Choice>
        <mc:Fallback>
          <w:pict>
            <v:rect w14:anchorId="2F3F7B06" id="Rectangle 47" o:spid="_x0000_s1049" style="position:absolute;margin-left:-67.8pt;margin-top:-23.95pt;width:604.1pt;height: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" fillcolor="#e1efd8" stroked="f">
              <v:textbox inset="7pt,3pt,7pt,3pt">
                <w:txbxContent>
                  <w:p w14:paraId="4943D491" w14:textId="77777777" w:rsidR="00993AD9" w:rsidRDefault="00993AD9">
                    <w:pPr>
                      <w:spacing w:line="275" w:lineRule="auto"/>
                      <w:jc w:val="center"/>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C7E0E" w14:textId="77777777" w:rsidR="00993AD9" w:rsidRDefault="00993AD9">
    <w:pPr>
      <w:widowControl w:val="0"/>
      <w:pBdr>
        <w:top w:val="nil"/>
        <w:left w:val="nil"/>
        <w:bottom w:val="nil"/>
        <w:right w:val="nil"/>
        <w:between w:val="nil"/>
      </w:pBdr>
      <w:jc w:val="left"/>
      <w:rPr>
        <w:rFonts w:ascii="Calibri" w:eastAsia="Calibri" w:hAnsi="Calibri" w:cs="Calibri"/>
        <w:color w:val="000000"/>
      </w:rPr>
    </w:pPr>
  </w:p>
  <w:tbl>
    <w:tblPr>
      <w:tblStyle w:val="afffffffff6"/>
      <w:tblW w:w="11347" w:type="dxa"/>
      <w:tblInd w:w="-1398" w:type="dxa"/>
      <w:tblLayout w:type="fixed"/>
      <w:tblLook w:val="0400" w:firstRow="0" w:lastRow="0" w:firstColumn="0" w:lastColumn="0" w:noHBand="0" w:noVBand="1"/>
    </w:tblPr>
    <w:tblGrid>
      <w:gridCol w:w="4525"/>
      <w:gridCol w:w="6822"/>
    </w:tblGrid>
    <w:tr w:rsidR="00993AD9" w14:paraId="1273B1FF" w14:textId="77777777">
      <w:trPr>
        <w:trHeight w:val="285"/>
      </w:trPr>
      <w:tc>
        <w:tcPr>
          <w:tcW w:w="4525" w:type="dxa"/>
          <w:shd w:val="clear" w:color="auto" w:fill="4472C4"/>
          <w:tcMar>
            <w:top w:w="0" w:type="dxa"/>
            <w:bottom w:w="0" w:type="dxa"/>
          </w:tcMar>
        </w:tcPr>
        <w:p w14:paraId="3A6CE4C2" w14:textId="77777777" w:rsidR="00993AD9" w:rsidRDefault="00993AD9">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000000"/>
              <w:sz w:val="18"/>
              <w:szCs w:val="18"/>
            </w:rPr>
          </w:pPr>
        </w:p>
      </w:tc>
      <w:tc>
        <w:tcPr>
          <w:tcW w:w="6822" w:type="dxa"/>
          <w:shd w:val="clear" w:color="auto" w:fill="4472C4"/>
          <w:tcMar>
            <w:top w:w="0" w:type="dxa"/>
            <w:bottom w:w="0" w:type="dxa"/>
          </w:tcMar>
        </w:tcPr>
        <w:p w14:paraId="7E90C21C" w14:textId="77777777" w:rsidR="00993AD9" w:rsidRDefault="00993AD9">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000000"/>
              <w:sz w:val="18"/>
              <w:szCs w:val="18"/>
            </w:rPr>
          </w:pPr>
        </w:p>
      </w:tc>
    </w:tr>
    <w:tr w:rsidR="00993AD9" w14:paraId="6EDC21E5" w14:textId="77777777">
      <w:tc>
        <w:tcPr>
          <w:tcW w:w="4525" w:type="dxa"/>
          <w:vAlign w:val="center"/>
        </w:tcPr>
        <w:p w14:paraId="7B8046FE" w14:textId="77777777" w:rsidR="00993AD9" w:rsidRDefault="00543861">
          <w:pPr>
            <w:tabs>
              <w:tab w:val="center" w:pos="4513"/>
              <w:tab w:val="right" w:pos="9026"/>
            </w:tabs>
            <w:spacing w:line="240" w:lineRule="auto"/>
            <w:jc w:val="right"/>
            <w:rPr>
              <w:rFonts w:ascii="Aptos" w:eastAsia="Aptos" w:hAnsi="Aptos" w:cs="Aptos"/>
            </w:rPr>
          </w:pPr>
          <w:r>
            <w:rPr>
              <w:rFonts w:ascii="Aptos" w:eastAsia="Aptos" w:hAnsi="Aptos" w:cs="Aptos"/>
            </w:rPr>
            <w:t>Niranam Pandemic Preparedness Plan</w:t>
          </w:r>
        </w:p>
        <w:p w14:paraId="033089CB" w14:textId="77777777" w:rsidR="00993AD9" w:rsidRDefault="00993AD9">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808080"/>
              <w:sz w:val="18"/>
              <w:szCs w:val="18"/>
            </w:rPr>
          </w:pPr>
        </w:p>
      </w:tc>
      <w:tc>
        <w:tcPr>
          <w:tcW w:w="6822" w:type="dxa"/>
          <w:vAlign w:val="center"/>
        </w:tcPr>
        <w:p w14:paraId="7822EC9C" w14:textId="77777777" w:rsidR="00993AD9" w:rsidRDefault="00543861">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Pr>
              <w:rFonts w:ascii="Calibri" w:eastAsia="Calibri" w:hAnsi="Calibri" w:cs="Calibri"/>
              <w:smallCaps/>
              <w:color w:val="808080"/>
              <w:sz w:val="28"/>
              <w:szCs w:val="28"/>
            </w:rPr>
            <w:instrText>PAGE</w:instrText>
          </w:r>
          <w:r>
            <w:rPr>
              <w:rFonts w:ascii="Calibri" w:eastAsia="Calibri" w:hAnsi="Calibri" w:cs="Calibri"/>
              <w:smallCaps/>
              <w:color w:val="808080"/>
              <w:sz w:val="28"/>
              <w:szCs w:val="28"/>
            </w:rPr>
            <w:fldChar w:fldCharType="separate"/>
          </w:r>
          <w:r w:rsidR="000845E1">
            <w:rPr>
              <w:rFonts w:ascii="Calibri" w:eastAsia="Calibri" w:hAnsi="Calibri" w:cs="Calibri"/>
              <w:smallCaps/>
              <w:noProof/>
              <w:color w:val="808080"/>
              <w:sz w:val="28"/>
              <w:szCs w:val="28"/>
            </w:rPr>
            <w:t>129</w:t>
          </w:r>
          <w:r>
            <w:rPr>
              <w:rFonts w:ascii="Calibri" w:eastAsia="Calibri" w:hAnsi="Calibri" w:cs="Calibri"/>
              <w:smallCaps/>
              <w:color w:val="808080"/>
              <w:sz w:val="28"/>
              <w:szCs w:val="28"/>
            </w:rPr>
            <w:fldChar w:fldCharType="end"/>
          </w:r>
        </w:p>
      </w:tc>
    </w:tr>
  </w:tbl>
  <w:p w14:paraId="0E0D3D77" w14:textId="77777777" w:rsidR="00993AD9" w:rsidRDefault="00993AD9">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D80D" w14:textId="77777777" w:rsidR="00553210" w:rsidRDefault="00553210">
      <w:pPr>
        <w:spacing w:line="240" w:lineRule="auto"/>
      </w:pPr>
      <w:r>
        <w:separator/>
      </w:r>
    </w:p>
  </w:footnote>
  <w:footnote w:type="continuationSeparator" w:id="0">
    <w:p w14:paraId="1537A2D7" w14:textId="77777777" w:rsidR="00553210" w:rsidRDefault="005532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080D8" w14:textId="77777777" w:rsidR="00993AD9" w:rsidRDefault="00543861">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58240" behindDoc="0" locked="0" layoutInCell="1" hidden="0" allowOverlap="1" wp14:anchorId="5FD547A3" wp14:editId="142A20F8">
              <wp:simplePos x="0" y="0"/>
              <wp:positionH relativeFrom="column">
                <wp:posOffset>-776286</wp:posOffset>
              </wp:positionH>
              <wp:positionV relativeFrom="paragraph">
                <wp:posOffset>-553401</wp:posOffset>
              </wp:positionV>
              <wp:extent cx="7523480" cy="846455"/>
              <wp:effectExtent l="0" t="0" r="0" b="0"/>
              <wp:wrapNone/>
              <wp:docPr id="52" name="Rectangle 52"/>
              <wp:cNvGraphicFramePr/>
              <a:graphic xmlns:a="http://schemas.openxmlformats.org/drawingml/2006/main">
                <a:graphicData uri="http://schemas.microsoft.com/office/word/2010/wordprocessingShape">
                  <wps:wsp>
                    <wps:cNvSpPr/>
                    <wps:spPr>
                      <a:xfrm>
                        <a:off x="1589023" y="3361535"/>
                        <a:ext cx="7513955" cy="836930"/>
                      </a:xfrm>
                      <a:prstGeom prst="rect">
                        <a:avLst/>
                      </a:prstGeom>
                      <a:solidFill>
                        <a:srgbClr val="E1EFD8"/>
                      </a:solidFill>
                      <a:ln>
                        <a:noFill/>
                      </a:ln>
                    </wps:spPr>
                    <wps:txbx>
                      <w:txbxContent>
                        <w:p w14:paraId="1CB866BA" w14:textId="77777777" w:rsidR="00993AD9" w:rsidRDefault="00993AD9">
                          <w:pPr>
                            <w:spacing w:line="240" w:lineRule="auto"/>
                            <w:jc w:val="left"/>
                            <w:textDirection w:val="btLr"/>
                          </w:pPr>
                        </w:p>
                      </w:txbxContent>
                    </wps:txbx>
                    <wps:bodyPr spcFirstLastPara="1" wrap="square" lIns="88900" tIns="38100" rIns="88900" bIns="38100" anchor="ctr" anchorCtr="0">
                      <a:noAutofit/>
                    </wps:bodyPr>
                  </wps:wsp>
                </a:graphicData>
              </a:graphic>
            </wp:anchor>
          </w:drawing>
        </mc:Choice>
        <mc:Fallback>
          <w:pict>
            <v:rect w14:anchorId="5FD547A3" id="Rectangle 52" o:spid="_x0000_s1048" style="position:absolute;margin-left:-61.1pt;margin-top:-43.55pt;width:592.4pt;height:66.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" fillcolor="#e1efd8" stroked="f">
              <v:textbox inset="7pt,3pt,7pt,3pt">
                <w:txbxContent>
                  <w:p w14:paraId="1CB866BA" w14:textId="77777777" w:rsidR="00993AD9" w:rsidRDefault="00993AD9">
                    <w:pPr>
                      <w:spacing w:line="240" w:lineRule="auto"/>
                      <w:jc w:val="left"/>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C50E" w14:textId="77777777" w:rsidR="00993AD9" w:rsidRDefault="00543861">
    <w:pPr>
      <w:pBdr>
        <w:top w:val="nil"/>
        <w:left w:val="nil"/>
        <w:bottom w:val="nil"/>
        <w:right w:val="nil"/>
        <w:between w:val="nil"/>
      </w:pBdr>
      <w:tabs>
        <w:tab w:val="center" w:pos="4513"/>
        <w:tab w:val="right" w:pos="9026"/>
      </w:tabs>
      <w:spacing w:line="240" w:lineRule="auto"/>
      <w:jc w:val="right"/>
      <w:rPr>
        <w:rFonts w:ascii="Aptos" w:eastAsia="Aptos" w:hAnsi="Aptos" w:cs="Aptos"/>
        <w:color w:val="000000"/>
      </w:rPr>
    </w:pPr>
    <w:r>
      <w:rPr>
        <w:rFonts w:ascii="Aptos" w:eastAsia="Aptos" w:hAnsi="Aptos" w:cs="Aptos"/>
        <w:color w:val="000000"/>
      </w:rPr>
      <w:t>Pandemic Preparedness Plan</w:t>
    </w:r>
  </w:p>
  <w:p w14:paraId="7DAE5F95" w14:textId="77777777" w:rsidR="00993AD9" w:rsidRDefault="00993AD9">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FA2"/>
    <w:multiLevelType w:val="multilevel"/>
    <w:tmpl w:val="1D048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612598"/>
    <w:multiLevelType w:val="multilevel"/>
    <w:tmpl w:val="D24654E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049B551C"/>
    <w:multiLevelType w:val="multilevel"/>
    <w:tmpl w:val="D414BF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06407910"/>
    <w:multiLevelType w:val="multilevel"/>
    <w:tmpl w:val="78AA6C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814055E"/>
    <w:multiLevelType w:val="multilevel"/>
    <w:tmpl w:val="3C944A7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0A1F6F37"/>
    <w:multiLevelType w:val="multilevel"/>
    <w:tmpl w:val="D1DA3A8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F85E1C"/>
    <w:multiLevelType w:val="multilevel"/>
    <w:tmpl w:val="68E0B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996856"/>
    <w:multiLevelType w:val="multilevel"/>
    <w:tmpl w:val="CEC88AD0"/>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14D97B69"/>
    <w:multiLevelType w:val="multilevel"/>
    <w:tmpl w:val="8C90E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AF966D3"/>
    <w:multiLevelType w:val="multilevel"/>
    <w:tmpl w:val="DB46AE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A86EA9"/>
    <w:multiLevelType w:val="multilevel"/>
    <w:tmpl w:val="233891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105D62"/>
    <w:multiLevelType w:val="multilevel"/>
    <w:tmpl w:val="92A09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3290B7D"/>
    <w:multiLevelType w:val="multilevel"/>
    <w:tmpl w:val="E0E8C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6D15047"/>
    <w:multiLevelType w:val="multilevel"/>
    <w:tmpl w:val="103C3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8A9275B"/>
    <w:multiLevelType w:val="multilevel"/>
    <w:tmpl w:val="FC04CD7C"/>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5" w15:restartNumberingAfterBreak="0">
    <w:nsid w:val="2B744EFA"/>
    <w:multiLevelType w:val="multilevel"/>
    <w:tmpl w:val="224874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0862FC7"/>
    <w:multiLevelType w:val="multilevel"/>
    <w:tmpl w:val="505EA3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315F34F8"/>
    <w:multiLevelType w:val="multilevel"/>
    <w:tmpl w:val="B05C2E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224443A"/>
    <w:multiLevelType w:val="multilevel"/>
    <w:tmpl w:val="52F0443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35A652D4"/>
    <w:multiLevelType w:val="multilevel"/>
    <w:tmpl w:val="BB842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68F4DDB"/>
    <w:multiLevelType w:val="multilevel"/>
    <w:tmpl w:val="4254E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697749D"/>
    <w:multiLevelType w:val="multilevel"/>
    <w:tmpl w:val="EA86D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8AE33DA"/>
    <w:multiLevelType w:val="multilevel"/>
    <w:tmpl w:val="F2F096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9B10A3D"/>
    <w:multiLevelType w:val="multilevel"/>
    <w:tmpl w:val="12303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B6A064A"/>
    <w:multiLevelType w:val="multilevel"/>
    <w:tmpl w:val="09C06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BF60884"/>
    <w:multiLevelType w:val="multilevel"/>
    <w:tmpl w:val="D99EF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EB0245B"/>
    <w:multiLevelType w:val="multilevel"/>
    <w:tmpl w:val="E73434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40966F9E"/>
    <w:multiLevelType w:val="multilevel"/>
    <w:tmpl w:val="C1520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60744DC"/>
    <w:multiLevelType w:val="multilevel"/>
    <w:tmpl w:val="E35A7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82B4D89"/>
    <w:multiLevelType w:val="multilevel"/>
    <w:tmpl w:val="6FFCB6E8"/>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AA56817"/>
    <w:multiLevelType w:val="multilevel"/>
    <w:tmpl w:val="2FDC9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C7F763A"/>
    <w:multiLevelType w:val="multilevel"/>
    <w:tmpl w:val="AF783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CA508A5"/>
    <w:multiLevelType w:val="multilevel"/>
    <w:tmpl w:val="84FE8DE2"/>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E8D4798"/>
    <w:multiLevelType w:val="multilevel"/>
    <w:tmpl w:val="B888DBD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4" w15:restartNumberingAfterBreak="0">
    <w:nsid w:val="4EA01320"/>
    <w:multiLevelType w:val="multilevel"/>
    <w:tmpl w:val="AF26CA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4173A16"/>
    <w:multiLevelType w:val="multilevel"/>
    <w:tmpl w:val="4508955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6" w15:restartNumberingAfterBreak="0">
    <w:nsid w:val="546F7794"/>
    <w:multiLevelType w:val="multilevel"/>
    <w:tmpl w:val="6D746AD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6204F23"/>
    <w:multiLevelType w:val="multilevel"/>
    <w:tmpl w:val="7CB01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A677BCC"/>
    <w:multiLevelType w:val="multilevel"/>
    <w:tmpl w:val="09ECFAAA"/>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AF93F16"/>
    <w:multiLevelType w:val="multilevel"/>
    <w:tmpl w:val="F92EEA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E256E26"/>
    <w:multiLevelType w:val="multilevel"/>
    <w:tmpl w:val="EFF2BA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E2B6775"/>
    <w:multiLevelType w:val="multilevel"/>
    <w:tmpl w:val="9FC84BCA"/>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F714347"/>
    <w:multiLevelType w:val="multilevel"/>
    <w:tmpl w:val="7B6423D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FE179C3"/>
    <w:multiLevelType w:val="multilevel"/>
    <w:tmpl w:val="176CD6A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4" w15:restartNumberingAfterBreak="0">
    <w:nsid w:val="62604280"/>
    <w:multiLevelType w:val="multilevel"/>
    <w:tmpl w:val="C582B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3A74480"/>
    <w:multiLevelType w:val="multilevel"/>
    <w:tmpl w:val="2DD472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64282022"/>
    <w:multiLevelType w:val="multilevel"/>
    <w:tmpl w:val="FCA29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6B61DCA"/>
    <w:multiLevelType w:val="multilevel"/>
    <w:tmpl w:val="16E6C4D6"/>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71562B2"/>
    <w:multiLevelType w:val="multilevel"/>
    <w:tmpl w:val="310CF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A3959C5"/>
    <w:multiLevelType w:val="multilevel"/>
    <w:tmpl w:val="5F800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A994C5F"/>
    <w:multiLevelType w:val="multilevel"/>
    <w:tmpl w:val="49E44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AC00D84"/>
    <w:multiLevelType w:val="multilevel"/>
    <w:tmpl w:val="6F325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25D211F"/>
    <w:multiLevelType w:val="multilevel"/>
    <w:tmpl w:val="CCF44E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732A6575"/>
    <w:multiLevelType w:val="multilevel"/>
    <w:tmpl w:val="13224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3DD474C"/>
    <w:multiLevelType w:val="multilevel"/>
    <w:tmpl w:val="DAC4102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5" w15:restartNumberingAfterBreak="0">
    <w:nsid w:val="7AF02044"/>
    <w:multiLevelType w:val="multilevel"/>
    <w:tmpl w:val="04826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7EEF6CBE"/>
    <w:multiLevelType w:val="multilevel"/>
    <w:tmpl w:val="230E3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7EFA1268"/>
    <w:multiLevelType w:val="multilevel"/>
    <w:tmpl w:val="BCD4C1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7F49699B"/>
    <w:multiLevelType w:val="multilevel"/>
    <w:tmpl w:val="54C6B19A"/>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54029137">
    <w:abstractNumId w:val="20"/>
  </w:num>
  <w:num w:numId="2" w16cid:durableId="1956406455">
    <w:abstractNumId w:val="1"/>
  </w:num>
  <w:num w:numId="3" w16cid:durableId="1648894238">
    <w:abstractNumId w:val="33"/>
  </w:num>
  <w:num w:numId="4" w16cid:durableId="1394540732">
    <w:abstractNumId w:val="44"/>
  </w:num>
  <w:num w:numId="5" w16cid:durableId="1401758201">
    <w:abstractNumId w:val="30"/>
  </w:num>
  <w:num w:numId="6" w16cid:durableId="1790662837">
    <w:abstractNumId w:val="14"/>
  </w:num>
  <w:num w:numId="7" w16cid:durableId="1256980887">
    <w:abstractNumId w:val="42"/>
  </w:num>
  <w:num w:numId="8" w16cid:durableId="153885426">
    <w:abstractNumId w:val="43"/>
  </w:num>
  <w:num w:numId="9" w16cid:durableId="1497307510">
    <w:abstractNumId w:val="23"/>
  </w:num>
  <w:num w:numId="10" w16cid:durableId="2097940002">
    <w:abstractNumId w:val="4"/>
  </w:num>
  <w:num w:numId="11" w16cid:durableId="783311940">
    <w:abstractNumId w:val="5"/>
  </w:num>
  <w:num w:numId="12" w16cid:durableId="1458335899">
    <w:abstractNumId w:val="56"/>
  </w:num>
  <w:num w:numId="13" w16cid:durableId="179510524">
    <w:abstractNumId w:val="16"/>
  </w:num>
  <w:num w:numId="14" w16cid:durableId="1893610041">
    <w:abstractNumId w:val="9"/>
  </w:num>
  <w:num w:numId="15" w16cid:durableId="1022704270">
    <w:abstractNumId w:val="27"/>
  </w:num>
  <w:num w:numId="16" w16cid:durableId="1658653891">
    <w:abstractNumId w:val="36"/>
  </w:num>
  <w:num w:numId="17" w16cid:durableId="1355381680">
    <w:abstractNumId w:val="10"/>
  </w:num>
  <w:num w:numId="18" w16cid:durableId="689767344">
    <w:abstractNumId w:val="15"/>
  </w:num>
  <w:num w:numId="19" w16cid:durableId="1166169449">
    <w:abstractNumId w:val="24"/>
  </w:num>
  <w:num w:numId="20" w16cid:durableId="212355229">
    <w:abstractNumId w:val="48"/>
  </w:num>
  <w:num w:numId="21" w16cid:durableId="1259369014">
    <w:abstractNumId w:val="39"/>
  </w:num>
  <w:num w:numId="22" w16cid:durableId="1407337302">
    <w:abstractNumId w:val="52"/>
  </w:num>
  <w:num w:numId="23" w16cid:durableId="774906054">
    <w:abstractNumId w:val="35"/>
  </w:num>
  <w:num w:numId="24" w16cid:durableId="734083439">
    <w:abstractNumId w:val="50"/>
  </w:num>
  <w:num w:numId="25" w16cid:durableId="982389760">
    <w:abstractNumId w:val="7"/>
  </w:num>
  <w:num w:numId="26" w16cid:durableId="1284921570">
    <w:abstractNumId w:val="55"/>
  </w:num>
  <w:num w:numId="27" w16cid:durableId="602152442">
    <w:abstractNumId w:val="53"/>
  </w:num>
  <w:num w:numId="28" w16cid:durableId="184053687">
    <w:abstractNumId w:val="46"/>
  </w:num>
  <w:num w:numId="29" w16cid:durableId="796875498">
    <w:abstractNumId w:val="37"/>
  </w:num>
  <w:num w:numId="30" w16cid:durableId="1172837207">
    <w:abstractNumId w:val="12"/>
  </w:num>
  <w:num w:numId="31" w16cid:durableId="928731481">
    <w:abstractNumId w:val="34"/>
  </w:num>
  <w:num w:numId="32" w16cid:durableId="1632709329">
    <w:abstractNumId w:val="22"/>
  </w:num>
  <w:num w:numId="33" w16cid:durableId="1927033657">
    <w:abstractNumId w:val="57"/>
  </w:num>
  <w:num w:numId="34" w16cid:durableId="386688561">
    <w:abstractNumId w:val="45"/>
  </w:num>
  <w:num w:numId="35" w16cid:durableId="1843624419">
    <w:abstractNumId w:val="40"/>
  </w:num>
  <w:num w:numId="36" w16cid:durableId="715277506">
    <w:abstractNumId w:val="3"/>
  </w:num>
  <w:num w:numId="37" w16cid:durableId="1249385653">
    <w:abstractNumId w:val="51"/>
  </w:num>
  <w:num w:numId="38" w16cid:durableId="414477348">
    <w:abstractNumId w:val="21"/>
  </w:num>
  <w:num w:numId="39" w16cid:durableId="1131945907">
    <w:abstractNumId w:val="0"/>
  </w:num>
  <w:num w:numId="40" w16cid:durableId="1070033525">
    <w:abstractNumId w:val="41"/>
  </w:num>
  <w:num w:numId="41" w16cid:durableId="1605648674">
    <w:abstractNumId w:val="54"/>
  </w:num>
  <w:num w:numId="42" w16cid:durableId="6449701">
    <w:abstractNumId w:val="18"/>
  </w:num>
  <w:num w:numId="43" w16cid:durableId="1849245332">
    <w:abstractNumId w:val="31"/>
  </w:num>
  <w:num w:numId="44" w16cid:durableId="1834374324">
    <w:abstractNumId w:val="38"/>
  </w:num>
  <w:num w:numId="45" w16cid:durableId="342510443">
    <w:abstractNumId w:val="6"/>
  </w:num>
  <w:num w:numId="46" w16cid:durableId="435515916">
    <w:abstractNumId w:val="26"/>
  </w:num>
  <w:num w:numId="47" w16cid:durableId="1548447051">
    <w:abstractNumId w:val="8"/>
  </w:num>
  <w:num w:numId="48" w16cid:durableId="503204580">
    <w:abstractNumId w:val="29"/>
  </w:num>
  <w:num w:numId="49" w16cid:durableId="215556455">
    <w:abstractNumId w:val="17"/>
  </w:num>
  <w:num w:numId="50" w16cid:durableId="254365325">
    <w:abstractNumId w:val="47"/>
  </w:num>
  <w:num w:numId="51" w16cid:durableId="1664433007">
    <w:abstractNumId w:val="58"/>
  </w:num>
  <w:num w:numId="52" w16cid:durableId="1418166022">
    <w:abstractNumId w:val="49"/>
  </w:num>
  <w:num w:numId="53" w16cid:durableId="115761300">
    <w:abstractNumId w:val="28"/>
  </w:num>
  <w:num w:numId="54" w16cid:durableId="1670862797">
    <w:abstractNumId w:val="11"/>
  </w:num>
  <w:num w:numId="55" w16cid:durableId="159153710">
    <w:abstractNumId w:val="2"/>
  </w:num>
  <w:num w:numId="56" w16cid:durableId="1688561381">
    <w:abstractNumId w:val="19"/>
  </w:num>
  <w:num w:numId="57" w16cid:durableId="1153716208">
    <w:abstractNumId w:val="32"/>
  </w:num>
  <w:num w:numId="58" w16cid:durableId="2021664274">
    <w:abstractNumId w:val="25"/>
  </w:num>
  <w:num w:numId="59" w16cid:durableId="88936972">
    <w:abstractNumId w:val="1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D9"/>
    <w:rsid w:val="000845E1"/>
    <w:rsid w:val="001065BC"/>
    <w:rsid w:val="00543861"/>
    <w:rsid w:val="005515E4"/>
    <w:rsid w:val="00553210"/>
    <w:rsid w:val="00993AD9"/>
    <w:rsid w:val="009E593C"/>
    <w:rsid w:val="00B34E74"/>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BEE70"/>
  <w15:docId w15:val="{4B3FED44-D3C8-400B-863F-AA37D2CB9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IN" w:eastAsia="en-IN" w:bidi="ml-IN"/>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pPr>
      <w:keepNext/>
      <w:keepLines/>
      <w:spacing w:before="160" w:after="80"/>
      <w:outlineLvl w:val="2"/>
    </w:pPr>
    <w:rPr>
      <w:color w:val="2F5496"/>
      <w:sz w:val="28"/>
      <w:szCs w:val="28"/>
    </w:rPr>
  </w:style>
  <w:style w:type="paragraph" w:styleId="Heading4">
    <w:name w:val="heading 4"/>
    <w:basedOn w:val="Normal"/>
    <w:next w:val="Normal"/>
    <w:pPr>
      <w:keepNext/>
      <w:keepLines/>
      <w:spacing w:before="80" w:after="40"/>
      <w:outlineLvl w:val="3"/>
    </w:pPr>
    <w:rPr>
      <w:i/>
      <w:iCs/>
      <w:color w:val="2F5496"/>
    </w:rPr>
  </w:style>
  <w:style w:type="paragraph" w:styleId="Heading5">
    <w:name w:val="heading 5"/>
    <w:basedOn w:val="Normal"/>
    <w:next w:val="Normal"/>
    <w:pPr>
      <w:keepNext/>
      <w:keepLines/>
      <w:spacing w:before="80" w:after="40"/>
      <w:outlineLvl w:val="4"/>
    </w:pPr>
    <w:rPr>
      <w:color w:val="2F5496"/>
    </w:rPr>
  </w:style>
  <w:style w:type="paragraph" w:styleId="Heading6">
    <w:name w:val="heading 6"/>
    <w:basedOn w:val="Normal"/>
    <w:next w:val="Normal"/>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line="240" w:lineRule="auto"/>
    </w:pPr>
    <w:rPr>
      <w:rFonts w:ascii="Calibri" w:eastAsia="Calibri" w:hAnsi="Calibri" w:cs="Calibri"/>
      <w:sz w:val="56"/>
      <w:szCs w:val="56"/>
    </w:rPr>
  </w:style>
  <w:style w:type="table" w:customStyle="1" w:styleId="TableNormal1">
    <w:name w:val="TableNormal"/>
    <w:rsid w:val="00E07DBC"/>
    <w:tblPr>
      <w:tblCellMar>
        <w:top w:w="100" w:type="dxa"/>
        <w:left w:w="100" w:type="dxa"/>
        <w:bottom w:w="100" w:type="dxa"/>
        <w:right w:w="100" w:type="dxa"/>
      </w:tblCellMar>
    </w:tblPr>
  </w:style>
  <w:style w:type="table" w:customStyle="1" w:styleId="a">
    <w:basedOn w:val="TableNormal1"/>
    <w:rsid w:val="00E07DBC"/>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rsid w:val="00E07DBC"/>
    <w:tblPr>
      <w:tblStyleRowBandSize w:val="1"/>
      <w:tblStyleColBandSize w:val="1"/>
    </w:tblPr>
  </w:style>
  <w:style w:type="table" w:customStyle="1" w:styleId="a1">
    <w:basedOn w:val="TableNormal1"/>
    <w:rsid w:val="00E07DBC"/>
    <w:tblPr>
      <w:tblStyleRowBandSize w:val="1"/>
      <w:tblStyleColBandSize w:val="1"/>
      <w:tblCellMar>
        <w:top w:w="15" w:type="dxa"/>
        <w:left w:w="15" w:type="dxa"/>
        <w:bottom w:w="15" w:type="dxa"/>
        <w:right w:w="15" w:type="dxa"/>
      </w:tblCellMar>
    </w:tblPr>
  </w:style>
  <w:style w:type="table" w:customStyle="1" w:styleId="a2">
    <w:basedOn w:val="TableNormal1"/>
    <w:rsid w:val="00E07DBC"/>
    <w:tblPr>
      <w:tblStyleRowBandSize w:val="1"/>
      <w:tblStyleColBandSize w:val="1"/>
      <w:tblCellMar>
        <w:top w:w="15" w:type="dxa"/>
        <w:left w:w="15" w:type="dxa"/>
        <w:bottom w:w="15" w:type="dxa"/>
        <w:right w:w="15" w:type="dxa"/>
      </w:tblCellMar>
    </w:tblPr>
  </w:style>
  <w:style w:type="table" w:customStyle="1" w:styleId="a3">
    <w:basedOn w:val="TableNormal1"/>
    <w:rsid w:val="00E07DBC"/>
    <w:tblPr>
      <w:tblStyleRowBandSize w:val="1"/>
      <w:tblStyleColBandSize w:val="1"/>
      <w:tblCellMar>
        <w:top w:w="15" w:type="dxa"/>
        <w:left w:w="15" w:type="dxa"/>
        <w:bottom w:w="15" w:type="dxa"/>
        <w:right w:w="15" w:type="dxa"/>
      </w:tblCellMar>
    </w:tblPr>
  </w:style>
  <w:style w:type="table" w:customStyle="1" w:styleId="a4">
    <w:basedOn w:val="TableNormal1"/>
    <w:rsid w:val="00E07DBC"/>
    <w:tblPr>
      <w:tblStyleRowBandSize w:val="1"/>
      <w:tblStyleColBandSize w:val="1"/>
      <w:tblCellMar>
        <w:top w:w="15" w:type="dxa"/>
        <w:left w:w="15" w:type="dxa"/>
        <w:bottom w:w="15" w:type="dxa"/>
        <w:right w:w="15" w:type="dxa"/>
      </w:tblCellMar>
    </w:tblPr>
  </w:style>
  <w:style w:type="table" w:customStyle="1" w:styleId="a5">
    <w:basedOn w:val="TableNormal1"/>
    <w:rsid w:val="00E07DBC"/>
    <w:tblPr>
      <w:tblStyleRowBandSize w:val="1"/>
      <w:tblStyleColBandSize w:val="1"/>
    </w:tblPr>
  </w:style>
  <w:style w:type="table" w:customStyle="1" w:styleId="a6">
    <w:basedOn w:val="TableNormal1"/>
    <w:rsid w:val="00E07DBC"/>
    <w:tblPr>
      <w:tblStyleRowBandSize w:val="1"/>
      <w:tblStyleColBandSize w:val="1"/>
    </w:tblPr>
  </w:style>
  <w:style w:type="table" w:customStyle="1" w:styleId="a7">
    <w:basedOn w:val="TableNormal1"/>
    <w:rsid w:val="00E07DBC"/>
    <w:tblPr>
      <w:tblStyleRowBandSize w:val="1"/>
      <w:tblStyleColBandSize w:val="1"/>
    </w:tblPr>
  </w:style>
  <w:style w:type="table" w:customStyle="1" w:styleId="a8">
    <w:basedOn w:val="TableNormal1"/>
    <w:rsid w:val="00E07DBC"/>
    <w:tblPr>
      <w:tblStyleRowBandSize w:val="1"/>
      <w:tblStyleColBandSize w:val="1"/>
    </w:tblPr>
  </w:style>
  <w:style w:type="table" w:customStyle="1" w:styleId="a9">
    <w:basedOn w:val="TableNormal1"/>
    <w:rsid w:val="00E07DBC"/>
    <w:tblPr>
      <w:tblStyleRowBandSize w:val="1"/>
      <w:tblStyleColBandSize w:val="1"/>
      <w:tblCellMar>
        <w:top w:w="15" w:type="dxa"/>
        <w:left w:w="15" w:type="dxa"/>
        <w:bottom w:w="15" w:type="dxa"/>
        <w:right w:w="15" w:type="dxa"/>
      </w:tblCellMar>
    </w:tblPr>
  </w:style>
  <w:style w:type="table" w:customStyle="1" w:styleId="aa">
    <w:basedOn w:val="TableNormal1"/>
    <w:rsid w:val="00E07DBC"/>
    <w:tblPr>
      <w:tblStyleRowBandSize w:val="1"/>
      <w:tblStyleColBandSize w:val="1"/>
    </w:tblPr>
  </w:style>
  <w:style w:type="table" w:customStyle="1" w:styleId="ab">
    <w:basedOn w:val="TableNormal1"/>
    <w:rsid w:val="00E07DBC"/>
    <w:tblPr>
      <w:tblStyleRowBandSize w:val="1"/>
      <w:tblStyleColBandSize w:val="1"/>
    </w:tblPr>
  </w:style>
  <w:style w:type="table" w:customStyle="1" w:styleId="ac">
    <w:basedOn w:val="TableNormal1"/>
    <w:rsid w:val="00E07DBC"/>
    <w:tblPr>
      <w:tblStyleRowBandSize w:val="1"/>
      <w:tblStyleColBandSize w:val="1"/>
    </w:tblPr>
  </w:style>
  <w:style w:type="table" w:customStyle="1" w:styleId="ad">
    <w:basedOn w:val="TableNormal1"/>
    <w:rsid w:val="00E07DBC"/>
    <w:tblPr>
      <w:tblStyleRowBandSize w:val="1"/>
      <w:tblStyleColBandSize w:val="1"/>
    </w:tblPr>
  </w:style>
  <w:style w:type="table" w:customStyle="1" w:styleId="ae">
    <w:basedOn w:val="TableNormal1"/>
    <w:rsid w:val="00E07DBC"/>
    <w:tblPr>
      <w:tblStyleRowBandSize w:val="1"/>
      <w:tblStyleColBandSize w:val="1"/>
    </w:tblPr>
  </w:style>
  <w:style w:type="table" w:customStyle="1" w:styleId="af">
    <w:basedOn w:val="TableNormal1"/>
    <w:rsid w:val="00E07DBC"/>
    <w:tblPr>
      <w:tblStyleRowBandSize w:val="1"/>
      <w:tblStyleColBandSize w:val="1"/>
    </w:tblPr>
  </w:style>
  <w:style w:type="table" w:customStyle="1" w:styleId="af0">
    <w:basedOn w:val="TableNormal1"/>
    <w:rsid w:val="00E07DBC"/>
    <w:tblPr>
      <w:tblStyleRowBandSize w:val="1"/>
      <w:tblStyleColBandSize w:val="1"/>
    </w:tblPr>
  </w:style>
  <w:style w:type="table" w:customStyle="1" w:styleId="af1">
    <w:basedOn w:val="TableNormal1"/>
    <w:rsid w:val="00E07DBC"/>
    <w:tblPr>
      <w:tblStyleRowBandSize w:val="1"/>
      <w:tblStyleColBandSize w:val="1"/>
    </w:tblPr>
  </w:style>
  <w:style w:type="table" w:customStyle="1" w:styleId="af2">
    <w:basedOn w:val="TableNormal1"/>
    <w:rsid w:val="00E07DBC"/>
    <w:tblPr>
      <w:tblStyleRowBandSize w:val="1"/>
      <w:tblStyleColBandSize w:val="1"/>
      <w:tblCellMar>
        <w:top w:w="0" w:type="dxa"/>
        <w:left w:w="108" w:type="dxa"/>
        <w:bottom w:w="0" w:type="dxa"/>
        <w:right w:w="108" w:type="dxa"/>
      </w:tblCellMar>
    </w:tblPr>
  </w:style>
  <w:style w:type="table" w:customStyle="1" w:styleId="af3">
    <w:basedOn w:val="TableNormal1"/>
    <w:rsid w:val="00E07DBC"/>
    <w:tblPr>
      <w:tblStyleRowBandSize w:val="1"/>
      <w:tblStyleColBandSize w:val="1"/>
    </w:tblPr>
  </w:style>
  <w:style w:type="table" w:customStyle="1" w:styleId="af4">
    <w:basedOn w:val="TableNormal1"/>
    <w:rsid w:val="00E07DBC"/>
    <w:tblPr>
      <w:tblStyleRowBandSize w:val="1"/>
      <w:tblStyleColBandSize w:val="1"/>
    </w:tblPr>
  </w:style>
  <w:style w:type="table" w:customStyle="1" w:styleId="af5">
    <w:basedOn w:val="TableNormal1"/>
    <w:rsid w:val="00E07DBC"/>
    <w:tblPr>
      <w:tblStyleRowBandSize w:val="1"/>
      <w:tblStyleColBandSize w:val="1"/>
    </w:tblPr>
  </w:style>
  <w:style w:type="table" w:customStyle="1" w:styleId="af6">
    <w:basedOn w:val="TableNormal1"/>
    <w:rsid w:val="00E07DBC"/>
    <w:tblPr>
      <w:tblStyleRowBandSize w:val="1"/>
      <w:tblStyleColBandSize w:val="1"/>
      <w:tblCellMar>
        <w:top w:w="0" w:type="dxa"/>
        <w:left w:w="108" w:type="dxa"/>
        <w:bottom w:w="0" w:type="dxa"/>
        <w:right w:w="108" w:type="dxa"/>
      </w:tblCellMar>
    </w:tblPr>
  </w:style>
  <w:style w:type="table" w:customStyle="1" w:styleId="af7">
    <w:basedOn w:val="TableNormal1"/>
    <w:rsid w:val="00E07DBC"/>
    <w:tblPr>
      <w:tblStyleRowBandSize w:val="1"/>
      <w:tblStyleColBandSize w:val="1"/>
    </w:tblPr>
  </w:style>
  <w:style w:type="table" w:customStyle="1" w:styleId="af8">
    <w:basedOn w:val="TableNormal1"/>
    <w:rsid w:val="00E07DBC"/>
    <w:tblPr>
      <w:tblStyleRowBandSize w:val="1"/>
      <w:tblStyleColBandSize w:val="1"/>
    </w:tblPr>
  </w:style>
  <w:style w:type="table" w:customStyle="1" w:styleId="af9">
    <w:basedOn w:val="TableNormal1"/>
    <w:rsid w:val="00E07DBC"/>
    <w:tblPr>
      <w:tblStyleRowBandSize w:val="1"/>
      <w:tblStyleColBandSize w:val="1"/>
    </w:tblPr>
  </w:style>
  <w:style w:type="table" w:customStyle="1" w:styleId="afa">
    <w:basedOn w:val="TableNormal1"/>
    <w:rsid w:val="00E07DBC"/>
    <w:tblPr>
      <w:tblStyleRowBandSize w:val="1"/>
      <w:tblStyleColBandSize w:val="1"/>
    </w:tblPr>
  </w:style>
  <w:style w:type="table" w:customStyle="1" w:styleId="afb">
    <w:basedOn w:val="TableNormal1"/>
    <w:rsid w:val="00E07DBC"/>
    <w:tblPr>
      <w:tblStyleRowBandSize w:val="1"/>
      <w:tblStyleColBandSize w:val="1"/>
    </w:tblPr>
  </w:style>
  <w:style w:type="table" w:customStyle="1" w:styleId="afc">
    <w:basedOn w:val="TableNormal1"/>
    <w:rsid w:val="00E07DBC"/>
    <w:tblPr>
      <w:tblStyleRowBandSize w:val="1"/>
      <w:tblStyleColBandSize w:val="1"/>
    </w:tblPr>
  </w:style>
  <w:style w:type="table" w:customStyle="1" w:styleId="afd">
    <w:basedOn w:val="TableNormal1"/>
    <w:rsid w:val="00E07DBC"/>
    <w:tblPr>
      <w:tblStyleRowBandSize w:val="1"/>
      <w:tblStyleColBandSize w:val="1"/>
    </w:tblPr>
  </w:style>
  <w:style w:type="table" w:customStyle="1" w:styleId="afe">
    <w:basedOn w:val="TableNormal1"/>
    <w:rsid w:val="00E07DBC"/>
    <w:tblPr>
      <w:tblStyleRowBandSize w:val="1"/>
      <w:tblStyleColBandSize w:val="1"/>
    </w:tblPr>
  </w:style>
  <w:style w:type="table" w:customStyle="1" w:styleId="aff">
    <w:basedOn w:val="TableNormal1"/>
    <w:rsid w:val="00E07DBC"/>
    <w:tblPr>
      <w:tblStyleRowBandSize w:val="1"/>
      <w:tblStyleColBandSize w:val="1"/>
      <w:tblCellMar>
        <w:top w:w="0" w:type="dxa"/>
        <w:left w:w="108" w:type="dxa"/>
        <w:bottom w:w="0" w:type="dxa"/>
        <w:right w:w="108" w:type="dxa"/>
      </w:tblCellMar>
    </w:tblPr>
  </w:style>
  <w:style w:type="table" w:customStyle="1" w:styleId="aff0">
    <w:basedOn w:val="TableNormal1"/>
    <w:rsid w:val="00E07DBC"/>
    <w:tblPr>
      <w:tblStyleRowBandSize w:val="1"/>
      <w:tblStyleColBandSize w:val="1"/>
      <w:tblCellMar>
        <w:top w:w="0" w:type="dxa"/>
        <w:left w:w="108" w:type="dxa"/>
        <w:bottom w:w="0" w:type="dxa"/>
        <w:right w:w="108" w:type="dxa"/>
      </w:tblCellMar>
    </w:tblPr>
  </w:style>
  <w:style w:type="table" w:customStyle="1" w:styleId="aff1">
    <w:basedOn w:val="TableNormal1"/>
    <w:rsid w:val="00E07DBC"/>
    <w:tblPr>
      <w:tblStyleRowBandSize w:val="1"/>
      <w:tblStyleColBandSize w:val="1"/>
      <w:tblCellMar>
        <w:top w:w="0" w:type="dxa"/>
        <w:left w:w="108" w:type="dxa"/>
        <w:bottom w:w="0" w:type="dxa"/>
        <w:right w:w="108" w:type="dxa"/>
      </w:tblCellMar>
    </w:tblPr>
  </w:style>
  <w:style w:type="table" w:customStyle="1" w:styleId="aff2">
    <w:basedOn w:val="TableNormal1"/>
    <w:rsid w:val="00E07DBC"/>
    <w:tblPr>
      <w:tblStyleRowBandSize w:val="1"/>
      <w:tblStyleColBandSize w:val="1"/>
      <w:tblCellMar>
        <w:top w:w="0" w:type="dxa"/>
        <w:left w:w="108" w:type="dxa"/>
        <w:bottom w:w="0" w:type="dxa"/>
        <w:right w:w="108" w:type="dxa"/>
      </w:tblCellMar>
    </w:tblPr>
  </w:style>
  <w:style w:type="table" w:customStyle="1" w:styleId="aff3">
    <w:basedOn w:val="TableNormal1"/>
    <w:rsid w:val="00E07DBC"/>
    <w:tblPr>
      <w:tblStyleRowBandSize w:val="1"/>
      <w:tblStyleColBandSize w:val="1"/>
      <w:tblCellMar>
        <w:top w:w="0" w:type="dxa"/>
        <w:left w:w="108" w:type="dxa"/>
        <w:bottom w:w="0" w:type="dxa"/>
        <w:right w:w="108" w:type="dxa"/>
      </w:tblCellMar>
    </w:tblPr>
  </w:style>
  <w:style w:type="table" w:customStyle="1" w:styleId="aff4">
    <w:basedOn w:val="TableNormal1"/>
    <w:rsid w:val="00E07DBC"/>
    <w:tblPr>
      <w:tblStyleRowBandSize w:val="1"/>
      <w:tblStyleColBandSize w:val="1"/>
      <w:tblCellMar>
        <w:top w:w="0" w:type="dxa"/>
        <w:left w:w="108" w:type="dxa"/>
        <w:bottom w:w="0" w:type="dxa"/>
        <w:right w:w="108" w:type="dxa"/>
      </w:tblCellMar>
    </w:tblPr>
  </w:style>
  <w:style w:type="table" w:customStyle="1" w:styleId="aff5">
    <w:basedOn w:val="TableNormal1"/>
    <w:rsid w:val="00E07DBC"/>
    <w:tblPr>
      <w:tblStyleRowBandSize w:val="1"/>
      <w:tblStyleColBandSize w:val="1"/>
    </w:tblPr>
  </w:style>
  <w:style w:type="table" w:customStyle="1" w:styleId="aff6">
    <w:basedOn w:val="TableNormal1"/>
    <w:rsid w:val="00E07DBC"/>
    <w:tblPr>
      <w:tblStyleRowBandSize w:val="1"/>
      <w:tblStyleColBandSize w:val="1"/>
    </w:tblPr>
  </w:style>
  <w:style w:type="table" w:customStyle="1" w:styleId="aff7">
    <w:basedOn w:val="TableNormal1"/>
    <w:rsid w:val="00E07DBC"/>
    <w:tblPr>
      <w:tblStyleRowBandSize w:val="1"/>
      <w:tblStyleColBandSize w:val="1"/>
    </w:tblPr>
  </w:style>
  <w:style w:type="table" w:customStyle="1" w:styleId="aff8">
    <w:basedOn w:val="TableNormal1"/>
    <w:rsid w:val="00E07DBC"/>
    <w:tblPr>
      <w:tblStyleRowBandSize w:val="1"/>
      <w:tblStyleColBandSize w:val="1"/>
    </w:tblPr>
  </w:style>
  <w:style w:type="table" w:customStyle="1" w:styleId="aff9">
    <w:basedOn w:val="TableNormal1"/>
    <w:rsid w:val="00E07DBC"/>
    <w:tblPr>
      <w:tblStyleRowBandSize w:val="1"/>
      <w:tblStyleColBandSize w:val="1"/>
    </w:tblPr>
  </w:style>
  <w:style w:type="table" w:customStyle="1" w:styleId="affa">
    <w:basedOn w:val="TableNormal1"/>
    <w:rsid w:val="00E07DBC"/>
    <w:tblPr>
      <w:tblStyleRowBandSize w:val="1"/>
      <w:tblStyleColBandSize w:val="1"/>
    </w:tblPr>
  </w:style>
  <w:style w:type="table" w:customStyle="1" w:styleId="affb">
    <w:basedOn w:val="TableNormal1"/>
    <w:rsid w:val="00E07DBC"/>
    <w:tblPr>
      <w:tblStyleRowBandSize w:val="1"/>
      <w:tblStyleColBandSize w:val="1"/>
    </w:tblPr>
  </w:style>
  <w:style w:type="table" w:customStyle="1" w:styleId="affc">
    <w:basedOn w:val="TableNormal1"/>
    <w:rsid w:val="00E07DBC"/>
    <w:tblPr>
      <w:tblStyleRowBandSize w:val="1"/>
      <w:tblStyleColBandSize w:val="1"/>
    </w:tblPr>
  </w:style>
  <w:style w:type="table" w:customStyle="1" w:styleId="affd">
    <w:basedOn w:val="TableNormal1"/>
    <w:rsid w:val="00E07DBC"/>
    <w:tblPr>
      <w:tblStyleRowBandSize w:val="1"/>
      <w:tblStyleColBandSize w:val="1"/>
    </w:tblPr>
  </w:style>
  <w:style w:type="table" w:customStyle="1" w:styleId="affe">
    <w:basedOn w:val="TableNormal1"/>
    <w:rsid w:val="00E07DBC"/>
    <w:tblPr>
      <w:tblStyleRowBandSize w:val="1"/>
      <w:tblStyleColBandSize w:val="1"/>
    </w:tblPr>
  </w:style>
  <w:style w:type="table" w:customStyle="1" w:styleId="afff">
    <w:basedOn w:val="TableNormal1"/>
    <w:rsid w:val="00E07DBC"/>
    <w:tblPr>
      <w:tblStyleRowBandSize w:val="1"/>
      <w:tblStyleColBandSize w:val="1"/>
    </w:tblPr>
  </w:style>
  <w:style w:type="table" w:customStyle="1" w:styleId="afff0">
    <w:basedOn w:val="TableNormal1"/>
    <w:rsid w:val="00E07DBC"/>
    <w:tblPr>
      <w:tblStyleRowBandSize w:val="1"/>
      <w:tblStyleColBandSize w:val="1"/>
    </w:tblPr>
  </w:style>
  <w:style w:type="table" w:customStyle="1" w:styleId="afff1">
    <w:basedOn w:val="TableNormal1"/>
    <w:rsid w:val="00E07DBC"/>
    <w:tblPr>
      <w:tblStyleRowBandSize w:val="1"/>
      <w:tblStyleColBandSize w:val="1"/>
    </w:tblPr>
  </w:style>
  <w:style w:type="table" w:customStyle="1" w:styleId="afff2">
    <w:basedOn w:val="TableNormal1"/>
    <w:rsid w:val="00E07DBC"/>
    <w:tblPr>
      <w:tblStyleRowBandSize w:val="1"/>
      <w:tblStyleColBandSize w:val="1"/>
    </w:tblPr>
  </w:style>
  <w:style w:type="table" w:customStyle="1" w:styleId="afff3">
    <w:basedOn w:val="TableNormal1"/>
    <w:rsid w:val="00E07DBC"/>
    <w:tblPr>
      <w:tblStyleRowBandSize w:val="1"/>
      <w:tblStyleColBandSize w:val="1"/>
    </w:tblPr>
  </w:style>
  <w:style w:type="table" w:customStyle="1" w:styleId="afff4">
    <w:basedOn w:val="TableNormal1"/>
    <w:rsid w:val="00E07DBC"/>
    <w:tblPr>
      <w:tblStyleRowBandSize w:val="1"/>
      <w:tblStyleColBandSize w:val="1"/>
    </w:tblPr>
  </w:style>
  <w:style w:type="table" w:customStyle="1" w:styleId="afff5">
    <w:basedOn w:val="TableNormal1"/>
    <w:rsid w:val="00E07DBC"/>
    <w:tblPr>
      <w:tblStyleRowBandSize w:val="1"/>
      <w:tblStyleColBandSize w:val="1"/>
    </w:tblPr>
  </w:style>
  <w:style w:type="table" w:customStyle="1" w:styleId="afff6">
    <w:basedOn w:val="TableNormal1"/>
    <w:rsid w:val="00E07DBC"/>
    <w:tblPr>
      <w:tblStyleRowBandSize w:val="1"/>
      <w:tblStyleColBandSize w:val="1"/>
    </w:tblPr>
  </w:style>
  <w:style w:type="table" w:customStyle="1" w:styleId="afff7">
    <w:basedOn w:val="TableNormal1"/>
    <w:rsid w:val="00E07DBC"/>
    <w:tblPr>
      <w:tblStyleRowBandSize w:val="1"/>
      <w:tblStyleColBandSize w:val="1"/>
    </w:tblPr>
  </w:style>
  <w:style w:type="table" w:customStyle="1" w:styleId="afff8">
    <w:basedOn w:val="TableNormal1"/>
    <w:rsid w:val="00E07DBC"/>
    <w:tblPr>
      <w:tblStyleRowBandSize w:val="1"/>
      <w:tblStyleColBandSize w:val="1"/>
    </w:tblPr>
  </w:style>
  <w:style w:type="table" w:customStyle="1" w:styleId="afff9">
    <w:basedOn w:val="TableNormal1"/>
    <w:rsid w:val="00E07DBC"/>
    <w:tblPr>
      <w:tblStyleRowBandSize w:val="1"/>
      <w:tblStyleColBandSize w:val="1"/>
    </w:tblPr>
  </w:style>
  <w:style w:type="table" w:customStyle="1" w:styleId="afffa">
    <w:basedOn w:val="TableNormal1"/>
    <w:rsid w:val="00E07DBC"/>
    <w:tblPr>
      <w:tblStyleRowBandSize w:val="1"/>
      <w:tblStyleColBandSize w:val="1"/>
      <w:tblCellMar>
        <w:top w:w="0" w:type="dxa"/>
        <w:left w:w="108" w:type="dxa"/>
        <w:bottom w:w="0" w:type="dxa"/>
        <w:right w:w="108" w:type="dxa"/>
      </w:tblCellMar>
    </w:tblPr>
  </w:style>
  <w:style w:type="table" w:customStyle="1" w:styleId="afffb">
    <w:basedOn w:val="TableNormal1"/>
    <w:rsid w:val="00E07DBC"/>
    <w:tblPr>
      <w:tblStyleRowBandSize w:val="1"/>
      <w:tblStyleColBandSize w:val="1"/>
    </w:tblPr>
  </w:style>
  <w:style w:type="table" w:customStyle="1" w:styleId="afffc">
    <w:basedOn w:val="TableNormal1"/>
    <w:rsid w:val="00E07DBC"/>
    <w:tblPr>
      <w:tblStyleRowBandSize w:val="1"/>
      <w:tblStyleColBandSize w:val="1"/>
    </w:tblPr>
  </w:style>
  <w:style w:type="table" w:customStyle="1" w:styleId="afffd">
    <w:basedOn w:val="TableNormal1"/>
    <w:rsid w:val="00E07DBC"/>
    <w:tblPr>
      <w:tblStyleRowBandSize w:val="1"/>
      <w:tblStyleColBandSize w:val="1"/>
    </w:tblPr>
  </w:style>
  <w:style w:type="table" w:customStyle="1" w:styleId="afffe">
    <w:basedOn w:val="TableNormal1"/>
    <w:rsid w:val="00E07DBC"/>
    <w:tblPr>
      <w:tblStyleRowBandSize w:val="1"/>
      <w:tblStyleColBandSize w:val="1"/>
    </w:tblPr>
  </w:style>
  <w:style w:type="table" w:customStyle="1" w:styleId="affff">
    <w:basedOn w:val="TableNormal1"/>
    <w:rsid w:val="00E07DBC"/>
    <w:tblPr>
      <w:tblStyleRowBandSize w:val="1"/>
      <w:tblStyleColBandSize w:val="1"/>
    </w:tblPr>
  </w:style>
  <w:style w:type="table" w:customStyle="1" w:styleId="affff0">
    <w:basedOn w:val="TableNormal1"/>
    <w:rsid w:val="00E07DBC"/>
    <w:tblPr>
      <w:tblStyleRowBandSize w:val="1"/>
      <w:tblStyleColBandSize w:val="1"/>
    </w:tblPr>
  </w:style>
  <w:style w:type="table" w:customStyle="1" w:styleId="affff1">
    <w:basedOn w:val="TableNormal1"/>
    <w:rsid w:val="00E07DBC"/>
    <w:tblPr>
      <w:tblStyleRowBandSize w:val="1"/>
      <w:tblStyleColBandSize w:val="1"/>
    </w:tblPr>
  </w:style>
  <w:style w:type="table" w:customStyle="1" w:styleId="affff2">
    <w:basedOn w:val="TableNormal1"/>
    <w:rsid w:val="00E07DBC"/>
    <w:tblPr>
      <w:tblStyleRowBandSize w:val="1"/>
      <w:tblStyleColBandSize w:val="1"/>
    </w:tblPr>
  </w:style>
  <w:style w:type="table" w:customStyle="1" w:styleId="affff3">
    <w:basedOn w:val="TableNormal1"/>
    <w:rsid w:val="00E07DBC"/>
    <w:tblPr>
      <w:tblStyleRowBandSize w:val="1"/>
      <w:tblStyleColBandSize w:val="1"/>
    </w:tblPr>
  </w:style>
  <w:style w:type="table" w:customStyle="1" w:styleId="affff4">
    <w:basedOn w:val="TableNormal1"/>
    <w:rsid w:val="00E07DBC"/>
    <w:tblPr>
      <w:tblStyleRowBandSize w:val="1"/>
      <w:tblStyleColBandSize w:val="1"/>
    </w:tblPr>
  </w:style>
  <w:style w:type="table" w:customStyle="1" w:styleId="affff5">
    <w:basedOn w:val="TableNormal1"/>
    <w:rsid w:val="00E07DBC"/>
    <w:tblPr>
      <w:tblStyleRowBandSize w:val="1"/>
      <w:tblStyleColBandSize w:val="1"/>
    </w:tblPr>
  </w:style>
  <w:style w:type="table" w:customStyle="1" w:styleId="affff6">
    <w:basedOn w:val="TableNormal1"/>
    <w:rsid w:val="00E07DBC"/>
    <w:tblPr>
      <w:tblStyleRowBandSize w:val="1"/>
      <w:tblStyleColBandSize w:val="1"/>
    </w:tblPr>
  </w:style>
  <w:style w:type="table" w:customStyle="1" w:styleId="affff7">
    <w:basedOn w:val="TableNormal1"/>
    <w:rsid w:val="00E07DBC"/>
    <w:tblPr>
      <w:tblStyleRowBandSize w:val="1"/>
      <w:tblStyleColBandSize w:val="1"/>
    </w:tblPr>
  </w:style>
  <w:style w:type="table" w:customStyle="1" w:styleId="affff8">
    <w:basedOn w:val="TableNormal1"/>
    <w:rsid w:val="00E07DBC"/>
    <w:tblPr>
      <w:tblStyleRowBandSize w:val="1"/>
      <w:tblStyleColBandSize w:val="1"/>
      <w:tblCellMar>
        <w:top w:w="144" w:type="dxa"/>
        <w:left w:w="115" w:type="dxa"/>
        <w:bottom w:w="144" w:type="dxa"/>
        <w:right w:w="115" w:type="dxa"/>
      </w:tblCellMar>
    </w:tblPr>
  </w:style>
  <w:style w:type="paragraph" w:styleId="NoSpacing">
    <w:name w:val="No Spacing"/>
    <w:link w:val="NoSpacingChar"/>
    <w:uiPriority w:val="1"/>
    <w:qFormat/>
    <w:rsid w:val="00B773D9"/>
    <w:pPr>
      <w:spacing w:line="240" w:lineRule="auto"/>
      <w:jc w:val="left"/>
    </w:pPr>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B773D9"/>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173F86"/>
    <w:pPr>
      <w:ind w:left="720"/>
      <w:contextualSpacing/>
    </w:pPr>
  </w:style>
  <w:style w:type="paragraph" w:styleId="TOC1">
    <w:name w:val="toc 1"/>
    <w:basedOn w:val="Normal"/>
    <w:next w:val="Normal"/>
    <w:autoRedefine/>
    <w:uiPriority w:val="39"/>
    <w:unhideWhenUsed/>
    <w:rsid w:val="001D5897"/>
    <w:pPr>
      <w:spacing w:after="100"/>
    </w:pPr>
  </w:style>
  <w:style w:type="paragraph" w:styleId="TOC2">
    <w:name w:val="toc 2"/>
    <w:basedOn w:val="Normal"/>
    <w:next w:val="Normal"/>
    <w:autoRedefine/>
    <w:uiPriority w:val="39"/>
    <w:unhideWhenUsed/>
    <w:rsid w:val="001D5897"/>
    <w:pPr>
      <w:spacing w:after="100"/>
      <w:ind w:left="240"/>
    </w:pPr>
  </w:style>
  <w:style w:type="character" w:styleId="Hyperlink">
    <w:name w:val="Hyperlink"/>
    <w:basedOn w:val="DefaultParagraphFont"/>
    <w:uiPriority w:val="99"/>
    <w:unhideWhenUsed/>
    <w:rsid w:val="001D5897"/>
    <w:rPr>
      <w:color w:val="6B9F25" w:themeColor="hyperlink"/>
      <w:u w:val="single"/>
    </w:rPr>
  </w:style>
  <w:style w:type="paragraph" w:styleId="BalloonText">
    <w:name w:val="Balloon Text"/>
    <w:basedOn w:val="Normal"/>
    <w:link w:val="BalloonTextChar"/>
    <w:uiPriority w:val="99"/>
    <w:semiHidden/>
    <w:unhideWhenUsed/>
    <w:rsid w:val="001272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200"/>
    <w:rPr>
      <w:rFonts w:ascii="Tahoma" w:hAnsi="Tahoma" w:cs="Tahoma"/>
      <w:sz w:val="16"/>
      <w:szCs w:val="16"/>
    </w:rPr>
  </w:style>
  <w:style w:type="paragraph" w:styleId="NormalWeb">
    <w:name w:val="Normal (Web)"/>
    <w:basedOn w:val="Normal"/>
    <w:uiPriority w:val="99"/>
    <w:semiHidden/>
    <w:unhideWhenUsed/>
    <w:rsid w:val="006B23EC"/>
    <w:pPr>
      <w:spacing w:before="100" w:beforeAutospacing="1" w:after="100" w:afterAutospacing="1" w:line="240" w:lineRule="auto"/>
      <w:jc w:val="left"/>
    </w:pPr>
    <w:rPr>
      <w:rFonts w:ascii="Times New Roman" w:eastAsia="Times New Roman" w:hAnsi="Times New Roman" w:cs="Times New Roman"/>
      <w:lang w:val="en-US" w:eastAsia="en-US"/>
    </w:rPr>
  </w:style>
  <w:style w:type="paragraph" w:styleId="Header">
    <w:name w:val="header"/>
    <w:basedOn w:val="Normal"/>
    <w:link w:val="HeaderChar"/>
    <w:uiPriority w:val="99"/>
    <w:semiHidden/>
    <w:unhideWhenUsed/>
    <w:rsid w:val="00676FA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76FA8"/>
  </w:style>
  <w:style w:type="paragraph" w:styleId="Footer">
    <w:name w:val="footer"/>
    <w:basedOn w:val="Normal"/>
    <w:link w:val="FooterChar"/>
    <w:uiPriority w:val="99"/>
    <w:semiHidden/>
    <w:unhideWhenUsed/>
    <w:rsid w:val="00676FA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76FA8"/>
  </w:style>
  <w:style w:type="paragraph" w:styleId="Subtitle">
    <w:name w:val="Subtitle"/>
    <w:basedOn w:val="Normal"/>
    <w:next w:val="Normal"/>
    <w:rPr>
      <w:color w:val="595959"/>
      <w:sz w:val="28"/>
      <w:szCs w:val="28"/>
    </w:rPr>
  </w:style>
  <w:style w:type="table" w:customStyle="1" w:styleId="affff9">
    <w:basedOn w:val="TableNormal"/>
    <w:pPr>
      <w:spacing w:line="240" w:lineRule="auto"/>
    </w:pPr>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Pr>
  </w:style>
  <w:style w:type="table" w:customStyle="1" w:styleId="affffc">
    <w:basedOn w:val="TableNormal"/>
    <w:tblPr>
      <w:tblStyleRowBandSize w:val="1"/>
      <w:tblStyleColBandSize w:val="1"/>
      <w:tblCellMar>
        <w:top w:w="15" w:type="dxa"/>
        <w:left w:w="15" w:type="dxa"/>
        <w:bottom w:w="15" w:type="dxa"/>
        <w:right w:w="15" w:type="dxa"/>
      </w:tblCellMar>
    </w:tblPr>
  </w:style>
  <w:style w:type="table" w:customStyle="1" w:styleId="affffd">
    <w:basedOn w:val="TableNormal"/>
    <w:tblPr>
      <w:tblStyleRowBandSize w:val="1"/>
      <w:tblStyleColBandSize w:val="1"/>
      <w:tblCellMar>
        <w:top w:w="15" w:type="dxa"/>
        <w:left w:w="15" w:type="dxa"/>
        <w:bottom w:w="15" w:type="dxa"/>
        <w:right w:w="15" w:type="dxa"/>
      </w:tblCellMar>
    </w:tblPr>
  </w:style>
  <w:style w:type="table" w:customStyle="1" w:styleId="affffe">
    <w:basedOn w:val="TableNormal"/>
    <w:tblPr>
      <w:tblStyleRowBandSize w:val="1"/>
      <w:tblStyleColBandSize w:val="1"/>
      <w:tblCellMar>
        <w:top w:w="15" w:type="dxa"/>
        <w:left w:w="15" w:type="dxa"/>
        <w:bottom w:w="15" w:type="dxa"/>
        <w:right w:w="15" w:type="dxa"/>
      </w:tblCellMar>
    </w:tblPr>
  </w:style>
  <w:style w:type="table" w:customStyle="1" w:styleId="afffff">
    <w:basedOn w:val="TableNormal"/>
    <w:tblPr>
      <w:tblStyleRowBandSize w:val="1"/>
      <w:tblStyleColBandSize w:val="1"/>
      <w:tblCellMar>
        <w:top w:w="15" w:type="dxa"/>
        <w:left w:w="15" w:type="dxa"/>
        <w:bottom w:w="15" w:type="dxa"/>
        <w:right w:w="15" w:type="dxa"/>
      </w:tblCellMar>
    </w:tblPr>
  </w:style>
  <w:style w:type="table" w:customStyle="1" w:styleId="afffff0">
    <w:basedOn w:val="TableNormal"/>
    <w:tblPr>
      <w:tblStyleRowBandSize w:val="1"/>
      <w:tblStyleColBandSize w:val="1"/>
      <w:tblCellMar>
        <w:top w:w="100" w:type="dxa"/>
        <w:left w:w="100" w:type="dxa"/>
        <w:bottom w:w="100" w:type="dxa"/>
        <w:right w:w="100" w:type="dxa"/>
      </w:tblCellMar>
    </w:tblPr>
  </w:style>
  <w:style w:type="table" w:customStyle="1" w:styleId="afffff1">
    <w:basedOn w:val="TableNormal"/>
    <w:tblPr>
      <w:tblStyleRowBandSize w:val="1"/>
      <w:tblStyleColBandSize w:val="1"/>
      <w:tblCellMar>
        <w:top w:w="100" w:type="dxa"/>
        <w:left w:w="100" w:type="dxa"/>
        <w:bottom w:w="100" w:type="dxa"/>
        <w:right w:w="100" w:type="dxa"/>
      </w:tblCellMar>
    </w:tblPr>
  </w:style>
  <w:style w:type="table" w:customStyle="1" w:styleId="afffff2">
    <w:basedOn w:val="TableNormal"/>
    <w:tblPr>
      <w:tblStyleRowBandSize w:val="1"/>
      <w:tblStyleColBandSize w:val="1"/>
      <w:tblCellMar>
        <w:top w:w="100" w:type="dxa"/>
        <w:left w:w="100" w:type="dxa"/>
        <w:bottom w:w="100" w:type="dxa"/>
        <w:right w:w="100" w:type="dxa"/>
      </w:tblCellMar>
    </w:tblPr>
  </w:style>
  <w:style w:type="table" w:customStyle="1" w:styleId="afffff3">
    <w:basedOn w:val="TableNormal"/>
    <w:tblPr>
      <w:tblStyleRowBandSize w:val="1"/>
      <w:tblStyleColBandSize w:val="1"/>
      <w:tblCellMar>
        <w:top w:w="100" w:type="dxa"/>
        <w:left w:w="100" w:type="dxa"/>
        <w:bottom w:w="100" w:type="dxa"/>
        <w:right w:w="100" w:type="dxa"/>
      </w:tblCellMar>
    </w:tblPr>
  </w:style>
  <w:style w:type="table" w:customStyle="1" w:styleId="afffff4">
    <w:basedOn w:val="TableNormal"/>
    <w:tblPr>
      <w:tblStyleRowBandSize w:val="1"/>
      <w:tblStyleColBandSize w:val="1"/>
      <w:tblCellMar>
        <w:top w:w="15" w:type="dxa"/>
        <w:left w:w="15" w:type="dxa"/>
        <w:bottom w:w="15" w:type="dxa"/>
        <w:right w:w="15" w:type="dxa"/>
      </w:tblCellMar>
    </w:tblPr>
  </w:style>
  <w:style w:type="table" w:customStyle="1" w:styleId="afffff5">
    <w:basedOn w:val="TableNormal"/>
    <w:tblPr>
      <w:tblStyleRowBandSize w:val="1"/>
      <w:tblStyleColBandSize w:val="1"/>
      <w:tblCellMar>
        <w:top w:w="100" w:type="dxa"/>
        <w:left w:w="100" w:type="dxa"/>
        <w:bottom w:w="100" w:type="dxa"/>
        <w:right w:w="100" w:type="dxa"/>
      </w:tblCellMar>
    </w:tblPr>
  </w:style>
  <w:style w:type="table" w:customStyle="1" w:styleId="afffff6">
    <w:basedOn w:val="TableNormal"/>
    <w:tblPr>
      <w:tblStyleRowBandSize w:val="1"/>
      <w:tblStyleColBandSize w:val="1"/>
      <w:tblCellMar>
        <w:top w:w="100" w:type="dxa"/>
        <w:left w:w="100" w:type="dxa"/>
        <w:bottom w:w="100" w:type="dxa"/>
        <w:right w:w="100" w:type="dxa"/>
      </w:tblCellMar>
    </w:tblPr>
  </w:style>
  <w:style w:type="table" w:customStyle="1" w:styleId="afffff7">
    <w:basedOn w:val="TableNormal"/>
    <w:tblPr>
      <w:tblStyleRowBandSize w:val="1"/>
      <w:tblStyleColBandSize w:val="1"/>
      <w:tblCellMar>
        <w:top w:w="100" w:type="dxa"/>
        <w:left w:w="100" w:type="dxa"/>
        <w:bottom w:w="100" w:type="dxa"/>
        <w:right w:w="100" w:type="dxa"/>
      </w:tblCellMar>
    </w:tblPr>
  </w:style>
  <w:style w:type="table" w:customStyle="1" w:styleId="afffff8">
    <w:basedOn w:val="TableNormal"/>
    <w:tblPr>
      <w:tblStyleRowBandSize w:val="1"/>
      <w:tblStyleColBandSize w:val="1"/>
      <w:tblCellMar>
        <w:top w:w="100" w:type="dxa"/>
        <w:left w:w="100" w:type="dxa"/>
        <w:bottom w:w="100" w:type="dxa"/>
        <w:right w:w="100" w:type="dxa"/>
      </w:tblCellMar>
    </w:tblPr>
  </w:style>
  <w:style w:type="table" w:customStyle="1" w:styleId="afffff9">
    <w:basedOn w:val="TableNormal"/>
    <w:tblPr>
      <w:tblStyleRowBandSize w:val="1"/>
      <w:tblStyleColBandSize w:val="1"/>
      <w:tblCellMar>
        <w:top w:w="100" w:type="dxa"/>
        <w:left w:w="100" w:type="dxa"/>
        <w:bottom w:w="100" w:type="dxa"/>
        <w:right w:w="100" w:type="dxa"/>
      </w:tblCellMar>
    </w:tblPr>
  </w:style>
  <w:style w:type="table" w:customStyle="1" w:styleId="afffffa">
    <w:basedOn w:val="TableNormal"/>
    <w:tblPr>
      <w:tblStyleRowBandSize w:val="1"/>
      <w:tblStyleColBandSize w:val="1"/>
      <w:tblCellMar>
        <w:top w:w="100" w:type="dxa"/>
        <w:left w:w="100" w:type="dxa"/>
        <w:bottom w:w="100" w:type="dxa"/>
        <w:right w:w="100" w:type="dxa"/>
      </w:tblCellMar>
    </w:tblPr>
  </w:style>
  <w:style w:type="table" w:customStyle="1" w:styleId="afffffb">
    <w:basedOn w:val="TableNormal"/>
    <w:tblPr>
      <w:tblStyleRowBandSize w:val="1"/>
      <w:tblStyleColBandSize w:val="1"/>
      <w:tblCellMar>
        <w:top w:w="100" w:type="dxa"/>
        <w:left w:w="100" w:type="dxa"/>
        <w:bottom w:w="100" w:type="dxa"/>
        <w:right w:w="100" w:type="dxa"/>
      </w:tblCellMar>
    </w:tblPr>
  </w:style>
  <w:style w:type="table" w:customStyle="1" w:styleId="afffffc">
    <w:basedOn w:val="TableNormal"/>
    <w:tblPr>
      <w:tblStyleRowBandSize w:val="1"/>
      <w:tblStyleColBandSize w:val="1"/>
      <w:tblCellMar>
        <w:top w:w="100" w:type="dxa"/>
        <w:left w:w="100" w:type="dxa"/>
        <w:bottom w:w="100" w:type="dxa"/>
        <w:right w:w="100" w:type="dxa"/>
      </w:tblCellMar>
    </w:tblPr>
  </w:style>
  <w:style w:type="table" w:customStyle="1" w:styleId="afffffd">
    <w:basedOn w:val="TableNormal"/>
    <w:tblPr>
      <w:tblStyleRowBandSize w:val="1"/>
      <w:tblStyleColBandSize w:val="1"/>
    </w:tblPr>
  </w:style>
  <w:style w:type="table" w:customStyle="1" w:styleId="afffffe">
    <w:basedOn w:val="TableNormal"/>
    <w:tblPr>
      <w:tblStyleRowBandSize w:val="1"/>
      <w:tblStyleColBandSize w:val="1"/>
      <w:tblCellMar>
        <w:top w:w="100" w:type="dxa"/>
        <w:left w:w="100" w:type="dxa"/>
        <w:bottom w:w="100" w:type="dxa"/>
        <w:right w:w="100" w:type="dxa"/>
      </w:tblCellMar>
    </w:tblPr>
  </w:style>
  <w:style w:type="table" w:customStyle="1" w:styleId="affffff">
    <w:basedOn w:val="TableNormal"/>
    <w:tblPr>
      <w:tblStyleRowBandSize w:val="1"/>
      <w:tblStyleColBandSize w:val="1"/>
      <w:tblCellMar>
        <w:top w:w="100" w:type="dxa"/>
        <w:left w:w="100" w:type="dxa"/>
        <w:bottom w:w="100" w:type="dxa"/>
        <w:right w:w="100" w:type="dxa"/>
      </w:tblCellMar>
    </w:tblPr>
  </w:style>
  <w:style w:type="table" w:customStyle="1" w:styleId="affffff0">
    <w:basedOn w:val="TableNormal"/>
    <w:tblPr>
      <w:tblStyleRowBandSize w:val="1"/>
      <w:tblStyleColBandSize w:val="1"/>
      <w:tblCellMar>
        <w:top w:w="100" w:type="dxa"/>
        <w:left w:w="100" w:type="dxa"/>
        <w:bottom w:w="100" w:type="dxa"/>
        <w:right w:w="100" w:type="dxa"/>
      </w:tblCellMar>
    </w:tblPr>
  </w:style>
  <w:style w:type="table" w:customStyle="1" w:styleId="affffff1">
    <w:basedOn w:val="TableNormal"/>
    <w:tblPr>
      <w:tblStyleRowBandSize w:val="1"/>
      <w:tblStyleColBandSize w:val="1"/>
    </w:tblPr>
  </w:style>
  <w:style w:type="table" w:customStyle="1" w:styleId="affffff2">
    <w:basedOn w:val="TableNormal"/>
    <w:tblPr>
      <w:tblStyleRowBandSize w:val="1"/>
      <w:tblStyleColBandSize w:val="1"/>
      <w:tblCellMar>
        <w:top w:w="100" w:type="dxa"/>
        <w:left w:w="100" w:type="dxa"/>
        <w:bottom w:w="100" w:type="dxa"/>
        <w:right w:w="100" w:type="dxa"/>
      </w:tblCellMar>
    </w:tblPr>
  </w:style>
  <w:style w:type="table" w:customStyle="1" w:styleId="affffff3">
    <w:basedOn w:val="TableNormal"/>
    <w:tblPr>
      <w:tblStyleRowBandSize w:val="1"/>
      <w:tblStyleColBandSize w:val="1"/>
      <w:tblCellMar>
        <w:top w:w="100" w:type="dxa"/>
        <w:left w:w="100" w:type="dxa"/>
        <w:bottom w:w="100" w:type="dxa"/>
        <w:right w:w="100"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Pr>
  </w:style>
  <w:style w:type="table" w:customStyle="1" w:styleId="affffff8">
    <w:basedOn w:val="TableNormal"/>
    <w:tblPr>
      <w:tblStyleRowBandSize w:val="1"/>
      <w:tblStyleColBandSize w:val="1"/>
      <w:tblCellMar>
        <w:top w:w="100" w:type="dxa"/>
        <w:left w:w="100" w:type="dxa"/>
        <w:bottom w:w="100" w:type="dxa"/>
        <w:right w:w="100" w:type="dxa"/>
      </w:tblCellMar>
    </w:tblPr>
  </w:style>
  <w:style w:type="table" w:customStyle="1" w:styleId="affffff9">
    <w:basedOn w:val="TableNormal"/>
    <w:tblPr>
      <w:tblStyleRowBandSize w:val="1"/>
      <w:tblStyleColBandSize w:val="1"/>
      <w:tblCellMar>
        <w:top w:w="100" w:type="dxa"/>
        <w:left w:w="100" w:type="dxa"/>
        <w:bottom w:w="100" w:type="dxa"/>
        <w:right w:w="100" w:type="dxa"/>
      </w:tblCellMar>
    </w:tblPr>
  </w:style>
  <w:style w:type="table" w:customStyle="1" w:styleId="affffffa">
    <w:basedOn w:val="TableNormal"/>
    <w:tblPr>
      <w:tblStyleRowBandSize w:val="1"/>
      <w:tblStyleColBandSize w:val="1"/>
    </w:tblPr>
  </w:style>
  <w:style w:type="table" w:customStyle="1" w:styleId="affffffb">
    <w:basedOn w:val="TableNormal"/>
    <w:tblPr>
      <w:tblStyleRowBandSize w:val="1"/>
      <w:tblStyleColBandSize w:val="1"/>
    </w:tblPr>
  </w:style>
  <w:style w:type="table" w:customStyle="1" w:styleId="affffffc">
    <w:basedOn w:val="TableNormal"/>
    <w:tblPr>
      <w:tblStyleRowBandSize w:val="1"/>
      <w:tblStyleColBandSize w:val="1"/>
    </w:tblPr>
  </w:style>
  <w:style w:type="table" w:customStyle="1" w:styleId="affffffd">
    <w:basedOn w:val="TableNormal"/>
    <w:tblPr>
      <w:tblStyleRowBandSize w:val="1"/>
      <w:tblStyleColBandSize w:val="1"/>
    </w:tblPr>
  </w:style>
  <w:style w:type="table" w:customStyle="1" w:styleId="affffffe">
    <w:basedOn w:val="TableNormal"/>
    <w:tblPr>
      <w:tblStyleRowBandSize w:val="1"/>
      <w:tblStyleColBandSize w:val="1"/>
    </w:tblPr>
  </w:style>
  <w:style w:type="table" w:customStyle="1" w:styleId="afffffff">
    <w:basedOn w:val="TableNormal"/>
    <w:tblPr>
      <w:tblStyleRowBandSize w:val="1"/>
      <w:tblStyleColBandSize w:val="1"/>
    </w:tblPr>
  </w:style>
  <w:style w:type="table" w:customStyle="1" w:styleId="afffffff0">
    <w:basedOn w:val="TableNormal"/>
    <w:tblPr>
      <w:tblStyleRowBandSize w:val="1"/>
      <w:tblStyleColBandSize w:val="1"/>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tblPr>
      <w:tblStyleRowBandSize w:val="1"/>
      <w:tblStyleColBandSize w:val="1"/>
      <w:tblCellMar>
        <w:top w:w="100" w:type="dxa"/>
        <w:left w:w="100" w:type="dxa"/>
        <w:bottom w:w="100" w:type="dxa"/>
        <w:right w:w="100" w:type="dxa"/>
      </w:tblCellMar>
    </w:tblPr>
  </w:style>
  <w:style w:type="table" w:customStyle="1" w:styleId="afffffff4">
    <w:basedOn w:val="TableNormal"/>
    <w:tblPr>
      <w:tblStyleRowBandSize w:val="1"/>
      <w:tblStyleColBandSize w:val="1"/>
    </w:tblPr>
  </w:style>
  <w:style w:type="table" w:customStyle="1" w:styleId="afffffff5">
    <w:basedOn w:val="TableNormal"/>
    <w:tblPr>
      <w:tblStyleRowBandSize w:val="1"/>
      <w:tblStyleColBandSize w:val="1"/>
      <w:tblCellMar>
        <w:top w:w="100" w:type="dxa"/>
        <w:left w:w="100" w:type="dxa"/>
        <w:bottom w:w="100" w:type="dxa"/>
        <w:right w:w="100" w:type="dxa"/>
      </w:tblCellMar>
    </w:tblPr>
  </w:style>
  <w:style w:type="table" w:customStyle="1" w:styleId="afffffff6">
    <w:basedOn w:val="TableNormal"/>
    <w:tblPr>
      <w:tblStyleRowBandSize w:val="1"/>
      <w:tblStyleColBandSize w:val="1"/>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customStyle="1" w:styleId="afffffff8">
    <w:basedOn w:val="TableNormal"/>
    <w:tblPr>
      <w:tblStyleRowBandSize w:val="1"/>
      <w:tblStyleColBandSize w:val="1"/>
      <w:tblCellMar>
        <w:top w:w="100" w:type="dxa"/>
        <w:left w:w="100" w:type="dxa"/>
        <w:bottom w:w="100" w:type="dxa"/>
        <w:right w:w="100" w:type="dxa"/>
      </w:tblCellMar>
    </w:tblPr>
  </w:style>
  <w:style w:type="table" w:customStyle="1" w:styleId="afffffff9">
    <w:basedOn w:val="TableNormal"/>
    <w:tblPr>
      <w:tblStyleRowBandSize w:val="1"/>
      <w:tblStyleColBandSize w:val="1"/>
      <w:tblCellMar>
        <w:top w:w="100" w:type="dxa"/>
        <w:left w:w="100" w:type="dxa"/>
        <w:bottom w:w="100" w:type="dxa"/>
        <w:right w:w="100" w:type="dxa"/>
      </w:tblCellMar>
    </w:tblPr>
  </w:style>
  <w:style w:type="table" w:customStyle="1" w:styleId="afffffffa">
    <w:basedOn w:val="TableNormal"/>
    <w:tblPr>
      <w:tblStyleRowBandSize w:val="1"/>
      <w:tblStyleColBandSize w:val="1"/>
      <w:tblCellMar>
        <w:top w:w="100" w:type="dxa"/>
        <w:left w:w="100" w:type="dxa"/>
        <w:bottom w:w="100" w:type="dxa"/>
        <w:right w:w="100" w:type="dxa"/>
      </w:tblCellMar>
    </w:tblPr>
  </w:style>
  <w:style w:type="table" w:customStyle="1" w:styleId="afffffffb">
    <w:basedOn w:val="TableNormal"/>
    <w:tblPr>
      <w:tblStyleRowBandSize w:val="1"/>
      <w:tblStyleColBandSize w:val="1"/>
      <w:tblCellMar>
        <w:top w:w="100" w:type="dxa"/>
        <w:left w:w="100" w:type="dxa"/>
        <w:bottom w:w="100" w:type="dxa"/>
        <w:right w:w="100" w:type="dxa"/>
      </w:tblCellMar>
    </w:tblPr>
  </w:style>
  <w:style w:type="table" w:customStyle="1" w:styleId="afffffffc">
    <w:basedOn w:val="TableNormal"/>
    <w:tblPr>
      <w:tblStyleRowBandSize w:val="1"/>
      <w:tblStyleColBandSize w:val="1"/>
      <w:tblCellMar>
        <w:top w:w="100" w:type="dxa"/>
        <w:left w:w="100" w:type="dxa"/>
        <w:bottom w:w="100" w:type="dxa"/>
        <w:right w:w="100" w:type="dxa"/>
      </w:tblCellMar>
    </w:tblPr>
  </w:style>
  <w:style w:type="table" w:customStyle="1" w:styleId="afffffffd">
    <w:basedOn w:val="TableNormal"/>
    <w:tblPr>
      <w:tblStyleRowBandSize w:val="1"/>
      <w:tblStyleColBandSize w:val="1"/>
      <w:tblCellMar>
        <w:top w:w="100" w:type="dxa"/>
        <w:left w:w="100" w:type="dxa"/>
        <w:bottom w:w="100" w:type="dxa"/>
        <w:right w:w="100" w:type="dxa"/>
      </w:tblCellMar>
    </w:tblPr>
  </w:style>
  <w:style w:type="table" w:customStyle="1" w:styleId="afffffffe">
    <w:basedOn w:val="TableNormal"/>
    <w:tblPr>
      <w:tblStyleRowBandSize w:val="1"/>
      <w:tblStyleColBandSize w:val="1"/>
      <w:tblCellMar>
        <w:top w:w="100" w:type="dxa"/>
        <w:left w:w="100" w:type="dxa"/>
        <w:bottom w:w="100" w:type="dxa"/>
        <w:right w:w="100" w:type="dxa"/>
      </w:tblCellMar>
    </w:tblPr>
  </w:style>
  <w:style w:type="table" w:customStyle="1" w:styleId="affffffff">
    <w:basedOn w:val="TableNormal"/>
    <w:tblPr>
      <w:tblStyleRowBandSize w:val="1"/>
      <w:tblStyleColBandSize w:val="1"/>
    </w:tblPr>
  </w:style>
  <w:style w:type="table" w:customStyle="1" w:styleId="affffffff0">
    <w:basedOn w:val="TableNormal"/>
    <w:tblPr>
      <w:tblStyleRowBandSize w:val="1"/>
      <w:tblStyleColBandSize w:val="1"/>
      <w:tblCellMar>
        <w:top w:w="100" w:type="dxa"/>
        <w:left w:w="100" w:type="dxa"/>
        <w:bottom w:w="100" w:type="dxa"/>
        <w:right w:w="100" w:type="dxa"/>
      </w:tblCellMar>
    </w:tblPr>
  </w:style>
  <w:style w:type="table" w:customStyle="1" w:styleId="affffffff1">
    <w:basedOn w:val="TableNormal"/>
    <w:tblPr>
      <w:tblStyleRowBandSize w:val="1"/>
      <w:tblStyleColBandSize w:val="1"/>
      <w:tblCellMar>
        <w:top w:w="100" w:type="dxa"/>
        <w:left w:w="100" w:type="dxa"/>
        <w:bottom w:w="100" w:type="dxa"/>
        <w:right w:w="100" w:type="dxa"/>
      </w:tblCellMar>
    </w:tblPr>
  </w:style>
  <w:style w:type="table" w:customStyle="1" w:styleId="affffffff2">
    <w:basedOn w:val="TableNormal"/>
    <w:tblPr>
      <w:tblStyleRowBandSize w:val="1"/>
      <w:tblStyleColBandSize w:val="1"/>
      <w:tblCellMar>
        <w:top w:w="100" w:type="dxa"/>
        <w:left w:w="100" w:type="dxa"/>
        <w:bottom w:w="100" w:type="dxa"/>
        <w:right w:w="100" w:type="dxa"/>
      </w:tblCellMar>
    </w:tblPr>
  </w:style>
  <w:style w:type="table" w:customStyle="1" w:styleId="affffffff3">
    <w:basedOn w:val="TableNormal"/>
    <w:tblPr>
      <w:tblStyleRowBandSize w:val="1"/>
      <w:tblStyleColBandSize w:val="1"/>
      <w:tblCellMar>
        <w:top w:w="100" w:type="dxa"/>
        <w:left w:w="100" w:type="dxa"/>
        <w:bottom w:w="100" w:type="dxa"/>
        <w:right w:w="100" w:type="dxa"/>
      </w:tblCellMar>
    </w:tblPr>
  </w:style>
  <w:style w:type="table" w:customStyle="1" w:styleId="affffffff4">
    <w:basedOn w:val="TableNormal"/>
    <w:tblPr>
      <w:tblStyleRowBandSize w:val="1"/>
      <w:tblStyleColBandSize w:val="1"/>
      <w:tblCellMar>
        <w:top w:w="100" w:type="dxa"/>
        <w:left w:w="100" w:type="dxa"/>
        <w:bottom w:w="100" w:type="dxa"/>
        <w:right w:w="100" w:type="dxa"/>
      </w:tblCellMar>
    </w:tblPr>
  </w:style>
  <w:style w:type="table" w:customStyle="1" w:styleId="affffffff5">
    <w:basedOn w:val="TableNormal"/>
    <w:tblPr>
      <w:tblStyleRowBandSize w:val="1"/>
      <w:tblStyleColBandSize w:val="1"/>
      <w:tblCellMar>
        <w:top w:w="100" w:type="dxa"/>
        <w:left w:w="100" w:type="dxa"/>
        <w:bottom w:w="100" w:type="dxa"/>
        <w:right w:w="100" w:type="dxa"/>
      </w:tblCellMar>
    </w:tblPr>
  </w:style>
  <w:style w:type="table" w:customStyle="1" w:styleId="affffffff6">
    <w:basedOn w:val="TableNormal"/>
    <w:tblPr>
      <w:tblStyleRowBandSize w:val="1"/>
      <w:tblStyleColBandSize w:val="1"/>
      <w:tblCellMar>
        <w:top w:w="100" w:type="dxa"/>
        <w:left w:w="100" w:type="dxa"/>
        <w:bottom w:w="100" w:type="dxa"/>
        <w:right w:w="100" w:type="dxa"/>
      </w:tblCellMar>
    </w:tblPr>
  </w:style>
  <w:style w:type="table" w:customStyle="1" w:styleId="affffffff7">
    <w:basedOn w:val="TableNormal"/>
    <w:tblPr>
      <w:tblStyleRowBandSize w:val="1"/>
      <w:tblStyleColBandSize w:val="1"/>
    </w:tblPr>
  </w:style>
  <w:style w:type="table" w:customStyle="1" w:styleId="affffffff8">
    <w:basedOn w:val="TableNormal"/>
    <w:tblPr>
      <w:tblStyleRowBandSize w:val="1"/>
      <w:tblStyleColBandSize w:val="1"/>
    </w:tblPr>
  </w:style>
  <w:style w:type="table" w:customStyle="1" w:styleId="affffffff9">
    <w:basedOn w:val="TableNormal"/>
    <w:tblPr>
      <w:tblStyleRowBandSize w:val="1"/>
      <w:tblStyleColBandSize w:val="1"/>
      <w:tblCellMar>
        <w:top w:w="100" w:type="dxa"/>
        <w:left w:w="100" w:type="dxa"/>
        <w:bottom w:w="100" w:type="dxa"/>
        <w:right w:w="100" w:type="dxa"/>
      </w:tblCellMar>
    </w:tblPr>
  </w:style>
  <w:style w:type="table" w:customStyle="1" w:styleId="affffffffa">
    <w:basedOn w:val="TableNormal"/>
    <w:tblPr>
      <w:tblStyleRowBandSize w:val="1"/>
      <w:tblStyleColBandSize w:val="1"/>
      <w:tblCellMar>
        <w:top w:w="100" w:type="dxa"/>
        <w:left w:w="100" w:type="dxa"/>
        <w:bottom w:w="100" w:type="dxa"/>
        <w:right w:w="100" w:type="dxa"/>
      </w:tblCellMar>
    </w:tblPr>
  </w:style>
  <w:style w:type="table" w:customStyle="1" w:styleId="affffffffb">
    <w:basedOn w:val="TableNormal"/>
    <w:tblPr>
      <w:tblStyleRowBandSize w:val="1"/>
      <w:tblStyleColBandSize w:val="1"/>
      <w:tblCellMar>
        <w:top w:w="100" w:type="dxa"/>
        <w:left w:w="100" w:type="dxa"/>
        <w:bottom w:w="100" w:type="dxa"/>
        <w:right w:w="100" w:type="dxa"/>
      </w:tblCellMar>
    </w:tblPr>
  </w:style>
  <w:style w:type="table" w:customStyle="1" w:styleId="affffffffc">
    <w:basedOn w:val="TableNormal"/>
    <w:tblPr>
      <w:tblStyleRowBandSize w:val="1"/>
      <w:tblStyleColBandSize w:val="1"/>
      <w:tblCellMar>
        <w:top w:w="100" w:type="dxa"/>
        <w:left w:w="100" w:type="dxa"/>
        <w:bottom w:w="100" w:type="dxa"/>
        <w:right w:w="100" w:type="dxa"/>
      </w:tblCellMar>
    </w:tblPr>
  </w:style>
  <w:style w:type="table" w:customStyle="1" w:styleId="affffffffd">
    <w:basedOn w:val="TableNormal"/>
    <w:tblPr>
      <w:tblStyleRowBandSize w:val="1"/>
      <w:tblStyleColBandSize w:val="1"/>
      <w:tblCellMar>
        <w:top w:w="100" w:type="dxa"/>
        <w:left w:w="100" w:type="dxa"/>
        <w:bottom w:w="100" w:type="dxa"/>
        <w:right w:w="100" w:type="dxa"/>
      </w:tblCellMar>
    </w:tblPr>
  </w:style>
  <w:style w:type="table" w:customStyle="1" w:styleId="affffffffe">
    <w:basedOn w:val="TableNormal"/>
    <w:tblPr>
      <w:tblStyleRowBandSize w:val="1"/>
      <w:tblStyleColBandSize w:val="1"/>
      <w:tblCellMar>
        <w:top w:w="100" w:type="dxa"/>
        <w:left w:w="100" w:type="dxa"/>
        <w:bottom w:w="100" w:type="dxa"/>
        <w:right w:w="100" w:type="dxa"/>
      </w:tblCellMar>
    </w:tblPr>
  </w:style>
  <w:style w:type="table" w:customStyle="1" w:styleId="afffffffff">
    <w:basedOn w:val="TableNormal"/>
    <w:tblPr>
      <w:tblStyleRowBandSize w:val="1"/>
      <w:tblStyleColBandSize w:val="1"/>
      <w:tblCellMar>
        <w:top w:w="100" w:type="dxa"/>
        <w:left w:w="100" w:type="dxa"/>
        <w:bottom w:w="100" w:type="dxa"/>
        <w:right w:w="100" w:type="dxa"/>
      </w:tblCellMar>
    </w:tblPr>
  </w:style>
  <w:style w:type="table" w:customStyle="1" w:styleId="afffffffff0">
    <w:basedOn w:val="TableNormal"/>
    <w:tblPr>
      <w:tblStyleRowBandSize w:val="1"/>
      <w:tblStyleColBandSize w:val="1"/>
      <w:tblCellMar>
        <w:top w:w="100" w:type="dxa"/>
        <w:left w:w="100" w:type="dxa"/>
        <w:bottom w:w="100" w:type="dxa"/>
        <w:right w:w="100" w:type="dxa"/>
      </w:tblCellMar>
    </w:tblPr>
  </w:style>
  <w:style w:type="table" w:customStyle="1" w:styleId="afffffffff1">
    <w:basedOn w:val="TableNormal"/>
    <w:tblPr>
      <w:tblStyleRowBandSize w:val="1"/>
      <w:tblStyleColBandSize w:val="1"/>
      <w:tblCellMar>
        <w:top w:w="100" w:type="dxa"/>
        <w:left w:w="100" w:type="dxa"/>
        <w:bottom w:w="100" w:type="dxa"/>
        <w:right w:w="100" w:type="dxa"/>
      </w:tblCellMar>
    </w:tblPr>
  </w:style>
  <w:style w:type="table" w:customStyle="1" w:styleId="afffffffff2">
    <w:basedOn w:val="TableNormal"/>
    <w:tblPr>
      <w:tblStyleRowBandSize w:val="1"/>
      <w:tblStyleColBandSize w:val="1"/>
      <w:tblCellMar>
        <w:top w:w="100" w:type="dxa"/>
        <w:left w:w="100" w:type="dxa"/>
        <w:bottom w:w="100" w:type="dxa"/>
        <w:right w:w="100" w:type="dxa"/>
      </w:tblCellMar>
    </w:tblPr>
  </w:style>
  <w:style w:type="table" w:customStyle="1" w:styleId="afffffffff3">
    <w:basedOn w:val="TableNormal"/>
    <w:tblPr>
      <w:tblStyleRowBandSize w:val="1"/>
      <w:tblStyleColBandSize w:val="1"/>
      <w:tblCellMar>
        <w:top w:w="100" w:type="dxa"/>
        <w:left w:w="100" w:type="dxa"/>
        <w:bottom w:w="100" w:type="dxa"/>
        <w:right w:w="100" w:type="dxa"/>
      </w:tblCellMar>
    </w:tblPr>
  </w:style>
  <w:style w:type="table" w:customStyle="1" w:styleId="afffffffff4">
    <w:basedOn w:val="TableNormal"/>
    <w:tblPr>
      <w:tblStyleRowBandSize w:val="1"/>
      <w:tblStyleColBandSize w:val="1"/>
      <w:tblCellMar>
        <w:top w:w="100" w:type="dxa"/>
        <w:left w:w="100" w:type="dxa"/>
        <w:bottom w:w="100" w:type="dxa"/>
        <w:right w:w="100" w:type="dxa"/>
      </w:tblCellMar>
    </w:tblPr>
  </w:style>
  <w:style w:type="table" w:customStyle="1" w:styleId="afffffffff5">
    <w:basedOn w:val="TableNormal"/>
    <w:tblPr>
      <w:tblStyleRowBandSize w:val="1"/>
      <w:tblStyleColBandSize w:val="1"/>
      <w:tblCellMar>
        <w:top w:w="100" w:type="dxa"/>
        <w:left w:w="100" w:type="dxa"/>
        <w:bottom w:w="100" w:type="dxa"/>
        <w:right w:w="100" w:type="dxa"/>
      </w:tblCellMar>
    </w:tblPr>
  </w:style>
  <w:style w:type="table" w:customStyle="1" w:styleId="afffffffff6">
    <w:basedOn w:val="TableNormal"/>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image" Target="media/image17.jpg"/><Relationship Id="rId39" Type="http://schemas.openxmlformats.org/officeDocument/2006/relationships/image" Target="media/image28.png"/><Relationship Id="rId21" Type="http://schemas.openxmlformats.org/officeDocument/2006/relationships/image" Target="media/image12.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hyperlink" Target="https://www.google.com/search?q=pharmacy+in+niranam&amp;sca_esv=016f34706b28a015&amp;biw=1536&amp;bih=730&amp;sxsrf=ANbL-n6wsnIuq-KvL380ShZoTKob9Tejkg%3A1771955412400&amp;ei=1OSdad-VGLKOseMPmpHSyQk&amp;ved=0ahUKEwjfz6en2PKSAxUyR2wGHZqINJkQ4dUDCBE&amp;uact=5&amp;oq=pharmacy+in+niranam&amp;gs_lp=Egxnd3Mtd2l6LXNlcnAiE3BoYXJtYWN5IGluIG5pcmFuYW0yBRAhGKABMgUQIRigAUifWVCAB1ieUnACeAGQAQCYAe4BoAG1FaoBBjAuMTcuMbgBA8gBAPgBAZgCE6AClxXCAgoQABiwAxjWBBhHwgINEAAYgAQYsAMYQxiKBcICDhAAGLADGOQCGNYE2AEBwgIZEC4YgAQYsAMY0QMYQxjHARjIAxiKBdgBAcICCxAAGIAEGJECGIoFwgIFEAAYgATCAgoQIxiABBgnGIoFwgILEAAYgAQYkgMYigXCAg4QABiABBiRAhixAxiKBcICCBAAGIAEGLEDwgIOEAAYgAQYkQIYyQMYigXCAgYQABgWGB7CAgsQABiABBiGAxiKBcICBRAAGO8FwgIFECEYnwWYAwCIBgGQBhO6BgYIARABGAmSBwYyLjE2LjGgB9hrsgcGMC4xNi4xuAf-FMIHCDAuMS4xNS4zyAeCAYAIAA&amp;sclient=gws-wiz-serp&amp;lqi=ChNwaGFybWFjeSBpbiBuaXJhbmFtSJ6H25uDsICACFohEAAYABgCIhNwaGFybWFjeSBpbiBuaXJhbmFtKgQIAxAAkgEIcGhhcm1hY3k"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jp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g"/><Relationship Id="rId29" Type="http://schemas.openxmlformats.org/officeDocument/2006/relationships/image" Target="media/image20.png"/><Relationship Id="rId41" Type="http://schemas.openxmlformats.org/officeDocument/2006/relationships/image" Target="media/image3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38.gi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9.png"/><Relationship Id="rId36" Type="http://schemas.openxmlformats.org/officeDocument/2006/relationships/image" Target="media/image25.png"/><Relationship Id="rId49" Type="http://schemas.openxmlformats.org/officeDocument/2006/relationships/hyperlink" Target="https://www.google.com/search?q=Lab+in+niranam&amp;oq=Lab+in+niranam+&amp;gs_lcrp=EgZjaHJvbWUyBggAEEUYOTIHCAEQIRigATIHCAIQIRigATIHCAMQIRigATIHCAQQIRiPAjIHCAUQIRiPAjIHCAYQIRiPAtIBCjExMDI5ajBqMTWoAgywAgHxBVapU4lq2y8o&amp;sourceid=chrome&amp;ie=UTF-8&amp;lqi=Cg5MYWIgaW4gbmlyYW5hbVoQIg5sYWIgaW4gbmlyYW5hbZIBC21lZGljYWxfbGFi" TargetMode="External"/><Relationship Id="rId10" Type="http://schemas.openxmlformats.org/officeDocument/2006/relationships/image" Target="media/image3.png"/><Relationship Id="rId19" Type="http://schemas.openxmlformats.org/officeDocument/2006/relationships/image" Target="media/image10.jpg"/><Relationship Id="rId31" Type="http://schemas.openxmlformats.org/officeDocument/2006/relationships/footer" Target="footer2.xml"/><Relationship Id="rId44" Type="http://schemas.openxmlformats.org/officeDocument/2006/relationships/image" Target="media/image33.png"/><Relationship Id="rId52" Type="http://schemas.openxmlformats.org/officeDocument/2006/relationships/hyperlink" Target="https://www.google.com/search?q=taxi+services+near+me&amp;sca_esv=016f34706b28a015&amp;sxsrf=ANbL-n6_8kxAmoLIn8gYPpi2_vBch1sPvg%3A1771955153737&amp;ei=0eOdaZLgLJ-OseMPj5KUyQg&amp;biw=1536&amp;bih=730&amp;oq=ta&amp;gs_lp=Egxnd3Mtd2l6LXNlcnAiAnRhKgIIATIKEAAYgAQYQxiKBTIKEAAYgAQYQxiKBTILEAAYgAQYkQIYigUyCxAAGIAEGJECGIoFMggQABiABBixAzIKEAAYgAQYQxiKBTIKEAAYgAQYQxiKBTIIEAAYgAQYsQMyEBAuGIAEGNEDGEMYxwEYigUyCBAAGIAEGLEDSPUoUOwLWJEPcAF4AZABAJgBsQGgAccCqgEDMC4yuAEByAEA-AEBmAIDoALvAqgCEMICBxAjGCcY6gLCAgcQLhgnGOoCwgIWEAAYgAQYQxi0AhjnBhiKBRjqAtgBAcICEBAAGAMYtAIY6gIYjwHYAQHCAhAQLhgDGLQCGOoCGI8B2AEBwgIQECMY8AUYgAQYJxjJAhiKBcICBBAjGCfCAgoQIxiABBgnGIoFwgIFEAAYgATCAg4QABiABBixAxiDARiKBZgDFvEFVNJLnrzK3Zu6BgYIARABGAGSBwMxLjKgB6gSsgcDMC4yuAfZAsIHBzItMS4xLjHIByKACAA&amp;sclient=gws-wiz-serp&amp;lqi=ChV0YXhpIHNlcnZpY2VzIG5lYXIgbWVI_NK7urS5gIAIWh8QABABGAAYASIVdGF4aSBzZXJ2aWNlcyBuZWFyIG1lkgEMdGF4aV9zZXJ2aWNl"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2.xml"/><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image" Target="media/image1.jpg"/><Relationship Id="rId51" Type="http://schemas.openxmlformats.org/officeDocument/2006/relationships/hyperlink" Target="https://www.google.com/search?q=boat+services+near+me&amp;oq=boat+services+&amp;gs_lcrp=EgZjaHJvbWUqBwgBECEYjwIyBggAEEUYOTIHCAEQIRiPAjIHCAIQIRiPAtIBCTk1OTBqMGoxNagCCLACAfEFq3bL1xwP5cPxBat2y9ccD-XD&amp;sourceid=chrome&amp;ie=UTF-8&amp;zx=1771955155628&amp;no_sw_cr=1&amp;lqi=ChVib2F0IHNlcnZpY2VzIG5lYXIgbWUiA5ABAUjFiKufp7uAgAhaHxAAEAEYABgCIhVib2F0IHNlcnZpY2VzIG5lYXIgbWWSARNib2F0X3JlbnRhbF9zZXJ2aWNl"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_rels/theme1.xml.rels><?xml version="1.0" encoding="UTF-8" standalone="yes"?>
<Relationships xmlns="http://schemas.openxmlformats.org/package/2006/relationships"><Relationship Id="rId1" Type="http://schemas.openxmlformats.org/officeDocument/2006/relationships/image" Target="../media/image39.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EpjMuCehEp9l2SpmgcNc+q+9TA==">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16752</Words>
  <Characters>95489</Characters>
  <Application>Microsoft Office Word</Application>
  <DocSecurity>0</DocSecurity>
  <Lines>795</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Cohk cohkms</cp:lastModifiedBy>
  <cp:revision>3</cp:revision>
  <dcterms:created xsi:type="dcterms:W3CDTF">2026-04-07T06:22:00Z</dcterms:created>
  <dcterms:modified xsi:type="dcterms:W3CDTF">2026-05-23T04:42:00Z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