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202" coordsize="21600,21600" o:spt="202.0" path="m,l,21600r21600,l21600,xe">
            <v:stroke joinstyle="miter"/>
            <v:path o:connecttype="rect" gradientshapeok="t"/>
          </v:shapetype>
        </w:pict>
      </w:r>
    </w:p>
    <w:p w:rsidR="00000000" w:rsidDel="00000000" w:rsidP="00000000" w:rsidRDefault="00000000" w:rsidRPr="00000000" w14:paraId="00000002">
      <w:pPr>
        <w:rPr>
          <w:rFonts w:ascii="Garamond" w:cs="Garamond" w:eastAsia="Garamond" w:hAnsi="Garamond"/>
        </w:rPr>
      </w:pPr>
      <w:r w:rsidDel="00000000" w:rsidR="00000000" w:rsidRPr="00000000">
        <w:rPr>
          <w:rtl w:val="0"/>
        </w:rPr>
      </w:r>
    </w:p>
    <w:p w:rsidR="00000000" w:rsidDel="00000000" w:rsidP="00000000" w:rsidRDefault="00000000" w:rsidRPr="00000000" w14:paraId="00000003">
      <w:pPr>
        <w:rPr>
          <w:rFonts w:ascii="Times New Roman" w:cs="Times New Roman" w:eastAsia="Times New Roman" w:hAnsi="Times New Roman"/>
        </w:rPr>
      </w:pPr>
      <w:r w:rsidDel="00000000" w:rsidR="00000000" w:rsidRPr="00000000">
        <w:rPr>
          <w:rFonts w:ascii="Garamond" w:cs="Garamond" w:eastAsia="Garamond" w:hAnsi="Garamond"/>
        </w:rPr>
        <mc:AlternateContent>
          <mc:Choice Requires="wpg">
            <w:drawing>
              <wp:anchor allowOverlap="1" behindDoc="0" distB="0" distT="0" distL="114300" distR="114300" hidden="0" layoutInCell="1" locked="0" relativeHeight="0" simplePos="0">
                <wp:simplePos x="0" y="0"/>
                <wp:positionH relativeFrom="page">
                  <wp:posOffset>117638</wp:posOffset>
                </wp:positionH>
                <wp:positionV relativeFrom="page">
                  <wp:posOffset>852488</wp:posOffset>
                </wp:positionV>
                <wp:extent cx="7324725" cy="3652850"/>
                <wp:effectExtent b="0" l="0" r="0" t="0"/>
                <wp:wrapSquare wrapText="bothSides" distB="0" distT="0" distL="114300" distR="114300"/>
                <wp:docPr id="23" name=""/>
                <a:graphic>
                  <a:graphicData uri="http://schemas.microsoft.com/office/word/2010/wordprocessingShape">
                    <wps:wsp>
                      <wps:cNvSpPr/>
                      <wps:cNvPr id="3" name="Shape 3"/>
                      <wps:spPr>
                        <a:xfrm>
                          <a:off x="1688400" y="1960725"/>
                          <a:ext cx="7315200" cy="3638550"/>
                        </a:xfrm>
                        <a:custGeom>
                          <a:rect b="b" l="l" r="r" t="t"/>
                          <a:pathLst>
                            <a:path extrusionOk="0" h="3638550" w="7315200">
                              <a:moveTo>
                                <a:pt x="0" y="0"/>
                              </a:moveTo>
                              <a:lnTo>
                                <a:pt x="0" y="3638550"/>
                              </a:lnTo>
                              <a:lnTo>
                                <a:pt x="7315200" y="3638550"/>
                              </a:lnTo>
                              <a:lnTo>
                                <a:pt x="7315200" y="0"/>
                              </a:lnTo>
                              <a:close/>
                            </a:path>
                          </a:pathLst>
                        </a:custGeom>
                        <a:noFill/>
                        <a:ln>
                          <a:noFill/>
                        </a:ln>
                      </wps:spPr>
                      <wps:txbx>
                        <w:txbxContent>
                          <w:p w:rsidR="00000000" w:rsidDel="00000000" w:rsidP="00000000" w:rsidRDefault="00000000" w:rsidRPr="00000000">
                            <w:pPr>
                              <w:spacing w:after="0" w:before="0" w:line="275.9999942779541"/>
                              <w:ind w:left="0" w:right="0" w:firstLine="0"/>
                              <w:jc w:val="both"/>
                              <w:textDirection w:val="btLr"/>
                            </w:pPr>
                            <w:r w:rsidDel="00000000" w:rsidR="00000000" w:rsidRPr="00000000">
                              <w:rPr>
                                <w:rFonts w:ascii="Roboto" w:cs="Roboto" w:eastAsia="Roboto" w:hAnsi="Roboto"/>
                                <w:b w:val="1"/>
                                <w:i w:val="0"/>
                                <w:smallCaps w:val="1"/>
                                <w:strike w:val="0"/>
                                <w:color w:val="000000"/>
                                <w:sz w:val="72"/>
                                <w:vertAlign w:val="baseline"/>
                              </w:rPr>
                              <w:t xml:space="preserve">PANDEMIC PREPAREDNESS PLAN </w:t>
                            </w:r>
                          </w:p>
                          <w:p w:rsidR="00000000" w:rsidDel="00000000" w:rsidP="00000000" w:rsidRDefault="00000000" w:rsidRPr="00000000">
                            <w:pPr>
                              <w:spacing w:after="0" w:before="0" w:line="275.9999942779541"/>
                              <w:ind w:left="0" w:right="0" w:firstLine="0"/>
                              <w:jc w:val="both"/>
                              <w:textDirection w:val="btLr"/>
                            </w:pPr>
                            <w:r w:rsidDel="00000000" w:rsidR="00000000" w:rsidRPr="00000000">
                              <w:rPr>
                                <w:rFonts w:ascii="Roboto" w:cs="Roboto" w:eastAsia="Roboto" w:hAnsi="Roboto"/>
                                <w:b w:val="1"/>
                                <w:i w:val="0"/>
                                <w:smallCaps w:val="1"/>
                                <w:strike w:val="0"/>
                                <w:color w:val="000000"/>
                                <w:sz w:val="72"/>
                                <w:vertAlign w:val="baseline"/>
                              </w:rPr>
                            </w:r>
                            <w:r w:rsidDel="00000000" w:rsidR="00000000" w:rsidRPr="00000000">
                              <w:rPr>
                                <w:rFonts w:ascii="Roboto" w:cs="Roboto" w:eastAsia="Roboto" w:hAnsi="Roboto"/>
                                <w:b w:val="1"/>
                                <w:i w:val="0"/>
                                <w:smallCaps w:val="1"/>
                                <w:strike w:val="0"/>
                                <w:color w:val="000000"/>
                                <w:sz w:val="72"/>
                                <w:vertAlign w:val="baseline"/>
                              </w:rPr>
                              <w:t xml:space="preserve">            </w:t>
                            </w:r>
                          </w:p>
                          <w:p w:rsidR="00000000" w:rsidDel="00000000" w:rsidP="00000000" w:rsidRDefault="00000000" w:rsidRPr="00000000">
                            <w:pPr>
                              <w:spacing w:after="0" w:before="0" w:line="275.9999942779541"/>
                              <w:ind w:left="0" w:right="0" w:firstLine="0"/>
                              <w:jc w:val="both"/>
                              <w:textDirection w:val="btLr"/>
                            </w:pPr>
                            <w:r w:rsidDel="00000000" w:rsidR="00000000" w:rsidRPr="00000000">
                              <w:rPr>
                                <w:rFonts w:ascii="Roboto" w:cs="Roboto" w:eastAsia="Roboto" w:hAnsi="Roboto"/>
                                <w:b w:val="1"/>
                                <w:i w:val="0"/>
                                <w:smallCaps w:val="1"/>
                                <w:strike w:val="0"/>
                                <w:color w:val="000000"/>
                                <w:sz w:val="72"/>
                                <w:vertAlign w:val="baseline"/>
                              </w:rPr>
                            </w:r>
                          </w:p>
                          <w:p w:rsidR="00000000" w:rsidDel="00000000" w:rsidP="00000000" w:rsidRDefault="00000000" w:rsidRPr="00000000">
                            <w:pPr>
                              <w:spacing w:after="0" w:before="0" w:line="275.9999942779541"/>
                              <w:ind w:left="0" w:right="0" w:firstLine="0"/>
                              <w:jc w:val="both"/>
                              <w:textDirection w:val="btLr"/>
                            </w:pPr>
                            <w:r w:rsidDel="00000000" w:rsidR="00000000" w:rsidRPr="00000000">
                              <w:rPr>
                                <w:rFonts w:ascii="Roboto" w:cs="Roboto" w:eastAsia="Roboto" w:hAnsi="Roboto"/>
                                <w:b w:val="1"/>
                                <w:i w:val="0"/>
                                <w:smallCaps w:val="1"/>
                                <w:strike w:val="0"/>
                                <w:color w:val="000000"/>
                                <w:sz w:val="72"/>
                                <w:vertAlign w:val="baseline"/>
                              </w:rPr>
                            </w:r>
                            <w:r w:rsidDel="00000000" w:rsidR="00000000" w:rsidRPr="00000000">
                              <w:rPr>
                                <w:rFonts w:ascii="Roboto" w:cs="Roboto" w:eastAsia="Roboto" w:hAnsi="Roboto"/>
                                <w:b w:val="1"/>
                                <w:i w:val="0"/>
                                <w:smallCaps w:val="1"/>
                                <w:strike w:val="0"/>
                                <w:color w:val="000000"/>
                                <w:sz w:val="72"/>
                                <w:vertAlign w:val="baseline"/>
                              </w:rPr>
                              <w:t xml:space="preserve">                </w:t>
                            </w:r>
                            <w:r w:rsidDel="00000000" w:rsidR="00000000" w:rsidRPr="00000000">
                              <w:rPr>
                                <w:rFonts w:ascii="Roboto" w:cs="Roboto" w:eastAsia="Roboto" w:hAnsi="Roboto"/>
                                <w:b w:val="1"/>
                                <w:i w:val="0"/>
                                <w:smallCaps w:val="1"/>
                                <w:strike w:val="0"/>
                                <w:color w:val="000000"/>
                                <w:sz w:val="72"/>
                                <w:vertAlign w:val="baseline"/>
                              </w:rPr>
                              <w:t xml:space="preserve">FHC KOTTATHARA</w:t>
                            </w:r>
                          </w:p>
                          <w:p w:rsidR="00000000" w:rsidDel="00000000" w:rsidP="00000000" w:rsidRDefault="00000000" w:rsidRPr="00000000">
                            <w:pPr>
                              <w:spacing w:after="0" w:before="0" w:line="275.9999942779541"/>
                              <w:ind w:left="0" w:right="0" w:firstLine="0"/>
                              <w:jc w:val="right"/>
                              <w:textDirection w:val="btLr"/>
                            </w:pPr>
                            <w:r w:rsidDel="00000000" w:rsidR="00000000" w:rsidRPr="00000000">
                              <w:rPr>
                                <w:rFonts w:ascii="Roboto" w:cs="Roboto" w:eastAsia="Roboto" w:hAnsi="Roboto"/>
                                <w:b w:val="1"/>
                                <w:i w:val="0"/>
                                <w:smallCaps w:val="0"/>
                                <w:strike w:val="0"/>
                                <w:color w:val="000000"/>
                                <w:sz w:val="72"/>
                                <w:vertAlign w:val="baseline"/>
                              </w:rPr>
                            </w:r>
                          </w:p>
                        </w:txbxContent>
                      </wps:txbx>
                      <wps:bodyPr anchorCtr="0" anchor="b" bIns="38100" lIns="88900" spcFirstLastPara="1" rIns="88900" wrap="square" tIns="38100">
                        <a:noAutofit/>
                      </wps:bodyPr>
                    </wps:wsp>
                  </a:graphicData>
                </a:graphic>
              </wp:anchor>
            </w:drawing>
          </mc:Choice>
          <mc:Fallback>
            <w:drawing>
              <wp:anchor allowOverlap="1" behindDoc="0" distB="0" distT="0" distL="114300" distR="114300" hidden="0" layoutInCell="1" locked="0" relativeHeight="0" simplePos="0">
                <wp:simplePos x="0" y="0"/>
                <wp:positionH relativeFrom="page">
                  <wp:posOffset>117638</wp:posOffset>
                </wp:positionH>
                <wp:positionV relativeFrom="page">
                  <wp:posOffset>852488</wp:posOffset>
                </wp:positionV>
                <wp:extent cx="7324725" cy="3652850"/>
                <wp:effectExtent b="0" l="0" r="0" t="0"/>
                <wp:wrapSquare wrapText="bothSides" distB="0" distT="0" distL="114300" distR="114300"/>
                <wp:docPr id="23" name="image15.png"/>
                <a:graphic>
                  <a:graphicData uri="http://schemas.openxmlformats.org/drawingml/2006/picture">
                    <pic:pic>
                      <pic:nvPicPr>
                        <pic:cNvPr id="0" name="image15.png"/>
                        <pic:cNvPicPr preferRelativeResize="0"/>
                      </pic:nvPicPr>
                      <pic:blipFill>
                        <a:blip r:embed="rId7"/>
                        <a:srcRect/>
                        <a:stretch>
                          <a:fillRect/>
                        </a:stretch>
                      </pic:blipFill>
                      <pic:spPr>
                        <a:xfrm>
                          <a:off x="0" y="0"/>
                          <a:ext cx="7324725" cy="3652850"/>
                        </a:xfrm>
                        <a:prstGeom prst="rect"/>
                        <a:ln/>
                      </pic:spPr>
                    </pic:pic>
                  </a:graphicData>
                </a:graphic>
              </wp:anchor>
            </w:drawing>
          </mc:Fallback>
        </mc:AlternateContent>
      </w:r>
      <w:r w:rsidDel="00000000" w:rsidR="00000000" w:rsidRPr="00000000">
        <w:rPr>
          <w:rFonts w:ascii="Garamond" w:cs="Garamond" w:eastAsia="Garamond" w:hAnsi="Garamond"/>
        </w:rPr>
        <mc:AlternateContent>
          <mc:Choice Requires="wpg">
            <w:drawing>
              <wp:anchor allowOverlap="1" behindDoc="0" distB="0" distT="0" distL="114300" distR="114300" hidden="0" layoutInCell="1" locked="0" relativeHeight="0" simplePos="0">
                <wp:simplePos x="0" y="0"/>
                <wp:positionH relativeFrom="page">
                  <wp:align>center</wp:align>
                </wp:positionH>
                <wp:positionV relativeFrom="page">
                  <wp:posOffset>0</wp:posOffset>
                </wp:positionV>
                <wp:extent cx="7315200" cy="1215390"/>
                <wp:effectExtent b="0" l="0" r="0" t="0"/>
                <wp:wrapNone/>
                <wp:docPr id="25" name=""/>
                <a:graphic>
                  <a:graphicData uri="http://schemas.microsoft.com/office/word/2010/wordprocessingGroup">
                    <wpg:wgp>
                      <wpg:cNvGrpSpPr/>
                      <wpg:grpSpPr>
                        <a:xfrm>
                          <a:off x="1688400" y="3172300"/>
                          <a:ext cx="7315200" cy="1215390"/>
                          <a:chOff x="1688400" y="3172300"/>
                          <a:chExt cx="7315200" cy="1215400"/>
                        </a:xfrm>
                      </wpg:grpSpPr>
                      <wpg:grpSp>
                        <wpg:cNvGrpSpPr/>
                        <wpg:grpSpPr>
                          <a:xfrm>
                            <a:off x="1688400" y="3172305"/>
                            <a:ext cx="7315200" cy="1215390"/>
                            <a:chOff x="0" y="0"/>
                            <a:chExt cx="7315200" cy="1215390"/>
                          </a:xfrm>
                        </wpg:grpSpPr>
                        <wps:wsp>
                          <wps:cNvSpPr/>
                          <wps:cNvPr id="6" name="Shape 6"/>
                          <wps:spPr>
                            <a:xfrm>
                              <a:off x="0" y="0"/>
                              <a:ext cx="7315200" cy="12153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7" name="Shape 7"/>
                          <wps:spPr>
                            <a:xfrm>
                              <a:off x="0" y="0"/>
                              <a:ext cx="7315200" cy="1129640"/>
                            </a:xfrm>
                            <a:custGeom>
                              <a:rect b="b" l="l" r="r" t="t"/>
                              <a:pathLst>
                                <a:path extrusionOk="0" h="1129640" w="7315200">
                                  <a:moveTo>
                                    <a:pt x="0" y="0"/>
                                  </a:moveTo>
                                  <a:lnTo>
                                    <a:pt x="7315200" y="0"/>
                                  </a:lnTo>
                                  <a:lnTo>
                                    <a:pt x="7315200" y="1129640"/>
                                  </a:lnTo>
                                  <a:lnTo>
                                    <a:pt x="3620757" y="733408"/>
                                  </a:lnTo>
                                  <a:lnTo>
                                    <a:pt x="0" y="1091540"/>
                                  </a:lnTo>
                                  <a:lnTo>
                                    <a:pt x="0" y="0"/>
                                  </a:lnTo>
                                  <a:close/>
                                </a:path>
                              </a:pathLst>
                            </a:custGeom>
                            <a:solidFill>
                              <a:srgbClr val="1CADE4"/>
                            </a:solidFill>
                            <a:ln>
                              <a:noFill/>
                            </a:ln>
                          </wps:spPr>
                          <wps:bodyPr anchorCtr="0" anchor="ctr" bIns="91425" lIns="91425" spcFirstLastPara="1" rIns="91425" wrap="square" tIns="91425">
                            <a:noAutofit/>
                          </wps:bodyPr>
                        </wps:wsp>
                        <wps:wsp>
                          <wps:cNvSpPr/>
                          <wps:cNvPr id="8" name="Shape 8"/>
                          <wps:spPr>
                            <a:xfrm>
                              <a:off x="0" y="0"/>
                              <a:ext cx="7315200" cy="121539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page">
                  <wp:align>center</wp:align>
                </wp:positionH>
                <wp:positionV relativeFrom="page">
                  <wp:posOffset>0</wp:posOffset>
                </wp:positionV>
                <wp:extent cx="7315200" cy="1215390"/>
                <wp:effectExtent b="0" l="0" r="0" t="0"/>
                <wp:wrapNone/>
                <wp:docPr id="25" name="image17.png"/>
                <a:graphic>
                  <a:graphicData uri="http://schemas.openxmlformats.org/drawingml/2006/picture">
                    <pic:pic>
                      <pic:nvPicPr>
                        <pic:cNvPr id="0" name="image17.png"/>
                        <pic:cNvPicPr preferRelativeResize="0"/>
                      </pic:nvPicPr>
                      <pic:blipFill>
                        <a:blip r:embed="rId7"/>
                        <a:srcRect/>
                        <a:stretch>
                          <a:fillRect/>
                        </a:stretch>
                      </pic:blipFill>
                      <pic:spPr>
                        <a:xfrm>
                          <a:off x="0" y="0"/>
                          <a:ext cx="7315200" cy="1215390"/>
                        </a:xfrm>
                        <a:prstGeom prst="rect"/>
                        <a:ln/>
                      </pic:spPr>
                    </pic:pic>
                  </a:graphicData>
                </a:graphic>
              </wp:anchor>
            </w:drawing>
          </mc:Fallback>
        </mc:AlternateContent>
      </w:r>
      <w:r w:rsidDel="00000000" w:rsidR="00000000" w:rsidRPr="00000000">
        <w:rPr>
          <w:rFonts w:ascii="Garamond" w:cs="Garamond" w:eastAsia="Garamond" w:hAnsi="Garamond"/>
        </w:rPr>
        <mc:AlternateContent>
          <mc:Choice Requires="wpg">
            <w:drawing>
              <wp:anchor allowOverlap="1" behindDoc="0" distB="0" distT="0" distL="114300" distR="114300" hidden="0" layoutInCell="1" locked="0" relativeHeight="0" simplePos="0">
                <wp:simplePos x="0" y="0"/>
                <wp:positionH relativeFrom="page">
                  <wp:align>center</wp:align>
                </wp:positionH>
                <wp:positionV relativeFrom="page">
                  <wp:posOffset>-4761</wp:posOffset>
                </wp:positionV>
                <wp:extent cx="7324725" cy="923925"/>
                <wp:effectExtent b="0" l="0" r="0" t="0"/>
                <wp:wrapSquare wrapText="bothSides" distB="0" distT="0" distL="114300" distR="114300"/>
                <wp:docPr id="26" name=""/>
                <a:graphic>
                  <a:graphicData uri="http://schemas.microsoft.com/office/word/2010/wordprocessingShape">
                    <wps:wsp>
                      <wps:cNvSpPr/>
                      <wps:cNvPr id="9" name="Shape 9"/>
                      <wps:spPr>
                        <a:xfrm>
                          <a:off x="1688400" y="3322800"/>
                          <a:ext cx="7315200" cy="914400"/>
                        </a:xfrm>
                        <a:custGeom>
                          <a:rect b="b" l="l" r="r" t="t"/>
                          <a:pathLst>
                            <a:path extrusionOk="0" h="914400" w="7315200">
                              <a:moveTo>
                                <a:pt x="0" y="0"/>
                              </a:moveTo>
                              <a:lnTo>
                                <a:pt x="0" y="914400"/>
                              </a:lnTo>
                              <a:lnTo>
                                <a:pt x="7315200" y="914400"/>
                              </a:lnTo>
                              <a:lnTo>
                                <a:pt x="7315200" y="0"/>
                              </a:lnTo>
                              <a:close/>
                            </a:path>
                          </a:pathLst>
                        </a:custGeom>
                        <a:noFill/>
                        <a:ln>
                          <a:noFill/>
                        </a:ln>
                      </wps:spPr>
                      <wps:txbx>
                        <w:txbxContent>
                          <w:p w:rsidR="00000000" w:rsidDel="00000000" w:rsidP="00000000" w:rsidRDefault="00000000" w:rsidRPr="00000000">
                            <w:pPr>
                              <w:spacing w:after="0" w:before="0" w:line="240"/>
                              <w:ind w:left="0" w:right="0" w:firstLine="0"/>
                              <w:jc w:val="right"/>
                              <w:textDirection w:val="btLr"/>
                            </w:pPr>
                            <w:r w:rsidDel="00000000" w:rsidR="00000000" w:rsidRPr="00000000">
                              <w:rPr>
                                <w:rFonts w:ascii="Twentieth Century" w:cs="Twentieth Century" w:eastAsia="Twentieth Century" w:hAnsi="Twentieth Century"/>
                                <w:b w:val="0"/>
                                <w:i w:val="0"/>
                                <w:smallCaps w:val="0"/>
                                <w:strike w:val="0"/>
                                <w:color w:val="595959"/>
                                <w:sz w:val="28"/>
                                <w:vertAlign w:val="baseline"/>
                              </w:rPr>
                              <w:t xml:space="preserve">ACER</w:t>
                            </w:r>
                          </w:p>
                          <w:p w:rsidR="00000000" w:rsidDel="00000000" w:rsidP="00000000" w:rsidRDefault="00000000" w:rsidRPr="00000000">
                            <w:pPr>
                              <w:spacing w:after="0" w:before="0" w:line="240"/>
                              <w:ind w:left="0" w:right="0" w:firstLine="0"/>
                              <w:jc w:val="right"/>
                              <w:textDirection w:val="btLr"/>
                            </w:pPr>
                            <w:r w:rsidDel="00000000" w:rsidR="00000000" w:rsidRPr="00000000">
                              <w:rPr>
                                <w:rFonts w:ascii="Twentieth Century" w:cs="Twentieth Century" w:eastAsia="Twentieth Century" w:hAnsi="Twentieth Century"/>
                                <w:b w:val="0"/>
                                <w:i w:val="0"/>
                                <w:smallCaps w:val="0"/>
                                <w:strike w:val="0"/>
                                <w:color w:val="595959"/>
                                <w:sz w:val="28"/>
                                <w:vertAlign w:val="baseline"/>
                              </w:rPr>
                            </w:r>
                            <w:r w:rsidDel="00000000" w:rsidR="00000000" w:rsidRPr="00000000">
                              <w:rPr>
                                <w:rFonts w:ascii="Twentieth Century" w:cs="Twentieth Century" w:eastAsia="Twentieth Century" w:hAnsi="Twentieth Century"/>
                                <w:b w:val="0"/>
                                <w:i w:val="0"/>
                                <w:smallCaps w:val="0"/>
                                <w:strike w:val="0"/>
                                <w:color w:val="595959"/>
                                <w:sz w:val="18"/>
                                <w:vertAlign w:val="baseline"/>
                              </w:rPr>
                              <w:t xml:space="preserve">[Email address]</w:t>
                            </w:r>
                          </w:p>
                        </w:txbxContent>
                      </wps:txbx>
                      <wps:bodyPr anchorCtr="0" anchor="b" bIns="38100" lIns="88900" spcFirstLastPara="1" rIns="88900" wrap="square" tIns="38100">
                        <a:noAutofit/>
                      </wps:bodyPr>
                    </wps:wsp>
                  </a:graphicData>
                </a:graphic>
              </wp:anchor>
            </w:drawing>
          </mc:Choice>
          <mc:Fallback>
            <w:drawing>
              <wp:anchor allowOverlap="1" behindDoc="0" distB="0" distT="0" distL="114300" distR="114300" hidden="0" layoutInCell="1" locked="0" relativeHeight="0" simplePos="0">
                <wp:simplePos x="0" y="0"/>
                <wp:positionH relativeFrom="page">
                  <wp:align>center</wp:align>
                </wp:positionH>
                <wp:positionV relativeFrom="page">
                  <wp:posOffset>-4761</wp:posOffset>
                </wp:positionV>
                <wp:extent cx="7324725" cy="923925"/>
                <wp:effectExtent b="0" l="0" r="0" t="0"/>
                <wp:wrapSquare wrapText="bothSides" distB="0" distT="0" distL="114300" distR="114300"/>
                <wp:docPr id="26" name="image18.png"/>
                <a:graphic>
                  <a:graphicData uri="http://schemas.openxmlformats.org/drawingml/2006/picture">
                    <pic:pic>
                      <pic:nvPicPr>
                        <pic:cNvPr id="0" name="image18.png"/>
                        <pic:cNvPicPr preferRelativeResize="0"/>
                      </pic:nvPicPr>
                      <pic:blipFill>
                        <a:blip r:embed="rId7"/>
                        <a:srcRect/>
                        <a:stretch>
                          <a:fillRect/>
                        </a:stretch>
                      </pic:blipFill>
                      <pic:spPr>
                        <a:xfrm>
                          <a:off x="0" y="0"/>
                          <a:ext cx="7324725" cy="923925"/>
                        </a:xfrm>
                        <a:prstGeom prst="rect"/>
                        <a:ln/>
                      </pic:spPr>
                    </pic:pic>
                  </a:graphicData>
                </a:graphic>
              </wp:anchor>
            </w:drawing>
          </mc:Fallback>
        </mc:AlternateContent>
      </w:r>
      <w:r w:rsidDel="00000000" w:rsidR="00000000" w:rsidRPr="00000000">
        <w:rPr>
          <w:rtl w:val="0"/>
        </w:rPr>
      </w:r>
    </w:p>
    <w:p w:rsidR="00000000" w:rsidDel="00000000" w:rsidP="00000000" w:rsidRDefault="00000000" w:rsidRPr="00000000" w14:paraId="00000004">
      <w:pPr>
        <w:rPr>
          <w:rFonts w:ascii="Times New Roman" w:cs="Times New Roman" w:eastAsia="Times New Roman" w:hAnsi="Times New Roman"/>
          <w:b w:val="1"/>
          <w:bCs w:val="1"/>
          <w:sz w:val="72"/>
          <w:szCs w:val="72"/>
        </w:rPr>
      </w:pPr>
      <w:r w:rsidDel="00000000" w:rsidR="00000000" w:rsidRPr="00000000">
        <w:rPr>
          <w:rtl w:val="0"/>
        </w:rPr>
      </w:r>
    </w:p>
    <w:p w:rsidR="00000000" w:rsidDel="00000000" w:rsidP="00000000" w:rsidRDefault="00000000" w:rsidRPr="00000000" w14:paraId="00000005">
      <w:pP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06">
      <w:pP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07">
      <w:pPr>
        <w:rPr>
          <w:rFonts w:ascii="Times New Roman" w:cs="Times New Roman" w:eastAsia="Times New Roman" w:hAnsi="Times New Roman"/>
          <w:b w:val="1"/>
          <w:bCs w:val="1"/>
          <w:sz w:val="72"/>
          <w:szCs w:val="72"/>
        </w:rPr>
      </w:pPr>
      <w:bookmarkStart w:colFirst="0" w:colLast="0" w:name="_heading=h.5bmzf0s8p0pp" w:id="0"/>
      <w:bookmarkEnd w:id="0"/>
      <w:r w:rsidDel="00000000" w:rsidR="00000000" w:rsidRPr="00000000">
        <w:rPr>
          <w:rtl w:val="0"/>
        </w:rPr>
      </w:r>
    </w:p>
    <w:p w:rsidR="00000000" w:rsidDel="00000000" w:rsidP="00000000" w:rsidRDefault="00000000" w:rsidRPr="00000000" w14:paraId="00000008">
      <w:pPr>
        <w:pStyle w:val="Heading1"/>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09">
      <w:pPr>
        <w:pStyle w:val="Heading1"/>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0A">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B">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C">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D">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E">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F">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0">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1">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2">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3">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4">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5">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6">
      <w:pPr>
        <w:pStyle w:val="Heading1"/>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17">
      <w:pPr>
        <w:pStyle w:val="Heading1"/>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18">
      <w:pPr>
        <w:spacing w:after="160" w:line="278.00000000000006" w:lineRule="auto"/>
        <w:rPr>
          <w:rFonts w:ascii="Times New Roman" w:cs="Times New Roman" w:eastAsia="Times New Roman" w:hAnsi="Times New Roman"/>
          <w:b w:val="1"/>
          <w:bCs w:val="1"/>
          <w:smallCaps w:val="1"/>
          <w:sz w:val="40"/>
          <w:szCs w:val="40"/>
          <w:u w:val="single"/>
        </w:rPr>
      </w:pPr>
      <w:r w:rsidDel="00000000" w:rsidR="00000000" w:rsidRPr="00000000">
        <w:rPr>
          <w:rFonts w:ascii="Times New Roman" w:cs="Times New Roman" w:eastAsia="Times New Roman" w:hAnsi="Times New Roman"/>
          <w:b w:val="1"/>
          <w:bCs w:val="1"/>
          <w:smallCaps w:val="1"/>
          <w:sz w:val="40"/>
          <w:szCs w:val="40"/>
          <w:u w:val="single"/>
          <w:rtl w:val="0"/>
        </w:rPr>
        <w:t xml:space="preserve">MESSAGE FROM PRESIDENT/CHAIR LSGI</w:t>
      </w:r>
    </w:p>
    <w:p w:rsidR="00000000" w:rsidDel="00000000" w:rsidP="00000000" w:rsidRDefault="00000000" w:rsidRPr="00000000" w14:paraId="00000019">
      <w:pPr>
        <w:spacing w:after="240" w:before="240" w:lineRule="auto"/>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sz w:val="32"/>
          <w:szCs w:val="32"/>
          <w:rtl w:val="0"/>
        </w:rPr>
        <w:t xml:space="preserve">At </w:t>
      </w:r>
      <w:r w:rsidDel="00000000" w:rsidR="00000000" w:rsidRPr="00000000">
        <w:rPr>
          <w:rFonts w:ascii="Times New Roman" w:cs="Times New Roman" w:eastAsia="Times New Roman" w:hAnsi="Times New Roman"/>
          <w:b w:val="1"/>
          <w:bCs w:val="1"/>
          <w:sz w:val="32"/>
          <w:szCs w:val="32"/>
          <w:rtl w:val="0"/>
        </w:rPr>
        <w:t xml:space="preserve">Kottathara Grama Panchayat</w:t>
      </w:r>
      <w:r w:rsidDel="00000000" w:rsidR="00000000" w:rsidRPr="00000000">
        <w:rPr>
          <w:rFonts w:ascii="Times New Roman" w:cs="Times New Roman" w:eastAsia="Times New Roman" w:hAnsi="Times New Roman"/>
          <w:sz w:val="32"/>
          <w:szCs w:val="32"/>
          <w:rtl w:val="0"/>
        </w:rPr>
        <w:t xml:space="preserve">, we work in close collaboration with the Health Department, the Family Health Centre, hospitals, and frontline health workers to ensure early detection of diseases, prompt treatment, and effective response during public health emergencies.</w:t>
      </w:r>
    </w:p>
    <w:p w:rsidR="00000000" w:rsidDel="00000000" w:rsidP="00000000" w:rsidRDefault="00000000" w:rsidRPr="00000000" w14:paraId="0000001A">
      <w:pPr>
        <w:spacing w:after="240" w:before="240" w:lineRule="auto"/>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sz w:val="32"/>
          <w:szCs w:val="32"/>
          <w:rtl w:val="0"/>
        </w:rPr>
        <w:t xml:space="preserve">The Panchayat actively promotes preventive health practices across all 14 wards, including environmental sanitation, safe water practices, personal hygiene, appropriate use of masks when necessary, and maintenance of a clean and healthy living environment. Special focus is given to controlling communicable diseases such as dengue, leptospirosis, Hepatitis A, and other seasonal illnesses.</w:t>
      </w:r>
    </w:p>
    <w:p w:rsidR="00000000" w:rsidDel="00000000" w:rsidP="00000000" w:rsidRDefault="00000000" w:rsidRPr="00000000" w14:paraId="0000001B">
      <w:pPr>
        <w:spacing w:after="240" w:before="240" w:lineRule="auto"/>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sz w:val="32"/>
          <w:szCs w:val="32"/>
          <w:rtl w:val="0"/>
        </w:rPr>
        <w:t xml:space="preserve">Community participation remains the cornerstone of our public health efforts. Through awareness campaigns, ward-level activities, and support from volunteers, we strive to protect vulnerable groups, including children, the elderly, and tribal communities.</w:t>
      </w:r>
    </w:p>
    <w:p w:rsidR="00000000" w:rsidDel="00000000" w:rsidP="00000000" w:rsidRDefault="00000000" w:rsidRPr="00000000" w14:paraId="0000001C">
      <w:pPr>
        <w:spacing w:after="240" w:before="240" w:lineRule="auto"/>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sz w:val="32"/>
          <w:szCs w:val="32"/>
          <w:rtl w:val="0"/>
        </w:rPr>
        <w:t xml:space="preserve">With strong coordination, public awareness, and collective responsibility, Kottathara Grama Panchayat remains committed to building a resilient and health-secure community prepared to face future challenges.</w:t>
      </w:r>
    </w:p>
    <w:p w:rsidR="00000000" w:rsidDel="00000000" w:rsidP="00000000" w:rsidRDefault="00000000" w:rsidRPr="00000000" w14:paraId="0000001D">
      <w:pPr>
        <w:rPr>
          <w:rFonts w:ascii="Times New Roman" w:cs="Times New Roman" w:eastAsia="Times New Roman" w:hAnsi="Times New Roman"/>
          <w:sz w:val="32"/>
          <w:szCs w:val="32"/>
        </w:rPr>
      </w:pPr>
      <w:r w:rsidDel="00000000" w:rsidR="00000000" w:rsidRPr="00000000">
        <w:rPr>
          <w:rtl w:val="0"/>
        </w:rPr>
      </w:r>
    </w:p>
    <w:p w:rsidR="00000000" w:rsidDel="00000000" w:rsidP="00000000" w:rsidRDefault="00000000" w:rsidRPr="00000000" w14:paraId="0000001E">
      <w:pPr>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sz w:val="32"/>
          <w:szCs w:val="32"/>
          <w:rtl w:val="0"/>
        </w:rPr>
        <w:t xml:space="preserve"> Rajitha C C                                                                                                 </w:t>
      </w:r>
    </w:p>
    <w:p w:rsidR="00000000" w:rsidDel="00000000" w:rsidP="00000000" w:rsidRDefault="00000000" w:rsidRPr="00000000" w14:paraId="0000001F">
      <w:pPr>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sz w:val="32"/>
          <w:szCs w:val="32"/>
          <w:rtl w:val="0"/>
        </w:rPr>
        <w:t xml:space="preserve">Panchayath president</w:t>
      </w:r>
    </w:p>
    <w:p w:rsidR="00000000" w:rsidDel="00000000" w:rsidP="00000000" w:rsidRDefault="00000000" w:rsidRPr="00000000" w14:paraId="00000020">
      <w:pPr>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sz w:val="32"/>
          <w:szCs w:val="32"/>
          <w:rtl w:val="0"/>
        </w:rPr>
        <w:t xml:space="preserve">Kottathara Grama panchayath</w:t>
      </w:r>
    </w:p>
    <w:p w:rsidR="00000000" w:rsidDel="00000000" w:rsidP="00000000" w:rsidRDefault="00000000" w:rsidRPr="00000000" w14:paraId="00000021">
      <w:pPr>
        <w:spacing w:after="160" w:line="278.00000000000006" w:lineRule="auto"/>
        <w:rPr>
          <w:rFonts w:ascii="Times New Roman" w:cs="Times New Roman" w:eastAsia="Times New Roman" w:hAnsi="Times New Roman"/>
          <w:b w:val="1"/>
          <w:bCs w:val="1"/>
          <w:smallCaps w:val="1"/>
          <w:sz w:val="32"/>
          <w:szCs w:val="32"/>
        </w:rPr>
      </w:pPr>
      <w:r w:rsidDel="00000000" w:rsidR="00000000" w:rsidRPr="00000000">
        <w:rPr>
          <w:rtl w:val="0"/>
        </w:rPr>
      </w:r>
    </w:p>
    <w:p w:rsidR="00000000" w:rsidDel="00000000" w:rsidP="00000000" w:rsidRDefault="00000000" w:rsidRPr="00000000" w14:paraId="00000022">
      <w:pPr>
        <w:spacing w:after="160" w:line="278.00000000000006" w:lineRule="auto"/>
        <w:rPr>
          <w:rFonts w:ascii="Times New Roman" w:cs="Times New Roman" w:eastAsia="Times New Roman" w:hAnsi="Times New Roman"/>
          <w:b w:val="1"/>
          <w:bCs w:val="1"/>
          <w:smallCaps w:val="1"/>
          <w:sz w:val="40"/>
          <w:szCs w:val="40"/>
        </w:rPr>
      </w:pPr>
      <w:r w:rsidDel="00000000" w:rsidR="00000000" w:rsidRPr="00000000">
        <w:rPr>
          <w:rtl w:val="0"/>
        </w:rPr>
      </w:r>
    </w:p>
    <w:p w:rsidR="00000000" w:rsidDel="00000000" w:rsidP="00000000" w:rsidRDefault="00000000" w:rsidRPr="00000000" w14:paraId="00000023">
      <w:pPr>
        <w:spacing w:after="160" w:line="278.00000000000006" w:lineRule="auto"/>
        <w:rPr>
          <w:rFonts w:ascii="Times New Roman" w:cs="Times New Roman" w:eastAsia="Times New Roman" w:hAnsi="Times New Roman"/>
          <w:b w:val="1"/>
          <w:bCs w:val="1"/>
          <w:smallCaps w:val="1"/>
          <w:sz w:val="40"/>
          <w:szCs w:val="40"/>
        </w:rPr>
      </w:pPr>
      <w:r w:rsidDel="00000000" w:rsidR="00000000" w:rsidRPr="00000000">
        <w:rPr>
          <w:rtl w:val="0"/>
        </w:rPr>
      </w:r>
    </w:p>
    <w:p w:rsidR="00000000" w:rsidDel="00000000" w:rsidP="00000000" w:rsidRDefault="00000000" w:rsidRPr="00000000" w14:paraId="00000024">
      <w:pPr>
        <w:spacing w:after="160" w:line="278.00000000000006" w:lineRule="auto"/>
        <w:ind w:left="3600" w:firstLine="0"/>
        <w:rPr>
          <w:rFonts w:ascii="Times New Roman" w:cs="Times New Roman" w:eastAsia="Times New Roman" w:hAnsi="Times New Roman"/>
          <w:b w:val="1"/>
          <w:bCs w:val="1"/>
          <w:smallCaps w:val="1"/>
          <w:sz w:val="26"/>
          <w:szCs w:val="26"/>
        </w:rPr>
      </w:pPr>
      <w:r w:rsidDel="00000000" w:rsidR="00000000" w:rsidRPr="00000000">
        <w:rPr>
          <w:rtl w:val="0"/>
        </w:rPr>
      </w:r>
    </w:p>
    <w:p w:rsidR="00000000" w:rsidDel="00000000" w:rsidP="00000000" w:rsidRDefault="00000000" w:rsidRPr="00000000" w14:paraId="00000025">
      <w:pPr>
        <w:spacing w:after="160" w:line="278.00000000000006" w:lineRule="auto"/>
        <w:rPr>
          <w:rFonts w:ascii="Times New Roman" w:cs="Times New Roman" w:eastAsia="Times New Roman" w:hAnsi="Times New Roman"/>
          <w:b w:val="1"/>
          <w:bCs w:val="1"/>
          <w:smallCaps w:val="1"/>
          <w:sz w:val="40"/>
          <w:szCs w:val="40"/>
        </w:rPr>
      </w:pPr>
      <w:r w:rsidDel="00000000" w:rsidR="00000000" w:rsidRPr="00000000">
        <w:rPr>
          <w:rtl w:val="0"/>
        </w:rPr>
      </w:r>
    </w:p>
    <w:p w:rsidR="00000000" w:rsidDel="00000000" w:rsidP="00000000" w:rsidRDefault="00000000" w:rsidRPr="00000000" w14:paraId="00000026">
      <w:pPr>
        <w:spacing w:after="160" w:line="278.00000000000006" w:lineRule="auto"/>
        <w:rPr>
          <w:rFonts w:ascii="Times New Roman" w:cs="Times New Roman" w:eastAsia="Times New Roman" w:hAnsi="Times New Roman"/>
          <w:b w:val="1"/>
          <w:bCs w:val="1"/>
          <w:smallCaps w:val="1"/>
          <w:sz w:val="40"/>
          <w:szCs w:val="40"/>
        </w:rPr>
      </w:pPr>
      <w:r w:rsidDel="00000000" w:rsidR="00000000" w:rsidRPr="00000000">
        <w:rPr>
          <w:rtl w:val="0"/>
        </w:rPr>
      </w:r>
    </w:p>
    <w:p w:rsidR="00000000" w:rsidDel="00000000" w:rsidP="00000000" w:rsidRDefault="00000000" w:rsidRPr="00000000" w14:paraId="00000027">
      <w:pPr>
        <w:spacing w:after="160" w:line="278.00000000000006" w:lineRule="auto"/>
        <w:rPr>
          <w:rFonts w:ascii="Times New Roman" w:cs="Times New Roman" w:eastAsia="Times New Roman" w:hAnsi="Times New Roman"/>
          <w:b w:val="1"/>
          <w:bCs w:val="1"/>
          <w:smallCaps w:val="1"/>
          <w:sz w:val="40"/>
          <w:szCs w:val="40"/>
        </w:rPr>
      </w:pPr>
      <w:r w:rsidDel="00000000" w:rsidR="00000000" w:rsidRPr="00000000">
        <w:rPr>
          <w:rtl w:val="0"/>
        </w:rPr>
      </w:r>
    </w:p>
    <w:p w:rsidR="00000000" w:rsidDel="00000000" w:rsidP="00000000" w:rsidRDefault="00000000" w:rsidRPr="00000000" w14:paraId="00000028">
      <w:pPr>
        <w:spacing w:after="160" w:line="278.00000000000006" w:lineRule="auto"/>
        <w:rPr>
          <w:rFonts w:ascii="Times New Roman" w:cs="Times New Roman" w:eastAsia="Times New Roman" w:hAnsi="Times New Roman"/>
          <w:b w:val="1"/>
          <w:bCs w:val="1"/>
          <w:smallCaps w:val="1"/>
          <w:sz w:val="40"/>
          <w:szCs w:val="40"/>
        </w:rPr>
      </w:pPr>
      <w:r w:rsidDel="00000000" w:rsidR="00000000" w:rsidRPr="00000000">
        <w:rPr>
          <w:rtl w:val="0"/>
        </w:rPr>
      </w:r>
    </w:p>
    <w:p w:rsidR="00000000" w:rsidDel="00000000" w:rsidP="00000000" w:rsidRDefault="00000000" w:rsidRPr="00000000" w14:paraId="00000029">
      <w:pPr>
        <w:spacing w:after="160" w:line="278.00000000000006" w:lineRule="auto"/>
        <w:rPr>
          <w:rFonts w:ascii="Times New Roman" w:cs="Times New Roman" w:eastAsia="Times New Roman" w:hAnsi="Times New Roman"/>
          <w:b w:val="1"/>
          <w:bCs w:val="1"/>
          <w:smallCaps w:val="1"/>
          <w:sz w:val="40"/>
          <w:szCs w:val="40"/>
          <w:u w:val="single"/>
        </w:rPr>
      </w:pPr>
      <w:r w:rsidDel="00000000" w:rsidR="00000000" w:rsidRPr="00000000">
        <w:rPr>
          <w:rFonts w:ascii="Times New Roman" w:cs="Times New Roman" w:eastAsia="Times New Roman" w:hAnsi="Times New Roman"/>
          <w:b w:val="1"/>
          <w:bCs w:val="1"/>
          <w:smallCaps w:val="1"/>
          <w:sz w:val="40"/>
          <w:szCs w:val="40"/>
          <w:u w:val="single"/>
          <w:rtl w:val="0"/>
        </w:rPr>
        <w:t xml:space="preserve">MESSAGE FROM HEALTH STANDING COMMITTEE CHAIR</w:t>
      </w:r>
    </w:p>
    <w:p w:rsidR="00000000" w:rsidDel="00000000" w:rsidP="00000000" w:rsidRDefault="00000000" w:rsidRPr="00000000" w14:paraId="0000002A">
      <w:pPr>
        <w:pStyle w:val="Subtitle"/>
        <w:spacing w:after="240" w:before="240" w:lineRule="auto"/>
        <w:rPr>
          <w:rFonts w:ascii="Times New Roman" w:cs="Times New Roman" w:eastAsia="Times New Roman" w:hAnsi="Times New Roman"/>
          <w:b w:val="1"/>
          <w:bCs w:val="1"/>
          <w:color w:val="000000"/>
          <w:sz w:val="32"/>
          <w:szCs w:val="32"/>
        </w:rPr>
      </w:pPr>
      <w:r w:rsidDel="00000000" w:rsidR="00000000" w:rsidRPr="00000000">
        <w:rPr>
          <w:rFonts w:ascii="Times New Roman" w:cs="Times New Roman" w:eastAsia="Times New Roman" w:hAnsi="Times New Roman"/>
          <w:b w:val="1"/>
          <w:bCs w:val="1"/>
          <w:color w:val="000000"/>
          <w:sz w:val="32"/>
          <w:szCs w:val="32"/>
          <w:rtl w:val="0"/>
        </w:rPr>
        <w:t xml:space="preserve">Pandemic preparedness is essential to safeguard the health and well-being of the people of Kottathara Grama Panchayat. Recent disease outbreaks have clearly demonstrated how rapidly infections can spread and how crucial advance planning and timely action are in protecting our community.</w:t>
      </w:r>
    </w:p>
    <w:p w:rsidR="00000000" w:rsidDel="00000000" w:rsidP="00000000" w:rsidRDefault="00000000" w:rsidRPr="00000000" w14:paraId="0000002B">
      <w:pPr>
        <w:pStyle w:val="Subtitle"/>
        <w:spacing w:after="240" w:before="240" w:lineRule="auto"/>
        <w:rPr>
          <w:rFonts w:ascii="Times New Roman" w:cs="Times New Roman" w:eastAsia="Times New Roman" w:hAnsi="Times New Roman"/>
          <w:b w:val="1"/>
          <w:bCs w:val="1"/>
          <w:color w:val="000000"/>
          <w:sz w:val="32"/>
          <w:szCs w:val="32"/>
        </w:rPr>
      </w:pPr>
      <w:bookmarkStart w:colFirst="0" w:colLast="0" w:name="_heading=h.e51j74lfoxga" w:id="1"/>
      <w:bookmarkEnd w:id="1"/>
      <w:r w:rsidDel="00000000" w:rsidR="00000000" w:rsidRPr="00000000">
        <w:rPr>
          <w:rFonts w:ascii="Times New Roman" w:cs="Times New Roman" w:eastAsia="Times New Roman" w:hAnsi="Times New Roman"/>
          <w:b w:val="1"/>
          <w:bCs w:val="1"/>
          <w:color w:val="000000"/>
          <w:sz w:val="32"/>
          <w:szCs w:val="32"/>
          <w:rtl w:val="0"/>
        </w:rPr>
        <w:t xml:space="preserve">As the Chairman of the Health Standing Committee, I assure all residents that our Panchayat, in coordination with the Health Department and Family Health Centre, is taking proactive and well-planned measures to strengthen surveillance, preparedness, and emergency response systems to effectively manage any public health crisis.</w:t>
      </w:r>
    </w:p>
    <w:p w:rsidR="00000000" w:rsidDel="00000000" w:rsidP="00000000" w:rsidRDefault="00000000" w:rsidRPr="00000000" w14:paraId="0000002C">
      <w:pPr>
        <w:pStyle w:val="Subtitle"/>
        <w:rPr>
          <w:rFonts w:ascii="Times New Roman" w:cs="Times New Roman" w:eastAsia="Times New Roman" w:hAnsi="Times New Roman"/>
          <w:b w:val="1"/>
          <w:bCs w:val="1"/>
          <w:color w:val="000000"/>
          <w:sz w:val="32"/>
          <w:szCs w:val="32"/>
        </w:rPr>
      </w:pPr>
      <w:r w:rsidDel="00000000" w:rsidR="00000000" w:rsidRPr="00000000">
        <w:rPr>
          <w:rtl w:val="0"/>
        </w:rPr>
      </w:r>
    </w:p>
    <w:p w:rsidR="00000000" w:rsidDel="00000000" w:rsidP="00000000" w:rsidRDefault="00000000" w:rsidRPr="00000000" w14:paraId="0000002D">
      <w:pPr>
        <w:pStyle w:val="Heading1"/>
        <w:rPr>
          <w:rFonts w:ascii="Times New Roman" w:cs="Times New Roman" w:eastAsia="Times New Roman" w:hAnsi="Times New Roman"/>
          <w:color w:val="000000"/>
        </w:rPr>
      </w:pPr>
      <w:bookmarkStart w:colFirst="0" w:colLast="0" w:name="_heading=h.7j5nmavefksz" w:id="2"/>
      <w:bookmarkEnd w:id="2"/>
      <w:r w:rsidDel="00000000" w:rsidR="00000000" w:rsidRPr="00000000">
        <w:rPr>
          <w:rFonts w:ascii="Times New Roman" w:cs="Times New Roman" w:eastAsia="Times New Roman" w:hAnsi="Times New Roman"/>
          <w:color w:val="000000"/>
          <w:rtl w:val="0"/>
        </w:rPr>
        <w:t xml:space="preserve">LEELAMMA </w:t>
      </w:r>
      <w:r w:rsidDel="00000000" w:rsidR="00000000" w:rsidRPr="00000000">
        <w:rPr>
          <w:rtl w:val="0"/>
        </w:rPr>
      </w:r>
    </w:p>
    <w:p w:rsidR="00000000" w:rsidDel="00000000" w:rsidP="00000000" w:rsidRDefault="00000000" w:rsidRPr="00000000" w14:paraId="0000002E">
      <w:pPr>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sz w:val="32"/>
          <w:szCs w:val="32"/>
          <w:rtl w:val="0"/>
        </w:rPr>
        <w:t xml:space="preserve">Arogya standing committee chairman</w:t>
      </w:r>
    </w:p>
    <w:p w:rsidR="00000000" w:rsidDel="00000000" w:rsidP="00000000" w:rsidRDefault="00000000" w:rsidRPr="00000000" w14:paraId="0000002F">
      <w:pPr>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sz w:val="32"/>
          <w:szCs w:val="32"/>
          <w:rtl w:val="0"/>
        </w:rPr>
        <w:t xml:space="preserve">Kottathara grama panchayath</w:t>
      </w:r>
    </w:p>
    <w:p w:rsidR="00000000" w:rsidDel="00000000" w:rsidP="00000000" w:rsidRDefault="00000000" w:rsidRPr="00000000" w14:paraId="00000030">
      <w:pPr>
        <w:rPr>
          <w:rFonts w:ascii="Times New Roman" w:cs="Times New Roman" w:eastAsia="Times New Roman" w:hAnsi="Times New Roman"/>
          <w:sz w:val="32"/>
          <w:szCs w:val="32"/>
        </w:rPr>
      </w:pPr>
      <w:r w:rsidDel="00000000" w:rsidR="00000000" w:rsidRPr="00000000">
        <w:rPr>
          <w:rtl w:val="0"/>
        </w:rPr>
      </w:r>
    </w:p>
    <w:p w:rsidR="00000000" w:rsidDel="00000000" w:rsidP="00000000" w:rsidRDefault="00000000" w:rsidRPr="00000000" w14:paraId="00000031">
      <w:pPr>
        <w:pStyle w:val="Heading1"/>
        <w:rPr>
          <w:rFonts w:ascii="Times New Roman" w:cs="Times New Roman" w:eastAsia="Times New Roman" w:hAnsi="Times New Roman"/>
          <w:color w:val="000000"/>
        </w:rPr>
      </w:pPr>
      <w:bookmarkStart w:colFirst="0" w:colLast="0" w:name="_heading=h.skbf5bv8ssn6" w:id="3"/>
      <w:bookmarkEnd w:id="3"/>
      <w:r w:rsidDel="00000000" w:rsidR="00000000" w:rsidRPr="00000000">
        <w:rPr>
          <w:rtl w:val="0"/>
        </w:rPr>
      </w:r>
    </w:p>
    <w:p w:rsidR="00000000" w:rsidDel="00000000" w:rsidP="00000000" w:rsidRDefault="00000000" w:rsidRPr="00000000" w14:paraId="00000032">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3">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4">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5">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6">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8">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9">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A">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B">
      <w:pPr>
        <w:spacing w:after="160" w:line="278.0000000000000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C">
      <w:pPr>
        <w:spacing w:after="160" w:line="278.0000000000000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D">
      <w:pPr>
        <w:spacing w:after="160" w:line="278.0000000000000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E">
      <w:pPr>
        <w:spacing w:after="160" w:line="278.0000000000000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F">
      <w:pPr>
        <w:spacing w:after="160" w:line="278.0000000000000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0">
      <w:pPr>
        <w:spacing w:after="160" w:line="278.00000000000006" w:lineRule="auto"/>
        <w:rPr>
          <w:rFonts w:ascii="Times New Roman" w:cs="Times New Roman" w:eastAsia="Times New Roman" w:hAnsi="Times New Roman"/>
          <w:b w:val="1"/>
          <w:bCs w:val="1"/>
          <w:smallCaps w:val="1"/>
          <w:sz w:val="40"/>
          <w:szCs w:val="40"/>
          <w:u w:val="single"/>
        </w:rPr>
      </w:pPr>
      <w:r w:rsidDel="00000000" w:rsidR="00000000" w:rsidRPr="00000000">
        <w:rPr>
          <w:rtl w:val="0"/>
        </w:rPr>
      </w:r>
    </w:p>
    <w:p w:rsidR="00000000" w:rsidDel="00000000" w:rsidP="00000000" w:rsidRDefault="00000000" w:rsidRPr="00000000" w14:paraId="00000041">
      <w:pPr>
        <w:spacing w:after="160" w:line="278.00000000000006" w:lineRule="auto"/>
        <w:rPr>
          <w:rFonts w:ascii="Times New Roman" w:cs="Times New Roman" w:eastAsia="Times New Roman" w:hAnsi="Times New Roman"/>
          <w:b w:val="1"/>
          <w:bCs w:val="1"/>
          <w:smallCaps w:val="1"/>
          <w:sz w:val="40"/>
          <w:szCs w:val="40"/>
          <w:u w:val="single"/>
        </w:rPr>
      </w:pPr>
      <w:r w:rsidDel="00000000" w:rsidR="00000000" w:rsidRPr="00000000">
        <w:rPr>
          <w:rtl w:val="0"/>
        </w:rPr>
      </w:r>
    </w:p>
    <w:p w:rsidR="00000000" w:rsidDel="00000000" w:rsidP="00000000" w:rsidRDefault="00000000" w:rsidRPr="00000000" w14:paraId="00000042">
      <w:pPr>
        <w:spacing w:after="160" w:line="278.00000000000006" w:lineRule="auto"/>
        <w:rPr>
          <w:rFonts w:ascii="Times New Roman" w:cs="Times New Roman" w:eastAsia="Times New Roman" w:hAnsi="Times New Roman"/>
          <w:b w:val="1"/>
          <w:bCs w:val="1"/>
          <w:smallCaps w:val="1"/>
          <w:sz w:val="40"/>
          <w:szCs w:val="40"/>
          <w:u w:val="single"/>
        </w:rPr>
      </w:pPr>
      <w:r w:rsidDel="00000000" w:rsidR="00000000" w:rsidRPr="00000000">
        <w:rPr>
          <w:rFonts w:ascii="Times New Roman" w:cs="Times New Roman" w:eastAsia="Times New Roman" w:hAnsi="Times New Roman"/>
          <w:b w:val="1"/>
          <w:bCs w:val="1"/>
          <w:smallCaps w:val="1"/>
          <w:sz w:val="40"/>
          <w:szCs w:val="40"/>
          <w:u w:val="single"/>
          <w:rtl w:val="0"/>
        </w:rPr>
        <w:t xml:space="preserve">MESSAGE BY MEDICAL OFFICER</w:t>
      </w:r>
    </w:p>
    <w:p w:rsidR="00000000" w:rsidDel="00000000" w:rsidP="00000000" w:rsidRDefault="00000000" w:rsidRPr="00000000" w14:paraId="00000043">
      <w:pPr>
        <w:spacing w:after="240" w:before="240" w:lineRule="auto"/>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sz w:val="32"/>
          <w:szCs w:val="32"/>
          <w:rtl w:val="0"/>
        </w:rPr>
        <w:t xml:space="preserve">Pandemic preparedness has become an integral component of the public health system in </w:t>
      </w:r>
      <w:r w:rsidDel="00000000" w:rsidR="00000000" w:rsidRPr="00000000">
        <w:rPr>
          <w:rFonts w:ascii="Times New Roman" w:cs="Times New Roman" w:eastAsia="Times New Roman" w:hAnsi="Times New Roman"/>
          <w:b w:val="1"/>
          <w:bCs w:val="1"/>
          <w:sz w:val="32"/>
          <w:szCs w:val="32"/>
          <w:rtl w:val="0"/>
        </w:rPr>
        <w:t xml:space="preserve">Kottathara Grama Panchayat</w:t>
      </w:r>
      <w:r w:rsidDel="00000000" w:rsidR="00000000" w:rsidRPr="00000000">
        <w:rPr>
          <w:rFonts w:ascii="Times New Roman" w:cs="Times New Roman" w:eastAsia="Times New Roman" w:hAnsi="Times New Roman"/>
          <w:sz w:val="32"/>
          <w:szCs w:val="32"/>
          <w:rtl w:val="0"/>
        </w:rPr>
        <w:t xml:space="preserve">. Recent infectious disease outbreaks have highlighted the urgent need for systematic planning, early detection, and rapid response to emerging health threats. Our local health system has strengthened comprehensive preparedness strategies aimed at minimizing disease transmission, protecting the community, and reducing morbidity and mortality.</w:t>
      </w:r>
    </w:p>
    <w:p w:rsidR="00000000" w:rsidDel="00000000" w:rsidP="00000000" w:rsidRDefault="00000000" w:rsidRPr="00000000" w14:paraId="00000044">
      <w:pPr>
        <w:spacing w:after="240" w:before="240" w:lineRule="auto"/>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sz w:val="32"/>
          <w:szCs w:val="32"/>
          <w:rtl w:val="0"/>
        </w:rPr>
        <w:t xml:space="preserve">The Family Health Centre and associated healthcare facilities have implemented strict infection prevention and control measures, including hand hygiene practices, environmental sanitation, and appropriate use of personal protective equipment (PPE). The system is supported by trained healthcare personnel, frontline workers, and a coordinated response mechanism to ensure timely, organized, and effective management of public health emergencies within the Panchayat.</w:t>
      </w:r>
    </w:p>
    <w:p w:rsidR="00000000" w:rsidDel="00000000" w:rsidP="00000000" w:rsidRDefault="00000000" w:rsidRPr="00000000" w14:paraId="00000045">
      <w:pPr>
        <w:rPr>
          <w:rFonts w:ascii="Times New Roman" w:cs="Times New Roman" w:eastAsia="Times New Roman" w:hAnsi="Times New Roman"/>
          <w:sz w:val="32"/>
          <w:szCs w:val="32"/>
        </w:rPr>
      </w:pPr>
      <w:r w:rsidDel="00000000" w:rsidR="00000000" w:rsidRPr="00000000">
        <w:rPr>
          <w:rtl w:val="0"/>
        </w:rPr>
      </w:r>
    </w:p>
    <w:p w:rsidR="00000000" w:rsidDel="00000000" w:rsidP="00000000" w:rsidRDefault="00000000" w:rsidRPr="00000000" w14:paraId="00000046">
      <w:pPr>
        <w:rPr>
          <w:rFonts w:ascii="Times New Roman" w:cs="Times New Roman" w:eastAsia="Times New Roman" w:hAnsi="Times New Roman"/>
          <w:sz w:val="32"/>
          <w:szCs w:val="32"/>
        </w:rPr>
      </w:pPr>
      <w:r w:rsidDel="00000000" w:rsidR="00000000" w:rsidRPr="00000000">
        <w:rPr>
          <w:rtl w:val="0"/>
        </w:rPr>
      </w:r>
    </w:p>
    <w:p w:rsidR="00000000" w:rsidDel="00000000" w:rsidP="00000000" w:rsidRDefault="00000000" w:rsidRPr="00000000" w14:paraId="00000047">
      <w:pPr>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sz w:val="32"/>
          <w:szCs w:val="32"/>
          <w:rtl w:val="0"/>
        </w:rPr>
        <w:t xml:space="preserve">DR. SUNAND KUMAR N N</w:t>
      </w:r>
    </w:p>
    <w:p w:rsidR="00000000" w:rsidDel="00000000" w:rsidP="00000000" w:rsidRDefault="00000000" w:rsidRPr="00000000" w14:paraId="00000048">
      <w:pPr>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sz w:val="32"/>
          <w:szCs w:val="32"/>
          <w:rtl w:val="0"/>
        </w:rPr>
        <w:t xml:space="preserve">Medical Officer</w:t>
      </w:r>
    </w:p>
    <w:p w:rsidR="00000000" w:rsidDel="00000000" w:rsidP="00000000" w:rsidRDefault="00000000" w:rsidRPr="00000000" w14:paraId="00000049">
      <w:pPr>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sz w:val="32"/>
          <w:szCs w:val="32"/>
          <w:rtl w:val="0"/>
        </w:rPr>
        <w:t xml:space="preserve"> Family health centre, Kottathara</w:t>
      </w:r>
    </w:p>
    <w:p w:rsidR="00000000" w:rsidDel="00000000" w:rsidP="00000000" w:rsidRDefault="00000000" w:rsidRPr="00000000" w14:paraId="0000004A">
      <w:pPr>
        <w:spacing w:after="160" w:line="278.00000000000006" w:lineRule="auto"/>
        <w:rPr>
          <w:rFonts w:ascii="Times New Roman" w:cs="Times New Roman" w:eastAsia="Times New Roman" w:hAnsi="Times New Roman"/>
          <w:b w:val="1"/>
          <w:bCs w:val="1"/>
          <w:smallCaps w:val="1"/>
          <w:sz w:val="40"/>
          <w:szCs w:val="40"/>
        </w:rPr>
      </w:pPr>
      <w:r w:rsidDel="00000000" w:rsidR="00000000" w:rsidRPr="00000000">
        <w:rPr>
          <w:rtl w:val="0"/>
        </w:rPr>
      </w:r>
    </w:p>
    <w:p w:rsidR="00000000" w:rsidDel="00000000" w:rsidP="00000000" w:rsidRDefault="00000000" w:rsidRPr="00000000" w14:paraId="0000004B">
      <w:pPr>
        <w:keepNext w:val="1"/>
        <w:keepLines w:val="1"/>
        <w:tabs>
          <w:tab w:val="left" w:leader="none" w:pos="3996"/>
          <w:tab w:val="left" w:leader="none" w:pos="5724"/>
        </w:tabs>
        <w:spacing w:after="120" w:before="240" w:line="278.00000000000006" w:lineRule="auto"/>
        <w:rPr>
          <w:rFonts w:ascii="Times New Roman" w:cs="Times New Roman" w:eastAsia="Times New Roman" w:hAnsi="Times New Roman"/>
          <w:b w:val="1"/>
          <w:bCs w:val="1"/>
          <w:smallCaps w:val="1"/>
          <w:sz w:val="40"/>
          <w:szCs w:val="40"/>
        </w:rPr>
      </w:pPr>
      <w:r w:rsidDel="00000000" w:rsidR="00000000" w:rsidRPr="00000000">
        <w:rPr>
          <w:rtl w:val="0"/>
        </w:rPr>
      </w:r>
    </w:p>
    <w:p w:rsidR="00000000" w:rsidDel="00000000" w:rsidP="00000000" w:rsidRDefault="00000000" w:rsidRPr="00000000" w14:paraId="0000004C">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D">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E">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F">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0">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1">
      <w:pPr>
        <w:rPr>
          <w:rFonts w:ascii="Times New Roman" w:cs="Times New Roman" w:eastAsia="Times New Roman" w:hAnsi="Times New Roman"/>
        </w:rPr>
        <w:sectPr>
          <w:headerReference r:id="rId8" w:type="default"/>
          <w:footerReference r:id="rId9" w:type="default"/>
          <w:pgSz w:h="16838" w:w="11906" w:orient="portrait"/>
          <w:pgMar w:bottom="1440" w:top="1440" w:left="1440" w:right="1440" w:header="708" w:footer="708"/>
          <w:pgNumType w:start="1"/>
        </w:sectPr>
      </w:pPr>
      <w:r w:rsidDel="00000000" w:rsidR="00000000" w:rsidRPr="00000000">
        <w:rPr>
          <w:rtl w:val="0"/>
        </w:rPr>
      </w:r>
    </w:p>
    <w:p w:rsidR="00000000" w:rsidDel="00000000" w:rsidP="00000000" w:rsidRDefault="00000000" w:rsidRPr="00000000" w14:paraId="00000052">
      <w:pPr>
        <w:keepNext w:val="1"/>
        <w:keepLines w:val="1"/>
        <w:tabs>
          <w:tab w:val="left" w:leader="none" w:pos="3996"/>
          <w:tab w:val="left" w:leader="none" w:pos="5724"/>
        </w:tabs>
        <w:spacing w:after="120" w:before="240" w:line="278.00000000000006" w:lineRule="auto"/>
        <w:rPr>
          <w:rFonts w:ascii="Times New Roman" w:cs="Times New Roman" w:eastAsia="Times New Roman" w:hAnsi="Times New Roman"/>
          <w:b w:val="1"/>
          <w:bCs w:val="1"/>
          <w:smallCaps w:val="1"/>
          <w:sz w:val="40"/>
          <w:szCs w:val="40"/>
        </w:rPr>
      </w:pPr>
      <w:r w:rsidDel="00000000" w:rsidR="00000000" w:rsidRPr="00000000">
        <w:rPr>
          <w:rFonts w:ascii="Times New Roman" w:cs="Times New Roman" w:eastAsia="Times New Roman" w:hAnsi="Times New Roman"/>
          <w:b w:val="1"/>
          <w:bCs w:val="1"/>
          <w:smallCaps w:val="1"/>
          <w:sz w:val="40"/>
          <w:szCs w:val="40"/>
          <w:rtl w:val="0"/>
        </w:rPr>
        <w:t xml:space="preserve">EXECUTIVE SUMMARY</w:t>
      </w:r>
    </w:p>
    <w:p w:rsidR="00000000" w:rsidDel="00000000" w:rsidP="00000000" w:rsidRDefault="00000000" w:rsidRPr="00000000" w14:paraId="00000053">
      <w:pPr>
        <w:keepNext w:val="1"/>
        <w:keepLines w:val="1"/>
        <w:tabs>
          <w:tab w:val="left" w:leader="none" w:pos="3996"/>
          <w:tab w:val="left" w:leader="none" w:pos="5724"/>
        </w:tabs>
        <w:spacing w:after="120" w:before="240" w:line="278.00000000000006" w:lineRule="auto"/>
        <w:rPr>
          <w:rFonts w:ascii="Times New Roman" w:cs="Times New Roman" w:eastAsia="Times New Roman" w:hAnsi="Times New Roman"/>
          <w:b w:val="1"/>
          <w:bCs w:val="1"/>
          <w:smallCaps w:val="1"/>
          <w:sz w:val="40"/>
          <w:szCs w:val="40"/>
        </w:rPr>
      </w:pPr>
      <w:r w:rsidDel="00000000" w:rsidR="00000000" w:rsidRPr="00000000">
        <w:rPr>
          <w:rtl w:val="0"/>
        </w:rPr>
      </w:r>
    </w:p>
    <w:p w:rsidR="00000000" w:rsidDel="00000000" w:rsidP="00000000" w:rsidRDefault="00000000" w:rsidRPr="00000000" w14:paraId="00000054">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Family Health Centre (FHC) Kottathara functions as the primary public healthcare institution serving the population of Kottathara Grama Panchayath. The FHC plays a pivotal role in delivering comprehensive, accessible, and affordable healthcare services, with a strong focus on preventive, promotive, curative, and rehabilitative care in accordance with national and state health programmes.</w:t>
      </w:r>
    </w:p>
    <w:p w:rsidR="00000000" w:rsidDel="00000000" w:rsidP="00000000" w:rsidRDefault="00000000" w:rsidRPr="00000000" w14:paraId="00000055">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FHC caters to a predominantly rural population, addressing key public health priorities such as maternal and child health, communicable and non-communicable disease control, immunization, family welfare, adolescent health, and geriatric care. Regular outpatient services, home-based care through field health staff, and outreach activities ensure healthcare coverage even in geographically challenging areas. The institution actively implements national health programmes, including the National Health Mission (NHM), National Tuberculosis Elimination Programme, National Programme for Prevention and Control of Cancer, Diabetes, Cardiovascular Diseases and Stroke (NPCDCS), and other disease surveillance initiatives.</w:t>
      </w:r>
    </w:p>
    <w:p w:rsidR="00000000" w:rsidDel="00000000" w:rsidP="00000000" w:rsidRDefault="00000000" w:rsidRPr="00000000" w14:paraId="00000056">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FHC Kottathara works in close coordination with Kottathara Grama Panchayath, ASHA workers, Anganwadi centres, schools, and community-based organizations to strengthen community participation and improve health awareness. Emphasis is placed on early detection, timely referral, health education, and lifestyle modification to reduce disease burden and improve overall health outcomes.</w:t>
      </w:r>
    </w:p>
    <w:p w:rsidR="00000000" w:rsidDel="00000000" w:rsidP="00000000" w:rsidRDefault="00000000" w:rsidRPr="00000000" w14:paraId="00000057">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Despite constraints related to infrastructure, manpower, and increasing service demand, the FHC continues to enhance service delivery through effective planning, data-driven decision-making, and community engagement. Strengthening facilities, upgrading digital health systems, and expanding preventive services remain key focus areas for future development.</w:t>
      </w:r>
    </w:p>
    <w:p w:rsidR="00000000" w:rsidDel="00000000" w:rsidP="00000000" w:rsidRDefault="00000000" w:rsidRPr="00000000" w14:paraId="00000058">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Overall, Family Health Centre (FHC) Kottathara stands as a vital institution in safeguarding public health and improving the quality of life of the residents of Kottathara Grama Panchayath.</w:t>
      </w:r>
    </w:p>
    <w:p w:rsidR="00000000" w:rsidDel="00000000" w:rsidP="00000000" w:rsidRDefault="00000000" w:rsidRPr="00000000" w14:paraId="00000059">
      <w:pPr>
        <w:spacing w:after="240" w:befor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A">
      <w:pPr>
        <w:ind w:left="1440" w:firstLine="0"/>
        <w:rPr>
          <w:rFonts w:ascii="Times New Roman" w:cs="Times New Roman" w:eastAsia="Times New Roman" w:hAnsi="Times New Roman"/>
          <w:sz w:val="32"/>
          <w:szCs w:val="32"/>
        </w:rPr>
      </w:pPr>
      <w:r w:rsidDel="00000000" w:rsidR="00000000" w:rsidRPr="00000000">
        <w:rPr>
          <w:rtl w:val="0"/>
        </w:rPr>
      </w:r>
    </w:p>
    <w:p w:rsidR="00000000" w:rsidDel="00000000" w:rsidP="00000000" w:rsidRDefault="00000000" w:rsidRPr="00000000" w14:paraId="0000005B">
      <w:pPr>
        <w:ind w:left="1440" w:firstLine="0"/>
        <w:rPr>
          <w:rFonts w:ascii="Times New Roman" w:cs="Times New Roman" w:eastAsia="Times New Roman" w:hAnsi="Times New Roman"/>
          <w:sz w:val="32"/>
          <w:szCs w:val="32"/>
        </w:rPr>
      </w:pPr>
      <w:r w:rsidDel="00000000" w:rsidR="00000000" w:rsidRPr="00000000">
        <w:rPr>
          <w:rtl w:val="0"/>
        </w:rPr>
      </w:r>
    </w:p>
    <w:p w:rsidR="00000000" w:rsidDel="00000000" w:rsidP="00000000" w:rsidRDefault="00000000" w:rsidRPr="00000000" w14:paraId="0000005C">
      <w:pPr>
        <w:ind w:left="1440" w:firstLine="0"/>
        <w:rPr>
          <w:rFonts w:ascii="Times New Roman" w:cs="Times New Roman" w:eastAsia="Times New Roman" w:hAnsi="Times New Roman"/>
          <w:sz w:val="32"/>
          <w:szCs w:val="32"/>
        </w:rPr>
        <w:sectPr>
          <w:type w:val="nextPage"/>
          <w:pgSz w:h="16838" w:w="11906" w:orient="portrait"/>
          <w:pgMar w:bottom="1440" w:top="1440" w:left="1440" w:right="1440" w:header="708" w:footer="708"/>
        </w:sectPr>
      </w:pPr>
      <w:r w:rsidDel="00000000" w:rsidR="00000000" w:rsidRPr="00000000">
        <w:rPr>
          <w:rtl w:val="0"/>
        </w:rPr>
      </w:r>
    </w:p>
    <w:p w:rsidR="00000000" w:rsidDel="00000000" w:rsidP="00000000" w:rsidRDefault="00000000" w:rsidRPr="00000000" w14:paraId="0000005D">
      <w:pPr>
        <w:ind w:left="1440" w:firstLine="0"/>
        <w:rPr>
          <w:rFonts w:ascii="Times New Roman" w:cs="Times New Roman" w:eastAsia="Times New Roman" w:hAnsi="Times New Roman"/>
          <w:sz w:val="32"/>
          <w:szCs w:val="32"/>
        </w:rPr>
      </w:pPr>
      <w:r w:rsidDel="00000000" w:rsidR="00000000" w:rsidRPr="00000000">
        <w:rPr>
          <w:rtl w:val="0"/>
        </w:rPr>
      </w:r>
    </w:p>
    <w:p w:rsidR="00000000" w:rsidDel="00000000" w:rsidP="00000000" w:rsidRDefault="00000000" w:rsidRPr="00000000" w14:paraId="0000005E">
      <w:pPr>
        <w:rPr>
          <w:rFonts w:ascii="Times New Roman" w:cs="Times New Roman" w:eastAsia="Times New Roman" w:hAnsi="Times New Roman"/>
          <w:b w:val="1"/>
          <w:bCs w:val="1"/>
          <w:smallCaps w:val="1"/>
          <w:sz w:val="40"/>
          <w:szCs w:val="40"/>
        </w:rPr>
      </w:pPr>
      <w:r w:rsidDel="00000000" w:rsidR="00000000" w:rsidRPr="00000000">
        <w:rPr>
          <w:rFonts w:ascii="Times New Roman" w:cs="Times New Roman" w:eastAsia="Times New Roman" w:hAnsi="Times New Roman"/>
          <w:b w:val="1"/>
          <w:bCs w:val="1"/>
          <w:smallCaps w:val="1"/>
          <w:sz w:val="40"/>
          <w:szCs w:val="40"/>
          <w:rtl w:val="0"/>
        </w:rPr>
        <w:t xml:space="preserve">LIST OF ABBREVIATIONS</w:t>
      </w:r>
    </w:p>
    <w:p w:rsidR="00000000" w:rsidDel="00000000" w:rsidP="00000000" w:rsidRDefault="00000000" w:rsidRPr="00000000" w14:paraId="0000005F">
      <w:pPr>
        <w:spacing w:after="160" w:line="278.00000000000006" w:lineRule="auto"/>
        <w:rPr>
          <w:rFonts w:ascii="Times New Roman" w:cs="Times New Roman" w:eastAsia="Times New Roman" w:hAnsi="Times New Roman"/>
          <w:b w:val="1"/>
          <w:bCs w:val="1"/>
          <w:smallCaps w:val="1"/>
          <w:sz w:val="40"/>
          <w:szCs w:val="40"/>
        </w:rPr>
      </w:pPr>
      <w:r w:rsidDel="00000000" w:rsidR="00000000" w:rsidRPr="00000000">
        <w:rPr>
          <w:rtl w:val="0"/>
        </w:rPr>
      </w:r>
    </w:p>
    <w:tbl>
      <w:tblPr>
        <w:tblStyle w:val="Table1"/>
        <w:tblW w:w="9351.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38"/>
        <w:gridCol w:w="7513"/>
        <w:tblGridChange w:id="0">
          <w:tblGrid>
            <w:gridCol w:w="1838"/>
            <w:gridCol w:w="7513"/>
          </w:tblGrid>
        </w:tblGridChange>
      </w:tblGrid>
      <w:tr>
        <w:trPr>
          <w:cantSplit w:val="0"/>
          <w:tblHeader w:val="0"/>
        </w:trPr>
        <w:tc>
          <w:tcPr/>
          <w:p w:rsidR="00000000" w:rsidDel="00000000" w:rsidP="00000000" w:rsidRDefault="00000000" w:rsidRPr="00000000" w14:paraId="00000060">
            <w:pPr>
              <w:spacing w:after="160" w:line="278.00000000000006" w:lineRule="auto"/>
              <w:rPr>
                <w:rFonts w:ascii="Times New Roman" w:cs="Times New Roman" w:eastAsia="Times New Roman" w:hAnsi="Times New Roman"/>
                <w:b w:val="1"/>
                <w:bCs w:val="1"/>
                <w:smallCaps w:val="1"/>
                <w:sz w:val="28"/>
                <w:szCs w:val="28"/>
              </w:rPr>
            </w:pPr>
            <w:r w:rsidDel="00000000" w:rsidR="00000000" w:rsidRPr="00000000">
              <w:rPr>
                <w:rFonts w:ascii="Times New Roman" w:cs="Times New Roman" w:eastAsia="Times New Roman" w:hAnsi="Times New Roman"/>
                <w:b w:val="1"/>
                <w:bCs w:val="1"/>
                <w:smallCaps w:val="1"/>
                <w:sz w:val="28"/>
                <w:szCs w:val="28"/>
                <w:rtl w:val="0"/>
              </w:rPr>
              <w:t xml:space="preserve">LSGD/LSGI</w:t>
            </w:r>
          </w:p>
        </w:tc>
        <w:tc>
          <w:tcPr/>
          <w:p w:rsidR="00000000" w:rsidDel="00000000" w:rsidP="00000000" w:rsidRDefault="00000000" w:rsidRPr="00000000" w14:paraId="00000061">
            <w:pPr>
              <w:spacing w:after="160" w:line="278.00000000000006" w:lineRule="auto"/>
              <w:rPr>
                <w:rFonts w:ascii="Times New Roman" w:cs="Times New Roman" w:eastAsia="Times New Roman" w:hAnsi="Times New Roman"/>
                <w:b w:val="1"/>
                <w:bCs w:val="1"/>
                <w:smallCaps w:val="1"/>
                <w:sz w:val="28"/>
                <w:szCs w:val="28"/>
              </w:rPr>
            </w:pPr>
            <w:r w:rsidDel="00000000" w:rsidR="00000000" w:rsidRPr="00000000">
              <w:rPr>
                <w:rFonts w:ascii="Times New Roman" w:cs="Times New Roman" w:eastAsia="Times New Roman" w:hAnsi="Times New Roman"/>
                <w:b w:val="1"/>
                <w:bCs w:val="1"/>
                <w:sz w:val="28"/>
                <w:szCs w:val="28"/>
                <w:rtl w:val="0"/>
              </w:rPr>
              <w:t xml:space="preserve">Local Self Government Department / Local Self Government Institution</w:t>
            </w:r>
            <w:r w:rsidDel="00000000" w:rsidR="00000000" w:rsidRPr="00000000">
              <w:rPr>
                <w:rtl w:val="0"/>
              </w:rPr>
            </w:r>
          </w:p>
        </w:tc>
      </w:tr>
      <w:tr>
        <w:trPr>
          <w:cantSplit w:val="0"/>
          <w:tblHeader w:val="0"/>
        </w:trPr>
        <w:tc>
          <w:tcPr/>
          <w:p w:rsidR="00000000" w:rsidDel="00000000" w:rsidP="00000000" w:rsidRDefault="00000000" w:rsidRPr="00000000" w14:paraId="00000062">
            <w:pPr>
              <w:spacing w:after="160" w:line="278.00000000000006" w:lineRule="auto"/>
              <w:rPr>
                <w:rFonts w:ascii="Times New Roman" w:cs="Times New Roman" w:eastAsia="Times New Roman" w:hAnsi="Times New Roman"/>
                <w:b w:val="1"/>
                <w:bCs w:val="1"/>
                <w:smallCaps w:val="1"/>
                <w:sz w:val="28"/>
                <w:szCs w:val="28"/>
              </w:rPr>
            </w:pPr>
            <w:r w:rsidDel="00000000" w:rsidR="00000000" w:rsidRPr="00000000">
              <w:rPr>
                <w:rFonts w:ascii="Times New Roman" w:cs="Times New Roman" w:eastAsia="Times New Roman" w:hAnsi="Times New Roman"/>
                <w:b w:val="1"/>
                <w:bCs w:val="1"/>
                <w:smallCaps w:val="1"/>
                <w:sz w:val="28"/>
                <w:szCs w:val="28"/>
                <w:rtl w:val="0"/>
              </w:rPr>
              <w:t xml:space="preserve">BMO</w:t>
            </w:r>
          </w:p>
        </w:tc>
        <w:tc>
          <w:tcPr/>
          <w:p w:rsidR="00000000" w:rsidDel="00000000" w:rsidP="00000000" w:rsidRDefault="00000000" w:rsidRPr="00000000" w14:paraId="00000063">
            <w:pPr>
              <w:spacing w:after="160" w:line="278.00000000000006" w:lineRule="auto"/>
              <w:rPr>
                <w:rFonts w:ascii="Times New Roman" w:cs="Times New Roman" w:eastAsia="Times New Roman" w:hAnsi="Times New Roman"/>
                <w:b w:val="1"/>
                <w:bCs w:val="1"/>
                <w:smallCaps w:val="1"/>
                <w:sz w:val="28"/>
                <w:szCs w:val="28"/>
              </w:rPr>
            </w:pPr>
            <w:r w:rsidDel="00000000" w:rsidR="00000000" w:rsidRPr="00000000">
              <w:rPr>
                <w:rFonts w:ascii="Times New Roman" w:cs="Times New Roman" w:eastAsia="Times New Roman" w:hAnsi="Times New Roman"/>
                <w:b w:val="1"/>
                <w:bCs w:val="1"/>
                <w:sz w:val="28"/>
                <w:szCs w:val="28"/>
                <w:rtl w:val="0"/>
              </w:rPr>
              <w:t xml:space="preserve">Block Medical Officer</w:t>
            </w:r>
            <w:r w:rsidDel="00000000" w:rsidR="00000000" w:rsidRPr="00000000">
              <w:rPr>
                <w:rtl w:val="0"/>
              </w:rPr>
            </w:r>
          </w:p>
        </w:tc>
      </w:tr>
      <w:tr>
        <w:trPr>
          <w:cantSplit w:val="0"/>
          <w:tblHeader w:val="0"/>
        </w:trPr>
        <w:tc>
          <w:tcPr/>
          <w:p w:rsidR="00000000" w:rsidDel="00000000" w:rsidP="00000000" w:rsidRDefault="00000000" w:rsidRPr="00000000" w14:paraId="00000064">
            <w:pPr>
              <w:spacing w:after="160" w:line="278.00000000000006" w:lineRule="auto"/>
              <w:rPr>
                <w:rFonts w:ascii="Times New Roman" w:cs="Times New Roman" w:eastAsia="Times New Roman" w:hAnsi="Times New Roman"/>
                <w:b w:val="1"/>
                <w:bCs w:val="1"/>
                <w:smallCaps w:val="1"/>
                <w:sz w:val="28"/>
                <w:szCs w:val="28"/>
              </w:rPr>
            </w:pPr>
            <w:r w:rsidDel="00000000" w:rsidR="00000000" w:rsidRPr="00000000">
              <w:rPr>
                <w:rFonts w:ascii="Times New Roman" w:cs="Times New Roman" w:eastAsia="Times New Roman" w:hAnsi="Times New Roman"/>
                <w:b w:val="1"/>
                <w:bCs w:val="1"/>
                <w:smallCaps w:val="1"/>
                <w:sz w:val="28"/>
                <w:szCs w:val="28"/>
                <w:rtl w:val="0"/>
              </w:rPr>
              <w:t xml:space="preserve">IDSP</w:t>
            </w:r>
          </w:p>
        </w:tc>
        <w:tc>
          <w:tcPr/>
          <w:p w:rsidR="00000000" w:rsidDel="00000000" w:rsidP="00000000" w:rsidRDefault="00000000" w:rsidRPr="00000000" w14:paraId="00000065">
            <w:pPr>
              <w:spacing w:after="160" w:line="278.00000000000006" w:lineRule="auto"/>
              <w:rPr>
                <w:rFonts w:ascii="Times New Roman" w:cs="Times New Roman" w:eastAsia="Times New Roman" w:hAnsi="Times New Roman"/>
                <w:b w:val="1"/>
                <w:bCs w:val="1"/>
                <w:smallCaps w:val="1"/>
                <w:sz w:val="28"/>
                <w:szCs w:val="28"/>
              </w:rPr>
            </w:pPr>
            <w:r w:rsidDel="00000000" w:rsidR="00000000" w:rsidRPr="00000000">
              <w:rPr>
                <w:rFonts w:ascii="Times New Roman" w:cs="Times New Roman" w:eastAsia="Times New Roman" w:hAnsi="Times New Roman"/>
                <w:b w:val="1"/>
                <w:bCs w:val="1"/>
                <w:sz w:val="28"/>
                <w:szCs w:val="28"/>
                <w:rtl w:val="0"/>
              </w:rPr>
              <w:t xml:space="preserve">Integrated Disease Surveillance Programme</w:t>
            </w: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66">
            <w:pPr>
              <w:spacing w:after="160" w:before="240" w:line="276" w:lineRule="auto"/>
              <w:ind w:left="-100" w:firstLine="0"/>
              <w:rPr>
                <w:rFonts w:ascii="Times New Roman" w:cs="Times New Roman" w:eastAsia="Times New Roman" w:hAnsi="Times New Roman"/>
                <w:b w:val="1"/>
                <w:bCs w:val="1"/>
                <w:smallCaps w:val="1"/>
                <w:sz w:val="28"/>
                <w:szCs w:val="28"/>
              </w:rPr>
            </w:pPr>
            <w:r w:rsidDel="00000000" w:rsidR="00000000" w:rsidRPr="00000000">
              <w:rPr>
                <w:rFonts w:ascii="Times New Roman" w:cs="Times New Roman" w:eastAsia="Times New Roman" w:hAnsi="Times New Roman"/>
                <w:b w:val="1"/>
                <w:bCs w:val="1"/>
                <w:smallCaps w:val="1"/>
                <w:sz w:val="28"/>
                <w:szCs w:val="28"/>
                <w:rtl w:val="0"/>
              </w:rPr>
              <w:t xml:space="preserve">NDMA</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67">
            <w:pPr>
              <w:spacing w:after="160" w:before="240" w:line="276" w:lineRule="auto"/>
              <w:ind w:left="-100" w:firstLine="0"/>
              <w:rPr>
                <w:rFonts w:ascii="Times New Roman" w:cs="Times New Roman" w:eastAsia="Times New Roman" w:hAnsi="Times New Roman"/>
                <w:b w:val="1"/>
                <w:bCs w:val="1"/>
                <w:smallCaps w:val="1"/>
                <w:sz w:val="28"/>
                <w:szCs w:val="28"/>
              </w:rPr>
            </w:pPr>
            <w:r w:rsidDel="00000000" w:rsidR="00000000" w:rsidRPr="00000000">
              <w:rPr>
                <w:rFonts w:ascii="Times New Roman" w:cs="Times New Roman" w:eastAsia="Times New Roman" w:hAnsi="Times New Roman"/>
                <w:b w:val="1"/>
                <w:bCs w:val="1"/>
                <w:smallCaps w:val="1"/>
                <w:sz w:val="28"/>
                <w:szCs w:val="28"/>
                <w:rtl w:val="0"/>
              </w:rPr>
              <w:t xml:space="preserve">NationalDisaster Management Authority</w:t>
            </w:r>
          </w:p>
        </w:tc>
      </w:tr>
      <w:tr>
        <w:trPr>
          <w:cantSplit w:val="0"/>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68">
            <w:pPr>
              <w:spacing w:after="160" w:before="240" w:line="276" w:lineRule="auto"/>
              <w:ind w:left="-100" w:firstLine="0"/>
              <w:rPr>
                <w:rFonts w:ascii="Times New Roman" w:cs="Times New Roman" w:eastAsia="Times New Roman" w:hAnsi="Times New Roman"/>
                <w:b w:val="1"/>
                <w:bCs w:val="1"/>
                <w:smallCaps w:val="1"/>
                <w:sz w:val="28"/>
                <w:szCs w:val="28"/>
              </w:rPr>
            </w:pPr>
            <w:r w:rsidDel="00000000" w:rsidR="00000000" w:rsidRPr="00000000">
              <w:rPr>
                <w:rFonts w:ascii="Times New Roman" w:cs="Times New Roman" w:eastAsia="Times New Roman" w:hAnsi="Times New Roman"/>
                <w:b w:val="1"/>
                <w:bCs w:val="1"/>
                <w:smallCaps w:val="1"/>
                <w:sz w:val="28"/>
                <w:szCs w:val="28"/>
                <w:rtl w:val="0"/>
              </w:rPr>
              <w:t xml:space="preserve">PPE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69">
            <w:pPr>
              <w:spacing w:after="160" w:before="240" w:line="276" w:lineRule="auto"/>
              <w:ind w:left="-100" w:firstLine="0"/>
              <w:rPr>
                <w:rFonts w:ascii="Times New Roman" w:cs="Times New Roman" w:eastAsia="Times New Roman" w:hAnsi="Times New Roman"/>
                <w:b w:val="1"/>
                <w:bCs w:val="1"/>
                <w:smallCaps w:val="1"/>
                <w:sz w:val="28"/>
                <w:szCs w:val="28"/>
              </w:rPr>
            </w:pPr>
            <w:r w:rsidDel="00000000" w:rsidR="00000000" w:rsidRPr="00000000">
              <w:rPr>
                <w:rFonts w:ascii="Times New Roman" w:cs="Times New Roman" w:eastAsia="Times New Roman" w:hAnsi="Times New Roman"/>
                <w:b w:val="1"/>
                <w:bCs w:val="1"/>
                <w:smallCaps w:val="1"/>
                <w:sz w:val="28"/>
                <w:szCs w:val="28"/>
                <w:rtl w:val="0"/>
              </w:rPr>
              <w:t xml:space="preserve">Personal Protective Equipment</w:t>
            </w:r>
          </w:p>
        </w:tc>
      </w:tr>
      <w:tr>
        <w:trPr>
          <w:cantSplit w:val="0"/>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6A">
            <w:pPr>
              <w:spacing w:after="160" w:before="240" w:line="276" w:lineRule="auto"/>
              <w:ind w:left="-100" w:firstLine="0"/>
              <w:rPr>
                <w:rFonts w:ascii="Times New Roman" w:cs="Times New Roman" w:eastAsia="Times New Roman" w:hAnsi="Times New Roman"/>
                <w:b w:val="1"/>
                <w:bCs w:val="1"/>
                <w:smallCaps w:val="1"/>
                <w:sz w:val="28"/>
                <w:szCs w:val="28"/>
              </w:rPr>
            </w:pPr>
            <w:r w:rsidDel="00000000" w:rsidR="00000000" w:rsidRPr="00000000">
              <w:rPr>
                <w:rFonts w:ascii="Times New Roman" w:cs="Times New Roman" w:eastAsia="Times New Roman" w:hAnsi="Times New Roman"/>
                <w:b w:val="1"/>
                <w:bCs w:val="1"/>
                <w:smallCaps w:val="1"/>
                <w:sz w:val="28"/>
                <w:szCs w:val="28"/>
                <w:rtl w:val="0"/>
              </w:rPr>
              <w:t xml:space="preserve">ICMR</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6B">
            <w:pPr>
              <w:spacing w:after="160" w:before="240" w:line="276" w:lineRule="auto"/>
              <w:ind w:left="-100" w:firstLine="0"/>
              <w:rPr>
                <w:rFonts w:ascii="Times New Roman" w:cs="Times New Roman" w:eastAsia="Times New Roman" w:hAnsi="Times New Roman"/>
                <w:b w:val="1"/>
                <w:bCs w:val="1"/>
                <w:smallCaps w:val="1"/>
                <w:sz w:val="28"/>
                <w:szCs w:val="28"/>
              </w:rPr>
            </w:pPr>
            <w:r w:rsidDel="00000000" w:rsidR="00000000" w:rsidRPr="00000000">
              <w:rPr>
                <w:rFonts w:ascii="Times New Roman" w:cs="Times New Roman" w:eastAsia="Times New Roman" w:hAnsi="Times New Roman"/>
                <w:b w:val="1"/>
                <w:bCs w:val="1"/>
                <w:smallCaps w:val="1"/>
                <w:sz w:val="28"/>
                <w:szCs w:val="28"/>
                <w:rtl w:val="0"/>
              </w:rPr>
              <w:t xml:space="preserve">IndianCouncil of Medical Research</w:t>
            </w:r>
          </w:p>
        </w:tc>
      </w:tr>
      <w:tr>
        <w:trPr>
          <w:cantSplit w:val="0"/>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6C">
            <w:pPr>
              <w:spacing w:after="160" w:before="240" w:line="276" w:lineRule="auto"/>
              <w:ind w:left="-100" w:firstLine="0"/>
              <w:rPr>
                <w:rFonts w:ascii="Times New Roman" w:cs="Times New Roman" w:eastAsia="Times New Roman" w:hAnsi="Times New Roman"/>
                <w:b w:val="1"/>
                <w:bCs w:val="1"/>
                <w:smallCaps w:val="1"/>
                <w:sz w:val="28"/>
                <w:szCs w:val="28"/>
              </w:rPr>
            </w:pPr>
            <w:r w:rsidDel="00000000" w:rsidR="00000000" w:rsidRPr="00000000">
              <w:rPr>
                <w:rFonts w:ascii="Times New Roman" w:cs="Times New Roman" w:eastAsia="Times New Roman" w:hAnsi="Times New Roman"/>
                <w:b w:val="1"/>
                <w:bCs w:val="1"/>
                <w:smallCaps w:val="1"/>
                <w:sz w:val="28"/>
                <w:szCs w:val="28"/>
                <w:rtl w:val="0"/>
              </w:rPr>
              <w:t xml:space="preserve">CD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6D">
            <w:pPr>
              <w:spacing w:after="160" w:before="240" w:line="276" w:lineRule="auto"/>
              <w:ind w:left="-100" w:firstLine="0"/>
              <w:rPr>
                <w:rFonts w:ascii="Times New Roman" w:cs="Times New Roman" w:eastAsia="Times New Roman" w:hAnsi="Times New Roman"/>
                <w:b w:val="1"/>
                <w:bCs w:val="1"/>
                <w:smallCaps w:val="1"/>
                <w:sz w:val="28"/>
                <w:szCs w:val="28"/>
              </w:rPr>
            </w:pPr>
            <w:r w:rsidDel="00000000" w:rsidR="00000000" w:rsidRPr="00000000">
              <w:rPr>
                <w:rFonts w:ascii="Times New Roman" w:cs="Times New Roman" w:eastAsia="Times New Roman" w:hAnsi="Times New Roman"/>
                <w:b w:val="1"/>
                <w:bCs w:val="1"/>
                <w:smallCaps w:val="1"/>
                <w:sz w:val="28"/>
                <w:szCs w:val="28"/>
                <w:rtl w:val="0"/>
              </w:rPr>
              <w:t xml:space="preserve">Communicable Diseases</w:t>
            </w:r>
          </w:p>
        </w:tc>
      </w:tr>
      <w:tr>
        <w:trPr>
          <w:cantSplit w:val="0"/>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6E">
            <w:pPr>
              <w:spacing w:after="160" w:before="240" w:line="276" w:lineRule="auto"/>
              <w:ind w:left="-100" w:firstLine="0"/>
              <w:rPr>
                <w:rFonts w:ascii="Times New Roman" w:cs="Times New Roman" w:eastAsia="Times New Roman" w:hAnsi="Times New Roman"/>
                <w:b w:val="1"/>
                <w:bCs w:val="1"/>
                <w:smallCaps w:val="1"/>
                <w:sz w:val="28"/>
                <w:szCs w:val="28"/>
              </w:rPr>
            </w:pPr>
            <w:r w:rsidDel="00000000" w:rsidR="00000000" w:rsidRPr="00000000">
              <w:rPr>
                <w:rFonts w:ascii="Times New Roman" w:cs="Times New Roman" w:eastAsia="Times New Roman" w:hAnsi="Times New Roman"/>
                <w:b w:val="1"/>
                <w:bCs w:val="1"/>
                <w:smallCaps w:val="1"/>
                <w:sz w:val="28"/>
                <w:szCs w:val="28"/>
                <w:rtl w:val="0"/>
              </w:rPr>
              <w:t xml:space="preserve">NCD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6F">
            <w:pPr>
              <w:spacing w:after="160" w:before="240" w:line="276" w:lineRule="auto"/>
              <w:ind w:left="-100" w:firstLine="0"/>
              <w:rPr>
                <w:rFonts w:ascii="Times New Roman" w:cs="Times New Roman" w:eastAsia="Times New Roman" w:hAnsi="Times New Roman"/>
                <w:b w:val="1"/>
                <w:bCs w:val="1"/>
                <w:smallCaps w:val="1"/>
                <w:sz w:val="28"/>
                <w:szCs w:val="28"/>
              </w:rPr>
            </w:pPr>
            <w:r w:rsidDel="00000000" w:rsidR="00000000" w:rsidRPr="00000000">
              <w:rPr>
                <w:rFonts w:ascii="Times New Roman" w:cs="Times New Roman" w:eastAsia="Times New Roman" w:hAnsi="Times New Roman"/>
                <w:b w:val="1"/>
                <w:bCs w:val="1"/>
                <w:smallCaps w:val="1"/>
                <w:sz w:val="28"/>
                <w:szCs w:val="28"/>
                <w:rtl w:val="0"/>
              </w:rPr>
              <w:t xml:space="preserve">NON-COMMUNICABLE  Diseases</w:t>
            </w:r>
          </w:p>
        </w:tc>
      </w:tr>
    </w:tbl>
    <w:p w:rsidR="00000000" w:rsidDel="00000000" w:rsidP="00000000" w:rsidRDefault="00000000" w:rsidRPr="00000000" w14:paraId="00000070">
      <w:pPr>
        <w:spacing w:after="160" w:line="278.00000000000006" w:lineRule="auto"/>
        <w:rPr>
          <w:rFonts w:ascii="Times New Roman" w:cs="Times New Roman" w:eastAsia="Times New Roman" w:hAnsi="Times New Roman"/>
          <w:b w:val="1"/>
          <w:bCs w:val="1"/>
          <w:smallCaps w:val="1"/>
          <w:sz w:val="40"/>
          <w:szCs w:val="40"/>
        </w:rPr>
      </w:pPr>
      <w:r w:rsidDel="00000000" w:rsidR="00000000" w:rsidRPr="00000000">
        <w:rPr>
          <w:rtl w:val="0"/>
        </w:rPr>
      </w:r>
    </w:p>
    <w:p w:rsidR="00000000" w:rsidDel="00000000" w:rsidP="00000000" w:rsidRDefault="00000000" w:rsidRPr="00000000" w14:paraId="00000071">
      <w:pPr>
        <w:spacing w:after="160" w:line="278.00000000000006" w:lineRule="auto"/>
        <w:rPr>
          <w:rFonts w:ascii="Times New Roman" w:cs="Times New Roman" w:eastAsia="Times New Roman" w:hAnsi="Times New Roman"/>
          <w:b w:val="1"/>
          <w:bCs w:val="1"/>
          <w:smallCaps w:val="1"/>
          <w:sz w:val="40"/>
          <w:szCs w:val="40"/>
        </w:rPr>
      </w:pPr>
      <w:r w:rsidDel="00000000" w:rsidR="00000000" w:rsidRPr="00000000">
        <w:br w:type="page"/>
      </w:r>
      <w:r w:rsidDel="00000000" w:rsidR="00000000" w:rsidRPr="00000000">
        <w:rPr>
          <w:rtl w:val="0"/>
        </w:rPr>
      </w:r>
    </w:p>
    <w:p w:rsidR="00000000" w:rsidDel="00000000" w:rsidP="00000000" w:rsidRDefault="00000000" w:rsidRPr="00000000" w14:paraId="00000072">
      <w:pPr>
        <w:spacing w:after="160" w:line="278.00000000000006" w:lineRule="auto"/>
        <w:rPr>
          <w:rFonts w:ascii="Times New Roman" w:cs="Times New Roman" w:eastAsia="Times New Roman" w:hAnsi="Times New Roman"/>
          <w:b w:val="1"/>
          <w:bCs w:val="1"/>
          <w:smallCaps w:val="1"/>
          <w:sz w:val="40"/>
          <w:szCs w:val="40"/>
        </w:rPr>
      </w:pPr>
      <w:r w:rsidDel="00000000" w:rsidR="00000000" w:rsidRPr="00000000">
        <w:rPr>
          <w:rtl w:val="0"/>
        </w:rPr>
      </w:r>
    </w:p>
    <w:p w:rsidR="00000000" w:rsidDel="00000000" w:rsidP="00000000" w:rsidRDefault="00000000" w:rsidRPr="00000000" w14:paraId="00000073">
      <w:pPr>
        <w:rPr>
          <w:rFonts w:ascii="Times New Roman" w:cs="Times New Roman" w:eastAsia="Times New Roman" w:hAnsi="Times New Roman"/>
          <w:b w:val="1"/>
          <w:bCs w:val="1"/>
          <w:smallCaps w:val="1"/>
          <w:sz w:val="32"/>
          <w:szCs w:val="32"/>
        </w:rPr>
      </w:pPr>
      <w:r w:rsidDel="00000000" w:rsidR="00000000" w:rsidRPr="00000000">
        <w:rPr>
          <w:rFonts w:ascii="Times New Roman" w:cs="Times New Roman" w:eastAsia="Times New Roman" w:hAnsi="Times New Roman"/>
          <w:b w:val="1"/>
          <w:bCs w:val="1"/>
          <w:smallCaps w:val="1"/>
          <w:sz w:val="32"/>
          <w:szCs w:val="32"/>
          <w:rtl w:val="0"/>
        </w:rPr>
        <w:t xml:space="preserve">TABLE OF CONTENTS</w:t>
      </w:r>
    </w:p>
    <w:p w:rsidR="00000000" w:rsidDel="00000000" w:rsidP="00000000" w:rsidRDefault="00000000" w:rsidRPr="00000000" w14:paraId="00000074">
      <w:pPr>
        <w:rPr>
          <w:rFonts w:ascii="Times New Roman" w:cs="Times New Roman" w:eastAsia="Times New Roman" w:hAnsi="Times New Roman"/>
          <w:b w:val="1"/>
          <w:bCs w:val="1"/>
          <w:smallCaps w:val="1"/>
          <w:sz w:val="40"/>
          <w:szCs w:val="40"/>
        </w:rPr>
      </w:pPr>
      <w:r w:rsidDel="00000000" w:rsidR="00000000" w:rsidRPr="00000000">
        <w:rPr>
          <w:rtl w:val="0"/>
        </w:rPr>
      </w:r>
    </w:p>
    <w:sdt>
      <w:sdtPr>
        <w:id w:val="1192104658"/>
        <w:docPartObj>
          <w:docPartGallery w:val="Table of Contents"/>
          <w:docPartUnique w:val="1"/>
        </w:docPartObj>
      </w:sdtPr>
      <w:sdtContent>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fldChar w:fldCharType="begin"/>
            <w:instrText xml:space="preserve"> TOC \h \u \z \t "Heading 1,1,Heading 2,2,Heading 5,5,Heading 6,6,"</w:instrText>
            <w:fldChar w:fldCharType="separate"/>
          </w:r>
          <w:hyperlink w:anchor="_heading=h.skbf5bv8ssn6">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ab/>
            </w:r>
          </w:hyperlink>
          <w:r w:rsidDel="00000000" w:rsidR="00000000" w:rsidRPr="00000000">
            <w:rPr>
              <w:rtl w:val="0"/>
            </w:rPr>
          </w:r>
        </w:p>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igr7upuq503b">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INTRODUCTION</w:t>
              <w:tab/>
            </w:r>
          </w:hyperlink>
          <w:r w:rsidDel="00000000" w:rsidR="00000000" w:rsidRPr="00000000">
            <w:rPr>
              <w:rFonts w:ascii="Times New Roman" w:cs="Times New Roman" w:eastAsia="Times New Roman" w:hAnsi="Times New Roman"/>
              <w:rtl w:val="0"/>
            </w:rPr>
            <w:t xml:space="preserve">10</w:t>
          </w:r>
          <w:r w:rsidDel="00000000" w:rsidR="00000000" w:rsidRPr="00000000">
            <w:rPr>
              <w:rtl w:val="0"/>
            </w:rPr>
          </w:r>
        </w:p>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80"/>
              <w:tab w:val="right" w:leader="none" w:pos="9016"/>
            </w:tabs>
            <w:spacing w:after="100" w:before="0" w:line="276" w:lineRule="auto"/>
            <w:ind w:left="0" w:right="0" w:firstLine="0"/>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pbe8n9yxyghm">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w:t>
              <w:tab/>
              <w:t xml:space="preserve">Background of the PPP</w:t>
              <w:tab/>
            </w:r>
          </w:hyperlink>
          <w:r w:rsidDel="00000000" w:rsidR="00000000" w:rsidRPr="00000000">
            <w:rPr>
              <w:rFonts w:ascii="Times New Roman" w:cs="Times New Roman" w:eastAsia="Times New Roman" w:hAnsi="Times New Roman"/>
              <w:rtl w:val="0"/>
            </w:rPr>
            <w:t xml:space="preserve">10</w:t>
          </w:r>
          <w:r w:rsidDel="00000000" w:rsidR="00000000" w:rsidRPr="00000000">
            <w:rPr>
              <w:rtl w:val="0"/>
            </w:rPr>
          </w:r>
        </w:p>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ynwqrqjit0ay">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LSGD AT A GLANCE</w:t>
              <w:tab/>
            </w:r>
          </w:hyperlink>
          <w:r w:rsidDel="00000000" w:rsidR="00000000" w:rsidRPr="00000000">
            <w:rPr>
              <w:rFonts w:ascii="Times New Roman" w:cs="Times New Roman" w:eastAsia="Times New Roman" w:hAnsi="Times New Roman"/>
              <w:rtl w:val="0"/>
            </w:rPr>
            <w:t xml:space="preserve">11</w:t>
          </w:r>
          <w:r w:rsidDel="00000000" w:rsidR="00000000" w:rsidRPr="00000000">
            <w:rPr>
              <w:rtl w:val="0"/>
            </w:rPr>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pu31uor85ryl">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INTEGRATED HEALTH INFRASTRUCTURE MAP OF</w:t>
            </w:r>
          </w:hyperlink>
          <w:hyperlink w:anchor="_heading=h.pu31uor85ryl">
            <w:r w:rsidDel="00000000" w:rsidR="00000000" w:rsidRPr="00000000">
              <w:rPr>
                <w:rFonts w:ascii="Times New Roman" w:cs="Times New Roman" w:eastAsia="Times New Roman" w:hAnsi="Times New Roman"/>
                <w:rtl w:val="0"/>
              </w:rPr>
              <w:t xml:space="preserve">  </w:t>
            </w:r>
          </w:hyperlink>
          <w:hyperlink w:anchor="_heading=h.pu31uor85ryl">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PANCHAYAT</w:t>
              <w:tab/>
              <w:t xml:space="preserve">                 1</w:t>
            </w:r>
          </w:hyperlink>
          <w:r w:rsidDel="00000000" w:rsidR="00000000" w:rsidRPr="00000000">
            <w:rPr>
              <w:rFonts w:ascii="Times New Roman" w:cs="Times New Roman" w:eastAsia="Times New Roman" w:hAnsi="Times New Roman"/>
              <w:rtl w:val="0"/>
            </w:rPr>
            <w:t xml:space="preserve">9</w:t>
          </w:r>
          <w:r w:rsidDel="00000000" w:rsidR="00000000" w:rsidRPr="00000000">
            <w:rPr>
              <w:rtl w:val="0"/>
            </w:rPr>
          </w:r>
        </w:p>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xnxwwefhujuk">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GENERAL PROFILE OF THE LSGI’S</w:t>
              <w:tab/>
            </w:r>
          </w:hyperlink>
          <w:r w:rsidDel="00000000" w:rsidR="00000000" w:rsidRPr="00000000">
            <w:rPr>
              <w:rFonts w:ascii="Times New Roman" w:cs="Times New Roman" w:eastAsia="Times New Roman" w:hAnsi="Times New Roman"/>
              <w:rtl w:val="0"/>
            </w:rPr>
            <w:t xml:space="preserve">21</w:t>
          </w:r>
          <w:r w:rsidDel="00000000" w:rsidR="00000000" w:rsidRPr="00000000">
            <w:rPr>
              <w:rtl w:val="0"/>
            </w:rPr>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eipdqvvltusy">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Background of the LSGI</w:t>
              <w:tab/>
            </w:r>
          </w:hyperlink>
          <w:r w:rsidDel="00000000" w:rsidR="00000000" w:rsidRPr="00000000">
            <w:rPr>
              <w:rFonts w:ascii="Times New Roman" w:cs="Times New Roman" w:eastAsia="Times New Roman" w:hAnsi="Times New Roman"/>
              <w:rtl w:val="0"/>
            </w:rPr>
            <w:t xml:space="preserve">21</w:t>
          </w:r>
          <w:r w:rsidDel="00000000" w:rsidR="00000000" w:rsidRPr="00000000">
            <w:rPr>
              <w:rtl w:val="0"/>
            </w:rPr>
          </w:r>
        </w:p>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804ix76h4zot">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Demographic and Vulnerable Population</w:t>
              <w:tab/>
            </w:r>
          </w:hyperlink>
          <w:r w:rsidDel="00000000" w:rsidR="00000000" w:rsidRPr="00000000">
            <w:rPr>
              <w:rFonts w:ascii="Times New Roman" w:cs="Times New Roman" w:eastAsia="Times New Roman" w:hAnsi="Times New Roman"/>
              <w:rtl w:val="0"/>
            </w:rPr>
            <w:t xml:space="preserve">23</w:t>
          </w:r>
          <w:r w:rsidDel="00000000" w:rsidR="00000000" w:rsidRPr="00000000">
            <w:rPr>
              <w:rtl w:val="0"/>
            </w:rPr>
          </w:r>
        </w:p>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adiry0kgmiqi">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Clinical Vulnerability</w:t>
              <w:tab/>
            </w:r>
          </w:hyperlink>
          <w:r w:rsidDel="00000000" w:rsidR="00000000" w:rsidRPr="00000000">
            <w:rPr>
              <w:rFonts w:ascii="Times New Roman" w:cs="Times New Roman" w:eastAsia="Times New Roman" w:hAnsi="Times New Roman"/>
              <w:rtl w:val="0"/>
            </w:rPr>
            <w:t xml:space="preserve">24</w:t>
          </w:r>
          <w:r w:rsidDel="00000000" w:rsidR="00000000" w:rsidRPr="00000000">
            <w:rPr>
              <w:rtl w:val="0"/>
            </w:rPr>
          </w:r>
        </w:p>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28qxweopnay1">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INFRASTRUCTURE &amp; RESOURCE INVENTORY</w:t>
              <w:tab/>
            </w:r>
          </w:hyperlink>
          <w:r w:rsidDel="00000000" w:rsidR="00000000" w:rsidRPr="00000000">
            <w:rPr>
              <w:rFonts w:ascii="Times New Roman" w:cs="Times New Roman" w:eastAsia="Times New Roman" w:hAnsi="Times New Roman"/>
              <w:rtl w:val="0"/>
            </w:rPr>
            <w:t xml:space="preserve">26</w:t>
          </w:r>
          <w:r w:rsidDel="00000000" w:rsidR="00000000" w:rsidRPr="00000000">
            <w:rPr>
              <w:rtl w:val="0"/>
            </w:rPr>
          </w:r>
        </w:p>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v4m3uopftye1">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Health Facility Directory &amp; Basic Capacity in the LSGD</w:t>
              <w:tab/>
            </w:r>
          </w:hyperlink>
          <w:r w:rsidDel="00000000" w:rsidR="00000000" w:rsidRPr="00000000">
            <w:rPr>
              <w:rFonts w:ascii="Times New Roman" w:cs="Times New Roman" w:eastAsia="Times New Roman" w:hAnsi="Times New Roman"/>
              <w:rtl w:val="0"/>
            </w:rPr>
            <w:t xml:space="preserve">26</w:t>
          </w:r>
          <w:r w:rsidDel="00000000" w:rsidR="00000000" w:rsidRPr="00000000">
            <w:rPr>
              <w:rtl w:val="0"/>
            </w:rPr>
          </w:r>
        </w:p>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7s37opxz3oey">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Private Clinics</w:t>
              <w:tab/>
            </w:r>
          </w:hyperlink>
          <w:r w:rsidDel="00000000" w:rsidR="00000000" w:rsidRPr="00000000">
            <w:rPr>
              <w:rFonts w:ascii="Times New Roman" w:cs="Times New Roman" w:eastAsia="Times New Roman" w:hAnsi="Times New Roman"/>
              <w:rtl w:val="0"/>
            </w:rPr>
            <w:t xml:space="preserve">27</w:t>
          </w:r>
          <w:r w:rsidDel="00000000" w:rsidR="00000000" w:rsidRPr="00000000">
            <w:rPr>
              <w:rtl w:val="0"/>
            </w:rPr>
          </w:r>
        </w:p>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bscff0bf01j0">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Healthcare Education &amp; Training Institutions</w:t>
              <w:tab/>
            </w:r>
          </w:hyperlink>
          <w:r w:rsidDel="00000000" w:rsidR="00000000" w:rsidRPr="00000000">
            <w:rPr>
              <w:rFonts w:ascii="Times New Roman" w:cs="Times New Roman" w:eastAsia="Times New Roman" w:hAnsi="Times New Roman"/>
              <w:rtl w:val="0"/>
            </w:rPr>
            <w:t xml:space="preserve">28</w:t>
          </w:r>
          <w:r w:rsidDel="00000000" w:rsidR="00000000" w:rsidRPr="00000000">
            <w:rPr>
              <w:rtl w:val="0"/>
            </w:rPr>
          </w:r>
        </w:p>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b0t3993r0ia8">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Specialized Services &amp; Emergency Inventory</w:t>
              <w:tab/>
            </w:r>
          </w:hyperlink>
          <w:r w:rsidDel="00000000" w:rsidR="00000000" w:rsidRPr="00000000">
            <w:rPr>
              <w:rFonts w:ascii="Times New Roman" w:cs="Times New Roman" w:eastAsia="Times New Roman" w:hAnsi="Times New Roman"/>
              <w:rtl w:val="0"/>
            </w:rPr>
            <w:t xml:space="preserve">28</w:t>
          </w:r>
          <w:r w:rsidDel="00000000" w:rsidR="00000000" w:rsidRPr="00000000">
            <w:rPr>
              <w:rtl w:val="0"/>
            </w:rPr>
          </w:r>
        </w:p>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ik6rw0hau4iv">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Oxygen &amp; Diagnostic Capacity</w:t>
              <w:tab/>
            </w:r>
          </w:hyperlink>
          <w:r w:rsidDel="00000000" w:rsidR="00000000" w:rsidRPr="00000000">
            <w:rPr>
              <w:rFonts w:ascii="Times New Roman" w:cs="Times New Roman" w:eastAsia="Times New Roman" w:hAnsi="Times New Roman"/>
              <w:rtl w:val="0"/>
            </w:rPr>
            <w:t xml:space="preserve">29</w:t>
          </w:r>
          <w:r w:rsidDel="00000000" w:rsidR="00000000" w:rsidRPr="00000000">
            <w:rPr>
              <w:rtl w:val="0"/>
            </w:rPr>
          </w:r>
        </w:p>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joqvuqj4psgn">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Diagnostics facility mapping at the LSGI level</w:t>
              <w:tab/>
            </w:r>
          </w:hyperlink>
          <w:r w:rsidDel="00000000" w:rsidR="00000000" w:rsidRPr="00000000">
            <w:rPr>
              <w:rFonts w:ascii="Times New Roman" w:cs="Times New Roman" w:eastAsia="Times New Roman" w:hAnsi="Times New Roman"/>
              <w:rtl w:val="0"/>
            </w:rPr>
            <w:t xml:space="preserve">30</w:t>
          </w:r>
          <w:r w:rsidDel="00000000" w:rsidR="00000000" w:rsidRPr="00000000">
            <w:rPr>
              <w:rtl w:val="0"/>
            </w:rPr>
          </w:r>
        </w:p>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2xtr42y3hu5u">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Laboratory Identification &amp; Basic Details</w:t>
              <w:tab/>
            </w:r>
          </w:hyperlink>
          <w:r w:rsidDel="00000000" w:rsidR="00000000" w:rsidRPr="00000000">
            <w:rPr>
              <w:rFonts w:ascii="Times New Roman" w:cs="Times New Roman" w:eastAsia="Times New Roman" w:hAnsi="Times New Roman"/>
              <w:rtl w:val="0"/>
            </w:rPr>
            <w:t xml:space="preserve">31</w:t>
          </w:r>
          <w:r w:rsidDel="00000000" w:rsidR="00000000" w:rsidRPr="00000000">
            <w:rPr>
              <w:rtl w:val="0"/>
            </w:rPr>
          </w:r>
        </w:p>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lbibtp5yl4t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Social and Community Infrastructure for surge plan</w:t>
              <w:tab/>
            </w:r>
          </w:hyperlink>
          <w:r w:rsidDel="00000000" w:rsidR="00000000" w:rsidRPr="00000000">
            <w:rPr>
              <w:rFonts w:ascii="Times New Roman" w:cs="Times New Roman" w:eastAsia="Times New Roman" w:hAnsi="Times New Roman"/>
              <w:rtl w:val="0"/>
            </w:rPr>
            <w:t xml:space="preserve">31</w:t>
          </w:r>
          <w:r w:rsidDel="00000000" w:rsidR="00000000" w:rsidRPr="00000000">
            <w:rPr>
              <w:rtl w:val="0"/>
            </w:rPr>
          </w:r>
        </w:p>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v7km7nzb5yjq">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Human resources</w:t>
              <w:tab/>
            </w:r>
          </w:hyperlink>
          <w:r w:rsidDel="00000000" w:rsidR="00000000" w:rsidRPr="00000000">
            <w:rPr>
              <w:rFonts w:ascii="Times New Roman" w:cs="Times New Roman" w:eastAsia="Times New Roman" w:hAnsi="Times New Roman"/>
              <w:rtl w:val="0"/>
            </w:rPr>
            <w:t xml:space="preserve">33</w:t>
          </w:r>
          <w:r w:rsidDel="00000000" w:rsidR="00000000" w:rsidRPr="00000000">
            <w:rPr>
              <w:rtl w:val="0"/>
            </w:rPr>
          </w:r>
        </w:p>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5ewypqwd0eg0">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Community &amp; Support Cadre</w:t>
              <w:tab/>
            </w:r>
          </w:hyperlink>
          <w:r w:rsidDel="00000000" w:rsidR="00000000" w:rsidRPr="00000000">
            <w:rPr>
              <w:rFonts w:ascii="Times New Roman" w:cs="Times New Roman" w:eastAsia="Times New Roman" w:hAnsi="Times New Roman"/>
              <w:rtl w:val="0"/>
            </w:rPr>
            <w:t xml:space="preserve">35</w:t>
          </w:r>
          <w:r w:rsidDel="00000000" w:rsidR="00000000" w:rsidRPr="00000000">
            <w:rPr>
              <w:rtl w:val="0"/>
            </w:rPr>
          </w:r>
        </w:p>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bxyrtveq91if">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Community Organizations</w:t>
              <w:tab/>
            </w:r>
          </w:hyperlink>
          <w:r w:rsidDel="00000000" w:rsidR="00000000" w:rsidRPr="00000000">
            <w:rPr>
              <w:rFonts w:ascii="Times New Roman" w:cs="Times New Roman" w:eastAsia="Times New Roman" w:hAnsi="Times New Roman"/>
              <w:rtl w:val="0"/>
            </w:rPr>
            <w:t xml:space="preserve">36</w:t>
          </w:r>
          <w:r w:rsidDel="00000000" w:rsidR="00000000" w:rsidRPr="00000000">
            <w:rPr>
              <w:rtl w:val="0"/>
            </w:rPr>
          </w:r>
        </w:p>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9uyt8k2xmdcl">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Administrative &amp; Emergency Services</w:t>
              <w:tab/>
            </w:r>
          </w:hyperlink>
          <w:r w:rsidDel="00000000" w:rsidR="00000000" w:rsidRPr="00000000">
            <w:rPr>
              <w:rFonts w:ascii="Times New Roman" w:cs="Times New Roman" w:eastAsia="Times New Roman" w:hAnsi="Times New Roman"/>
              <w:rtl w:val="0"/>
            </w:rPr>
            <w:t xml:space="preserve">37</w:t>
          </w:r>
          <w:r w:rsidDel="00000000" w:rsidR="00000000" w:rsidRPr="00000000">
            <w:rPr>
              <w:rtl w:val="0"/>
            </w:rPr>
          </w:r>
        </w:p>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oymvy12aak2y">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Information regarding resources</w:t>
              <w:tab/>
            </w:r>
          </w:hyperlink>
          <w:r w:rsidDel="00000000" w:rsidR="00000000" w:rsidRPr="00000000">
            <w:rPr>
              <w:rFonts w:ascii="Times New Roman" w:cs="Times New Roman" w:eastAsia="Times New Roman" w:hAnsi="Times New Roman"/>
              <w:rtl w:val="0"/>
            </w:rPr>
            <w:t xml:space="preserve">37</w:t>
          </w:r>
          <w:r w:rsidDel="00000000" w:rsidR="00000000" w:rsidRPr="00000000">
            <w:rPr>
              <w:rtl w:val="0"/>
            </w:rPr>
          </w:r>
        </w:p>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g6vzzepiouzq">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ONE HEALTH &amp; ENVIRONMENTAL SURVEILLANCE</w:t>
              <w:tab/>
            </w:r>
          </w:hyperlink>
          <w:r w:rsidDel="00000000" w:rsidR="00000000" w:rsidRPr="00000000">
            <w:rPr>
              <w:rFonts w:ascii="Times New Roman" w:cs="Times New Roman" w:eastAsia="Times New Roman" w:hAnsi="Times New Roman"/>
              <w:rtl w:val="0"/>
            </w:rPr>
            <w:t xml:space="preserve">38</w:t>
          </w:r>
          <w:r w:rsidDel="00000000" w:rsidR="00000000" w:rsidRPr="00000000">
            <w:rPr>
              <w:rtl w:val="0"/>
            </w:rPr>
          </w:r>
        </w:p>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ongcnzsgkm2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Animal &amp; Bird Population</w:t>
              <w:tab/>
            </w:r>
          </w:hyperlink>
          <w:r w:rsidDel="00000000" w:rsidR="00000000" w:rsidRPr="00000000">
            <w:rPr>
              <w:rFonts w:ascii="Times New Roman" w:cs="Times New Roman" w:eastAsia="Times New Roman" w:hAnsi="Times New Roman"/>
              <w:rtl w:val="0"/>
            </w:rPr>
            <w:t xml:space="preserve">39</w:t>
          </w:r>
          <w:r w:rsidDel="00000000" w:rsidR="00000000" w:rsidRPr="00000000">
            <w:rPr>
              <w:rtl w:val="0"/>
            </w:rPr>
          </w:r>
        </w:p>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ju66k71z40a2">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Veterinary Infrastructure</w:t>
              <w:tab/>
            </w:r>
          </w:hyperlink>
          <w:r w:rsidDel="00000000" w:rsidR="00000000" w:rsidRPr="00000000">
            <w:rPr>
              <w:rFonts w:ascii="Times New Roman" w:cs="Times New Roman" w:eastAsia="Times New Roman" w:hAnsi="Times New Roman"/>
              <w:rtl w:val="0"/>
            </w:rPr>
            <w:t xml:space="preserve">40</w:t>
          </w:r>
          <w:r w:rsidDel="00000000" w:rsidR="00000000" w:rsidRPr="00000000">
            <w:rPr>
              <w:rtl w:val="0"/>
            </w:rPr>
          </w:r>
        </w:p>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nw7y4x3xz661">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Veterinary Doctors &amp; Workforce</w:t>
              <w:tab/>
            </w:r>
          </w:hyperlink>
          <w:r w:rsidDel="00000000" w:rsidR="00000000" w:rsidRPr="00000000">
            <w:rPr>
              <w:rFonts w:ascii="Times New Roman" w:cs="Times New Roman" w:eastAsia="Times New Roman" w:hAnsi="Times New Roman"/>
              <w:rtl w:val="0"/>
            </w:rPr>
            <w:t xml:space="preserve">42</w:t>
          </w:r>
          <w:r w:rsidDel="00000000" w:rsidR="00000000" w:rsidRPr="00000000">
            <w:rPr>
              <w:rtl w:val="0"/>
            </w:rPr>
          </w:r>
        </w:p>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25y8r0bcm0k7">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High-Risk Interface Points (Surveillance Sites)</w:t>
              <w:tab/>
            </w:r>
          </w:hyperlink>
          <w:r w:rsidDel="00000000" w:rsidR="00000000" w:rsidRPr="00000000">
            <w:rPr>
              <w:rFonts w:ascii="Times New Roman" w:cs="Times New Roman" w:eastAsia="Times New Roman" w:hAnsi="Times New Roman"/>
              <w:rtl w:val="0"/>
            </w:rPr>
            <w:t xml:space="preserve">42</w:t>
          </w:r>
          <w:r w:rsidDel="00000000" w:rsidR="00000000" w:rsidRPr="00000000">
            <w:rPr>
              <w:rtl w:val="0"/>
            </w:rPr>
          </w:r>
        </w:p>
        <w:p w:rsidR="00000000" w:rsidDel="00000000" w:rsidP="00000000" w:rsidRDefault="00000000" w:rsidRPr="00000000" w14:paraId="0000009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eec2ji9nsrs0">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Environmental Risk Mapping</w:t>
              <w:tab/>
            </w:r>
          </w:hyperlink>
          <w:r w:rsidDel="00000000" w:rsidR="00000000" w:rsidRPr="00000000">
            <w:rPr>
              <w:rFonts w:ascii="Times New Roman" w:cs="Times New Roman" w:eastAsia="Times New Roman" w:hAnsi="Times New Roman"/>
              <w:rtl w:val="0"/>
            </w:rPr>
            <w:t xml:space="preserve">45</w:t>
          </w:r>
          <w:r w:rsidDel="00000000" w:rsidR="00000000" w:rsidRPr="00000000">
            <w:rPr>
              <w:rtl w:val="0"/>
            </w:rPr>
          </w:r>
        </w:p>
        <w:p w:rsidR="00000000" w:rsidDel="00000000" w:rsidP="00000000" w:rsidRDefault="00000000" w:rsidRPr="00000000" w14:paraId="0000009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4eib32hfu285">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Disease Seasonality Mapping</w:t>
              <w:tab/>
            </w:r>
          </w:hyperlink>
          <w:r w:rsidDel="00000000" w:rsidR="00000000" w:rsidRPr="00000000">
            <w:rPr>
              <w:rFonts w:ascii="Times New Roman" w:cs="Times New Roman" w:eastAsia="Times New Roman" w:hAnsi="Times New Roman"/>
              <w:rtl w:val="0"/>
            </w:rPr>
            <w:t xml:space="preserve">47</w:t>
          </w:r>
          <w:r w:rsidDel="00000000" w:rsidR="00000000" w:rsidRPr="00000000">
            <w:rPr>
              <w:rtl w:val="0"/>
            </w:rPr>
          </w:r>
        </w:p>
        <w:p w:rsidR="00000000" w:rsidDel="00000000" w:rsidP="00000000" w:rsidRDefault="00000000" w:rsidRPr="00000000" w14:paraId="0000009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tgexm49y5fx0">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Vulnerability Mapping</w:t>
              <w:tab/>
            </w:r>
          </w:hyperlink>
          <w:r w:rsidDel="00000000" w:rsidR="00000000" w:rsidRPr="00000000">
            <w:rPr>
              <w:rFonts w:ascii="Times New Roman" w:cs="Times New Roman" w:eastAsia="Times New Roman" w:hAnsi="Times New Roman"/>
              <w:rtl w:val="0"/>
            </w:rPr>
            <w:t xml:space="preserve">47</w:t>
          </w:r>
          <w:r w:rsidDel="00000000" w:rsidR="00000000" w:rsidRPr="00000000">
            <w:rPr>
              <w:rtl w:val="0"/>
            </w:rPr>
          </w:r>
        </w:p>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xjgfisemrpk0">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EPIDEMIOLOGICAL TRENDS (2021–2025)</w:t>
              <w:tab/>
            </w:r>
          </w:hyperlink>
          <w:r w:rsidDel="00000000" w:rsidR="00000000" w:rsidRPr="00000000">
            <w:rPr>
              <w:rFonts w:ascii="Times New Roman" w:cs="Times New Roman" w:eastAsia="Times New Roman" w:hAnsi="Times New Roman"/>
              <w:rtl w:val="0"/>
            </w:rPr>
            <w:t xml:space="preserve">49</w:t>
          </w:r>
          <w:r w:rsidDel="00000000" w:rsidR="00000000" w:rsidRPr="00000000">
            <w:rPr>
              <w:rtl w:val="0"/>
            </w:rPr>
          </w:r>
        </w:p>
        <w:p w:rsidR="00000000" w:rsidDel="00000000" w:rsidP="00000000" w:rsidRDefault="00000000" w:rsidRPr="00000000" w14:paraId="0000009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idpvr7a3vo3s">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Disease Burden among human beings(Last 5 Years)</w:t>
              <w:tab/>
            </w:r>
          </w:hyperlink>
          <w:r w:rsidDel="00000000" w:rsidR="00000000" w:rsidRPr="00000000">
            <w:rPr>
              <w:rFonts w:ascii="Times New Roman" w:cs="Times New Roman" w:eastAsia="Times New Roman" w:hAnsi="Times New Roman"/>
              <w:rtl w:val="0"/>
            </w:rPr>
            <w:t xml:space="preserve">49</w:t>
          </w:r>
          <w:r w:rsidDel="00000000" w:rsidR="00000000" w:rsidRPr="00000000">
            <w:rPr>
              <w:rtl w:val="0"/>
            </w:rPr>
          </w:r>
        </w:p>
        <w:p w:rsidR="00000000" w:rsidDel="00000000" w:rsidP="00000000" w:rsidRDefault="00000000" w:rsidRPr="00000000" w14:paraId="0000009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wanqtkyqapuk">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*(use the above table data to create the graph/diagram)</w:t>
              <w:tab/>
            </w:r>
          </w:hyperlink>
          <w:r w:rsidDel="00000000" w:rsidR="00000000" w:rsidRPr="00000000">
            <w:rPr>
              <w:rFonts w:ascii="Times New Roman" w:cs="Times New Roman" w:eastAsia="Times New Roman" w:hAnsi="Times New Roman"/>
              <w:rtl w:val="0"/>
            </w:rPr>
            <w:t xml:space="preserve">51</w:t>
          </w:r>
          <w:r w:rsidDel="00000000" w:rsidR="00000000" w:rsidRPr="00000000">
            <w:rPr>
              <w:rtl w:val="0"/>
            </w:rPr>
          </w:r>
        </w:p>
        <w:p w:rsidR="00000000" w:rsidDel="00000000" w:rsidP="00000000" w:rsidRDefault="00000000" w:rsidRPr="00000000" w14:paraId="0000009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iy70vbc1fb18">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Seasonal Trend Analysis</w:t>
              <w:tab/>
            </w:r>
          </w:hyperlink>
          <w:r w:rsidDel="00000000" w:rsidR="00000000" w:rsidRPr="00000000">
            <w:rPr>
              <w:rFonts w:ascii="Times New Roman" w:cs="Times New Roman" w:eastAsia="Times New Roman" w:hAnsi="Times New Roman"/>
              <w:rtl w:val="0"/>
            </w:rPr>
            <w:t xml:space="preserve">52</w:t>
          </w:r>
          <w:r w:rsidDel="00000000" w:rsidR="00000000" w:rsidRPr="00000000">
            <w:rPr>
              <w:rtl w:val="0"/>
            </w:rPr>
          </w:r>
        </w:p>
        <w:p w:rsidR="00000000" w:rsidDel="00000000" w:rsidP="00000000" w:rsidRDefault="00000000" w:rsidRPr="00000000" w14:paraId="0000009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qolh3vw1kigi">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Outcome-Based Trend Analysis- 2025</w:t>
              <w:tab/>
            </w:r>
          </w:hyperlink>
          <w:r w:rsidDel="00000000" w:rsidR="00000000" w:rsidRPr="00000000">
            <w:rPr>
              <w:rFonts w:ascii="Times New Roman" w:cs="Times New Roman" w:eastAsia="Times New Roman" w:hAnsi="Times New Roman"/>
              <w:rtl w:val="0"/>
            </w:rPr>
            <w:t xml:space="preserve">56</w:t>
          </w:r>
          <w:r w:rsidDel="00000000" w:rsidR="00000000" w:rsidRPr="00000000">
            <w:rPr>
              <w:rtl w:val="0"/>
            </w:rPr>
          </w:r>
        </w:p>
        <w:p w:rsidR="00000000" w:rsidDel="00000000" w:rsidP="00000000" w:rsidRDefault="00000000" w:rsidRPr="00000000" w14:paraId="0000009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yih7fgnofxsl">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Transmission Trend- 2025</w:t>
              <w:tab/>
            </w:r>
          </w:hyperlink>
          <w:r w:rsidDel="00000000" w:rsidR="00000000" w:rsidRPr="00000000">
            <w:rPr>
              <w:rFonts w:ascii="Times New Roman" w:cs="Times New Roman" w:eastAsia="Times New Roman" w:hAnsi="Times New Roman"/>
              <w:rtl w:val="0"/>
            </w:rPr>
            <w:t xml:space="preserve">56</w:t>
          </w:r>
          <w:r w:rsidDel="00000000" w:rsidR="00000000" w:rsidRPr="00000000">
            <w:rPr>
              <w:rtl w:val="0"/>
            </w:rPr>
          </w:r>
        </w:p>
        <w:p w:rsidR="00000000" w:rsidDel="00000000" w:rsidP="00000000" w:rsidRDefault="00000000" w:rsidRPr="00000000" w14:paraId="0000009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zid3teb5ea1y">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Integrated Disease Hotspot Map (2021–2025)</w:t>
              <w:tab/>
            </w:r>
          </w:hyperlink>
          <w:r w:rsidDel="00000000" w:rsidR="00000000" w:rsidRPr="00000000">
            <w:rPr>
              <w:rFonts w:ascii="Times New Roman" w:cs="Times New Roman" w:eastAsia="Times New Roman" w:hAnsi="Times New Roman"/>
              <w:rtl w:val="0"/>
            </w:rPr>
            <w:t xml:space="preserve">59</w:t>
          </w:r>
          <w:r w:rsidDel="00000000" w:rsidR="00000000" w:rsidRPr="00000000">
            <w:rPr>
              <w:rtl w:val="0"/>
            </w:rPr>
          </w:r>
        </w:p>
        <w:p w:rsidR="00000000" w:rsidDel="00000000" w:rsidP="00000000" w:rsidRDefault="00000000" w:rsidRPr="00000000" w14:paraId="0000009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xg965vfs42yw">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Preparedness and Response Protocol at LSG Level</w:t>
              <w:tab/>
            </w:r>
          </w:hyperlink>
          <w:r w:rsidDel="00000000" w:rsidR="00000000" w:rsidRPr="00000000">
            <w:rPr>
              <w:rFonts w:ascii="Times New Roman" w:cs="Times New Roman" w:eastAsia="Times New Roman" w:hAnsi="Times New Roman"/>
              <w:rtl w:val="0"/>
            </w:rPr>
            <w:t xml:space="preserve">62</w:t>
          </w:r>
          <w:r w:rsidDel="00000000" w:rsidR="00000000" w:rsidRPr="00000000">
            <w:rPr>
              <w:rtl w:val="0"/>
            </w:rPr>
          </w:r>
        </w:p>
        <w:p w:rsidR="00000000" w:rsidDel="00000000" w:rsidP="00000000" w:rsidRDefault="00000000" w:rsidRPr="00000000" w14:paraId="0000009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9rivkdsc6gn">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Constitution of One Health Committee</w:t>
              <w:tab/>
            </w:r>
          </w:hyperlink>
          <w:r w:rsidDel="00000000" w:rsidR="00000000" w:rsidRPr="00000000">
            <w:rPr>
              <w:rFonts w:ascii="Times New Roman" w:cs="Times New Roman" w:eastAsia="Times New Roman" w:hAnsi="Times New Roman"/>
              <w:rtl w:val="0"/>
            </w:rPr>
            <w:t xml:space="preserve">62</w:t>
          </w:r>
          <w:r w:rsidDel="00000000" w:rsidR="00000000" w:rsidRPr="00000000">
            <w:rPr>
              <w:rtl w:val="0"/>
            </w:rPr>
          </w:r>
        </w:p>
        <w:p w:rsidR="00000000" w:rsidDel="00000000" w:rsidP="00000000" w:rsidRDefault="00000000" w:rsidRPr="00000000" w14:paraId="0000009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z818j0ddv9v9">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Pandemic Response Workforce</w:t>
              <w:tab/>
            </w:r>
          </w:hyperlink>
          <w:r w:rsidDel="00000000" w:rsidR="00000000" w:rsidRPr="00000000">
            <w:rPr>
              <w:rFonts w:ascii="Times New Roman" w:cs="Times New Roman" w:eastAsia="Times New Roman" w:hAnsi="Times New Roman"/>
              <w:rtl w:val="0"/>
            </w:rPr>
            <w:t xml:space="preserve">63</w:t>
          </w:r>
          <w:r w:rsidDel="00000000" w:rsidR="00000000" w:rsidRPr="00000000">
            <w:rPr>
              <w:rtl w:val="0"/>
            </w:rPr>
          </w:r>
        </w:p>
        <w:p w:rsidR="00000000" w:rsidDel="00000000" w:rsidP="00000000" w:rsidRDefault="00000000" w:rsidRPr="00000000" w14:paraId="0000009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msce5wcvvxt0">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Activities and Measures before and during Pandemic</w:t>
              <w:tab/>
            </w:r>
          </w:hyperlink>
          <w:r w:rsidDel="00000000" w:rsidR="00000000" w:rsidRPr="00000000">
            <w:rPr>
              <w:rFonts w:ascii="Times New Roman" w:cs="Times New Roman" w:eastAsia="Times New Roman" w:hAnsi="Times New Roman"/>
              <w:rtl w:val="0"/>
            </w:rPr>
            <w:t xml:space="preserve">65</w:t>
          </w:r>
          <w:r w:rsidDel="00000000" w:rsidR="00000000" w:rsidRPr="00000000">
            <w:rPr>
              <w:rtl w:val="0"/>
            </w:rPr>
          </w:r>
        </w:p>
        <w:p w:rsidR="00000000" w:rsidDel="00000000" w:rsidP="00000000" w:rsidRDefault="00000000" w:rsidRPr="00000000" w14:paraId="0000009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4ni1o9l9iugq">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PHASE 1 - Alert / Preparation</w:t>
              <w:tab/>
            </w:r>
          </w:hyperlink>
          <w:r w:rsidDel="00000000" w:rsidR="00000000" w:rsidRPr="00000000">
            <w:rPr>
              <w:rFonts w:ascii="Times New Roman" w:cs="Times New Roman" w:eastAsia="Times New Roman" w:hAnsi="Times New Roman"/>
              <w:rtl w:val="0"/>
            </w:rPr>
            <w:t xml:space="preserve">65</w:t>
          </w:r>
          <w:r w:rsidDel="00000000" w:rsidR="00000000" w:rsidRPr="00000000">
            <w:rPr>
              <w:rtl w:val="0"/>
            </w:rPr>
          </w:r>
        </w:p>
        <w:p w:rsidR="00000000" w:rsidDel="00000000" w:rsidP="00000000" w:rsidRDefault="00000000" w:rsidRPr="00000000" w14:paraId="000000A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7sdqg335a26t">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PHASE 2 - Active Response</w:t>
              <w:tab/>
            </w:r>
          </w:hyperlink>
          <w:r w:rsidDel="00000000" w:rsidR="00000000" w:rsidRPr="00000000">
            <w:rPr>
              <w:rFonts w:ascii="Times New Roman" w:cs="Times New Roman" w:eastAsia="Times New Roman" w:hAnsi="Times New Roman"/>
              <w:rtl w:val="0"/>
            </w:rPr>
            <w:t xml:space="preserve">77</w:t>
          </w:r>
          <w:r w:rsidDel="00000000" w:rsidR="00000000" w:rsidRPr="00000000">
            <w:rPr>
              <w:rtl w:val="0"/>
            </w:rPr>
          </w:r>
        </w:p>
        <w:p w:rsidR="00000000" w:rsidDel="00000000" w:rsidP="00000000" w:rsidRDefault="00000000" w:rsidRPr="00000000" w14:paraId="000000A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ioukbivf4c4j">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Standard Screening Protocol</w:t>
              <w:tab/>
            </w:r>
          </w:hyperlink>
          <w:r w:rsidDel="00000000" w:rsidR="00000000" w:rsidRPr="00000000">
            <w:rPr>
              <w:rFonts w:ascii="Times New Roman" w:cs="Times New Roman" w:eastAsia="Times New Roman" w:hAnsi="Times New Roman"/>
              <w:rtl w:val="0"/>
            </w:rPr>
            <w:t xml:space="preserve">79</w:t>
          </w:r>
          <w:r w:rsidDel="00000000" w:rsidR="00000000" w:rsidRPr="00000000">
            <w:rPr>
              <w:rtl w:val="0"/>
            </w:rPr>
          </w:r>
        </w:p>
        <w:p w:rsidR="00000000" w:rsidDel="00000000" w:rsidP="00000000" w:rsidRDefault="00000000" w:rsidRPr="00000000" w14:paraId="000000A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x413j5aqxsii">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PHASE 3 - Surge Capacity</w:t>
              <w:tab/>
            </w:r>
          </w:hyperlink>
          <w:r w:rsidDel="00000000" w:rsidR="00000000" w:rsidRPr="00000000">
            <w:rPr>
              <w:rFonts w:ascii="Times New Roman" w:cs="Times New Roman" w:eastAsia="Times New Roman" w:hAnsi="Times New Roman"/>
              <w:rtl w:val="0"/>
            </w:rPr>
            <w:t xml:space="preserve">89</w:t>
          </w:r>
          <w:r w:rsidDel="00000000" w:rsidR="00000000" w:rsidRPr="00000000">
            <w:rPr>
              <w:rtl w:val="0"/>
            </w:rPr>
          </w:r>
        </w:p>
        <w:p w:rsidR="00000000" w:rsidDel="00000000" w:rsidP="00000000" w:rsidRDefault="00000000" w:rsidRPr="00000000" w14:paraId="000000A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b3s83co28uos">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Conversion of Community Facilities</w:t>
              <w:tab/>
            </w:r>
          </w:hyperlink>
          <w:r w:rsidDel="00000000" w:rsidR="00000000" w:rsidRPr="00000000">
            <w:rPr>
              <w:rFonts w:ascii="Times New Roman" w:cs="Times New Roman" w:eastAsia="Times New Roman" w:hAnsi="Times New Roman"/>
              <w:rtl w:val="0"/>
            </w:rPr>
            <w:t xml:space="preserve">89</w:t>
          </w:r>
          <w:r w:rsidDel="00000000" w:rsidR="00000000" w:rsidRPr="00000000">
            <w:rPr>
              <w:rtl w:val="0"/>
            </w:rPr>
          </w:r>
        </w:p>
        <w:p w:rsidR="00000000" w:rsidDel="00000000" w:rsidP="00000000" w:rsidRDefault="00000000" w:rsidRPr="00000000" w14:paraId="000000A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svx8aof95083">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CONCLUSION</w:t>
              <w:tab/>
            </w:r>
          </w:hyperlink>
          <w:r w:rsidDel="00000000" w:rsidR="00000000" w:rsidRPr="00000000">
            <w:rPr>
              <w:rFonts w:ascii="Times New Roman" w:cs="Times New Roman" w:eastAsia="Times New Roman" w:hAnsi="Times New Roman"/>
              <w:rtl w:val="0"/>
            </w:rPr>
            <w:t xml:space="preserve">94</w:t>
          </w:r>
          <w:r w:rsidDel="00000000" w:rsidR="00000000" w:rsidRPr="00000000">
            <w:rPr>
              <w:rtl w:val="0"/>
            </w:rPr>
          </w:r>
        </w:p>
        <w:p w:rsidR="00000000" w:rsidDel="00000000" w:rsidP="00000000" w:rsidRDefault="00000000" w:rsidRPr="00000000" w14:paraId="000000A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r7q56ckpz5vh">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RECOMMENDATIONS</w:t>
              <w:tab/>
            </w:r>
          </w:hyperlink>
          <w:r w:rsidDel="00000000" w:rsidR="00000000" w:rsidRPr="00000000">
            <w:rPr>
              <w:rFonts w:ascii="Times New Roman" w:cs="Times New Roman" w:eastAsia="Times New Roman" w:hAnsi="Times New Roman"/>
              <w:rtl w:val="0"/>
            </w:rPr>
            <w:t xml:space="preserve">95</w:t>
          </w:r>
          <w:r w:rsidDel="00000000" w:rsidR="00000000" w:rsidRPr="00000000">
            <w:rPr>
              <w:rtl w:val="0"/>
            </w:rPr>
          </w:r>
        </w:p>
        <w:p w:rsidR="00000000" w:rsidDel="00000000" w:rsidP="00000000" w:rsidRDefault="00000000" w:rsidRPr="00000000" w14:paraId="000000A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wdrk09h0d1eb">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ANNEXURE</w:t>
              <w:tab/>
            </w:r>
          </w:hyperlink>
          <w:r w:rsidDel="00000000" w:rsidR="00000000" w:rsidRPr="00000000">
            <w:rPr>
              <w:rFonts w:ascii="Times New Roman" w:cs="Times New Roman" w:eastAsia="Times New Roman" w:hAnsi="Times New Roman"/>
              <w:rtl w:val="0"/>
            </w:rPr>
            <w:t xml:space="preserve">97</w:t>
          </w:r>
          <w:r w:rsidDel="00000000" w:rsidR="00000000" w:rsidRPr="00000000">
            <w:rPr>
              <w:rtl w:val="0"/>
            </w:rPr>
          </w:r>
        </w:p>
        <w:p w:rsidR="00000000" w:rsidDel="00000000" w:rsidP="00000000" w:rsidRDefault="00000000" w:rsidRPr="00000000" w14:paraId="000000A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9016"/>
            </w:tabs>
            <w:spacing w:after="100" w:before="0" w:line="276" w:lineRule="auto"/>
            <w:ind w:left="240" w:right="0" w:firstLine="0"/>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8e6vbevqpvkd">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1.</w:t>
              <w:tab/>
              <w:t xml:space="preserve">IMPORTANT PHONE NUMBERS</w:t>
              <w:tab/>
            </w:r>
          </w:hyperlink>
          <w:r w:rsidDel="00000000" w:rsidR="00000000" w:rsidRPr="00000000">
            <w:rPr>
              <w:rFonts w:ascii="Times New Roman" w:cs="Times New Roman" w:eastAsia="Times New Roman" w:hAnsi="Times New Roman"/>
              <w:rtl w:val="0"/>
            </w:rPr>
            <w:t xml:space="preserve">97</w:t>
          </w:r>
          <w:r w:rsidDel="00000000" w:rsidR="00000000" w:rsidRPr="00000000">
            <w:rPr>
              <w:rtl w:val="0"/>
            </w:rPr>
          </w:r>
        </w:p>
        <w:p w:rsidR="00000000" w:rsidDel="00000000" w:rsidP="00000000" w:rsidRDefault="00000000" w:rsidRPr="00000000" w14:paraId="000000A8">
          <w:pPr>
            <w:widowControl w:val="0"/>
            <w:tabs>
              <w:tab w:val="right" w:leader="none" w:pos="12000"/>
            </w:tabs>
            <w:spacing w:before="60" w:line="240" w:lineRule="auto"/>
            <w:ind w:left="360" w:firstLine="0"/>
            <w:rPr>
              <w:rFonts w:ascii="Times New Roman" w:cs="Times New Roman" w:eastAsia="Times New Roman" w:hAnsi="Times New Roman"/>
              <w:sz w:val="22"/>
              <w:szCs w:val="22"/>
            </w:rPr>
          </w:pP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A9">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A">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B">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C">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D">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E">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F">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0">
      <w:pPr>
        <w:pStyle w:val="Heading1"/>
        <w:ind w:left="425" w:firstLine="0"/>
        <w:rPr>
          <w:rFonts w:ascii="Times New Roman" w:cs="Times New Roman" w:eastAsia="Times New Roman" w:hAnsi="Times New Roman"/>
          <w:color w:val="000000"/>
        </w:rPr>
      </w:pPr>
      <w:bookmarkStart w:colFirst="0" w:colLast="0" w:name="_heading=h.igr7upuq503b" w:id="4"/>
      <w:bookmarkEnd w:id="4"/>
      <w:r w:rsidDel="00000000" w:rsidR="00000000" w:rsidRPr="00000000">
        <w:rPr>
          <w:rFonts w:ascii="Times New Roman" w:cs="Times New Roman" w:eastAsia="Times New Roman" w:hAnsi="Times New Roman"/>
          <w:color w:val="000000"/>
          <w:rtl w:val="0"/>
        </w:rPr>
        <w:t xml:space="preserve">INTRODUCTION</w:t>
      </w:r>
    </w:p>
    <w:p w:rsidR="00000000" w:rsidDel="00000000" w:rsidP="00000000" w:rsidRDefault="00000000" w:rsidRPr="00000000" w14:paraId="000000B1">
      <w:pPr>
        <w:pStyle w:val="Heading3"/>
        <w:keepNext w:val="0"/>
        <w:keepLines w:val="0"/>
        <w:spacing w:before="280" w:lineRule="auto"/>
        <w:rPr>
          <w:rFonts w:ascii="Times New Roman" w:cs="Times New Roman" w:eastAsia="Times New Roman" w:hAnsi="Times New Roman"/>
          <w:b w:val="1"/>
          <w:bCs w:val="1"/>
          <w:color w:val="000000"/>
          <w:sz w:val="32"/>
          <w:szCs w:val="32"/>
        </w:rPr>
      </w:pPr>
      <w:bookmarkStart w:colFirst="0" w:colLast="0" w:name="_heading=h.22dhlfnubewc" w:id="5"/>
      <w:bookmarkEnd w:id="5"/>
      <w:r w:rsidDel="00000000" w:rsidR="00000000" w:rsidRPr="00000000">
        <w:rPr>
          <w:rFonts w:ascii="Times New Roman" w:cs="Times New Roman" w:eastAsia="Times New Roman" w:hAnsi="Times New Roman"/>
          <w:b w:val="1"/>
          <w:bCs w:val="1"/>
          <w:color w:val="000000"/>
          <w:sz w:val="32"/>
          <w:szCs w:val="32"/>
          <w:rtl w:val="0"/>
        </w:rPr>
        <w:t xml:space="preserve">Background of Pandemic Preparedness Plan</w:t>
      </w:r>
    </w:p>
    <w:p w:rsidR="00000000" w:rsidDel="00000000" w:rsidP="00000000" w:rsidRDefault="00000000" w:rsidRPr="00000000" w14:paraId="000000B2">
      <w:pPr>
        <w:spacing w:after="240" w:befor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Kottathara Grama Panchayat</w:t>
      </w:r>
    </w:p>
    <w:p w:rsidR="00000000" w:rsidDel="00000000" w:rsidP="00000000" w:rsidRDefault="00000000" w:rsidRPr="00000000" w14:paraId="000000B3">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Kottathara Grama Panchayat, located in the hilly terrain of Wayanad district, functions under the decentralized governance system of the Government of Kerala. Considering the district’s vulnerability to zoonotic diseases, vector-borne illnesses, and climate-sensitive health risks, the Panchayat aligns its pandemic preparedness activities with the guidelines of the Kerala State Health Department and the Wayanad District Disaster Management Authority.</w:t>
      </w:r>
    </w:p>
    <w:p w:rsidR="00000000" w:rsidDel="00000000" w:rsidP="00000000" w:rsidRDefault="00000000" w:rsidRPr="00000000" w14:paraId="000000B4">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pandemic preparedness framework of Kottathara Panchayat focuses on early detection, rapid response, community awareness, and inter-sectoral coordination. During public health emergencies such as COVID-19, the Panchayat strengthened surveillance systems through ward-level monitoring, home quarantine supervision, and coordination with Primary Health Centres. Community-based organizations, including Kudumbashree, supported risk communication, distribution of essential supplies, and assistance to vulnerable populations.</w:t>
      </w:r>
    </w:p>
    <w:p w:rsidR="00000000" w:rsidDel="00000000" w:rsidP="00000000" w:rsidRDefault="00000000" w:rsidRPr="00000000" w14:paraId="000000B5">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Preparedness strategies emphasize strengthening grassroots surveillance, ensuring availability of essential medicines and protective equipment, capacity building of frontline workers, and promoting hygiene and preventive practices among the public. Integration of human, animal, and environmental health perspectives—particularly important in a region prone to zoonotic diseases—forms a critical component of the Panchayat’s public health resilience planning.</w:t>
      </w:r>
    </w:p>
    <w:p w:rsidR="00000000" w:rsidDel="00000000" w:rsidP="00000000" w:rsidRDefault="00000000" w:rsidRPr="00000000" w14:paraId="000000B6">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Overall, the pandemic preparedness plan of Kottathara Grama Panchayat is embedded within district and state-level emergency response systems, ensuring coordinated action, community participation, and sustainable health security at the local level.</w:t>
      </w:r>
    </w:p>
    <w:p w:rsidR="00000000" w:rsidDel="00000000" w:rsidP="00000000" w:rsidRDefault="00000000" w:rsidRPr="00000000" w14:paraId="000000B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8">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9">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A">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B">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C">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D">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E">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F">
      <w:pPr>
        <w:pStyle w:val="Heading1"/>
        <w:ind w:left="425" w:firstLine="0"/>
        <w:rPr>
          <w:rFonts w:ascii="Times New Roman" w:cs="Times New Roman" w:eastAsia="Times New Roman" w:hAnsi="Times New Roman"/>
          <w:color w:val="000000"/>
        </w:rPr>
      </w:pPr>
      <w:bookmarkStart w:colFirst="0" w:colLast="0" w:name="_heading=h.s24nqqnglghw" w:id="6"/>
      <w:bookmarkEnd w:id="6"/>
      <w:r w:rsidDel="00000000" w:rsidR="00000000" w:rsidRPr="00000000">
        <w:rPr>
          <w:rtl w:val="0"/>
        </w:rPr>
      </w:r>
    </w:p>
    <w:p w:rsidR="00000000" w:rsidDel="00000000" w:rsidP="00000000" w:rsidRDefault="00000000" w:rsidRPr="00000000" w14:paraId="000000C0">
      <w:pPr>
        <w:pStyle w:val="Heading1"/>
        <w:rPr>
          <w:rFonts w:ascii="Times New Roman" w:cs="Times New Roman" w:eastAsia="Times New Roman" w:hAnsi="Times New Roman"/>
          <w:color w:val="000000"/>
          <w:sz w:val="36"/>
          <w:szCs w:val="36"/>
        </w:rPr>
      </w:pPr>
      <w:bookmarkStart w:colFirst="0" w:colLast="0" w:name="_heading=h.ynwqrqjit0ay" w:id="7"/>
      <w:bookmarkEnd w:id="7"/>
      <w:r w:rsidDel="00000000" w:rsidR="00000000" w:rsidRPr="00000000">
        <w:rPr>
          <w:rFonts w:ascii="Times New Roman" w:cs="Times New Roman" w:eastAsia="Times New Roman" w:hAnsi="Times New Roman"/>
          <w:color w:val="000000"/>
          <w:sz w:val="36"/>
          <w:szCs w:val="36"/>
          <w:rtl w:val="0"/>
        </w:rPr>
        <w:t xml:space="preserve">LSGD AT A GLANCE</w:t>
      </w:r>
    </w:p>
    <w:p w:rsidR="00000000" w:rsidDel="00000000" w:rsidP="00000000" w:rsidRDefault="00000000" w:rsidRPr="00000000" w14:paraId="000000C1">
      <w:pPr>
        <w:spacing w:after="240" w:before="240" w:line="360" w:lineRule="auto"/>
        <w:rPr>
          <w:rFonts w:ascii="Times New Roman" w:cs="Times New Roman" w:eastAsia="Times New Roman" w:hAnsi="Times New Roman"/>
          <w:b w:val="1"/>
          <w:bCs w:val="1"/>
          <w:sz w:val="32"/>
          <w:szCs w:val="32"/>
        </w:rPr>
      </w:pPr>
      <w:r w:rsidDel="00000000" w:rsidR="00000000" w:rsidRPr="00000000">
        <w:rPr>
          <w:rFonts w:ascii="Times New Roman" w:cs="Times New Roman" w:eastAsia="Times New Roman" w:hAnsi="Times New Roman"/>
          <w:b w:val="1"/>
          <w:bCs w:val="1"/>
          <w:sz w:val="32"/>
          <w:szCs w:val="32"/>
          <w:rtl w:val="0"/>
        </w:rPr>
        <w:t xml:space="preserve">Geographical Boundaries of Kottathara Grama Panchayath</w:t>
      </w:r>
    </w:p>
    <w:p w:rsidR="00000000" w:rsidDel="00000000" w:rsidP="00000000" w:rsidRDefault="00000000" w:rsidRPr="00000000" w14:paraId="000000C2">
      <w:pPr>
        <w:spacing w:after="240" w:before="24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C3">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Kottathara Grama Panchayat is located in Wayanad district under Vythiri Taluk and forms part of Kalpetta Block Panchayat. The Panchayat covers an area of approximately 31.75 sq. km.</w:t>
      </w:r>
    </w:p>
    <w:p w:rsidR="00000000" w:rsidDel="00000000" w:rsidP="00000000" w:rsidRDefault="00000000" w:rsidRPr="00000000" w14:paraId="000000C4">
      <w:pPr>
        <w:pStyle w:val="Heading3"/>
        <w:keepNext w:val="0"/>
        <w:keepLines w:val="0"/>
        <w:spacing w:before="280" w:lineRule="auto"/>
        <w:ind w:left="720" w:hanging="360"/>
        <w:rPr>
          <w:rFonts w:ascii="Times New Roman" w:cs="Times New Roman" w:eastAsia="Times New Roman" w:hAnsi="Times New Roman"/>
          <w:b w:val="1"/>
          <w:bCs w:val="1"/>
          <w:color w:val="000000"/>
          <w:sz w:val="26"/>
          <w:szCs w:val="26"/>
        </w:rPr>
      </w:pPr>
      <w:bookmarkStart w:colFirst="0" w:colLast="0" w:name="_heading=h.wtg6u48f5q2j" w:id="8"/>
      <w:bookmarkEnd w:id="8"/>
      <w:r w:rsidDel="00000000" w:rsidR="00000000" w:rsidRPr="00000000">
        <w:rPr>
          <w:rFonts w:ascii="Times New Roman" w:cs="Times New Roman" w:eastAsia="Times New Roman" w:hAnsi="Times New Roman"/>
          <w:b w:val="1"/>
          <w:bCs w:val="1"/>
          <w:color w:val="000000"/>
          <w:sz w:val="26"/>
          <w:szCs w:val="26"/>
          <w:rtl w:val="0"/>
        </w:rPr>
        <w:t xml:space="preserve">Boundaries</w:t>
      </w:r>
    </w:p>
    <w:p w:rsidR="00000000" w:rsidDel="00000000" w:rsidP="00000000" w:rsidRDefault="00000000" w:rsidRPr="00000000" w14:paraId="000000C5">
      <w:pPr>
        <w:numPr>
          <w:ilvl w:val="0"/>
          <w:numId w:val="25"/>
        </w:numPr>
        <w:spacing w:after="0" w:afterAutospacing="0" w:before="240" w:lineRule="auto"/>
        <w:ind w:left="720" w:hanging="360"/>
        <w:rPr>
          <w:rFonts w:ascii="Garamond" w:cs="Garamond" w:eastAsia="Garamond" w:hAnsi="Garamond"/>
        </w:rPr>
      </w:pPr>
      <w:r w:rsidDel="00000000" w:rsidR="00000000" w:rsidRPr="00000000">
        <w:rPr>
          <w:rFonts w:ascii="Times New Roman" w:cs="Times New Roman" w:eastAsia="Times New Roman" w:hAnsi="Times New Roman"/>
          <w:b w:val="1"/>
          <w:bCs w:val="1"/>
          <w:rtl w:val="0"/>
        </w:rPr>
        <w:t xml:space="preserve">North/North-west:</w:t>
      </w:r>
      <w:r w:rsidDel="00000000" w:rsidR="00000000" w:rsidRPr="00000000">
        <w:rPr>
          <w:rFonts w:ascii="Times New Roman" w:cs="Times New Roman" w:eastAsia="Times New Roman" w:hAnsi="Times New Roman"/>
          <w:rtl w:val="0"/>
        </w:rPr>
        <w:t xml:space="preserve"> Forest areas of the Western Ghats</w:t>
        <w:br w:type="textWrapping"/>
      </w:r>
    </w:p>
    <w:p w:rsidR="00000000" w:rsidDel="00000000" w:rsidP="00000000" w:rsidRDefault="00000000" w:rsidRPr="00000000" w14:paraId="000000C6">
      <w:pPr>
        <w:numPr>
          <w:ilvl w:val="0"/>
          <w:numId w:val="25"/>
        </w:numPr>
        <w:spacing w:after="0" w:afterAutospacing="0" w:before="0" w:beforeAutospacing="0" w:lineRule="auto"/>
        <w:ind w:left="720" w:hanging="360"/>
        <w:rPr>
          <w:rFonts w:ascii="Garamond" w:cs="Garamond" w:eastAsia="Garamond" w:hAnsi="Garamond"/>
        </w:rPr>
      </w:pPr>
      <w:r w:rsidDel="00000000" w:rsidR="00000000" w:rsidRPr="00000000">
        <w:rPr>
          <w:rFonts w:ascii="Times New Roman" w:cs="Times New Roman" w:eastAsia="Times New Roman" w:hAnsi="Times New Roman"/>
          <w:b w:val="1"/>
          <w:bCs w:val="1"/>
          <w:rtl w:val="0"/>
        </w:rPr>
        <w:t xml:space="preserve">East:</w:t>
      </w:r>
      <w:r w:rsidDel="00000000" w:rsidR="00000000" w:rsidRPr="00000000">
        <w:rPr>
          <w:rFonts w:ascii="Times New Roman" w:cs="Times New Roman" w:eastAsia="Times New Roman" w:hAnsi="Times New Roman"/>
          <w:rtl w:val="0"/>
        </w:rPr>
        <w:t xml:space="preserve"> Muttil Grama Panchayat</w:t>
        <w:br w:type="textWrapping"/>
      </w:r>
    </w:p>
    <w:p w:rsidR="00000000" w:rsidDel="00000000" w:rsidP="00000000" w:rsidRDefault="00000000" w:rsidRPr="00000000" w14:paraId="000000C7">
      <w:pPr>
        <w:numPr>
          <w:ilvl w:val="0"/>
          <w:numId w:val="25"/>
        </w:numPr>
        <w:spacing w:after="0" w:afterAutospacing="0" w:before="0" w:beforeAutospacing="0" w:lineRule="auto"/>
        <w:ind w:left="720" w:hanging="360"/>
        <w:rPr>
          <w:rFonts w:ascii="Garamond" w:cs="Garamond" w:eastAsia="Garamond" w:hAnsi="Garamond"/>
        </w:rPr>
      </w:pPr>
      <w:r w:rsidDel="00000000" w:rsidR="00000000" w:rsidRPr="00000000">
        <w:rPr>
          <w:rFonts w:ascii="Times New Roman" w:cs="Times New Roman" w:eastAsia="Times New Roman" w:hAnsi="Times New Roman"/>
          <w:b w:val="1"/>
          <w:bCs w:val="1"/>
          <w:rtl w:val="0"/>
        </w:rPr>
        <w:t xml:space="preserve">South-east:</w:t>
      </w:r>
      <w:r w:rsidDel="00000000" w:rsidR="00000000" w:rsidRPr="00000000">
        <w:rPr>
          <w:rFonts w:ascii="Times New Roman" w:cs="Times New Roman" w:eastAsia="Times New Roman" w:hAnsi="Times New Roman"/>
          <w:rtl w:val="0"/>
        </w:rPr>
        <w:t xml:space="preserve"> Vengappally Grama Panchayat</w:t>
        <w:br w:type="textWrapping"/>
      </w:r>
    </w:p>
    <w:p w:rsidR="00000000" w:rsidDel="00000000" w:rsidP="00000000" w:rsidRDefault="00000000" w:rsidRPr="00000000" w14:paraId="000000C8">
      <w:pPr>
        <w:numPr>
          <w:ilvl w:val="0"/>
          <w:numId w:val="25"/>
        </w:numPr>
        <w:spacing w:after="240" w:before="0" w:beforeAutospacing="0" w:lineRule="auto"/>
        <w:ind w:left="720" w:hanging="360"/>
        <w:rPr>
          <w:rFonts w:ascii="Garamond" w:cs="Garamond" w:eastAsia="Garamond" w:hAnsi="Garamond"/>
        </w:rPr>
      </w:pPr>
      <w:r w:rsidDel="00000000" w:rsidR="00000000" w:rsidRPr="00000000">
        <w:rPr>
          <w:rFonts w:ascii="Times New Roman" w:cs="Times New Roman" w:eastAsia="Times New Roman" w:hAnsi="Times New Roman"/>
          <w:b w:val="1"/>
          <w:bCs w:val="1"/>
          <w:rtl w:val="0"/>
        </w:rPr>
        <w:t xml:space="preserve">West/South-west:</w:t>
      </w:r>
      <w:r w:rsidDel="00000000" w:rsidR="00000000" w:rsidRPr="00000000">
        <w:rPr>
          <w:rFonts w:ascii="Times New Roman" w:cs="Times New Roman" w:eastAsia="Times New Roman" w:hAnsi="Times New Roman"/>
          <w:rtl w:val="0"/>
        </w:rPr>
        <w:t xml:space="preserve"> Padinjarathara Grama Panchayat</w:t>
        <w:br w:type="textWrapping"/>
      </w:r>
    </w:p>
    <w:p w:rsidR="00000000" w:rsidDel="00000000" w:rsidP="00000000" w:rsidRDefault="00000000" w:rsidRPr="00000000" w14:paraId="000000C9">
      <w:pPr>
        <w:pStyle w:val="Heading3"/>
        <w:keepNext w:val="0"/>
        <w:keepLines w:val="0"/>
        <w:spacing w:before="280" w:lineRule="auto"/>
        <w:ind w:left="720" w:hanging="360"/>
        <w:rPr>
          <w:rFonts w:ascii="Times New Roman" w:cs="Times New Roman" w:eastAsia="Times New Roman" w:hAnsi="Times New Roman"/>
          <w:b w:val="1"/>
          <w:bCs w:val="1"/>
          <w:color w:val="000000"/>
          <w:sz w:val="26"/>
          <w:szCs w:val="26"/>
        </w:rPr>
      </w:pPr>
      <w:bookmarkStart w:colFirst="0" w:colLast="0" w:name="_heading=h.gsxyoe8rxsr4" w:id="9"/>
      <w:bookmarkEnd w:id="9"/>
      <w:r w:rsidDel="00000000" w:rsidR="00000000" w:rsidRPr="00000000">
        <w:rPr>
          <w:rFonts w:ascii="Times New Roman" w:cs="Times New Roman" w:eastAsia="Times New Roman" w:hAnsi="Times New Roman"/>
          <w:b w:val="1"/>
          <w:bCs w:val="1"/>
          <w:color w:val="000000"/>
          <w:sz w:val="26"/>
          <w:szCs w:val="26"/>
          <w:rtl w:val="0"/>
        </w:rPr>
        <w:t xml:space="preserve">Political/Delimitation Status</w:t>
      </w:r>
    </w:p>
    <w:p w:rsidR="00000000" w:rsidDel="00000000" w:rsidP="00000000" w:rsidRDefault="00000000" w:rsidRPr="00000000" w14:paraId="000000CA">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 per the latest delimitation under the Kerala Panchayat Raj Act, Kottathara Grama Panchayat is divided into 13 wards for local self-governance. It falls under the Kalpetta Assembly Constituency and the Wayanad Lok Sabha Constituency.</w:t>
      </w:r>
    </w:p>
    <w:p w:rsidR="00000000" w:rsidDel="00000000" w:rsidP="00000000" w:rsidRDefault="00000000" w:rsidRPr="00000000" w14:paraId="000000CB">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114300" distT="114300" distL="114300" distR="114300">
            <wp:extent cx="5836610" cy="4051300"/>
            <wp:effectExtent b="25400" l="25400" r="25400" t="25400"/>
            <wp:docPr id="31" name="image8.png"/>
            <a:graphic>
              <a:graphicData uri="http://schemas.openxmlformats.org/drawingml/2006/picture">
                <pic:pic>
                  <pic:nvPicPr>
                    <pic:cNvPr id="0" name="image8.png"/>
                    <pic:cNvPicPr preferRelativeResize="0"/>
                  </pic:nvPicPr>
                  <pic:blipFill>
                    <a:blip r:embed="rId10"/>
                    <a:srcRect b="0" l="0" r="0" t="0"/>
                    <a:stretch>
                      <a:fillRect/>
                    </a:stretch>
                  </pic:blipFill>
                  <pic:spPr>
                    <a:xfrm>
                      <a:off x="0" y="0"/>
                      <a:ext cx="5836610" cy="4051300"/>
                    </a:xfrm>
                    <a:prstGeom prst="rect"/>
                    <a:ln w="25400">
                      <a:solidFill>
                        <a:srgbClr val="000000"/>
                      </a:solidFill>
                      <a:prstDash val="solid"/>
                    </a:ln>
                  </pic:spPr>
                </pic:pic>
              </a:graphicData>
            </a:graphic>
          </wp:inline>
        </w:drawing>
      </w:r>
      <w:r w:rsidDel="00000000" w:rsidR="00000000" w:rsidRPr="00000000">
        <w:rPr>
          <w:rtl w:val="0"/>
        </w:rPr>
      </w:r>
    </w:p>
    <w:p w:rsidR="00000000" w:rsidDel="00000000" w:rsidP="00000000" w:rsidRDefault="00000000" w:rsidRPr="00000000" w14:paraId="000000CC">
      <w:pPr>
        <w:pStyle w:val="Heading2"/>
        <w:keepNext w:val="0"/>
        <w:keepLines w:val="0"/>
        <w:spacing w:before="360" w:line="360" w:lineRule="auto"/>
        <w:ind w:firstLine="720"/>
        <w:rPr>
          <w:rFonts w:ascii="Times New Roman" w:cs="Times New Roman" w:eastAsia="Times New Roman" w:hAnsi="Times New Roman"/>
          <w:color w:val="000000"/>
        </w:rPr>
      </w:pPr>
      <w:bookmarkStart w:colFirst="0" w:colLast="0" w:name="_heading=h.u065bv9vdkqj" w:id="10"/>
      <w:bookmarkEnd w:id="10"/>
      <w:r w:rsidDel="00000000" w:rsidR="00000000" w:rsidRPr="00000000">
        <w:rPr>
          <w:rFonts w:ascii="Times New Roman" w:cs="Times New Roman" w:eastAsia="Times New Roman" w:hAnsi="Times New Roman"/>
          <w:color w:val="000000"/>
          <w:rtl w:val="0"/>
        </w:rPr>
        <w:t xml:space="preserve">Baseline data</w:t>
      </w:r>
    </w:p>
    <w:p w:rsidR="00000000" w:rsidDel="00000000" w:rsidP="00000000" w:rsidRDefault="00000000" w:rsidRPr="00000000" w14:paraId="000000CD">
      <w:pPr>
        <w:pStyle w:val="Heading3"/>
        <w:keepNext w:val="0"/>
        <w:keepLines w:val="0"/>
        <w:spacing w:before="280" w:line="360" w:lineRule="auto"/>
        <w:ind w:left="720" w:firstLine="0"/>
        <w:rPr>
          <w:rFonts w:ascii="Times New Roman" w:cs="Times New Roman" w:eastAsia="Times New Roman" w:hAnsi="Times New Roman"/>
          <w:color w:val="000000"/>
          <w:sz w:val="26"/>
          <w:szCs w:val="26"/>
        </w:rPr>
      </w:pPr>
      <w:bookmarkStart w:colFirst="0" w:colLast="0" w:name="_heading=h.bmf5grr3jxmy" w:id="11"/>
      <w:bookmarkEnd w:id="11"/>
      <w:r w:rsidDel="00000000" w:rsidR="00000000" w:rsidRPr="00000000">
        <w:rPr>
          <w:rFonts w:ascii="Times New Roman" w:cs="Times New Roman" w:eastAsia="Times New Roman" w:hAnsi="Times New Roman"/>
          <w:color w:val="000000"/>
          <w:sz w:val="26"/>
          <w:szCs w:val="26"/>
          <w:rtl w:val="0"/>
        </w:rPr>
        <w:t xml:space="preserve">Name of LSGD: Kottathara</w:t>
      </w:r>
    </w:p>
    <w:p w:rsidR="00000000" w:rsidDel="00000000" w:rsidP="00000000" w:rsidRDefault="00000000" w:rsidRPr="00000000" w14:paraId="000000CE">
      <w:pPr>
        <w:pStyle w:val="Heading3"/>
        <w:keepNext w:val="0"/>
        <w:keepLines w:val="0"/>
        <w:spacing w:before="280" w:line="360" w:lineRule="auto"/>
        <w:ind w:left="720" w:firstLine="0"/>
        <w:rPr>
          <w:rFonts w:ascii="Times New Roman" w:cs="Times New Roman" w:eastAsia="Times New Roman" w:hAnsi="Times New Roman"/>
          <w:color w:val="000000"/>
          <w:sz w:val="26"/>
          <w:szCs w:val="26"/>
        </w:rPr>
      </w:pPr>
      <w:bookmarkStart w:colFirst="0" w:colLast="0" w:name="_heading=h.i5hv4ghaqsdx" w:id="12"/>
      <w:bookmarkEnd w:id="12"/>
      <w:r w:rsidDel="00000000" w:rsidR="00000000" w:rsidRPr="00000000">
        <w:rPr>
          <w:rFonts w:ascii="Times New Roman" w:cs="Times New Roman" w:eastAsia="Times New Roman" w:hAnsi="Times New Roman"/>
          <w:color w:val="000000"/>
          <w:sz w:val="26"/>
          <w:szCs w:val="26"/>
          <w:rtl w:val="0"/>
        </w:rPr>
        <w:t xml:space="preserve">Block/Muncipality: Kalpetta</w:t>
      </w:r>
    </w:p>
    <w:p w:rsidR="00000000" w:rsidDel="00000000" w:rsidP="00000000" w:rsidRDefault="00000000" w:rsidRPr="00000000" w14:paraId="000000CF">
      <w:pPr>
        <w:pStyle w:val="Heading3"/>
        <w:keepNext w:val="0"/>
        <w:keepLines w:val="0"/>
        <w:spacing w:before="280" w:line="360" w:lineRule="auto"/>
        <w:ind w:left="720" w:firstLine="0"/>
        <w:rPr>
          <w:rFonts w:ascii="Times New Roman" w:cs="Times New Roman" w:eastAsia="Times New Roman" w:hAnsi="Times New Roman"/>
          <w:color w:val="000000"/>
          <w:sz w:val="26"/>
          <w:szCs w:val="26"/>
        </w:rPr>
      </w:pPr>
      <w:bookmarkStart w:colFirst="0" w:colLast="0" w:name="_heading=h.8xyp3qyij4nx" w:id="13"/>
      <w:bookmarkEnd w:id="13"/>
      <w:r w:rsidDel="00000000" w:rsidR="00000000" w:rsidRPr="00000000">
        <w:rPr>
          <w:rFonts w:ascii="Times New Roman" w:cs="Times New Roman" w:eastAsia="Times New Roman" w:hAnsi="Times New Roman"/>
          <w:color w:val="000000"/>
          <w:sz w:val="26"/>
          <w:szCs w:val="26"/>
          <w:rtl w:val="0"/>
        </w:rPr>
        <w:t xml:space="preserve">Taluk: Vythiri</w:t>
      </w:r>
    </w:p>
    <w:p w:rsidR="00000000" w:rsidDel="00000000" w:rsidP="00000000" w:rsidRDefault="00000000" w:rsidRPr="00000000" w14:paraId="000000D0">
      <w:pPr>
        <w:pStyle w:val="Heading3"/>
        <w:keepNext w:val="0"/>
        <w:keepLines w:val="0"/>
        <w:spacing w:before="280" w:line="360" w:lineRule="auto"/>
        <w:ind w:left="720" w:firstLine="0"/>
        <w:rPr>
          <w:rFonts w:ascii="Times New Roman" w:cs="Times New Roman" w:eastAsia="Times New Roman" w:hAnsi="Times New Roman"/>
          <w:color w:val="000000"/>
          <w:sz w:val="26"/>
          <w:szCs w:val="26"/>
        </w:rPr>
      </w:pPr>
      <w:bookmarkStart w:colFirst="0" w:colLast="0" w:name="_heading=h.gq5rxmrji3ld" w:id="14"/>
      <w:bookmarkEnd w:id="14"/>
      <w:r w:rsidDel="00000000" w:rsidR="00000000" w:rsidRPr="00000000">
        <w:rPr>
          <w:rFonts w:ascii="Times New Roman" w:cs="Times New Roman" w:eastAsia="Times New Roman" w:hAnsi="Times New Roman"/>
          <w:color w:val="000000"/>
          <w:sz w:val="26"/>
          <w:szCs w:val="26"/>
          <w:rtl w:val="0"/>
        </w:rPr>
        <w:t xml:space="preserve">District: Wayanad</w:t>
      </w:r>
    </w:p>
    <w:p w:rsidR="00000000" w:rsidDel="00000000" w:rsidP="00000000" w:rsidRDefault="00000000" w:rsidRPr="00000000" w14:paraId="000000D1">
      <w:pPr>
        <w:pStyle w:val="Heading3"/>
        <w:keepNext w:val="0"/>
        <w:keepLines w:val="0"/>
        <w:spacing w:before="280" w:line="360" w:lineRule="auto"/>
        <w:ind w:left="720" w:firstLine="0"/>
        <w:rPr>
          <w:rFonts w:ascii="Times New Roman" w:cs="Times New Roman" w:eastAsia="Times New Roman" w:hAnsi="Times New Roman"/>
        </w:rPr>
      </w:pPr>
      <w:bookmarkStart w:colFirst="0" w:colLast="0" w:name="_heading=h.spk4shddv1ei" w:id="15"/>
      <w:bookmarkEnd w:id="15"/>
      <w:r w:rsidDel="00000000" w:rsidR="00000000" w:rsidRPr="00000000">
        <w:rPr>
          <w:rFonts w:ascii="Times New Roman" w:cs="Times New Roman" w:eastAsia="Times New Roman" w:hAnsi="Times New Roman"/>
          <w:color w:val="000000"/>
          <w:sz w:val="26"/>
          <w:szCs w:val="26"/>
          <w:rtl w:val="0"/>
        </w:rPr>
        <w:t xml:space="preserve">Total area (sq. km):  </w:t>
      </w:r>
      <w:r w:rsidDel="00000000" w:rsidR="00000000" w:rsidRPr="00000000">
        <w:rPr>
          <w:rFonts w:ascii="Times New Roman" w:cs="Times New Roman" w:eastAsia="Times New Roman" w:hAnsi="Times New Roman"/>
          <w:color w:val="000000"/>
          <w:sz w:val="24"/>
          <w:szCs w:val="24"/>
          <w:rtl w:val="0"/>
        </w:rPr>
        <w:t xml:space="preserve">31.75sq km</w:t>
      </w:r>
      <w:r w:rsidDel="00000000" w:rsidR="00000000" w:rsidRPr="00000000">
        <w:rPr>
          <w:rtl w:val="0"/>
        </w:rPr>
      </w:r>
    </w:p>
    <w:tbl>
      <w:tblPr>
        <w:tblStyle w:val="Table2"/>
        <w:tblW w:w="8610.0" w:type="dxa"/>
        <w:jc w:val="left"/>
        <w:tblInd w:w="6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35"/>
        <w:gridCol w:w="1035"/>
        <w:gridCol w:w="1035"/>
        <w:gridCol w:w="1035"/>
        <w:gridCol w:w="1035"/>
        <w:gridCol w:w="1035"/>
        <w:gridCol w:w="1035"/>
        <w:gridCol w:w="1365"/>
        <w:tblGridChange w:id="0">
          <w:tblGrid>
            <w:gridCol w:w="1035"/>
            <w:gridCol w:w="1035"/>
            <w:gridCol w:w="1035"/>
            <w:gridCol w:w="1035"/>
            <w:gridCol w:w="1035"/>
            <w:gridCol w:w="1035"/>
            <w:gridCol w:w="1035"/>
            <w:gridCol w:w="1365"/>
          </w:tblGrid>
        </w:tblGridChange>
      </w:tblGrid>
      <w:tr>
        <w:trPr>
          <w:cantSplit w:val="0"/>
          <w:tblHeader w:val="0"/>
        </w:trPr>
        <w:tc>
          <w:tcPr>
            <w:tcMar>
              <w:top w:w="100.0" w:type="dxa"/>
              <w:left w:w="100.0" w:type="dxa"/>
              <w:bottom w:w="100.0" w:type="dxa"/>
              <w:right w:w="100.0" w:type="dxa"/>
            </w:tcMar>
          </w:tcPr>
          <w:p w:rsidR="00000000" w:rsidDel="00000000" w:rsidP="00000000" w:rsidRDefault="00000000" w:rsidRPr="00000000" w14:paraId="000000D2">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Ward</w:t>
            </w:r>
          </w:p>
        </w:tc>
        <w:tc>
          <w:tcPr>
            <w:tcMar>
              <w:top w:w="100.0" w:type="dxa"/>
              <w:left w:w="100.0" w:type="dxa"/>
              <w:bottom w:w="100.0" w:type="dxa"/>
              <w:right w:w="100.0" w:type="dxa"/>
            </w:tcMar>
          </w:tcPr>
          <w:p w:rsidR="00000000" w:rsidDel="00000000" w:rsidP="00000000" w:rsidRDefault="00000000" w:rsidRPr="00000000" w14:paraId="000000D3">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Houses</w:t>
            </w:r>
          </w:p>
        </w:tc>
        <w:tc>
          <w:tcPr>
            <w:tcMar>
              <w:top w:w="100.0" w:type="dxa"/>
              <w:left w:w="100.0" w:type="dxa"/>
              <w:bottom w:w="100.0" w:type="dxa"/>
              <w:right w:w="100.0" w:type="dxa"/>
            </w:tcMar>
          </w:tcPr>
          <w:p w:rsidR="00000000" w:rsidDel="00000000" w:rsidP="00000000" w:rsidRDefault="00000000" w:rsidRPr="00000000" w14:paraId="000000D4">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Population</w:t>
            </w:r>
          </w:p>
        </w:tc>
        <w:tc>
          <w:tcPr>
            <w:tcMar>
              <w:top w:w="100.0" w:type="dxa"/>
              <w:left w:w="100.0" w:type="dxa"/>
              <w:bottom w:w="100.0" w:type="dxa"/>
              <w:right w:w="100.0" w:type="dxa"/>
            </w:tcMar>
          </w:tcPr>
          <w:p w:rsidR="00000000" w:rsidDel="00000000" w:rsidP="00000000" w:rsidRDefault="00000000" w:rsidRPr="00000000" w14:paraId="000000D5">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Migrants</w:t>
            </w:r>
          </w:p>
        </w:tc>
        <w:tc>
          <w:tcPr>
            <w:tcMar>
              <w:top w:w="100.0" w:type="dxa"/>
              <w:left w:w="100.0" w:type="dxa"/>
              <w:bottom w:w="100.0" w:type="dxa"/>
              <w:right w:w="100.0" w:type="dxa"/>
            </w:tcMar>
          </w:tcPr>
          <w:p w:rsidR="00000000" w:rsidDel="00000000" w:rsidP="00000000" w:rsidRDefault="00000000" w:rsidRPr="00000000" w14:paraId="000000D6">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Wells</w:t>
            </w:r>
          </w:p>
        </w:tc>
        <w:tc>
          <w:tcPr>
            <w:tcMar>
              <w:top w:w="100.0" w:type="dxa"/>
              <w:left w:w="100.0" w:type="dxa"/>
              <w:bottom w:w="100.0" w:type="dxa"/>
              <w:right w:w="100.0" w:type="dxa"/>
            </w:tcMar>
          </w:tcPr>
          <w:p w:rsidR="00000000" w:rsidDel="00000000" w:rsidP="00000000" w:rsidRDefault="00000000" w:rsidRPr="00000000" w14:paraId="000000D7">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Hot</w:t>
            </w:r>
          </w:p>
          <w:p w:rsidR="00000000" w:rsidDel="00000000" w:rsidP="00000000" w:rsidRDefault="00000000" w:rsidRPr="00000000" w14:paraId="000000D8">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spots</w:t>
            </w:r>
          </w:p>
        </w:tc>
        <w:tc>
          <w:tcPr>
            <w:tcMar>
              <w:top w:w="100.0" w:type="dxa"/>
              <w:left w:w="100.0" w:type="dxa"/>
              <w:bottom w:w="100.0" w:type="dxa"/>
              <w:right w:w="100.0" w:type="dxa"/>
            </w:tcMar>
          </w:tcPr>
          <w:p w:rsidR="00000000" w:rsidDel="00000000" w:rsidP="00000000" w:rsidRDefault="00000000" w:rsidRPr="00000000" w14:paraId="000000D9">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Ed. Institutions</w:t>
            </w:r>
          </w:p>
        </w:tc>
        <w:tc>
          <w:tcPr>
            <w:tcMar>
              <w:top w:w="100.0" w:type="dxa"/>
              <w:left w:w="100.0" w:type="dxa"/>
              <w:bottom w:w="100.0" w:type="dxa"/>
              <w:right w:w="100.0" w:type="dxa"/>
            </w:tcMar>
          </w:tcPr>
          <w:p w:rsidR="00000000" w:rsidDel="00000000" w:rsidP="00000000" w:rsidRDefault="00000000" w:rsidRPr="00000000" w14:paraId="000000DA">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Hosp pvt/govt.</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DB">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14</w:t>
            </w:r>
          </w:p>
        </w:tc>
        <w:tc>
          <w:tcPr>
            <w:tcMar>
              <w:top w:w="100.0" w:type="dxa"/>
              <w:left w:w="100.0" w:type="dxa"/>
              <w:bottom w:w="100.0" w:type="dxa"/>
              <w:right w:w="100.0" w:type="dxa"/>
            </w:tcMar>
          </w:tcPr>
          <w:p w:rsidR="00000000" w:rsidDel="00000000" w:rsidP="00000000" w:rsidRDefault="00000000" w:rsidRPr="00000000" w14:paraId="000000DC">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4680</w:t>
            </w:r>
          </w:p>
        </w:tc>
        <w:tc>
          <w:tcPr>
            <w:tcMar>
              <w:top w:w="100.0" w:type="dxa"/>
              <w:left w:w="100.0" w:type="dxa"/>
              <w:bottom w:w="100.0" w:type="dxa"/>
              <w:right w:w="100.0" w:type="dxa"/>
            </w:tcMar>
          </w:tcPr>
          <w:p w:rsidR="00000000" w:rsidDel="00000000" w:rsidP="00000000" w:rsidRDefault="00000000" w:rsidRPr="00000000" w14:paraId="000000DD">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19608</w:t>
            </w:r>
          </w:p>
        </w:tc>
        <w:tc>
          <w:tcPr>
            <w:tcMar>
              <w:top w:w="100.0" w:type="dxa"/>
              <w:left w:w="100.0" w:type="dxa"/>
              <w:bottom w:w="100.0" w:type="dxa"/>
              <w:right w:w="100.0" w:type="dxa"/>
            </w:tcMar>
          </w:tcPr>
          <w:p w:rsidR="00000000" w:rsidDel="00000000" w:rsidP="00000000" w:rsidRDefault="00000000" w:rsidRPr="00000000" w14:paraId="000000DE">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59</w:t>
            </w:r>
          </w:p>
        </w:tc>
        <w:tc>
          <w:tcPr>
            <w:tcMar>
              <w:top w:w="100.0" w:type="dxa"/>
              <w:left w:w="100.0" w:type="dxa"/>
              <w:bottom w:w="100.0" w:type="dxa"/>
              <w:right w:w="100.0" w:type="dxa"/>
            </w:tcMar>
          </w:tcPr>
          <w:p w:rsidR="00000000" w:rsidDel="00000000" w:rsidP="00000000" w:rsidRDefault="00000000" w:rsidRPr="00000000" w14:paraId="000000DF">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3016</w:t>
            </w:r>
          </w:p>
        </w:tc>
        <w:tc>
          <w:tcPr>
            <w:tcMar>
              <w:top w:w="100.0" w:type="dxa"/>
              <w:left w:w="100.0" w:type="dxa"/>
              <w:bottom w:w="100.0" w:type="dxa"/>
              <w:right w:w="100.0" w:type="dxa"/>
            </w:tcMar>
          </w:tcPr>
          <w:p w:rsidR="00000000" w:rsidDel="00000000" w:rsidP="00000000" w:rsidRDefault="00000000" w:rsidRPr="00000000" w14:paraId="000000E0">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100.0" w:type="dxa"/>
              <w:left w:w="100.0" w:type="dxa"/>
              <w:bottom w:w="100.0" w:type="dxa"/>
              <w:right w:w="100.0" w:type="dxa"/>
            </w:tcMar>
          </w:tcPr>
          <w:p w:rsidR="00000000" w:rsidDel="00000000" w:rsidP="00000000" w:rsidRDefault="00000000" w:rsidRPr="00000000" w14:paraId="000000E1">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tcMar>
              <w:top w:w="100.0" w:type="dxa"/>
              <w:left w:w="100.0" w:type="dxa"/>
              <w:bottom w:w="100.0" w:type="dxa"/>
              <w:right w:w="100.0" w:type="dxa"/>
            </w:tcMar>
          </w:tcPr>
          <w:p w:rsidR="00000000" w:rsidDel="00000000" w:rsidP="00000000" w:rsidRDefault="00000000" w:rsidRPr="00000000" w14:paraId="000000E2">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r>
    </w:tbl>
    <w:p w:rsidR="00000000" w:rsidDel="00000000" w:rsidP="00000000" w:rsidRDefault="00000000" w:rsidRPr="00000000" w14:paraId="000000E3">
      <w:pPr>
        <w:ind w:left="72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4">
      <w:pPr>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114300" distT="114300" distL="114300" distR="114300">
            <wp:extent cx="5186363" cy="3990975"/>
            <wp:effectExtent b="25400" l="25400" r="25400" t="25400"/>
            <wp:docPr id="37" name="image9.png"/>
            <a:graphic>
              <a:graphicData uri="http://schemas.openxmlformats.org/drawingml/2006/picture">
                <pic:pic>
                  <pic:nvPicPr>
                    <pic:cNvPr id="0" name="image9.png"/>
                    <pic:cNvPicPr preferRelativeResize="0"/>
                  </pic:nvPicPr>
                  <pic:blipFill>
                    <a:blip r:embed="rId11"/>
                    <a:srcRect b="0" l="0" r="0" t="0"/>
                    <a:stretch>
                      <a:fillRect/>
                    </a:stretch>
                  </pic:blipFill>
                  <pic:spPr>
                    <a:xfrm>
                      <a:off x="0" y="0"/>
                      <a:ext cx="5186363" cy="3990975"/>
                    </a:xfrm>
                    <a:prstGeom prst="rect"/>
                    <a:ln w="25400">
                      <a:solidFill>
                        <a:srgbClr val="000000"/>
                      </a:solidFill>
                      <a:prstDash val="solid"/>
                    </a:ln>
                  </pic:spPr>
                </pic:pic>
              </a:graphicData>
            </a:graphic>
          </wp:inline>
        </w:drawing>
      </w:r>
      <w:r w:rsidDel="00000000" w:rsidR="00000000" w:rsidRPr="00000000">
        <w:rPr>
          <w:rtl w:val="0"/>
        </w:rPr>
      </w:r>
    </w:p>
    <w:p w:rsidR="00000000" w:rsidDel="00000000" w:rsidP="00000000" w:rsidRDefault="00000000" w:rsidRPr="00000000" w14:paraId="000000E5">
      <w:pPr>
        <w:ind w:left="720" w:firstLine="0"/>
        <w:rPr>
          <w:rFonts w:ascii="Times New Roman" w:cs="Times New Roman" w:eastAsia="Times New Roman" w:hAnsi="Times New Roman"/>
          <w:b w:val="1"/>
          <w:bCs w:val="1"/>
          <w:sz w:val="32"/>
          <w:szCs w:val="32"/>
        </w:rPr>
      </w:pPr>
      <w:r w:rsidDel="00000000" w:rsidR="00000000" w:rsidRPr="00000000">
        <w:rPr>
          <w:rtl w:val="0"/>
        </w:rPr>
      </w:r>
    </w:p>
    <w:p w:rsidR="00000000" w:rsidDel="00000000" w:rsidP="00000000" w:rsidRDefault="00000000" w:rsidRPr="00000000" w14:paraId="000000E6">
      <w:pPr>
        <w:ind w:left="0" w:firstLine="0"/>
        <w:rPr>
          <w:rFonts w:ascii="Times New Roman" w:cs="Times New Roman" w:eastAsia="Times New Roman" w:hAnsi="Times New Roman"/>
          <w:b w:val="1"/>
          <w:bCs w:val="1"/>
          <w:sz w:val="32"/>
          <w:szCs w:val="32"/>
        </w:rPr>
      </w:pPr>
      <w:r w:rsidDel="00000000" w:rsidR="00000000" w:rsidRPr="00000000">
        <w:rPr>
          <w:rFonts w:ascii="Times New Roman" w:cs="Times New Roman" w:eastAsia="Times New Roman" w:hAnsi="Times New Roman"/>
          <w:b w:val="1"/>
          <w:bCs w:val="1"/>
          <w:sz w:val="32"/>
          <w:szCs w:val="32"/>
          <w:rtl w:val="0"/>
        </w:rPr>
        <w:t xml:space="preserve">Local Roads Within/Passing Through Kottathara Panchayat</w:t>
      </w:r>
    </w:p>
    <w:p w:rsidR="00000000" w:rsidDel="00000000" w:rsidP="00000000" w:rsidRDefault="00000000" w:rsidRPr="00000000" w14:paraId="000000E7">
      <w:pPr>
        <w:spacing w:after="240" w:before="240" w:lineRule="auto"/>
        <w:rPr>
          <w:rFonts w:ascii="Times New Roman" w:cs="Times New Roman" w:eastAsia="Times New Roman" w:hAnsi="Times New Roman"/>
          <w:sz w:val="30"/>
          <w:szCs w:val="30"/>
        </w:rPr>
      </w:pPr>
      <w:r w:rsidDel="00000000" w:rsidR="00000000" w:rsidRPr="00000000">
        <w:rPr>
          <w:rFonts w:ascii="Times New Roman" w:cs="Times New Roman" w:eastAsia="Times New Roman" w:hAnsi="Times New Roman"/>
          <w:sz w:val="30"/>
          <w:szCs w:val="30"/>
          <w:rtl w:val="0"/>
        </w:rPr>
        <w:t xml:space="preserve">These are key village and district roads serving transportation, connectivity and rural access within the Panchayat:</w:t>
      </w:r>
    </w:p>
    <w:p w:rsidR="00000000" w:rsidDel="00000000" w:rsidP="00000000" w:rsidRDefault="00000000" w:rsidRPr="00000000" w14:paraId="000000E8">
      <w:pPr>
        <w:numPr>
          <w:ilvl w:val="0"/>
          <w:numId w:val="56"/>
        </w:numPr>
        <w:spacing w:after="0" w:afterAutospacing="0" w:before="240" w:lineRule="auto"/>
        <w:ind w:left="720" w:hanging="360"/>
        <w:rPr>
          <w:rFonts w:ascii="Times New Roman" w:cs="Times New Roman" w:eastAsia="Times New Roman" w:hAnsi="Times New Roman"/>
          <w:sz w:val="30"/>
          <w:szCs w:val="30"/>
        </w:rPr>
      </w:pPr>
      <w:r w:rsidDel="00000000" w:rsidR="00000000" w:rsidRPr="00000000">
        <w:rPr>
          <w:rFonts w:ascii="Times New Roman" w:cs="Times New Roman" w:eastAsia="Times New Roman" w:hAnsi="Times New Roman"/>
          <w:sz w:val="30"/>
          <w:szCs w:val="30"/>
          <w:rtl w:val="0"/>
        </w:rPr>
        <w:t xml:space="preserve">Venniyode–Mechana–Arampetta Road – important internal route connecting Venniyode junction with Mechana &amp; Arampetta.</w:t>
        <w:br w:type="textWrapping"/>
      </w:r>
    </w:p>
    <w:p w:rsidR="00000000" w:rsidDel="00000000" w:rsidP="00000000" w:rsidRDefault="00000000" w:rsidRPr="00000000" w14:paraId="000000E9">
      <w:pPr>
        <w:numPr>
          <w:ilvl w:val="0"/>
          <w:numId w:val="56"/>
        </w:numPr>
        <w:spacing w:after="0" w:afterAutospacing="0" w:before="0" w:beforeAutospacing="0" w:lineRule="auto"/>
        <w:ind w:left="720" w:hanging="360"/>
        <w:rPr>
          <w:rFonts w:ascii="Times New Roman" w:cs="Times New Roman" w:eastAsia="Times New Roman" w:hAnsi="Times New Roman"/>
          <w:sz w:val="30"/>
          <w:szCs w:val="30"/>
        </w:rPr>
      </w:pPr>
      <w:r w:rsidDel="00000000" w:rsidR="00000000" w:rsidRPr="00000000">
        <w:rPr>
          <w:rFonts w:ascii="Times New Roman" w:cs="Times New Roman" w:eastAsia="Times New Roman" w:hAnsi="Times New Roman"/>
          <w:sz w:val="30"/>
          <w:szCs w:val="30"/>
          <w:rtl w:val="0"/>
        </w:rPr>
        <w:t xml:space="preserve">Vandiyambatta–Kalaripoyil Road – links these local habitations within Kottathara.</w:t>
        <w:br w:type="textWrapping"/>
      </w:r>
    </w:p>
    <w:p w:rsidR="00000000" w:rsidDel="00000000" w:rsidP="00000000" w:rsidRDefault="00000000" w:rsidRPr="00000000" w14:paraId="000000EA">
      <w:pPr>
        <w:numPr>
          <w:ilvl w:val="0"/>
          <w:numId w:val="56"/>
        </w:numPr>
        <w:spacing w:after="0" w:afterAutospacing="0" w:before="0" w:beforeAutospacing="0" w:lineRule="auto"/>
        <w:ind w:left="720" w:hanging="360"/>
        <w:rPr>
          <w:rFonts w:ascii="Times New Roman" w:cs="Times New Roman" w:eastAsia="Times New Roman" w:hAnsi="Times New Roman"/>
          <w:sz w:val="30"/>
          <w:szCs w:val="30"/>
        </w:rPr>
      </w:pPr>
      <w:r w:rsidDel="00000000" w:rsidR="00000000" w:rsidRPr="00000000">
        <w:rPr>
          <w:rFonts w:ascii="Times New Roman" w:cs="Times New Roman" w:eastAsia="Times New Roman" w:hAnsi="Times New Roman"/>
          <w:sz w:val="30"/>
          <w:szCs w:val="30"/>
          <w:rtl w:val="0"/>
        </w:rPr>
        <w:t xml:space="preserve">Kottathara–Myladi Road – connects the Panchayat centre to Myladi area.</w:t>
        <w:br w:type="textWrapping"/>
      </w:r>
    </w:p>
    <w:p w:rsidR="00000000" w:rsidDel="00000000" w:rsidP="00000000" w:rsidRDefault="00000000" w:rsidRPr="00000000" w14:paraId="000000EB">
      <w:pPr>
        <w:numPr>
          <w:ilvl w:val="0"/>
          <w:numId w:val="56"/>
        </w:numPr>
        <w:spacing w:after="0" w:afterAutospacing="0" w:before="0" w:beforeAutospacing="0" w:lineRule="auto"/>
        <w:ind w:left="720" w:hanging="360"/>
        <w:rPr>
          <w:rFonts w:ascii="Times New Roman" w:cs="Times New Roman" w:eastAsia="Times New Roman" w:hAnsi="Times New Roman"/>
          <w:sz w:val="30"/>
          <w:szCs w:val="30"/>
        </w:rPr>
      </w:pPr>
      <w:r w:rsidDel="00000000" w:rsidR="00000000" w:rsidRPr="00000000">
        <w:rPr>
          <w:rFonts w:ascii="Times New Roman" w:cs="Times New Roman" w:eastAsia="Times New Roman" w:hAnsi="Times New Roman"/>
          <w:sz w:val="30"/>
          <w:szCs w:val="30"/>
          <w:rtl w:val="0"/>
        </w:rPr>
        <w:t xml:space="preserve">Puzhakkalidam–Chembakachal Road – district road supporting local connectivity.</w:t>
        <w:br w:type="textWrapping"/>
      </w:r>
    </w:p>
    <w:p w:rsidR="00000000" w:rsidDel="00000000" w:rsidP="00000000" w:rsidRDefault="00000000" w:rsidRPr="00000000" w14:paraId="000000EC">
      <w:pPr>
        <w:numPr>
          <w:ilvl w:val="0"/>
          <w:numId w:val="56"/>
        </w:numPr>
        <w:spacing w:after="0" w:afterAutospacing="0" w:before="0" w:beforeAutospacing="0" w:lineRule="auto"/>
        <w:ind w:left="720" w:hanging="360"/>
        <w:rPr>
          <w:rFonts w:ascii="Times New Roman" w:cs="Times New Roman" w:eastAsia="Times New Roman" w:hAnsi="Times New Roman"/>
          <w:sz w:val="30"/>
          <w:szCs w:val="30"/>
        </w:rPr>
      </w:pPr>
      <w:r w:rsidDel="00000000" w:rsidR="00000000" w:rsidRPr="00000000">
        <w:rPr>
          <w:rFonts w:ascii="Times New Roman" w:cs="Times New Roman" w:eastAsia="Times New Roman" w:hAnsi="Times New Roman"/>
          <w:sz w:val="30"/>
          <w:szCs w:val="30"/>
          <w:rtl w:val="0"/>
        </w:rPr>
        <w:t xml:space="preserve">Mechana–Puzhakkalidam Road – rural access link between two interior settlements.</w:t>
        <w:br w:type="textWrapping"/>
      </w:r>
    </w:p>
    <w:p w:rsidR="00000000" w:rsidDel="00000000" w:rsidP="00000000" w:rsidRDefault="00000000" w:rsidRPr="00000000" w14:paraId="000000ED">
      <w:pPr>
        <w:numPr>
          <w:ilvl w:val="0"/>
          <w:numId w:val="56"/>
        </w:numPr>
        <w:spacing w:after="240" w:before="0" w:beforeAutospacing="0" w:lineRule="auto"/>
        <w:ind w:left="720" w:hanging="360"/>
        <w:rPr>
          <w:rFonts w:ascii="Times New Roman" w:cs="Times New Roman" w:eastAsia="Times New Roman" w:hAnsi="Times New Roman"/>
          <w:sz w:val="30"/>
          <w:szCs w:val="30"/>
        </w:rPr>
      </w:pPr>
      <w:r w:rsidDel="00000000" w:rsidR="00000000" w:rsidRPr="00000000">
        <w:rPr>
          <w:rFonts w:ascii="Times New Roman" w:cs="Times New Roman" w:eastAsia="Times New Roman" w:hAnsi="Times New Roman"/>
          <w:sz w:val="30"/>
          <w:szCs w:val="30"/>
          <w:rtl w:val="0"/>
        </w:rPr>
        <w:t xml:space="preserve">Valal–Kuzhivayal Road – connects Valal and Kuzhivayal localities.</w:t>
        <w:br w:type="textWrapping"/>
      </w:r>
    </w:p>
    <w:p w:rsidR="00000000" w:rsidDel="00000000" w:rsidP="00000000" w:rsidRDefault="00000000" w:rsidRPr="00000000" w14:paraId="000000EE">
      <w:pPr>
        <w:pStyle w:val="Heading3"/>
        <w:keepNext w:val="0"/>
        <w:keepLines w:val="0"/>
        <w:spacing w:before="280" w:lineRule="auto"/>
        <w:ind w:left="0" w:firstLine="0"/>
        <w:rPr>
          <w:rFonts w:ascii="Times New Roman" w:cs="Times New Roman" w:eastAsia="Times New Roman" w:hAnsi="Times New Roman"/>
          <w:b w:val="1"/>
          <w:bCs w:val="1"/>
          <w:color w:val="000000"/>
          <w:sz w:val="30"/>
          <w:szCs w:val="30"/>
        </w:rPr>
      </w:pPr>
      <w:bookmarkStart w:colFirst="0" w:colLast="0" w:name="_heading=h.p7bljodd701f" w:id="16"/>
      <w:bookmarkEnd w:id="16"/>
      <w:r w:rsidDel="00000000" w:rsidR="00000000" w:rsidRPr="00000000">
        <w:rPr>
          <w:rFonts w:ascii="Times New Roman" w:cs="Times New Roman" w:eastAsia="Times New Roman" w:hAnsi="Times New Roman"/>
          <w:b w:val="1"/>
          <w:bCs w:val="1"/>
          <w:color w:val="000000"/>
          <w:sz w:val="30"/>
          <w:szCs w:val="30"/>
          <w:rtl w:val="0"/>
        </w:rPr>
        <w:t xml:space="preserve"> Main Access / Connectivity Routes (to/from Kottathara)</w:t>
      </w:r>
    </w:p>
    <w:p w:rsidR="00000000" w:rsidDel="00000000" w:rsidP="00000000" w:rsidRDefault="00000000" w:rsidRPr="00000000" w14:paraId="000000EF">
      <w:pPr>
        <w:spacing w:after="240" w:before="240" w:lineRule="auto"/>
        <w:rPr>
          <w:rFonts w:ascii="Times New Roman" w:cs="Times New Roman" w:eastAsia="Times New Roman" w:hAnsi="Times New Roman"/>
          <w:sz w:val="30"/>
          <w:szCs w:val="30"/>
        </w:rPr>
      </w:pPr>
      <w:r w:rsidDel="00000000" w:rsidR="00000000" w:rsidRPr="00000000">
        <w:rPr>
          <w:rFonts w:ascii="Times New Roman" w:cs="Times New Roman" w:eastAsia="Times New Roman" w:hAnsi="Times New Roman"/>
          <w:sz w:val="30"/>
          <w:szCs w:val="30"/>
          <w:rtl w:val="0"/>
        </w:rPr>
        <w:t xml:space="preserve">These links aren’t highways inside the Panchayat but are the major connecting routes for access:</w:t>
      </w:r>
    </w:p>
    <w:p w:rsidR="00000000" w:rsidDel="00000000" w:rsidP="00000000" w:rsidRDefault="00000000" w:rsidRPr="00000000" w14:paraId="000000F0">
      <w:pPr>
        <w:numPr>
          <w:ilvl w:val="0"/>
          <w:numId w:val="13"/>
        </w:numPr>
        <w:spacing w:after="240" w:before="240" w:lineRule="auto"/>
        <w:ind w:left="720" w:hanging="360"/>
        <w:rPr>
          <w:rFonts w:ascii="Times New Roman" w:cs="Times New Roman" w:eastAsia="Times New Roman" w:hAnsi="Times New Roman"/>
          <w:sz w:val="30"/>
          <w:szCs w:val="30"/>
        </w:rPr>
      </w:pPr>
      <w:r w:rsidDel="00000000" w:rsidR="00000000" w:rsidRPr="00000000">
        <w:rPr>
          <w:rFonts w:ascii="Times New Roman" w:cs="Times New Roman" w:eastAsia="Times New Roman" w:hAnsi="Times New Roman"/>
          <w:sz w:val="30"/>
          <w:szCs w:val="30"/>
          <w:rtl w:val="0"/>
        </w:rPr>
        <w:t xml:space="preserve">Road via </w:t>
      </w:r>
      <w:r w:rsidDel="00000000" w:rsidR="00000000" w:rsidRPr="00000000">
        <w:rPr>
          <w:rFonts w:ascii="Times New Roman" w:cs="Times New Roman" w:eastAsia="Times New Roman" w:hAnsi="Times New Roman"/>
          <w:i w:val="1"/>
          <w:iCs w:val="1"/>
          <w:sz w:val="30"/>
          <w:szCs w:val="30"/>
          <w:rtl w:val="0"/>
        </w:rPr>
        <w:t xml:space="preserve">Padinjarathara, Kalpetta, Mananthavady and Pinangode</w:t>
      </w:r>
      <w:r w:rsidDel="00000000" w:rsidR="00000000" w:rsidRPr="00000000">
        <w:rPr>
          <w:rFonts w:ascii="Times New Roman" w:cs="Times New Roman" w:eastAsia="Times New Roman" w:hAnsi="Times New Roman"/>
          <w:sz w:val="30"/>
          <w:szCs w:val="30"/>
          <w:rtl w:val="0"/>
        </w:rPr>
        <w:t xml:space="preserve"> – these are the primary town-to-Panchayat routes used by buses and private vehicles.</w:t>
        <w:br w:type="textWrapping"/>
      </w:r>
    </w:p>
    <w:p w:rsidR="00000000" w:rsidDel="00000000" w:rsidP="00000000" w:rsidRDefault="00000000" w:rsidRPr="00000000" w14:paraId="000000F1">
      <w:pPr>
        <w:pStyle w:val="Heading3"/>
        <w:keepNext w:val="0"/>
        <w:keepLines w:val="0"/>
        <w:spacing w:before="280" w:lineRule="auto"/>
        <w:ind w:left="0" w:firstLine="0"/>
        <w:rPr>
          <w:rFonts w:ascii="Times New Roman" w:cs="Times New Roman" w:eastAsia="Times New Roman" w:hAnsi="Times New Roman"/>
          <w:b w:val="1"/>
          <w:bCs w:val="1"/>
          <w:color w:val="000000"/>
          <w:sz w:val="30"/>
          <w:szCs w:val="30"/>
        </w:rPr>
      </w:pPr>
      <w:bookmarkStart w:colFirst="0" w:colLast="0" w:name="_heading=h.5q4s929eu3bd" w:id="17"/>
      <w:bookmarkEnd w:id="17"/>
      <w:r w:rsidDel="00000000" w:rsidR="00000000" w:rsidRPr="00000000">
        <w:rPr>
          <w:rFonts w:ascii="Times New Roman" w:cs="Times New Roman" w:eastAsia="Times New Roman" w:hAnsi="Times New Roman"/>
          <w:b w:val="1"/>
          <w:bCs w:val="1"/>
          <w:color w:val="000000"/>
          <w:sz w:val="30"/>
          <w:szCs w:val="30"/>
          <w:rtl w:val="0"/>
        </w:rPr>
        <w:t xml:space="preserve"> Major Nearby Roads / Highways (Regional Connectivity)</w:t>
      </w:r>
    </w:p>
    <w:p w:rsidR="00000000" w:rsidDel="00000000" w:rsidP="00000000" w:rsidRDefault="00000000" w:rsidRPr="00000000" w14:paraId="000000F2">
      <w:pPr>
        <w:spacing w:after="240" w:before="240" w:lineRule="auto"/>
        <w:rPr>
          <w:rFonts w:ascii="Times New Roman" w:cs="Times New Roman" w:eastAsia="Times New Roman" w:hAnsi="Times New Roman"/>
          <w:sz w:val="30"/>
          <w:szCs w:val="30"/>
        </w:rPr>
      </w:pPr>
      <w:r w:rsidDel="00000000" w:rsidR="00000000" w:rsidRPr="00000000">
        <w:rPr>
          <w:rFonts w:ascii="Times New Roman" w:cs="Times New Roman" w:eastAsia="Times New Roman" w:hAnsi="Times New Roman"/>
          <w:i w:val="1"/>
          <w:iCs w:val="1"/>
          <w:sz w:val="30"/>
          <w:szCs w:val="30"/>
          <w:rtl w:val="0"/>
        </w:rPr>
        <w:t xml:space="preserve">(Not within the Panchayat but relevant for planning and connecting the Panchayat to districts and beyond)</w:t>
      </w:r>
      <w:r w:rsidDel="00000000" w:rsidR="00000000" w:rsidRPr="00000000">
        <w:rPr>
          <w:rFonts w:ascii="Times New Roman" w:cs="Times New Roman" w:eastAsia="Times New Roman" w:hAnsi="Times New Roman"/>
          <w:sz w:val="30"/>
          <w:szCs w:val="30"/>
          <w:rtl w:val="0"/>
        </w:rPr>
        <w:t xml:space="preserve">:</w:t>
      </w:r>
    </w:p>
    <w:p w:rsidR="00000000" w:rsidDel="00000000" w:rsidP="00000000" w:rsidRDefault="00000000" w:rsidRPr="00000000" w14:paraId="000000F3">
      <w:pPr>
        <w:numPr>
          <w:ilvl w:val="0"/>
          <w:numId w:val="16"/>
        </w:numPr>
        <w:spacing w:after="240" w:before="240" w:lineRule="auto"/>
        <w:ind w:left="720" w:hanging="360"/>
        <w:rPr>
          <w:rFonts w:ascii="Times New Roman" w:cs="Times New Roman" w:eastAsia="Times New Roman" w:hAnsi="Times New Roman"/>
          <w:sz w:val="30"/>
          <w:szCs w:val="30"/>
        </w:rPr>
      </w:pPr>
      <w:r w:rsidDel="00000000" w:rsidR="00000000" w:rsidRPr="00000000">
        <w:rPr>
          <w:rFonts w:ascii="Times New Roman" w:cs="Times New Roman" w:eastAsia="Times New Roman" w:hAnsi="Times New Roman"/>
          <w:sz w:val="30"/>
          <w:szCs w:val="30"/>
          <w:rtl w:val="0"/>
        </w:rPr>
        <w:t xml:space="preserve">National Highway 766 (NH-766) — main regional highway linking Kozhikode to Kalpetta and Wayanad district; serves as the principal long-distance route for traffic to/from the region. </w:t>
      </w:r>
    </w:p>
    <w:p w:rsidR="00000000" w:rsidDel="00000000" w:rsidP="00000000" w:rsidRDefault="00000000" w:rsidRPr="00000000" w14:paraId="000000F4">
      <w:pPr>
        <w:ind w:left="720" w:firstLine="0"/>
        <w:rPr>
          <w:rFonts w:ascii="Times New Roman" w:cs="Times New Roman" w:eastAsia="Times New Roman" w:hAnsi="Times New Roman"/>
          <w:b w:val="1"/>
          <w:bCs w:val="1"/>
          <w:sz w:val="32"/>
          <w:szCs w:val="32"/>
        </w:rPr>
      </w:pPr>
      <w:r w:rsidDel="00000000" w:rsidR="00000000" w:rsidRPr="00000000">
        <w:rPr>
          <w:rFonts w:ascii="Times New Roman" w:cs="Times New Roman" w:eastAsia="Times New Roman" w:hAnsi="Times New Roman"/>
          <w:b w:val="1"/>
          <w:bCs w:val="1"/>
          <w:sz w:val="32"/>
          <w:szCs w:val="32"/>
        </w:rPr>
        <w:drawing>
          <wp:inline distB="114300" distT="114300" distL="114300" distR="114300">
            <wp:extent cx="5143215" cy="4090988"/>
            <wp:effectExtent b="25400" l="25400" r="25400" t="25400"/>
            <wp:docPr id="29" name="image6.png"/>
            <a:graphic>
              <a:graphicData uri="http://schemas.openxmlformats.org/drawingml/2006/picture">
                <pic:pic>
                  <pic:nvPicPr>
                    <pic:cNvPr id="0" name="image6.png"/>
                    <pic:cNvPicPr preferRelativeResize="0"/>
                  </pic:nvPicPr>
                  <pic:blipFill>
                    <a:blip r:embed="rId12"/>
                    <a:srcRect b="0" l="0" r="0" t="0"/>
                    <a:stretch>
                      <a:fillRect/>
                    </a:stretch>
                  </pic:blipFill>
                  <pic:spPr>
                    <a:xfrm>
                      <a:off x="0" y="0"/>
                      <a:ext cx="5143215" cy="4090988"/>
                    </a:xfrm>
                    <a:prstGeom prst="rect"/>
                    <a:ln w="25400">
                      <a:solidFill>
                        <a:srgbClr val="000000"/>
                      </a:solidFill>
                      <a:prstDash val="solid"/>
                    </a:ln>
                  </pic:spPr>
                </pic:pic>
              </a:graphicData>
            </a:graphic>
          </wp:inline>
        </w:drawing>
      </w:r>
      <w:r w:rsidDel="00000000" w:rsidR="00000000" w:rsidRPr="00000000">
        <w:rPr>
          <w:rtl w:val="0"/>
        </w:rPr>
      </w:r>
    </w:p>
    <w:p w:rsidR="00000000" w:rsidDel="00000000" w:rsidP="00000000" w:rsidRDefault="00000000" w:rsidRPr="00000000" w14:paraId="000000F5">
      <w:pPr>
        <w:ind w:left="720" w:firstLine="0"/>
        <w:rPr>
          <w:rFonts w:ascii="Times New Roman" w:cs="Times New Roman" w:eastAsia="Times New Roman" w:hAnsi="Times New Roman"/>
          <w:b w:val="1"/>
          <w:bCs w:val="1"/>
          <w:sz w:val="32"/>
          <w:szCs w:val="32"/>
        </w:rPr>
      </w:pPr>
      <w:r w:rsidDel="00000000" w:rsidR="00000000" w:rsidRPr="00000000">
        <w:rPr>
          <w:rtl w:val="0"/>
        </w:rPr>
      </w:r>
    </w:p>
    <w:p w:rsidR="00000000" w:rsidDel="00000000" w:rsidP="00000000" w:rsidRDefault="00000000" w:rsidRPr="00000000" w14:paraId="000000F6">
      <w:pPr>
        <w:pStyle w:val="Heading3"/>
        <w:keepNext w:val="0"/>
        <w:keepLines w:val="0"/>
        <w:spacing w:before="280" w:line="360" w:lineRule="auto"/>
        <w:rPr>
          <w:rFonts w:ascii="Times New Roman" w:cs="Times New Roman" w:eastAsia="Times New Roman" w:hAnsi="Times New Roman"/>
          <w:b w:val="1"/>
          <w:bCs w:val="1"/>
          <w:color w:val="000000"/>
          <w:sz w:val="26"/>
          <w:szCs w:val="26"/>
        </w:rPr>
      </w:pPr>
      <w:bookmarkStart w:colFirst="0" w:colLast="0" w:name="_heading=h.89ijw16w846p" w:id="18"/>
      <w:bookmarkEnd w:id="18"/>
      <w:r w:rsidDel="00000000" w:rsidR="00000000" w:rsidRPr="00000000">
        <w:rPr>
          <w:rFonts w:ascii="Times New Roman" w:cs="Times New Roman" w:eastAsia="Times New Roman" w:hAnsi="Times New Roman"/>
          <w:b w:val="1"/>
          <w:bCs w:val="1"/>
          <w:color w:val="000000"/>
          <w:sz w:val="26"/>
          <w:szCs w:val="26"/>
          <w:rtl w:val="0"/>
        </w:rPr>
        <w:t xml:space="preserve">Major River in Kottathara Grama Panchayat</w:t>
      </w:r>
    </w:p>
    <w:p w:rsidR="00000000" w:rsidDel="00000000" w:rsidP="00000000" w:rsidRDefault="00000000" w:rsidRPr="00000000" w14:paraId="000000F7">
      <w:pPr>
        <w:spacing w:after="240" w:before="240" w:lineRule="auto"/>
        <w:ind w:left="720"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Kabini River – While a </w:t>
      </w:r>
      <w:r w:rsidDel="00000000" w:rsidR="00000000" w:rsidRPr="00000000">
        <w:rPr>
          <w:rFonts w:ascii="Times New Roman" w:cs="Times New Roman" w:eastAsia="Times New Roman" w:hAnsi="Times New Roman"/>
          <w:i w:val="1"/>
          <w:iCs w:val="1"/>
          <w:sz w:val="28"/>
          <w:szCs w:val="28"/>
          <w:rtl w:val="0"/>
        </w:rPr>
        <w:t xml:space="preserve">major river does not flow directly through the central village of Kottathara</w:t>
      </w:r>
      <w:r w:rsidDel="00000000" w:rsidR="00000000" w:rsidRPr="00000000">
        <w:rPr>
          <w:rFonts w:ascii="Times New Roman" w:cs="Times New Roman" w:eastAsia="Times New Roman" w:hAnsi="Times New Roman"/>
          <w:sz w:val="28"/>
          <w:szCs w:val="28"/>
          <w:rtl w:val="0"/>
        </w:rPr>
        <w:t xml:space="preserve">, the Kabini River and its tributaries (like Panamaram puzha and Mananthavady puzha) form the primary river basin in the wider Wayanad region that includes Kottathara and surrounding areas. Many of the small streams and rivulets in Kottathara drain into this river system.</w:t>
      </w:r>
    </w:p>
    <w:p w:rsidR="00000000" w:rsidDel="00000000" w:rsidP="00000000" w:rsidRDefault="00000000" w:rsidRPr="00000000" w14:paraId="000000F8">
      <w:pPr>
        <w:ind w:left="720" w:firstLine="0"/>
        <w:rPr>
          <w:rFonts w:ascii="Times New Roman" w:cs="Times New Roman" w:eastAsia="Times New Roman" w:hAnsi="Times New Roman"/>
          <w:b w:val="1"/>
          <w:bCs w:val="1"/>
          <w:sz w:val="32"/>
          <w:szCs w:val="32"/>
        </w:rPr>
      </w:pPr>
      <w:r w:rsidDel="00000000" w:rsidR="00000000" w:rsidRPr="00000000">
        <w:rPr>
          <w:rtl w:val="0"/>
        </w:rPr>
      </w:r>
    </w:p>
    <w:p w:rsidR="00000000" w:rsidDel="00000000" w:rsidP="00000000" w:rsidRDefault="00000000" w:rsidRPr="00000000" w14:paraId="000000F9">
      <w:pPr>
        <w:ind w:left="720" w:firstLine="0"/>
        <w:rPr>
          <w:rFonts w:ascii="Times New Roman" w:cs="Times New Roman" w:eastAsia="Times New Roman" w:hAnsi="Times New Roman"/>
          <w:b w:val="1"/>
          <w:bCs w:val="1"/>
          <w:sz w:val="32"/>
          <w:szCs w:val="32"/>
        </w:rPr>
      </w:pPr>
      <w:r w:rsidDel="00000000" w:rsidR="00000000" w:rsidRPr="00000000">
        <w:rPr>
          <w:rFonts w:ascii="Times New Roman" w:cs="Times New Roman" w:eastAsia="Times New Roman" w:hAnsi="Times New Roman"/>
          <w:b w:val="1"/>
          <w:bCs w:val="1"/>
          <w:sz w:val="32"/>
          <w:szCs w:val="32"/>
        </w:rPr>
        <w:drawing>
          <wp:inline distB="114300" distT="114300" distL="114300" distR="114300">
            <wp:extent cx="5014032" cy="4024313"/>
            <wp:effectExtent b="25400" l="25400" r="25400" t="25400"/>
            <wp:docPr id="39" name="image10.png"/>
            <a:graphic>
              <a:graphicData uri="http://schemas.openxmlformats.org/drawingml/2006/picture">
                <pic:pic>
                  <pic:nvPicPr>
                    <pic:cNvPr id="0" name="image10.png"/>
                    <pic:cNvPicPr preferRelativeResize="0"/>
                  </pic:nvPicPr>
                  <pic:blipFill>
                    <a:blip r:embed="rId13"/>
                    <a:srcRect b="0" l="0" r="0" t="0"/>
                    <a:stretch>
                      <a:fillRect/>
                    </a:stretch>
                  </pic:blipFill>
                  <pic:spPr>
                    <a:xfrm>
                      <a:off x="0" y="0"/>
                      <a:ext cx="5014032" cy="4024313"/>
                    </a:xfrm>
                    <a:prstGeom prst="rect"/>
                    <a:ln w="25400">
                      <a:solidFill>
                        <a:srgbClr val="000000"/>
                      </a:solidFill>
                      <a:prstDash val="solid"/>
                    </a:ln>
                  </pic:spPr>
                </pic:pic>
              </a:graphicData>
            </a:graphic>
          </wp:inline>
        </w:drawing>
      </w:r>
      <w:r w:rsidDel="00000000" w:rsidR="00000000" w:rsidRPr="00000000">
        <w:rPr>
          <w:rtl w:val="0"/>
        </w:rPr>
      </w:r>
    </w:p>
    <w:p w:rsidR="00000000" w:rsidDel="00000000" w:rsidP="00000000" w:rsidRDefault="00000000" w:rsidRPr="00000000" w14:paraId="000000FA">
      <w:pPr>
        <w:ind w:left="720" w:firstLine="0"/>
        <w:rPr>
          <w:rFonts w:ascii="Times New Roman" w:cs="Times New Roman" w:eastAsia="Times New Roman" w:hAnsi="Times New Roman"/>
          <w:b w:val="1"/>
          <w:bCs w:val="1"/>
          <w:sz w:val="32"/>
          <w:szCs w:val="32"/>
        </w:rPr>
      </w:pPr>
      <w:r w:rsidDel="00000000" w:rsidR="00000000" w:rsidRPr="00000000">
        <w:rPr>
          <w:rtl w:val="0"/>
        </w:rPr>
      </w:r>
    </w:p>
    <w:p w:rsidR="00000000" w:rsidDel="00000000" w:rsidP="00000000" w:rsidRDefault="00000000" w:rsidRPr="00000000" w14:paraId="000000FB">
      <w:pPr>
        <w:pStyle w:val="Heading2"/>
        <w:keepNext w:val="0"/>
        <w:keepLines w:val="0"/>
        <w:spacing w:before="360" w:lineRule="auto"/>
        <w:ind w:left="720" w:firstLine="0"/>
        <w:rPr>
          <w:rFonts w:ascii="Times New Roman" w:cs="Times New Roman" w:eastAsia="Times New Roman" w:hAnsi="Times New Roman"/>
          <w:color w:val="000000"/>
          <w:sz w:val="34"/>
          <w:szCs w:val="34"/>
        </w:rPr>
      </w:pPr>
      <w:bookmarkStart w:colFirst="0" w:colLast="0" w:name="_heading=h.qjqexp2fww0i" w:id="19"/>
      <w:bookmarkEnd w:id="19"/>
      <w:r w:rsidDel="00000000" w:rsidR="00000000" w:rsidRPr="00000000">
        <w:rPr>
          <w:rFonts w:ascii="Times New Roman" w:cs="Times New Roman" w:eastAsia="Times New Roman" w:hAnsi="Times New Roman"/>
          <w:color w:val="000000"/>
          <w:sz w:val="34"/>
          <w:szCs w:val="34"/>
          <w:rtl w:val="0"/>
        </w:rPr>
        <w:t xml:space="preserve">Disaster-Prone Areas – Kottathara Grama Panchayat</w:t>
      </w:r>
    </w:p>
    <w:p w:rsidR="00000000" w:rsidDel="00000000" w:rsidP="00000000" w:rsidRDefault="00000000" w:rsidRPr="00000000" w14:paraId="000000FC">
      <w:pPr>
        <w:spacing w:after="240" w:before="240" w:lineRule="auto"/>
        <w:rPr>
          <w:rFonts w:ascii="Times New Roman" w:cs="Times New Roman" w:eastAsia="Times New Roman" w:hAnsi="Times New Roman"/>
          <w:sz w:val="30"/>
          <w:szCs w:val="30"/>
        </w:rPr>
      </w:pPr>
      <w:r w:rsidDel="00000000" w:rsidR="00000000" w:rsidRPr="00000000">
        <w:rPr>
          <w:rFonts w:ascii="Times New Roman" w:cs="Times New Roman" w:eastAsia="Times New Roman" w:hAnsi="Times New Roman"/>
          <w:sz w:val="30"/>
          <w:szCs w:val="30"/>
          <w:rtl w:val="0"/>
        </w:rPr>
        <w:t xml:space="preserve">Kottathara Grama Panchayat, located in the hilly terrain of Wayanad district, is vulnerable to multiple natural hazards due to its topography, climate, and settlement patterns.</w:t>
      </w:r>
    </w:p>
    <w:p w:rsidR="00000000" w:rsidDel="00000000" w:rsidP="00000000" w:rsidRDefault="00000000" w:rsidRPr="00000000" w14:paraId="000000FD">
      <w:pPr>
        <w:pStyle w:val="Heading3"/>
        <w:keepNext w:val="0"/>
        <w:keepLines w:val="0"/>
        <w:spacing w:before="280" w:lineRule="auto"/>
        <w:ind w:left="720" w:firstLine="0"/>
        <w:rPr>
          <w:rFonts w:ascii="Times New Roman" w:cs="Times New Roman" w:eastAsia="Times New Roman" w:hAnsi="Times New Roman"/>
          <w:b w:val="1"/>
          <w:bCs w:val="1"/>
          <w:color w:val="000000"/>
          <w:sz w:val="30"/>
          <w:szCs w:val="30"/>
        </w:rPr>
      </w:pPr>
      <w:bookmarkStart w:colFirst="0" w:colLast="0" w:name="_heading=h.e74sry2tjwhz" w:id="20"/>
      <w:bookmarkEnd w:id="20"/>
      <w:r w:rsidDel="00000000" w:rsidR="00000000" w:rsidRPr="00000000">
        <w:rPr>
          <w:rFonts w:ascii="Times New Roman" w:cs="Times New Roman" w:eastAsia="Times New Roman" w:hAnsi="Times New Roman"/>
          <w:b w:val="1"/>
          <w:bCs w:val="1"/>
          <w:color w:val="000000"/>
          <w:sz w:val="30"/>
          <w:szCs w:val="30"/>
          <w:rtl w:val="0"/>
        </w:rPr>
        <w:t xml:space="preserve">1. Landslide-Prone Areas</w:t>
      </w:r>
    </w:p>
    <w:p w:rsidR="00000000" w:rsidDel="00000000" w:rsidP="00000000" w:rsidRDefault="00000000" w:rsidRPr="00000000" w14:paraId="000000FE">
      <w:pPr>
        <w:numPr>
          <w:ilvl w:val="0"/>
          <w:numId w:val="15"/>
        </w:numPr>
        <w:spacing w:after="0" w:afterAutospacing="0" w:before="240" w:lineRule="auto"/>
        <w:ind w:left="720" w:hanging="360"/>
        <w:jc w:val="left"/>
        <w:rPr>
          <w:rFonts w:ascii="Times New Roman" w:cs="Times New Roman" w:eastAsia="Times New Roman" w:hAnsi="Times New Roman"/>
          <w:sz w:val="30"/>
          <w:szCs w:val="30"/>
        </w:rPr>
      </w:pPr>
      <w:r w:rsidDel="00000000" w:rsidR="00000000" w:rsidRPr="00000000">
        <w:rPr>
          <w:rFonts w:ascii="Times New Roman" w:cs="Times New Roman" w:eastAsia="Times New Roman" w:hAnsi="Times New Roman"/>
          <w:sz w:val="30"/>
          <w:szCs w:val="30"/>
          <w:rtl w:val="0"/>
        </w:rPr>
        <w:t xml:space="preserve">Hilly slopes and areas with steep gradients</w:t>
        <w:br w:type="textWrapping"/>
      </w:r>
    </w:p>
    <w:p w:rsidR="00000000" w:rsidDel="00000000" w:rsidP="00000000" w:rsidRDefault="00000000" w:rsidRPr="00000000" w14:paraId="000000FF">
      <w:pPr>
        <w:numPr>
          <w:ilvl w:val="0"/>
          <w:numId w:val="15"/>
        </w:numPr>
        <w:spacing w:after="0" w:afterAutospacing="0" w:before="0" w:beforeAutospacing="0" w:lineRule="auto"/>
        <w:ind w:left="720" w:hanging="360"/>
        <w:jc w:val="left"/>
        <w:rPr>
          <w:rFonts w:ascii="Times New Roman" w:cs="Times New Roman" w:eastAsia="Times New Roman" w:hAnsi="Times New Roman"/>
          <w:sz w:val="30"/>
          <w:szCs w:val="30"/>
        </w:rPr>
      </w:pPr>
      <w:r w:rsidDel="00000000" w:rsidR="00000000" w:rsidRPr="00000000">
        <w:rPr>
          <w:rFonts w:ascii="Times New Roman" w:cs="Times New Roman" w:eastAsia="Times New Roman" w:hAnsi="Times New Roman"/>
          <w:sz w:val="30"/>
          <w:szCs w:val="30"/>
          <w:rtl w:val="0"/>
        </w:rPr>
        <w:t xml:space="preserve">Regions with loose soil and previous history of minor land slips</w:t>
        <w:br w:type="textWrapping"/>
      </w:r>
    </w:p>
    <w:p w:rsidR="00000000" w:rsidDel="00000000" w:rsidP="00000000" w:rsidRDefault="00000000" w:rsidRPr="00000000" w14:paraId="00000100">
      <w:pPr>
        <w:numPr>
          <w:ilvl w:val="0"/>
          <w:numId w:val="15"/>
        </w:numPr>
        <w:spacing w:after="0" w:afterAutospacing="0" w:before="0" w:beforeAutospacing="0" w:lineRule="auto"/>
        <w:ind w:left="720" w:hanging="360"/>
        <w:jc w:val="left"/>
        <w:rPr>
          <w:rFonts w:ascii="Times New Roman" w:cs="Times New Roman" w:eastAsia="Times New Roman" w:hAnsi="Times New Roman"/>
          <w:sz w:val="30"/>
          <w:szCs w:val="30"/>
        </w:rPr>
      </w:pPr>
      <w:r w:rsidDel="00000000" w:rsidR="00000000" w:rsidRPr="00000000">
        <w:rPr>
          <w:rFonts w:ascii="Times New Roman" w:cs="Times New Roman" w:eastAsia="Times New Roman" w:hAnsi="Times New Roman"/>
          <w:sz w:val="30"/>
          <w:szCs w:val="30"/>
          <w:rtl w:val="0"/>
        </w:rPr>
        <w:t xml:space="preserve">Locations near road cuttings and deforested patches</w:t>
        <w:br w:type="textWrapping"/>
      </w:r>
    </w:p>
    <w:p w:rsidR="00000000" w:rsidDel="00000000" w:rsidP="00000000" w:rsidRDefault="00000000" w:rsidRPr="00000000" w14:paraId="00000101">
      <w:pPr>
        <w:numPr>
          <w:ilvl w:val="0"/>
          <w:numId w:val="15"/>
        </w:numPr>
        <w:spacing w:after="240" w:before="0" w:beforeAutospacing="0" w:lineRule="auto"/>
        <w:ind w:left="720" w:hanging="360"/>
        <w:jc w:val="left"/>
        <w:rPr>
          <w:rFonts w:ascii="Times New Roman" w:cs="Times New Roman" w:eastAsia="Times New Roman" w:hAnsi="Times New Roman"/>
          <w:sz w:val="30"/>
          <w:szCs w:val="30"/>
        </w:rPr>
      </w:pPr>
      <w:r w:rsidDel="00000000" w:rsidR="00000000" w:rsidRPr="00000000">
        <w:rPr>
          <w:rFonts w:ascii="Times New Roman" w:cs="Times New Roman" w:eastAsia="Times New Roman" w:hAnsi="Times New Roman"/>
          <w:sz w:val="30"/>
          <w:szCs w:val="30"/>
          <w:rtl w:val="0"/>
        </w:rPr>
        <w:t xml:space="preserve">High-risk zones during intense monsoon rainfall</w:t>
        <w:br w:type="textWrapping"/>
      </w:r>
    </w:p>
    <w:p w:rsidR="00000000" w:rsidDel="00000000" w:rsidP="00000000" w:rsidRDefault="00000000" w:rsidRPr="00000000" w14:paraId="00000102">
      <w:pPr>
        <w:pStyle w:val="Heading3"/>
        <w:keepNext w:val="0"/>
        <w:keepLines w:val="0"/>
        <w:spacing w:before="280" w:lineRule="auto"/>
        <w:ind w:left="720" w:firstLine="0"/>
        <w:rPr>
          <w:rFonts w:ascii="Times New Roman" w:cs="Times New Roman" w:eastAsia="Times New Roman" w:hAnsi="Times New Roman"/>
          <w:b w:val="1"/>
          <w:bCs w:val="1"/>
          <w:color w:val="000000"/>
          <w:sz w:val="30"/>
          <w:szCs w:val="30"/>
        </w:rPr>
      </w:pPr>
      <w:bookmarkStart w:colFirst="0" w:colLast="0" w:name="_heading=h.214keieuu9u9" w:id="21"/>
      <w:bookmarkEnd w:id="21"/>
      <w:r w:rsidDel="00000000" w:rsidR="00000000" w:rsidRPr="00000000">
        <w:rPr>
          <w:rFonts w:ascii="Times New Roman" w:cs="Times New Roman" w:eastAsia="Times New Roman" w:hAnsi="Times New Roman"/>
          <w:b w:val="1"/>
          <w:bCs w:val="1"/>
          <w:color w:val="000000"/>
          <w:sz w:val="30"/>
          <w:szCs w:val="30"/>
          <w:rtl w:val="0"/>
        </w:rPr>
        <w:t xml:space="preserve">2. Flood-Prone Areas</w:t>
      </w:r>
    </w:p>
    <w:p w:rsidR="00000000" w:rsidDel="00000000" w:rsidP="00000000" w:rsidRDefault="00000000" w:rsidRPr="00000000" w14:paraId="00000103">
      <w:pPr>
        <w:numPr>
          <w:ilvl w:val="0"/>
          <w:numId w:val="47"/>
        </w:numPr>
        <w:spacing w:after="0" w:afterAutospacing="0" w:before="240" w:lineRule="auto"/>
        <w:ind w:left="720" w:hanging="360"/>
        <w:jc w:val="left"/>
        <w:rPr>
          <w:rFonts w:ascii="Times New Roman" w:cs="Times New Roman" w:eastAsia="Times New Roman" w:hAnsi="Times New Roman"/>
          <w:sz w:val="30"/>
          <w:szCs w:val="30"/>
        </w:rPr>
      </w:pPr>
      <w:r w:rsidDel="00000000" w:rsidR="00000000" w:rsidRPr="00000000">
        <w:rPr>
          <w:rFonts w:ascii="Times New Roman" w:cs="Times New Roman" w:eastAsia="Times New Roman" w:hAnsi="Times New Roman"/>
          <w:sz w:val="30"/>
          <w:szCs w:val="30"/>
          <w:rtl w:val="0"/>
        </w:rPr>
        <w:t xml:space="preserve">Low-lying agricultural lands</w:t>
        <w:br w:type="textWrapping"/>
      </w:r>
    </w:p>
    <w:p w:rsidR="00000000" w:rsidDel="00000000" w:rsidP="00000000" w:rsidRDefault="00000000" w:rsidRPr="00000000" w14:paraId="00000104">
      <w:pPr>
        <w:numPr>
          <w:ilvl w:val="0"/>
          <w:numId w:val="47"/>
        </w:numPr>
        <w:spacing w:after="0" w:afterAutospacing="0" w:before="0" w:beforeAutospacing="0" w:lineRule="auto"/>
        <w:ind w:left="720" w:hanging="360"/>
        <w:jc w:val="left"/>
        <w:rPr>
          <w:rFonts w:ascii="Times New Roman" w:cs="Times New Roman" w:eastAsia="Times New Roman" w:hAnsi="Times New Roman"/>
          <w:sz w:val="30"/>
          <w:szCs w:val="30"/>
        </w:rPr>
      </w:pPr>
      <w:r w:rsidDel="00000000" w:rsidR="00000000" w:rsidRPr="00000000">
        <w:rPr>
          <w:rFonts w:ascii="Times New Roman" w:cs="Times New Roman" w:eastAsia="Times New Roman" w:hAnsi="Times New Roman"/>
          <w:sz w:val="30"/>
          <w:szCs w:val="30"/>
          <w:rtl w:val="0"/>
        </w:rPr>
        <w:t xml:space="preserve">Areas adjacent to streams and small rivulets</w:t>
        <w:br w:type="textWrapping"/>
      </w:r>
    </w:p>
    <w:p w:rsidR="00000000" w:rsidDel="00000000" w:rsidP="00000000" w:rsidRDefault="00000000" w:rsidRPr="00000000" w14:paraId="00000105">
      <w:pPr>
        <w:numPr>
          <w:ilvl w:val="0"/>
          <w:numId w:val="47"/>
        </w:numPr>
        <w:spacing w:after="240" w:before="0" w:beforeAutospacing="0" w:lineRule="auto"/>
        <w:ind w:left="720" w:hanging="360"/>
        <w:jc w:val="left"/>
        <w:rPr>
          <w:rFonts w:ascii="Times New Roman" w:cs="Times New Roman" w:eastAsia="Times New Roman" w:hAnsi="Times New Roman"/>
          <w:sz w:val="30"/>
          <w:szCs w:val="30"/>
        </w:rPr>
      </w:pPr>
      <w:r w:rsidDel="00000000" w:rsidR="00000000" w:rsidRPr="00000000">
        <w:rPr>
          <w:rFonts w:ascii="Times New Roman" w:cs="Times New Roman" w:eastAsia="Times New Roman" w:hAnsi="Times New Roman"/>
          <w:sz w:val="30"/>
          <w:szCs w:val="30"/>
          <w:rtl w:val="0"/>
        </w:rPr>
        <w:t xml:space="preserve">Regions with poor drainage and water stagnation during heavy rains</w:t>
        <w:br w:type="textWrapping"/>
      </w:r>
    </w:p>
    <w:p w:rsidR="00000000" w:rsidDel="00000000" w:rsidP="00000000" w:rsidRDefault="00000000" w:rsidRPr="00000000" w14:paraId="00000106">
      <w:pPr>
        <w:pStyle w:val="Heading3"/>
        <w:keepNext w:val="0"/>
        <w:keepLines w:val="0"/>
        <w:spacing w:before="280" w:lineRule="auto"/>
        <w:ind w:left="720" w:firstLine="0"/>
        <w:rPr>
          <w:rFonts w:ascii="Times New Roman" w:cs="Times New Roman" w:eastAsia="Times New Roman" w:hAnsi="Times New Roman"/>
          <w:b w:val="1"/>
          <w:bCs w:val="1"/>
          <w:color w:val="000000"/>
          <w:sz w:val="30"/>
          <w:szCs w:val="30"/>
        </w:rPr>
      </w:pPr>
      <w:bookmarkStart w:colFirst="0" w:colLast="0" w:name="_heading=h.oe98olwxudz" w:id="22"/>
      <w:bookmarkEnd w:id="22"/>
      <w:r w:rsidDel="00000000" w:rsidR="00000000" w:rsidRPr="00000000">
        <w:rPr>
          <w:rFonts w:ascii="Times New Roman" w:cs="Times New Roman" w:eastAsia="Times New Roman" w:hAnsi="Times New Roman"/>
          <w:b w:val="1"/>
          <w:bCs w:val="1"/>
          <w:color w:val="000000"/>
          <w:sz w:val="30"/>
          <w:szCs w:val="30"/>
          <w:rtl w:val="0"/>
        </w:rPr>
        <w:t xml:space="preserve">3. Soil Erosion Zones</w:t>
      </w:r>
    </w:p>
    <w:p w:rsidR="00000000" w:rsidDel="00000000" w:rsidP="00000000" w:rsidRDefault="00000000" w:rsidRPr="00000000" w14:paraId="00000107">
      <w:pPr>
        <w:numPr>
          <w:ilvl w:val="0"/>
          <w:numId w:val="6"/>
        </w:numPr>
        <w:spacing w:after="0" w:afterAutospacing="0" w:before="240" w:lineRule="auto"/>
        <w:ind w:left="720" w:hanging="360"/>
        <w:jc w:val="left"/>
        <w:rPr>
          <w:rFonts w:ascii="Times New Roman" w:cs="Times New Roman" w:eastAsia="Times New Roman" w:hAnsi="Times New Roman"/>
          <w:sz w:val="30"/>
          <w:szCs w:val="30"/>
        </w:rPr>
      </w:pPr>
      <w:r w:rsidDel="00000000" w:rsidR="00000000" w:rsidRPr="00000000">
        <w:rPr>
          <w:rFonts w:ascii="Times New Roman" w:cs="Times New Roman" w:eastAsia="Times New Roman" w:hAnsi="Times New Roman"/>
          <w:sz w:val="30"/>
          <w:szCs w:val="30"/>
          <w:rtl w:val="0"/>
        </w:rPr>
        <w:t xml:space="preserve">Sloped agricultural lands</w:t>
        <w:br w:type="textWrapping"/>
      </w:r>
    </w:p>
    <w:p w:rsidR="00000000" w:rsidDel="00000000" w:rsidP="00000000" w:rsidRDefault="00000000" w:rsidRPr="00000000" w14:paraId="00000108">
      <w:pPr>
        <w:numPr>
          <w:ilvl w:val="0"/>
          <w:numId w:val="6"/>
        </w:numPr>
        <w:spacing w:after="0" w:afterAutospacing="0" w:before="0" w:beforeAutospacing="0" w:lineRule="auto"/>
        <w:ind w:left="720" w:hanging="360"/>
        <w:jc w:val="left"/>
        <w:rPr>
          <w:rFonts w:ascii="Times New Roman" w:cs="Times New Roman" w:eastAsia="Times New Roman" w:hAnsi="Times New Roman"/>
          <w:sz w:val="30"/>
          <w:szCs w:val="30"/>
        </w:rPr>
      </w:pPr>
      <w:r w:rsidDel="00000000" w:rsidR="00000000" w:rsidRPr="00000000">
        <w:rPr>
          <w:rFonts w:ascii="Times New Roman" w:cs="Times New Roman" w:eastAsia="Times New Roman" w:hAnsi="Times New Roman"/>
          <w:sz w:val="30"/>
          <w:szCs w:val="30"/>
          <w:rtl w:val="0"/>
        </w:rPr>
        <w:t xml:space="preserve">Areas with reduced vegetation cover</w:t>
        <w:br w:type="textWrapping"/>
      </w:r>
    </w:p>
    <w:p w:rsidR="00000000" w:rsidDel="00000000" w:rsidP="00000000" w:rsidRDefault="00000000" w:rsidRPr="00000000" w14:paraId="00000109">
      <w:pPr>
        <w:numPr>
          <w:ilvl w:val="0"/>
          <w:numId w:val="6"/>
        </w:numPr>
        <w:spacing w:after="240" w:before="0" w:beforeAutospacing="0" w:lineRule="auto"/>
        <w:ind w:left="720" w:hanging="360"/>
        <w:jc w:val="left"/>
        <w:rPr>
          <w:rFonts w:ascii="Times New Roman" w:cs="Times New Roman" w:eastAsia="Times New Roman" w:hAnsi="Times New Roman"/>
          <w:sz w:val="30"/>
          <w:szCs w:val="30"/>
        </w:rPr>
      </w:pPr>
      <w:r w:rsidDel="00000000" w:rsidR="00000000" w:rsidRPr="00000000">
        <w:rPr>
          <w:rFonts w:ascii="Times New Roman" w:cs="Times New Roman" w:eastAsia="Times New Roman" w:hAnsi="Times New Roman"/>
          <w:sz w:val="30"/>
          <w:szCs w:val="30"/>
          <w:rtl w:val="0"/>
        </w:rPr>
        <w:t xml:space="preserve">Riverbank regions vulnerable during monsoon flow</w:t>
        <w:br w:type="textWrapping"/>
      </w:r>
    </w:p>
    <w:p w:rsidR="00000000" w:rsidDel="00000000" w:rsidP="00000000" w:rsidRDefault="00000000" w:rsidRPr="00000000" w14:paraId="0000010A">
      <w:pPr>
        <w:pStyle w:val="Heading3"/>
        <w:keepNext w:val="0"/>
        <w:keepLines w:val="0"/>
        <w:spacing w:before="280" w:lineRule="auto"/>
        <w:ind w:left="720" w:firstLine="0"/>
        <w:rPr>
          <w:rFonts w:ascii="Times New Roman" w:cs="Times New Roman" w:eastAsia="Times New Roman" w:hAnsi="Times New Roman"/>
          <w:b w:val="1"/>
          <w:bCs w:val="1"/>
          <w:color w:val="000000"/>
          <w:sz w:val="30"/>
          <w:szCs w:val="30"/>
        </w:rPr>
      </w:pPr>
      <w:bookmarkStart w:colFirst="0" w:colLast="0" w:name="_heading=h.k8fm87hq0gmw" w:id="23"/>
      <w:bookmarkEnd w:id="23"/>
      <w:r w:rsidDel="00000000" w:rsidR="00000000" w:rsidRPr="00000000">
        <w:rPr>
          <w:rFonts w:ascii="Times New Roman" w:cs="Times New Roman" w:eastAsia="Times New Roman" w:hAnsi="Times New Roman"/>
          <w:b w:val="1"/>
          <w:bCs w:val="1"/>
          <w:color w:val="000000"/>
          <w:sz w:val="30"/>
          <w:szCs w:val="30"/>
          <w:rtl w:val="0"/>
        </w:rPr>
        <w:t xml:space="preserve">4. Drought-Prone Pockets</w:t>
      </w:r>
    </w:p>
    <w:p w:rsidR="00000000" w:rsidDel="00000000" w:rsidP="00000000" w:rsidRDefault="00000000" w:rsidRPr="00000000" w14:paraId="0000010B">
      <w:pPr>
        <w:numPr>
          <w:ilvl w:val="0"/>
          <w:numId w:val="48"/>
        </w:numPr>
        <w:spacing w:after="0" w:afterAutospacing="0" w:before="240" w:lineRule="auto"/>
        <w:ind w:left="720" w:hanging="360"/>
        <w:jc w:val="left"/>
        <w:rPr>
          <w:rFonts w:ascii="Times New Roman" w:cs="Times New Roman" w:eastAsia="Times New Roman" w:hAnsi="Times New Roman"/>
          <w:sz w:val="30"/>
          <w:szCs w:val="30"/>
        </w:rPr>
      </w:pPr>
      <w:r w:rsidDel="00000000" w:rsidR="00000000" w:rsidRPr="00000000">
        <w:rPr>
          <w:rFonts w:ascii="Times New Roman" w:cs="Times New Roman" w:eastAsia="Times New Roman" w:hAnsi="Times New Roman"/>
          <w:sz w:val="30"/>
          <w:szCs w:val="30"/>
          <w:rtl w:val="0"/>
        </w:rPr>
        <w:t xml:space="preserve">Areas dependent on open wells and seasonal water sources</w:t>
        <w:br w:type="textWrapping"/>
      </w:r>
    </w:p>
    <w:p w:rsidR="00000000" w:rsidDel="00000000" w:rsidP="00000000" w:rsidRDefault="00000000" w:rsidRPr="00000000" w14:paraId="0000010C">
      <w:pPr>
        <w:numPr>
          <w:ilvl w:val="0"/>
          <w:numId w:val="48"/>
        </w:numPr>
        <w:spacing w:after="240" w:before="0" w:beforeAutospacing="0" w:lineRule="auto"/>
        <w:ind w:left="720" w:hanging="360"/>
        <w:jc w:val="left"/>
        <w:rPr>
          <w:rFonts w:ascii="Times New Roman" w:cs="Times New Roman" w:eastAsia="Times New Roman" w:hAnsi="Times New Roman"/>
          <w:sz w:val="30"/>
          <w:szCs w:val="30"/>
        </w:rPr>
      </w:pPr>
      <w:r w:rsidDel="00000000" w:rsidR="00000000" w:rsidRPr="00000000">
        <w:rPr>
          <w:rFonts w:ascii="Times New Roman" w:cs="Times New Roman" w:eastAsia="Times New Roman" w:hAnsi="Times New Roman"/>
          <w:sz w:val="30"/>
          <w:szCs w:val="30"/>
          <w:rtl w:val="0"/>
        </w:rPr>
        <w:t xml:space="preserve">Regions experiencing water scarcity during summer months</w:t>
        <w:br w:type="textWrapping"/>
      </w:r>
    </w:p>
    <w:p w:rsidR="00000000" w:rsidDel="00000000" w:rsidP="00000000" w:rsidRDefault="00000000" w:rsidRPr="00000000" w14:paraId="0000010D">
      <w:pPr>
        <w:pStyle w:val="Heading3"/>
        <w:keepNext w:val="0"/>
        <w:keepLines w:val="0"/>
        <w:spacing w:before="280" w:lineRule="auto"/>
        <w:ind w:left="720" w:firstLine="0"/>
        <w:rPr>
          <w:rFonts w:ascii="Times New Roman" w:cs="Times New Roman" w:eastAsia="Times New Roman" w:hAnsi="Times New Roman"/>
          <w:b w:val="1"/>
          <w:bCs w:val="1"/>
          <w:color w:val="000000"/>
          <w:sz w:val="30"/>
          <w:szCs w:val="30"/>
        </w:rPr>
      </w:pPr>
      <w:bookmarkStart w:colFirst="0" w:colLast="0" w:name="_heading=h.b0ft5547j48c" w:id="24"/>
      <w:bookmarkEnd w:id="24"/>
      <w:r w:rsidDel="00000000" w:rsidR="00000000" w:rsidRPr="00000000">
        <w:rPr>
          <w:rFonts w:ascii="Times New Roman" w:cs="Times New Roman" w:eastAsia="Times New Roman" w:hAnsi="Times New Roman"/>
          <w:color w:val="000000"/>
          <w:sz w:val="30"/>
          <w:szCs w:val="30"/>
          <w:rtl w:val="0"/>
        </w:rPr>
        <w:t xml:space="preserve">5</w:t>
      </w:r>
      <w:r w:rsidDel="00000000" w:rsidR="00000000" w:rsidRPr="00000000">
        <w:rPr>
          <w:rFonts w:ascii="Times New Roman" w:cs="Times New Roman" w:eastAsia="Times New Roman" w:hAnsi="Times New Roman"/>
          <w:b w:val="1"/>
          <w:bCs w:val="1"/>
          <w:color w:val="000000"/>
          <w:sz w:val="30"/>
          <w:szCs w:val="30"/>
          <w:rtl w:val="0"/>
        </w:rPr>
        <w:t xml:space="preserve">. Wind &amp; Storm Vulnerable Areas</w:t>
      </w:r>
    </w:p>
    <w:p w:rsidR="00000000" w:rsidDel="00000000" w:rsidP="00000000" w:rsidRDefault="00000000" w:rsidRPr="00000000" w14:paraId="0000010E">
      <w:pPr>
        <w:numPr>
          <w:ilvl w:val="0"/>
          <w:numId w:val="53"/>
        </w:numPr>
        <w:spacing w:after="0" w:afterAutospacing="0" w:before="240" w:lineRule="auto"/>
        <w:ind w:left="720" w:hanging="360"/>
        <w:jc w:val="left"/>
        <w:rPr>
          <w:rFonts w:ascii="Times New Roman" w:cs="Times New Roman" w:eastAsia="Times New Roman" w:hAnsi="Times New Roman"/>
          <w:sz w:val="30"/>
          <w:szCs w:val="30"/>
        </w:rPr>
      </w:pPr>
      <w:r w:rsidDel="00000000" w:rsidR="00000000" w:rsidRPr="00000000">
        <w:rPr>
          <w:rFonts w:ascii="Times New Roman" w:cs="Times New Roman" w:eastAsia="Times New Roman" w:hAnsi="Times New Roman"/>
          <w:sz w:val="30"/>
          <w:szCs w:val="30"/>
          <w:rtl w:val="0"/>
        </w:rPr>
        <w:t xml:space="preserve">Settlements with lightweight roofing materials</w:t>
        <w:br w:type="textWrapping"/>
      </w:r>
    </w:p>
    <w:p w:rsidR="00000000" w:rsidDel="00000000" w:rsidP="00000000" w:rsidRDefault="00000000" w:rsidRPr="00000000" w14:paraId="0000010F">
      <w:pPr>
        <w:numPr>
          <w:ilvl w:val="0"/>
          <w:numId w:val="53"/>
        </w:numPr>
        <w:spacing w:after="240" w:before="0" w:beforeAutospacing="0" w:lineRule="auto"/>
        <w:ind w:left="720" w:hanging="360"/>
        <w:jc w:val="left"/>
        <w:rPr>
          <w:rFonts w:ascii="Times New Roman" w:cs="Times New Roman" w:eastAsia="Times New Roman" w:hAnsi="Times New Roman"/>
          <w:sz w:val="30"/>
          <w:szCs w:val="30"/>
        </w:rPr>
      </w:pPr>
      <w:r w:rsidDel="00000000" w:rsidR="00000000" w:rsidRPr="00000000">
        <w:rPr>
          <w:rFonts w:ascii="Times New Roman" w:cs="Times New Roman" w:eastAsia="Times New Roman" w:hAnsi="Times New Roman"/>
          <w:sz w:val="30"/>
          <w:szCs w:val="30"/>
          <w:rtl w:val="0"/>
        </w:rPr>
        <w:t xml:space="preserve">Isolated tribal hamlets surrounded by forest areas</w:t>
        <w:br w:type="textWrapping"/>
      </w:r>
    </w:p>
    <w:p w:rsidR="00000000" w:rsidDel="00000000" w:rsidP="00000000" w:rsidRDefault="00000000" w:rsidRPr="00000000" w14:paraId="00000110">
      <w:pPr>
        <w:pStyle w:val="Heading3"/>
        <w:keepNext w:val="0"/>
        <w:keepLines w:val="0"/>
        <w:spacing w:before="280" w:lineRule="auto"/>
        <w:ind w:left="720" w:firstLine="0"/>
        <w:rPr>
          <w:rFonts w:ascii="Times New Roman" w:cs="Times New Roman" w:eastAsia="Times New Roman" w:hAnsi="Times New Roman"/>
          <w:b w:val="1"/>
          <w:bCs w:val="1"/>
          <w:color w:val="000000"/>
          <w:sz w:val="30"/>
          <w:szCs w:val="30"/>
        </w:rPr>
      </w:pPr>
      <w:bookmarkStart w:colFirst="0" w:colLast="0" w:name="_heading=h.hizbdxjhg8he" w:id="25"/>
      <w:bookmarkEnd w:id="25"/>
      <w:r w:rsidDel="00000000" w:rsidR="00000000" w:rsidRPr="00000000">
        <w:rPr>
          <w:rFonts w:ascii="Times New Roman" w:cs="Times New Roman" w:eastAsia="Times New Roman" w:hAnsi="Times New Roman"/>
          <w:b w:val="1"/>
          <w:bCs w:val="1"/>
          <w:color w:val="000000"/>
          <w:sz w:val="30"/>
          <w:szCs w:val="30"/>
          <w:rtl w:val="0"/>
        </w:rPr>
        <w:t xml:space="preserve">6. Public Health Risk Zones</w:t>
      </w:r>
    </w:p>
    <w:p w:rsidR="00000000" w:rsidDel="00000000" w:rsidP="00000000" w:rsidRDefault="00000000" w:rsidRPr="00000000" w14:paraId="00000111">
      <w:pPr>
        <w:numPr>
          <w:ilvl w:val="0"/>
          <w:numId w:val="23"/>
        </w:numPr>
        <w:spacing w:after="0" w:afterAutospacing="0" w:before="240" w:lineRule="auto"/>
        <w:ind w:left="720" w:hanging="360"/>
        <w:jc w:val="left"/>
        <w:rPr>
          <w:rFonts w:ascii="Times New Roman" w:cs="Times New Roman" w:eastAsia="Times New Roman" w:hAnsi="Times New Roman"/>
          <w:sz w:val="30"/>
          <w:szCs w:val="30"/>
        </w:rPr>
      </w:pPr>
      <w:r w:rsidDel="00000000" w:rsidR="00000000" w:rsidRPr="00000000">
        <w:rPr>
          <w:rFonts w:ascii="Times New Roman" w:cs="Times New Roman" w:eastAsia="Times New Roman" w:hAnsi="Times New Roman"/>
          <w:sz w:val="30"/>
          <w:szCs w:val="30"/>
          <w:rtl w:val="0"/>
        </w:rPr>
        <w:t xml:space="preserve">Areas with poor sanitation and waste disposal practices</w:t>
        <w:br w:type="textWrapping"/>
      </w:r>
    </w:p>
    <w:p w:rsidR="00000000" w:rsidDel="00000000" w:rsidP="00000000" w:rsidRDefault="00000000" w:rsidRPr="00000000" w14:paraId="00000112">
      <w:pPr>
        <w:numPr>
          <w:ilvl w:val="0"/>
          <w:numId w:val="23"/>
        </w:numPr>
        <w:spacing w:after="0" w:afterAutospacing="0" w:before="0" w:beforeAutospacing="0" w:lineRule="auto"/>
        <w:ind w:left="720" w:hanging="360"/>
        <w:jc w:val="left"/>
        <w:rPr>
          <w:rFonts w:ascii="Times New Roman" w:cs="Times New Roman" w:eastAsia="Times New Roman" w:hAnsi="Times New Roman"/>
          <w:sz w:val="30"/>
          <w:szCs w:val="30"/>
        </w:rPr>
      </w:pPr>
      <w:r w:rsidDel="00000000" w:rsidR="00000000" w:rsidRPr="00000000">
        <w:rPr>
          <w:rFonts w:ascii="Times New Roman" w:cs="Times New Roman" w:eastAsia="Times New Roman" w:hAnsi="Times New Roman"/>
          <w:sz w:val="30"/>
          <w:szCs w:val="30"/>
          <w:rtl w:val="0"/>
        </w:rPr>
        <w:t xml:space="preserve">Regions with stagnant water leading to vector breeding (dengue, leptospirosis risk)</w:t>
        <w:br w:type="textWrapping"/>
      </w:r>
    </w:p>
    <w:p w:rsidR="00000000" w:rsidDel="00000000" w:rsidP="00000000" w:rsidRDefault="00000000" w:rsidRPr="00000000" w14:paraId="00000113">
      <w:pPr>
        <w:numPr>
          <w:ilvl w:val="0"/>
          <w:numId w:val="23"/>
        </w:numPr>
        <w:spacing w:after="0" w:afterAutospacing="0" w:before="0" w:beforeAutospacing="0" w:lineRule="auto"/>
        <w:ind w:left="720" w:hanging="360"/>
        <w:jc w:val="left"/>
        <w:rPr>
          <w:rFonts w:ascii="Times New Roman" w:cs="Times New Roman" w:eastAsia="Times New Roman" w:hAnsi="Times New Roman"/>
          <w:sz w:val="30"/>
          <w:szCs w:val="30"/>
        </w:rPr>
      </w:pPr>
      <w:r w:rsidDel="00000000" w:rsidR="00000000" w:rsidRPr="00000000">
        <w:rPr>
          <w:rFonts w:ascii="Times New Roman" w:cs="Times New Roman" w:eastAsia="Times New Roman" w:hAnsi="Times New Roman"/>
          <w:sz w:val="30"/>
          <w:szCs w:val="30"/>
          <w:rtl w:val="0"/>
        </w:rPr>
        <w:t xml:space="preserve">Densely populated settlements with limited infrastructure</w:t>
      </w:r>
    </w:p>
    <w:p w:rsidR="00000000" w:rsidDel="00000000" w:rsidP="00000000" w:rsidRDefault="00000000" w:rsidRPr="00000000" w14:paraId="00000114">
      <w:pPr>
        <w:numPr>
          <w:ilvl w:val="0"/>
          <w:numId w:val="3"/>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114300" distT="114300" distL="114300" distR="114300">
            <wp:extent cx="5262563" cy="4457700"/>
            <wp:effectExtent b="25400" l="25400" r="25400" t="25400"/>
            <wp:docPr id="28" name="image2.png"/>
            <a:graphic>
              <a:graphicData uri="http://schemas.openxmlformats.org/drawingml/2006/picture">
                <pic:pic>
                  <pic:nvPicPr>
                    <pic:cNvPr id="0" name="image2.png"/>
                    <pic:cNvPicPr preferRelativeResize="0"/>
                  </pic:nvPicPr>
                  <pic:blipFill>
                    <a:blip r:embed="rId14"/>
                    <a:srcRect b="9827" l="4225" r="2414" t="0"/>
                    <a:stretch>
                      <a:fillRect/>
                    </a:stretch>
                  </pic:blipFill>
                  <pic:spPr>
                    <a:xfrm>
                      <a:off x="0" y="0"/>
                      <a:ext cx="5262563" cy="4457700"/>
                    </a:xfrm>
                    <a:prstGeom prst="rect"/>
                    <a:ln w="25400">
                      <a:solidFill>
                        <a:srgbClr val="000000"/>
                      </a:solidFill>
                      <a:prstDash val="solid"/>
                    </a:ln>
                  </pic:spPr>
                </pic:pic>
              </a:graphicData>
            </a:graphic>
          </wp:inline>
        </w:drawing>
      </w:r>
      <w:r w:rsidDel="00000000" w:rsidR="00000000" w:rsidRPr="00000000">
        <w:rPr>
          <w:rtl w:val="0"/>
        </w:rPr>
      </w:r>
    </w:p>
    <w:p w:rsidR="00000000" w:rsidDel="00000000" w:rsidP="00000000" w:rsidRDefault="00000000" w:rsidRPr="00000000" w14:paraId="00000115">
      <w:pPr>
        <w:numPr>
          <w:ilvl w:val="0"/>
          <w:numId w:val="3"/>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114300" distT="114300" distL="114300" distR="114300">
            <wp:extent cx="4943475" cy="3100388"/>
            <wp:effectExtent b="25400" l="25400" r="25400" t="25400"/>
            <wp:docPr id="33" name="image4.png"/>
            <a:graphic>
              <a:graphicData uri="http://schemas.openxmlformats.org/drawingml/2006/picture">
                <pic:pic>
                  <pic:nvPicPr>
                    <pic:cNvPr id="0" name="image4.png"/>
                    <pic:cNvPicPr preferRelativeResize="0"/>
                  </pic:nvPicPr>
                  <pic:blipFill>
                    <a:blip r:embed="rId15"/>
                    <a:srcRect b="0" l="0" r="0" t="0"/>
                    <a:stretch>
                      <a:fillRect/>
                    </a:stretch>
                  </pic:blipFill>
                  <pic:spPr>
                    <a:xfrm>
                      <a:off x="0" y="0"/>
                      <a:ext cx="4943475" cy="3100388"/>
                    </a:xfrm>
                    <a:prstGeom prst="rect"/>
                    <a:ln w="25400">
                      <a:solidFill>
                        <a:srgbClr val="000000"/>
                      </a:solidFill>
                      <a:prstDash val="solid"/>
                    </a:ln>
                  </pic:spPr>
                </pic:pic>
              </a:graphicData>
            </a:graphic>
          </wp:inline>
        </w:drawing>
      </w:r>
      <w:r w:rsidDel="00000000" w:rsidR="00000000" w:rsidRPr="00000000">
        <w:rPr>
          <w:strike w:val="1"/>
          <w:rtl w:val="0"/>
        </w:rPr>
      </w:r>
    </w:p>
    <w:p w:rsidR="00000000" w:rsidDel="00000000" w:rsidP="00000000" w:rsidRDefault="00000000" w:rsidRPr="00000000" w14:paraId="00000116">
      <w:pPr>
        <w:ind w:left="36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17">
      <w:pPr>
        <w:ind w:left="36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18">
      <w:pPr>
        <w:ind w:left="36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19">
      <w:pPr>
        <w:ind w:left="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1A">
      <w:pPr>
        <w:pStyle w:val="Heading2"/>
        <w:ind w:left="860" w:firstLine="0"/>
        <w:rPr>
          <w:rFonts w:ascii="Times New Roman" w:cs="Times New Roman" w:eastAsia="Times New Roman" w:hAnsi="Times New Roman"/>
          <w:color w:val="000000"/>
        </w:rPr>
      </w:pPr>
      <w:bookmarkStart w:colFirst="0" w:colLast="0" w:name="_heading=h.pu31uor85ryl" w:id="26"/>
      <w:bookmarkEnd w:id="26"/>
      <w:r w:rsidDel="00000000" w:rsidR="00000000" w:rsidRPr="00000000">
        <w:rPr>
          <w:rFonts w:ascii="Times New Roman" w:cs="Times New Roman" w:eastAsia="Times New Roman" w:hAnsi="Times New Roman"/>
          <w:color w:val="000000"/>
          <w:rtl w:val="0"/>
        </w:rPr>
        <w:t xml:space="preserve">INTEGRATED HEALTH INFRASTRUCTURE MAP OF KOTTATHARA PANCHAYAT</w:t>
      </w:r>
    </w:p>
    <w:p w:rsidR="00000000" w:rsidDel="00000000" w:rsidP="00000000" w:rsidRDefault="00000000" w:rsidRPr="00000000" w14:paraId="0000011B">
      <w:pPr>
        <w:rPr/>
      </w:pPr>
      <w:r w:rsidDel="00000000" w:rsidR="00000000" w:rsidRPr="00000000">
        <w:rPr>
          <w:rtl w:val="0"/>
        </w:rPr>
      </w:r>
    </w:p>
    <w:p w:rsidR="00000000" w:rsidDel="00000000" w:rsidP="00000000" w:rsidRDefault="00000000" w:rsidRPr="00000000" w14:paraId="0000011C">
      <w:pPr>
        <w:rPr/>
      </w:pPr>
      <w:r w:rsidDel="00000000" w:rsidR="00000000" w:rsidRPr="00000000">
        <w:rPr>
          <w:rFonts w:ascii="Times New Roman" w:cs="Times New Roman" w:eastAsia="Times New Roman" w:hAnsi="Times New Roman"/>
        </w:rPr>
        <w:drawing>
          <wp:inline distB="114300" distT="114300" distL="114300" distR="114300">
            <wp:extent cx="5836610" cy="3200400"/>
            <wp:effectExtent b="25400" l="25400" r="25400" t="25400"/>
            <wp:docPr id="32" name="image12.png"/>
            <a:graphic>
              <a:graphicData uri="http://schemas.openxmlformats.org/drawingml/2006/picture">
                <pic:pic>
                  <pic:nvPicPr>
                    <pic:cNvPr id="0" name="image12.png"/>
                    <pic:cNvPicPr preferRelativeResize="0"/>
                  </pic:nvPicPr>
                  <pic:blipFill>
                    <a:blip r:embed="rId16"/>
                    <a:srcRect b="0" l="0" r="0" t="0"/>
                    <a:stretch>
                      <a:fillRect/>
                    </a:stretch>
                  </pic:blipFill>
                  <pic:spPr>
                    <a:xfrm>
                      <a:off x="0" y="0"/>
                      <a:ext cx="5836610" cy="3200400"/>
                    </a:xfrm>
                    <a:prstGeom prst="rect"/>
                    <a:ln w="25400">
                      <a:solidFill>
                        <a:srgbClr val="000000"/>
                      </a:solidFill>
                      <a:prstDash val="solid"/>
                    </a:ln>
                  </pic:spPr>
                </pic:pic>
              </a:graphicData>
            </a:graphic>
          </wp:inline>
        </w:drawing>
      </w:r>
      <w:r w:rsidDel="00000000" w:rsidR="00000000" w:rsidRPr="00000000">
        <w:rPr>
          <w:rtl w:val="0"/>
        </w:rPr>
      </w:r>
    </w:p>
    <w:p w:rsidR="00000000" w:rsidDel="00000000" w:rsidP="00000000" w:rsidRDefault="00000000" w:rsidRPr="00000000" w14:paraId="0000011D">
      <w:pPr>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114300" distT="114300" distL="114300" distR="114300">
            <wp:extent cx="4286250" cy="6005512"/>
            <wp:effectExtent b="25400" l="25400" r="25400" t="25400"/>
            <wp:docPr id="27" name="image14.jpg"/>
            <a:graphic>
              <a:graphicData uri="http://schemas.openxmlformats.org/drawingml/2006/picture">
                <pic:pic>
                  <pic:nvPicPr>
                    <pic:cNvPr id="0" name="image14.jpg"/>
                    <pic:cNvPicPr preferRelativeResize="0"/>
                  </pic:nvPicPr>
                  <pic:blipFill>
                    <a:blip r:embed="rId17"/>
                    <a:srcRect b="0" l="0" r="0" t="0"/>
                    <a:stretch>
                      <a:fillRect/>
                    </a:stretch>
                  </pic:blipFill>
                  <pic:spPr>
                    <a:xfrm rot="16200000">
                      <a:off x="0" y="0"/>
                      <a:ext cx="4286250" cy="6005512"/>
                    </a:xfrm>
                    <a:prstGeom prst="rect"/>
                    <a:ln w="25400">
                      <a:solidFill>
                        <a:srgbClr val="000000"/>
                      </a:solidFill>
                      <a:prstDash val="solid"/>
                    </a:ln>
                  </pic:spPr>
                </pic:pic>
              </a:graphicData>
            </a:graphic>
          </wp:inline>
        </w:drawing>
      </w:r>
      <w:r w:rsidDel="00000000" w:rsidR="00000000" w:rsidRPr="00000000">
        <w:rPr>
          <w:rtl w:val="0"/>
        </w:rPr>
      </w:r>
    </w:p>
    <w:p w:rsidR="00000000" w:rsidDel="00000000" w:rsidP="00000000" w:rsidRDefault="00000000" w:rsidRPr="00000000" w14:paraId="0000011E">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1F">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20">
      <w:pPr>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114300" distT="114300" distL="114300" distR="114300">
            <wp:extent cx="6005513" cy="3276600"/>
            <wp:effectExtent b="25400" l="25400" r="25400" t="25400"/>
            <wp:docPr id="30" name="image7.png"/>
            <a:graphic>
              <a:graphicData uri="http://schemas.openxmlformats.org/drawingml/2006/picture">
                <pic:pic>
                  <pic:nvPicPr>
                    <pic:cNvPr id="0" name="image7.png"/>
                    <pic:cNvPicPr preferRelativeResize="0"/>
                  </pic:nvPicPr>
                  <pic:blipFill>
                    <a:blip r:embed="rId18"/>
                    <a:srcRect b="0" l="0" r="0" t="0"/>
                    <a:stretch>
                      <a:fillRect/>
                    </a:stretch>
                  </pic:blipFill>
                  <pic:spPr>
                    <a:xfrm>
                      <a:off x="0" y="0"/>
                      <a:ext cx="6005513" cy="3276600"/>
                    </a:xfrm>
                    <a:prstGeom prst="rect"/>
                    <a:ln w="25400">
                      <a:solidFill>
                        <a:srgbClr val="000000"/>
                      </a:solidFill>
                      <a:prstDash val="solid"/>
                    </a:ln>
                  </pic:spPr>
                </pic:pic>
              </a:graphicData>
            </a:graphic>
          </wp:inline>
        </w:drawing>
      </w:r>
      <w:r w:rsidDel="00000000" w:rsidR="00000000" w:rsidRPr="00000000">
        <w:rPr>
          <w:rtl w:val="0"/>
        </w:rPr>
      </w:r>
    </w:p>
    <w:p w:rsidR="00000000" w:rsidDel="00000000" w:rsidP="00000000" w:rsidRDefault="00000000" w:rsidRPr="00000000" w14:paraId="00000121">
      <w:pPr>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114300" distT="114300" distL="114300" distR="114300">
            <wp:extent cx="4319588" cy="6137619"/>
            <wp:effectExtent b="25400" l="25400" r="25400" t="25400"/>
            <wp:docPr id="36" name="image5.jpg"/>
            <a:graphic>
              <a:graphicData uri="http://schemas.openxmlformats.org/drawingml/2006/picture">
                <pic:pic>
                  <pic:nvPicPr>
                    <pic:cNvPr id="0" name="image5.jpg"/>
                    <pic:cNvPicPr preferRelativeResize="0"/>
                  </pic:nvPicPr>
                  <pic:blipFill>
                    <a:blip r:embed="rId19"/>
                    <a:srcRect b="0" l="0" r="0" t="0"/>
                    <a:stretch>
                      <a:fillRect/>
                    </a:stretch>
                  </pic:blipFill>
                  <pic:spPr>
                    <a:xfrm rot="16200000">
                      <a:off x="0" y="0"/>
                      <a:ext cx="4319588" cy="6137619"/>
                    </a:xfrm>
                    <a:prstGeom prst="rect"/>
                    <a:ln w="25400">
                      <a:solidFill>
                        <a:srgbClr val="000000"/>
                      </a:solidFill>
                      <a:prstDash val="solid"/>
                    </a:ln>
                  </pic:spPr>
                </pic:pic>
              </a:graphicData>
            </a:graphic>
          </wp:inline>
        </w:drawing>
      </w:r>
      <w:r w:rsidDel="00000000" w:rsidR="00000000" w:rsidRPr="00000000">
        <w:rPr>
          <w:rtl w:val="0"/>
        </w:rPr>
      </w:r>
    </w:p>
    <w:p w:rsidR="00000000" w:rsidDel="00000000" w:rsidP="00000000" w:rsidRDefault="00000000" w:rsidRPr="00000000" w14:paraId="00000122">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23">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24">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25">
      <w:pPr>
        <w:pStyle w:val="Heading1"/>
        <w:ind w:left="360" w:firstLine="0"/>
        <w:rPr>
          <w:rFonts w:ascii="Times New Roman" w:cs="Times New Roman" w:eastAsia="Times New Roman" w:hAnsi="Times New Roman"/>
          <w:color w:val="000000"/>
        </w:rPr>
      </w:pPr>
      <w:bookmarkStart w:colFirst="0" w:colLast="0" w:name="_heading=h.xnxwwefhujuk" w:id="27"/>
      <w:bookmarkEnd w:id="27"/>
      <w:r w:rsidDel="00000000" w:rsidR="00000000" w:rsidRPr="00000000">
        <w:rPr>
          <w:rFonts w:ascii="Times New Roman" w:cs="Times New Roman" w:eastAsia="Times New Roman" w:hAnsi="Times New Roman"/>
          <w:color w:val="000000"/>
          <w:rtl w:val="0"/>
        </w:rPr>
        <w:t xml:space="preserve">GENERAL PROFILE OF THE LSGI’S</w:t>
      </w:r>
    </w:p>
    <w:p w:rsidR="00000000" w:rsidDel="00000000" w:rsidP="00000000" w:rsidRDefault="00000000" w:rsidRPr="00000000" w14:paraId="00000126">
      <w:pPr>
        <w:pStyle w:val="Heading2"/>
        <w:rPr>
          <w:rFonts w:ascii="Times New Roman" w:cs="Times New Roman" w:eastAsia="Times New Roman" w:hAnsi="Times New Roman"/>
          <w:color w:val="000000"/>
        </w:rPr>
      </w:pPr>
      <w:bookmarkStart w:colFirst="0" w:colLast="0" w:name="_heading=h.eipdqvvltusy" w:id="28"/>
      <w:bookmarkEnd w:id="28"/>
      <w:r w:rsidDel="00000000" w:rsidR="00000000" w:rsidRPr="00000000">
        <w:rPr>
          <w:rFonts w:ascii="Times New Roman" w:cs="Times New Roman" w:eastAsia="Times New Roman" w:hAnsi="Times New Roman"/>
          <w:color w:val="000000"/>
          <w:rtl w:val="0"/>
        </w:rPr>
        <w:t xml:space="preserve">Background of the LSGI</w:t>
      </w:r>
    </w:p>
    <w:p w:rsidR="00000000" w:rsidDel="00000000" w:rsidP="00000000" w:rsidRDefault="00000000" w:rsidRPr="00000000" w14:paraId="00000127">
      <w:pPr>
        <w:spacing w:after="240" w:before="240" w:lineRule="auto"/>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Kottathara Grama Panchayat is a rural Local Self-Government Institution located in Wayanad district under Vythiri Taluk. The Panchayat has a population of over </w:t>
      </w:r>
      <w:r w:rsidDel="00000000" w:rsidR="00000000" w:rsidRPr="00000000">
        <w:rPr>
          <w:rFonts w:ascii="Times New Roman" w:cs="Times New Roman" w:eastAsia="Times New Roman" w:hAnsi="Times New Roman"/>
          <w:b w:val="1"/>
          <w:bCs w:val="1"/>
          <w:highlight w:val="white"/>
          <w:rtl w:val="0"/>
        </w:rPr>
        <w:t xml:space="preserve">19,000</w:t>
      </w:r>
      <w:r w:rsidDel="00000000" w:rsidR="00000000" w:rsidRPr="00000000">
        <w:rPr>
          <w:rFonts w:ascii="Times New Roman" w:cs="Times New Roman" w:eastAsia="Times New Roman" w:hAnsi="Times New Roman"/>
          <w:highlight w:val="white"/>
          <w:rtl w:val="0"/>
        </w:rPr>
        <w:t xml:space="preserve">, including more than </w:t>
      </w:r>
      <w:r w:rsidDel="00000000" w:rsidR="00000000" w:rsidRPr="00000000">
        <w:rPr>
          <w:rFonts w:ascii="Times New Roman" w:cs="Times New Roman" w:eastAsia="Times New Roman" w:hAnsi="Times New Roman"/>
          <w:b w:val="1"/>
          <w:bCs w:val="1"/>
          <w:highlight w:val="white"/>
          <w:rtl w:val="0"/>
        </w:rPr>
        <w:t xml:space="preserve">5,000 tribal residents</w:t>
      </w:r>
      <w:r w:rsidDel="00000000" w:rsidR="00000000" w:rsidRPr="00000000">
        <w:rPr>
          <w:rFonts w:ascii="Times New Roman" w:cs="Times New Roman" w:eastAsia="Times New Roman" w:hAnsi="Times New Roman"/>
          <w:highlight w:val="white"/>
          <w:rtl w:val="0"/>
        </w:rPr>
        <w:t xml:space="preserve">, and is administratively divided into </w:t>
      </w:r>
      <w:r w:rsidDel="00000000" w:rsidR="00000000" w:rsidRPr="00000000">
        <w:rPr>
          <w:rFonts w:ascii="Times New Roman" w:cs="Times New Roman" w:eastAsia="Times New Roman" w:hAnsi="Times New Roman"/>
          <w:b w:val="1"/>
          <w:bCs w:val="1"/>
          <w:highlight w:val="white"/>
          <w:rtl w:val="0"/>
        </w:rPr>
        <w:t xml:space="preserve">14 wards</w:t>
      </w:r>
      <w:r w:rsidDel="00000000" w:rsidR="00000000" w:rsidRPr="00000000">
        <w:rPr>
          <w:rFonts w:ascii="Times New Roman" w:cs="Times New Roman" w:eastAsia="Times New Roman" w:hAnsi="Times New Roman"/>
          <w:highlight w:val="white"/>
          <w:rtl w:val="0"/>
        </w:rPr>
        <w:t xml:space="preserve">. There are </w:t>
      </w:r>
      <w:r w:rsidDel="00000000" w:rsidR="00000000" w:rsidRPr="00000000">
        <w:rPr>
          <w:rFonts w:ascii="Times New Roman" w:cs="Times New Roman" w:eastAsia="Times New Roman" w:hAnsi="Times New Roman"/>
          <w:b w:val="1"/>
          <w:bCs w:val="1"/>
          <w:highlight w:val="white"/>
          <w:rtl w:val="0"/>
        </w:rPr>
        <w:t xml:space="preserve">1,435 wells</w:t>
      </w:r>
      <w:r w:rsidDel="00000000" w:rsidR="00000000" w:rsidRPr="00000000">
        <w:rPr>
          <w:rFonts w:ascii="Times New Roman" w:cs="Times New Roman" w:eastAsia="Times New Roman" w:hAnsi="Times New Roman"/>
          <w:highlight w:val="white"/>
          <w:rtl w:val="0"/>
        </w:rPr>
        <w:t xml:space="preserve"> serving as major water sources.</w:t>
      </w:r>
    </w:p>
    <w:p w:rsidR="00000000" w:rsidDel="00000000" w:rsidP="00000000" w:rsidRDefault="00000000" w:rsidRPr="00000000" w14:paraId="00000128">
      <w:pPr>
        <w:spacing w:after="240" w:before="240" w:lineRule="auto"/>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The area reports a regular occurrence of communicable diseases such as </w:t>
      </w:r>
      <w:r w:rsidDel="00000000" w:rsidR="00000000" w:rsidRPr="00000000">
        <w:rPr>
          <w:rFonts w:ascii="Times New Roman" w:cs="Times New Roman" w:eastAsia="Times New Roman" w:hAnsi="Times New Roman"/>
          <w:b w:val="1"/>
          <w:bCs w:val="1"/>
          <w:highlight w:val="white"/>
          <w:rtl w:val="0"/>
        </w:rPr>
        <w:t xml:space="preserve">dengue, leptospirosis, Hepatitis A, and acute diarrhoeal diseases (ADD)</w:t>
      </w:r>
      <w:r w:rsidDel="00000000" w:rsidR="00000000" w:rsidRPr="00000000">
        <w:rPr>
          <w:rFonts w:ascii="Times New Roman" w:cs="Times New Roman" w:eastAsia="Times New Roman" w:hAnsi="Times New Roman"/>
          <w:highlight w:val="white"/>
          <w:rtl w:val="0"/>
        </w:rPr>
        <w:t xml:space="preserve">. Tuberculosis cases are also reported and effectively managed through the </w:t>
      </w:r>
      <w:r w:rsidDel="00000000" w:rsidR="00000000" w:rsidRPr="00000000">
        <w:rPr>
          <w:rFonts w:ascii="Times New Roman" w:cs="Times New Roman" w:eastAsia="Times New Roman" w:hAnsi="Times New Roman"/>
          <w:b w:val="1"/>
          <w:bCs w:val="1"/>
          <w:highlight w:val="white"/>
          <w:rtl w:val="0"/>
        </w:rPr>
        <w:t xml:space="preserve">Family Health Centre Kottathara</w:t>
      </w:r>
      <w:r w:rsidDel="00000000" w:rsidR="00000000" w:rsidRPr="00000000">
        <w:rPr>
          <w:rFonts w:ascii="Times New Roman" w:cs="Times New Roman" w:eastAsia="Times New Roman" w:hAnsi="Times New Roman"/>
          <w:highlight w:val="white"/>
          <w:rtl w:val="0"/>
        </w:rPr>
        <w:t xml:space="preserve">, which conducts surveillance, treatment, and awareness activities in coordination with the Panchayat.</w:t>
      </w:r>
    </w:p>
    <w:p w:rsidR="00000000" w:rsidDel="00000000" w:rsidP="00000000" w:rsidRDefault="00000000" w:rsidRPr="00000000" w14:paraId="00000129">
      <w:pPr>
        <w:spacing w:after="240" w:before="240" w:lineRule="auto"/>
        <w:rPr>
          <w:rFonts w:ascii="Times New Roman" w:cs="Times New Roman" w:eastAsia="Times New Roman" w:hAnsi="Times New Roman"/>
          <w:highlight w:val="white"/>
        </w:rPr>
      </w:pPr>
      <w:r w:rsidDel="00000000" w:rsidR="00000000" w:rsidRPr="00000000">
        <w:rPr>
          <w:rtl w:val="0"/>
        </w:rPr>
      </w:r>
    </w:p>
    <w:p w:rsidR="00000000" w:rsidDel="00000000" w:rsidP="00000000" w:rsidRDefault="00000000" w:rsidRPr="00000000" w14:paraId="0000012A">
      <w:pPr>
        <w:spacing w:after="240" w:before="240" w:lineRule="auto"/>
        <w:rPr>
          <w:rFonts w:ascii="Times New Roman" w:cs="Times New Roman" w:eastAsia="Times New Roman" w:hAnsi="Times New Roman"/>
          <w:highlight w:val="yellow"/>
        </w:rPr>
      </w:pPr>
      <w:r w:rsidDel="00000000" w:rsidR="00000000" w:rsidRPr="00000000">
        <w:rPr>
          <w:rtl w:val="0"/>
        </w:rPr>
      </w:r>
    </w:p>
    <w:p w:rsidR="00000000" w:rsidDel="00000000" w:rsidP="00000000" w:rsidRDefault="00000000" w:rsidRPr="00000000" w14:paraId="0000012B">
      <w:pPr>
        <w:rPr>
          <w:rFonts w:ascii="Times New Roman" w:cs="Times New Roman" w:eastAsia="Times New Roman" w:hAnsi="Times New Roman"/>
        </w:rPr>
      </w:pPr>
      <w:r w:rsidDel="00000000" w:rsidR="00000000" w:rsidRPr="00000000">
        <w:rPr>
          <w:rtl w:val="0"/>
        </w:rPr>
      </w:r>
    </w:p>
    <w:tbl>
      <w:tblPr>
        <w:tblStyle w:val="Table3"/>
        <w:tblW w:w="9176.0" w:type="dxa"/>
        <w:jc w:val="left"/>
        <w:tblInd w:w="-120.0" w:type="dxa"/>
        <w:tblLayout w:type="fixed"/>
        <w:tblLook w:val="0400"/>
      </w:tblPr>
      <w:tblGrid>
        <w:gridCol w:w="6069"/>
        <w:gridCol w:w="3107"/>
        <w:tblGridChange w:id="0">
          <w:tblGrid>
            <w:gridCol w:w="6069"/>
            <w:gridCol w:w="3107"/>
          </w:tblGrid>
        </w:tblGridChange>
      </w:tblGrid>
      <w:tr>
        <w:trPr>
          <w:cantSplit w:val="0"/>
          <w:trHeight w:val="560" w:hRule="atLeast"/>
          <w:tblHeader w:val="1"/>
        </w:trPr>
        <w:tc>
          <w:tcPr>
            <w:gridSpan w:val="2"/>
            <w:tcBorders>
              <w:top w:color="dddddd" w:space="0" w:sz="6" w:val="single"/>
              <w:left w:color="dddddd" w:space="0" w:sz="6" w:val="single"/>
              <w:bottom w:color="dddddd" w:space="0" w:sz="6" w:val="single"/>
              <w:right w:color="dddddd" w:space="0" w:sz="6" w:val="single"/>
            </w:tcBorders>
            <w:shd w:fill="f1f3f4" w:val="clear"/>
            <w:tcMar>
              <w:top w:w="120.0" w:type="dxa"/>
              <w:left w:w="120.0" w:type="dxa"/>
              <w:bottom w:w="120.0" w:type="dxa"/>
              <w:right w:w="120.0" w:type="dxa"/>
            </w:tcMar>
            <w:vAlign w:val="center"/>
          </w:tcPr>
          <w:p w:rsidR="00000000" w:rsidDel="00000000" w:rsidP="00000000" w:rsidRDefault="00000000" w:rsidRPr="00000000" w14:paraId="0000012C">
            <w:pPr>
              <w:pStyle w:val="Subtitle"/>
              <w:spacing w:after="120" w:before="120" w:lineRule="auto"/>
              <w:rPr>
                <w:rFonts w:ascii="Times New Roman" w:cs="Times New Roman" w:eastAsia="Times New Roman" w:hAnsi="Times New Roman"/>
                <w:color w:val="000000"/>
              </w:rPr>
            </w:pPr>
            <w:bookmarkStart w:colFirst="0" w:colLast="0" w:name="_heading=h.o7wkqrqqgro0" w:id="29"/>
            <w:bookmarkEnd w:id="29"/>
            <w:r w:rsidDel="00000000" w:rsidR="00000000" w:rsidRPr="00000000">
              <w:rPr>
                <w:rFonts w:ascii="Times New Roman" w:cs="Times New Roman" w:eastAsia="Times New Roman" w:hAnsi="Times New Roman"/>
                <w:color w:val="000000"/>
                <w:rtl w:val="0"/>
              </w:rPr>
              <w:t xml:space="preserve">Table 1: Background of LSGD</w:t>
            </w:r>
          </w:p>
        </w:tc>
      </w:tr>
      <w:tr>
        <w:trPr>
          <w:cantSplit w:val="0"/>
          <w:tblHeader w:val="1"/>
        </w:trPr>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12E">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Description</w:t>
            </w:r>
          </w:p>
        </w:tc>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12F">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Details</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Name of LSGI</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KOTTATHARA</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Type (GP/Municipality / Corporation etc.)</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GRAMAPANCHAYAT</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Block</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KALPETTA BLOCK</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District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WAYANAD</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Number of wards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14</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Total area (sq. km)</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31.75sq km</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Population(Projected)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19680</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Population density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536.45persons/sq km</w:t>
            </w:r>
          </w:p>
          <w:p w:rsidR="00000000" w:rsidDel="00000000" w:rsidP="00000000" w:rsidRDefault="00000000" w:rsidRPr="00000000" w14:paraId="00000140">
            <w:pP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Terrain (coastal/low-lying/backwaters/foothills, etc.)</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Hilly terrain characterized by the kurumbalakotta </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Number of rivers passing through LSGI</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Number of water bodies in the LSGI</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19</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Number of educational institutions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Factories / small-scale industries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14</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Flood-prone wards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12.14.7</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Landslide-prone wards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2.1</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Death Management and Disposal Facilities (mortuaries/crematorium, including electric)</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Auditoriums/Marriage halls/convention centres/community halls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19</w:t>
            </w:r>
          </w:p>
        </w:tc>
      </w:tr>
    </w:tbl>
    <w:p w:rsidR="00000000" w:rsidDel="00000000" w:rsidP="00000000" w:rsidRDefault="00000000" w:rsidRPr="00000000" w14:paraId="00000153">
      <w:pPr>
        <w:pStyle w:val="Heading2"/>
        <w:rPr>
          <w:rFonts w:ascii="Times New Roman" w:cs="Times New Roman" w:eastAsia="Times New Roman" w:hAnsi="Times New Roman"/>
          <w:color w:val="000000"/>
        </w:rPr>
      </w:pPr>
      <w:bookmarkStart w:colFirst="0" w:colLast="0" w:name="_heading=h.vqkg7wsbihn8" w:id="30"/>
      <w:bookmarkEnd w:id="30"/>
      <w:r w:rsidDel="00000000" w:rsidR="00000000" w:rsidRPr="00000000">
        <w:rPr>
          <w:rtl w:val="0"/>
        </w:rPr>
      </w:r>
    </w:p>
    <w:p w:rsidR="00000000" w:rsidDel="00000000" w:rsidP="00000000" w:rsidRDefault="00000000" w:rsidRPr="00000000" w14:paraId="00000154">
      <w:pPr>
        <w:pStyle w:val="Heading2"/>
        <w:rPr>
          <w:rFonts w:ascii="Times New Roman" w:cs="Times New Roman" w:eastAsia="Times New Roman" w:hAnsi="Times New Roman"/>
          <w:color w:val="000000"/>
        </w:rPr>
      </w:pPr>
      <w:bookmarkStart w:colFirst="0" w:colLast="0" w:name="_heading=h.b0kx7aubigi9" w:id="31"/>
      <w:bookmarkEnd w:id="31"/>
      <w:r w:rsidDel="00000000" w:rsidR="00000000" w:rsidRPr="00000000">
        <w:rPr>
          <w:rtl w:val="0"/>
        </w:rPr>
      </w:r>
    </w:p>
    <w:p w:rsidR="00000000" w:rsidDel="00000000" w:rsidP="00000000" w:rsidRDefault="00000000" w:rsidRPr="00000000" w14:paraId="00000155">
      <w:pPr>
        <w:pStyle w:val="Heading2"/>
        <w:rPr>
          <w:rFonts w:ascii="Times New Roman" w:cs="Times New Roman" w:eastAsia="Times New Roman" w:hAnsi="Times New Roman"/>
          <w:color w:val="000000"/>
        </w:rPr>
      </w:pPr>
      <w:bookmarkStart w:colFirst="0" w:colLast="0" w:name="_heading=h.e5j8zeh2s3fk" w:id="32"/>
      <w:bookmarkEnd w:id="32"/>
      <w:r w:rsidDel="00000000" w:rsidR="00000000" w:rsidRPr="00000000">
        <w:rPr>
          <w:rtl w:val="0"/>
        </w:rPr>
      </w:r>
    </w:p>
    <w:p w:rsidR="00000000" w:rsidDel="00000000" w:rsidP="00000000" w:rsidRDefault="00000000" w:rsidRPr="00000000" w14:paraId="00000156">
      <w:pPr>
        <w:pStyle w:val="Heading2"/>
        <w:rPr>
          <w:rFonts w:ascii="Times New Roman" w:cs="Times New Roman" w:eastAsia="Times New Roman" w:hAnsi="Times New Roman"/>
          <w:color w:val="000000"/>
        </w:rPr>
      </w:pPr>
      <w:bookmarkStart w:colFirst="0" w:colLast="0" w:name="_heading=h.ctjnb6l4qpad" w:id="33"/>
      <w:bookmarkEnd w:id="33"/>
      <w:r w:rsidDel="00000000" w:rsidR="00000000" w:rsidRPr="00000000">
        <w:rPr>
          <w:rtl w:val="0"/>
        </w:rPr>
      </w:r>
    </w:p>
    <w:p w:rsidR="00000000" w:rsidDel="00000000" w:rsidP="00000000" w:rsidRDefault="00000000" w:rsidRPr="00000000" w14:paraId="00000157">
      <w:pPr>
        <w:pStyle w:val="Heading2"/>
        <w:rPr>
          <w:rFonts w:ascii="Times New Roman" w:cs="Times New Roman" w:eastAsia="Times New Roman" w:hAnsi="Times New Roman"/>
          <w:color w:val="000000"/>
        </w:rPr>
      </w:pPr>
      <w:bookmarkStart w:colFirst="0" w:colLast="0" w:name="_heading=h.72x6uu1gim05" w:id="34"/>
      <w:bookmarkEnd w:id="34"/>
      <w:r w:rsidDel="00000000" w:rsidR="00000000" w:rsidRPr="00000000">
        <w:rPr>
          <w:rtl w:val="0"/>
        </w:rPr>
      </w:r>
    </w:p>
    <w:p w:rsidR="00000000" w:rsidDel="00000000" w:rsidP="00000000" w:rsidRDefault="00000000" w:rsidRPr="00000000" w14:paraId="00000158">
      <w:pPr>
        <w:pStyle w:val="Heading2"/>
        <w:rPr>
          <w:rFonts w:ascii="Times New Roman" w:cs="Times New Roman" w:eastAsia="Times New Roman" w:hAnsi="Times New Roman"/>
          <w:color w:val="000000"/>
        </w:rPr>
      </w:pPr>
      <w:bookmarkStart w:colFirst="0" w:colLast="0" w:name="_heading=h.7822vkyhbotx" w:id="35"/>
      <w:bookmarkEnd w:id="35"/>
      <w:r w:rsidDel="00000000" w:rsidR="00000000" w:rsidRPr="00000000">
        <w:rPr>
          <w:rtl w:val="0"/>
        </w:rPr>
      </w:r>
    </w:p>
    <w:p w:rsidR="00000000" w:rsidDel="00000000" w:rsidP="00000000" w:rsidRDefault="00000000" w:rsidRPr="00000000" w14:paraId="00000159">
      <w:pPr>
        <w:pStyle w:val="Heading2"/>
        <w:rPr>
          <w:rFonts w:ascii="Times New Roman" w:cs="Times New Roman" w:eastAsia="Times New Roman" w:hAnsi="Times New Roman"/>
          <w:color w:val="000000"/>
        </w:rPr>
      </w:pPr>
      <w:bookmarkStart w:colFirst="0" w:colLast="0" w:name="_heading=h.gadxc8ub1eam" w:id="36"/>
      <w:bookmarkEnd w:id="36"/>
      <w:r w:rsidDel="00000000" w:rsidR="00000000" w:rsidRPr="00000000">
        <w:rPr>
          <w:rtl w:val="0"/>
        </w:rPr>
      </w:r>
    </w:p>
    <w:p w:rsidR="00000000" w:rsidDel="00000000" w:rsidP="00000000" w:rsidRDefault="00000000" w:rsidRPr="00000000" w14:paraId="0000015A">
      <w:pPr>
        <w:pStyle w:val="Heading2"/>
        <w:rPr>
          <w:rFonts w:ascii="Times New Roman" w:cs="Times New Roman" w:eastAsia="Times New Roman" w:hAnsi="Times New Roman"/>
          <w:color w:val="000000"/>
        </w:rPr>
      </w:pPr>
      <w:bookmarkStart w:colFirst="0" w:colLast="0" w:name="_heading=h.804ix76h4zot" w:id="37"/>
      <w:bookmarkEnd w:id="37"/>
      <w:r w:rsidDel="00000000" w:rsidR="00000000" w:rsidRPr="00000000">
        <w:rPr>
          <w:rFonts w:ascii="Times New Roman" w:cs="Times New Roman" w:eastAsia="Times New Roman" w:hAnsi="Times New Roman"/>
          <w:color w:val="000000"/>
          <w:rtl w:val="0"/>
        </w:rPr>
        <w:t xml:space="preserve">Demographic and Vulnerable Population</w:t>
      </w:r>
    </w:p>
    <w:p w:rsidR="00000000" w:rsidDel="00000000" w:rsidP="00000000" w:rsidRDefault="00000000" w:rsidRPr="00000000" w14:paraId="0000015B">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Understanding the demographic composition and vulnerable population groups in </w:t>
      </w:r>
      <w:r w:rsidDel="00000000" w:rsidR="00000000" w:rsidRPr="00000000">
        <w:rPr>
          <w:rFonts w:ascii="Times New Roman" w:cs="Times New Roman" w:eastAsia="Times New Roman" w:hAnsi="Times New Roman"/>
          <w:b w:val="1"/>
          <w:bCs w:val="1"/>
          <w:rtl w:val="0"/>
        </w:rPr>
        <w:t xml:space="preserve">Kottathara Grama Panchayath</w:t>
      </w:r>
      <w:r w:rsidDel="00000000" w:rsidR="00000000" w:rsidRPr="00000000">
        <w:rPr>
          <w:rFonts w:ascii="Times New Roman" w:cs="Times New Roman" w:eastAsia="Times New Roman" w:hAnsi="Times New Roman"/>
          <w:rtl w:val="0"/>
        </w:rPr>
        <w:t xml:space="preserve"> is essential for effective pandemic preparedness. Children, the elderly, economically deprived families, migrant workers, and other socially vulnerable groups in the Panchayath are at increased risk during public health emergencies due to higher exposure, limited access to healthcare services, and greater dependence on public systems. Identifying and prioritizing these groups helps the Panchayath and health authorities plan targeted interventions, ensure equitable access to essential services, and strengthen community resilience during pandemics.</w:t>
      </w:r>
    </w:p>
    <w:p w:rsidR="00000000" w:rsidDel="00000000" w:rsidP="00000000" w:rsidRDefault="00000000" w:rsidRPr="00000000" w14:paraId="0000015C">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5D">
      <w:pPr>
        <w:ind w:left="720" w:firstLine="0"/>
        <w:rPr>
          <w:rFonts w:ascii="Times New Roman" w:cs="Times New Roman" w:eastAsia="Times New Roman" w:hAnsi="Times New Roman"/>
        </w:rPr>
      </w:pPr>
      <w:r w:rsidDel="00000000" w:rsidR="00000000" w:rsidRPr="00000000">
        <w:rPr>
          <w:rtl w:val="0"/>
        </w:rPr>
      </w:r>
    </w:p>
    <w:tbl>
      <w:tblPr>
        <w:tblStyle w:val="Table4"/>
        <w:tblW w:w="9210.0" w:type="dxa"/>
        <w:jc w:val="left"/>
        <w:tblInd w:w="-120.0" w:type="dxa"/>
        <w:tblLayout w:type="fixed"/>
        <w:tblLook w:val="0400"/>
      </w:tblPr>
      <w:tblGrid>
        <w:gridCol w:w="1845"/>
        <w:gridCol w:w="1770"/>
        <w:gridCol w:w="5595"/>
        <w:tblGridChange w:id="0">
          <w:tblGrid>
            <w:gridCol w:w="1845"/>
            <w:gridCol w:w="1770"/>
            <w:gridCol w:w="5595"/>
          </w:tblGrid>
        </w:tblGridChange>
      </w:tblGrid>
      <w:tr>
        <w:trPr>
          <w:cantSplit w:val="0"/>
          <w:trHeight w:val="20" w:hRule="atLeast"/>
          <w:tblHeader w:val="1"/>
        </w:trPr>
        <w:tc>
          <w:tcPr>
            <w:gridSpan w:val="2"/>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15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Description</w:t>
            </w:r>
          </w:p>
        </w:tc>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16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Details (in numbers)</w:t>
            </w:r>
          </w:p>
        </w:tc>
      </w:tr>
      <w:tr>
        <w:trPr>
          <w:cantSplit w:val="0"/>
          <w:trHeight w:val="20" w:hRule="atLeast"/>
          <w:tblHeader w:val="1"/>
        </w:trPr>
        <w:tc>
          <w:tcPr>
            <w:gridSpan w:val="3"/>
            <w:tcBorders>
              <w:top w:color="dddddd" w:space="0" w:sz="6" w:val="single"/>
              <w:left w:color="dddddd" w:space="0" w:sz="6" w:val="single"/>
              <w:bottom w:color="dddddd" w:space="0" w:sz="6" w:val="single"/>
              <w:right w:color="dddddd" w:space="0" w:sz="6" w:val="single"/>
            </w:tcBorders>
            <w:shd w:fill="cfe2f3" w:val="clear"/>
            <w:tcMar>
              <w:top w:w="120.0" w:type="dxa"/>
              <w:left w:w="120.0" w:type="dxa"/>
              <w:bottom w:w="120.0" w:type="dxa"/>
              <w:right w:w="120.0" w:type="dxa"/>
            </w:tcMar>
            <w:vAlign w:val="center"/>
          </w:tcPr>
          <w:p w:rsidR="00000000" w:rsidDel="00000000" w:rsidP="00000000" w:rsidRDefault="00000000" w:rsidRPr="00000000" w14:paraId="0000016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DEMOGRAPHIC PROFILE</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Total population</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19608</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Male</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9645</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Female</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9963</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Transgender</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Children under 5</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1164</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Adolescent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4019</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Elderly (&gt;60)</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2449</w:t>
            </w:r>
          </w:p>
        </w:tc>
      </w:tr>
      <w:tr>
        <w:trPr>
          <w:cantSplit w:val="0"/>
          <w:trHeight w:val="20" w:hRule="atLeast"/>
          <w:tblHeader w:val="0"/>
        </w:trPr>
        <w:tc>
          <w:tcPr>
            <w:gridSpan w:val="3"/>
            <w:tcBorders>
              <w:top w:color="dddddd" w:space="0" w:sz="6" w:val="single"/>
              <w:left w:color="dddddd" w:space="0" w:sz="6" w:val="single"/>
              <w:bottom w:color="dddddd" w:space="0" w:sz="6" w:val="single"/>
              <w:right w:color="dddddd" w:space="0" w:sz="6" w:val="single"/>
            </w:tcBorders>
            <w:shd w:fill="cfe2f3" w:val="clear"/>
            <w:tcMar>
              <w:top w:w="120.0" w:type="dxa"/>
              <w:left w:w="120.0" w:type="dxa"/>
              <w:bottom w:w="120.0" w:type="dxa"/>
              <w:right w:w="120.0" w:type="dxa"/>
            </w:tcMar>
            <w:vAlign w:val="center"/>
          </w:tcPr>
          <w:p w:rsidR="00000000" w:rsidDel="00000000" w:rsidP="00000000" w:rsidRDefault="00000000" w:rsidRPr="00000000" w14:paraId="0000017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SOCIAL/LIVELIHOOD VULNERABILITY</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Previous EPEP family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104</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BPL family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2484</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Tribal communities </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5132</w:t>
            </w:r>
          </w:p>
        </w:tc>
      </w:tr>
      <w:tr>
        <w:trPr>
          <w:cantSplit w:val="0"/>
          <w:trHeight w:val="20" w:hRule="atLeast"/>
          <w:tblHeader w:val="0"/>
        </w:trPr>
        <w:tc>
          <w:tcPr>
            <w:vMerge w:val="restart"/>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Migration</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Immigrant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59</w:t>
            </w:r>
          </w:p>
        </w:tc>
      </w:tr>
      <w:tr>
        <w:trPr>
          <w:cantSplit w:val="0"/>
          <w:trHeight w:val="20" w:hRule="atLeast"/>
          <w:tblHeader w:val="0"/>
        </w:trPr>
        <w:tc>
          <w:tcPr>
            <w:vMerge w:val="continue"/>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rPr>
                <w:rFonts w:ascii="Times New Roman" w:cs="Times New Roman" w:eastAsia="Times New Roman" w:hAnsi="Times New Roman"/>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9">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Emigrant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Socio-economically deprived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2484</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Fisherfolk</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SC Community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853</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 Community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5132</w:t>
            </w:r>
          </w:p>
        </w:tc>
      </w:tr>
    </w:tbl>
    <w:p w:rsidR="00000000" w:rsidDel="00000000" w:rsidP="00000000" w:rsidRDefault="00000000" w:rsidRPr="00000000" w14:paraId="0000019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98">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99">
      <w:pPr>
        <w:pStyle w:val="Heading2"/>
        <w:rPr>
          <w:rFonts w:ascii="Times New Roman" w:cs="Times New Roman" w:eastAsia="Times New Roman" w:hAnsi="Times New Roman"/>
          <w:color w:val="000000"/>
        </w:rPr>
      </w:pPr>
      <w:bookmarkStart w:colFirst="0" w:colLast="0" w:name="_heading=h.adiry0kgmiqi" w:id="38"/>
      <w:bookmarkEnd w:id="38"/>
      <w:r w:rsidDel="00000000" w:rsidR="00000000" w:rsidRPr="00000000">
        <w:rPr>
          <w:rFonts w:ascii="Times New Roman" w:cs="Times New Roman" w:eastAsia="Times New Roman" w:hAnsi="Times New Roman"/>
          <w:color w:val="000000"/>
          <w:rtl w:val="0"/>
        </w:rPr>
        <w:t xml:space="preserve">Clinical Vulnerability</w:t>
      </w:r>
    </w:p>
    <w:p w:rsidR="00000000" w:rsidDel="00000000" w:rsidP="00000000" w:rsidRDefault="00000000" w:rsidRPr="00000000" w14:paraId="0000019A">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Certain population groups in </w:t>
      </w:r>
      <w:r w:rsidDel="00000000" w:rsidR="00000000" w:rsidRPr="00000000">
        <w:rPr>
          <w:rFonts w:ascii="Times New Roman" w:cs="Times New Roman" w:eastAsia="Times New Roman" w:hAnsi="Times New Roman"/>
          <w:b w:val="1"/>
          <w:bCs w:val="1"/>
          <w:rtl w:val="0"/>
        </w:rPr>
        <w:t xml:space="preserve">Kottathara Grama Panchayath</w:t>
      </w:r>
      <w:r w:rsidDel="00000000" w:rsidR="00000000" w:rsidRPr="00000000">
        <w:rPr>
          <w:rFonts w:ascii="Times New Roman" w:cs="Times New Roman" w:eastAsia="Times New Roman" w:hAnsi="Times New Roman"/>
          <w:rtl w:val="0"/>
        </w:rPr>
        <w:t xml:space="preserve"> require priority healthcare as they are at higher risk of severe illness, complications, and mortality during pandemics. Patients with chronic diseases, those requiring regular medical care, and individuals with mobility or functional limitations may face difficulties in accessing timely healthcare during public health emergencies. Mapping these vulnerable groups in </w:t>
      </w:r>
      <w:r w:rsidDel="00000000" w:rsidR="00000000" w:rsidRPr="00000000">
        <w:rPr>
          <w:rFonts w:ascii="Times New Roman" w:cs="Times New Roman" w:eastAsia="Times New Roman" w:hAnsi="Times New Roman"/>
          <w:b w:val="1"/>
          <w:bCs w:val="1"/>
          <w:rtl w:val="0"/>
        </w:rPr>
        <w:t xml:space="preserve">Kottathara</w:t>
      </w:r>
      <w:r w:rsidDel="00000000" w:rsidR="00000000" w:rsidRPr="00000000">
        <w:rPr>
          <w:rFonts w:ascii="Times New Roman" w:cs="Times New Roman" w:eastAsia="Times New Roman" w:hAnsi="Times New Roman"/>
          <w:rtl w:val="0"/>
        </w:rPr>
        <w:t xml:space="preserve"> helps health authorities and the Panchayath prioritize continuity of treatment, plan adequate medicine stocks, ensure availability of oxygen support, arrange referral transport, and provide targeted home-based care for those in need.</w:t>
      </w:r>
    </w:p>
    <w:tbl>
      <w:tblPr>
        <w:tblStyle w:val="Table5"/>
        <w:tblW w:w="9176.0" w:type="dxa"/>
        <w:jc w:val="left"/>
        <w:tblInd w:w="-120.0" w:type="dxa"/>
        <w:tblLayout w:type="fixed"/>
        <w:tblLook w:val="0400"/>
      </w:tblPr>
      <w:tblGrid>
        <w:gridCol w:w="6069"/>
        <w:gridCol w:w="3107"/>
        <w:tblGridChange w:id="0">
          <w:tblGrid>
            <w:gridCol w:w="6069"/>
            <w:gridCol w:w="3107"/>
          </w:tblGrid>
        </w:tblGridChange>
      </w:tblGrid>
      <w:tr>
        <w:trPr>
          <w:cantSplit w:val="0"/>
          <w:trHeight w:val="20" w:hRule="atLeast"/>
          <w:tblHeader w:val="1"/>
        </w:trPr>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19B">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Description</w:t>
            </w:r>
          </w:p>
        </w:tc>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19C">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Details in numbers</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D">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Pregnant women</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E">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87</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F">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Lactating mothers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0">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875</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1">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Bedbound patients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2">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100</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3">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Patients under palliative care other than bedbound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4">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100</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5">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Patients on Haemodialysis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6">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14</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7">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Patients on CAPD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8">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9">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Cancer patients (currently on treatment)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A">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62</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B">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Haemophilic patients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C">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D">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Mentally challenged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E">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21</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F">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Differently abled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0">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47</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1">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Diabetic patients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2">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320</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3">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Hypertensive patients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4">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719</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5">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TB patients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6">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r>
    </w:tbl>
    <w:p w:rsidR="00000000" w:rsidDel="00000000" w:rsidP="00000000" w:rsidRDefault="00000000" w:rsidRPr="00000000" w14:paraId="000001B7">
      <w:pPr>
        <w:rPr>
          <w:rFonts w:ascii="Times New Roman" w:cs="Times New Roman" w:eastAsia="Times New Roman" w:hAnsi="Times New Roman"/>
          <w:sz w:val="32"/>
          <w:szCs w:val="32"/>
        </w:rPr>
      </w:pPr>
      <w:r w:rsidDel="00000000" w:rsidR="00000000" w:rsidRPr="00000000">
        <w:rPr>
          <w:rtl w:val="0"/>
        </w:rPr>
      </w:r>
    </w:p>
    <w:p w:rsidR="00000000" w:rsidDel="00000000" w:rsidP="00000000" w:rsidRDefault="00000000" w:rsidRPr="00000000" w14:paraId="000001B8">
      <w:pPr>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sz w:val="32"/>
          <w:szCs w:val="32"/>
          <w:rtl w:val="0"/>
        </w:rPr>
        <w:t xml:space="preserve">Major Festivals &amp; Events specific to the LSGI </w:t>
      </w:r>
    </w:p>
    <w:p w:rsidR="00000000" w:rsidDel="00000000" w:rsidP="00000000" w:rsidRDefault="00000000" w:rsidRPr="00000000" w14:paraId="000001B9">
      <w:pPr>
        <w:rPr>
          <w:rFonts w:ascii="Times New Roman" w:cs="Times New Roman" w:eastAsia="Times New Roman" w:hAnsi="Times New Roman"/>
        </w:rPr>
      </w:pPr>
      <w:r w:rsidDel="00000000" w:rsidR="00000000" w:rsidRPr="00000000">
        <w:rPr>
          <w:rFonts w:ascii="Times New Roman" w:cs="Times New Roman" w:eastAsia="Times New Roman" w:hAnsi="Times New Roman"/>
          <w:sz w:val="28"/>
          <w:szCs w:val="28"/>
          <w:rtl w:val="0"/>
        </w:rPr>
        <w:t xml:space="preserve">(with the possibility of a public gathering)</w:t>
      </w:r>
      <w:r w:rsidDel="00000000" w:rsidR="00000000" w:rsidRPr="00000000">
        <w:rPr>
          <w:rtl w:val="0"/>
        </w:rPr>
      </w:r>
    </w:p>
    <w:p w:rsidR="00000000" w:rsidDel="00000000" w:rsidP="00000000" w:rsidRDefault="00000000" w:rsidRPr="00000000" w14:paraId="000001BA">
      <w:pPr>
        <w:tabs>
          <w:tab w:val="center" w:leader="none" w:pos="4513"/>
          <w:tab w:val="right" w:leader="none" w:pos="9026"/>
        </w:tabs>
        <w:rPr>
          <w:rFonts w:ascii="Times New Roman" w:cs="Times New Roman" w:eastAsia="Times New Roman" w:hAnsi="Times New Roman"/>
        </w:rPr>
      </w:pPr>
      <w:r w:rsidDel="00000000" w:rsidR="00000000" w:rsidRPr="00000000">
        <w:rPr>
          <w:rtl w:val="0"/>
        </w:rPr>
      </w:r>
    </w:p>
    <w:tbl>
      <w:tblPr>
        <w:tblStyle w:val="Table6"/>
        <w:tblW w:w="9210.0" w:type="dxa"/>
        <w:jc w:val="left"/>
        <w:tblInd w:w="-120.0" w:type="dxa"/>
        <w:tblLayout w:type="fixed"/>
        <w:tblLook w:val="0400"/>
      </w:tblPr>
      <w:tblGrid>
        <w:gridCol w:w="900"/>
        <w:gridCol w:w="5760"/>
        <w:gridCol w:w="2550"/>
        <w:tblGridChange w:id="0">
          <w:tblGrid>
            <w:gridCol w:w="900"/>
            <w:gridCol w:w="5760"/>
            <w:gridCol w:w="2550"/>
          </w:tblGrid>
        </w:tblGridChange>
      </w:tblGrid>
      <w:tr>
        <w:trPr>
          <w:cantSplit w:val="0"/>
          <w:trHeight w:val="144"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B">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Sl. No.</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C">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Name of festival</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D">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Month detailing the periodicity</w:t>
            </w:r>
          </w:p>
        </w:tc>
      </w:tr>
      <w:tr>
        <w:trPr>
          <w:cantSplit w:val="0"/>
          <w:trHeight w:val="144"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F">
            <w:pPr>
              <w:tabs>
                <w:tab w:val="center" w:leader="none" w:pos="4513"/>
                <w:tab w:val="right" w:leader="none" w:pos="9026"/>
              </w:tabs>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Alphonsa church </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C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December</w:t>
            </w:r>
          </w:p>
        </w:tc>
      </w:tr>
    </w:tbl>
    <w:p w:rsidR="00000000" w:rsidDel="00000000" w:rsidP="00000000" w:rsidRDefault="00000000" w:rsidRPr="00000000" w14:paraId="000001C1">
      <w:pPr>
        <w:rPr>
          <w:rFonts w:ascii="Times New Roman" w:cs="Times New Roman" w:eastAsia="Times New Roman" w:hAnsi="Times New Roman"/>
          <w:sz w:val="32"/>
          <w:szCs w:val="32"/>
        </w:rPr>
        <w:sectPr>
          <w:headerReference r:id="rId20" w:type="default"/>
          <w:footerReference r:id="rId21" w:type="default"/>
          <w:type w:val="nextPage"/>
          <w:pgSz w:h="16838" w:w="11906" w:orient="portrait"/>
          <w:pgMar w:bottom="1440" w:top="1440" w:left="1440" w:right="1274" w:header="708" w:footer="708"/>
        </w:sectPr>
      </w:pPr>
      <w:r w:rsidDel="00000000" w:rsidR="00000000" w:rsidRPr="00000000">
        <w:rPr>
          <w:rtl w:val="0"/>
        </w:rPr>
      </w:r>
    </w:p>
    <w:p w:rsidR="00000000" w:rsidDel="00000000" w:rsidP="00000000" w:rsidRDefault="00000000" w:rsidRPr="00000000" w14:paraId="000001C2">
      <w:pPr>
        <w:pStyle w:val="Heading1"/>
        <w:rPr>
          <w:rFonts w:ascii="Times New Roman" w:cs="Times New Roman" w:eastAsia="Times New Roman" w:hAnsi="Times New Roman"/>
          <w:color w:val="000000"/>
        </w:rPr>
      </w:pPr>
      <w:bookmarkStart w:colFirst="0" w:colLast="0" w:name="_heading=h.28qxweopnay1" w:id="39"/>
      <w:bookmarkEnd w:id="39"/>
      <w:r w:rsidDel="00000000" w:rsidR="00000000" w:rsidRPr="00000000">
        <w:rPr>
          <w:rFonts w:ascii="Times New Roman" w:cs="Times New Roman" w:eastAsia="Times New Roman" w:hAnsi="Times New Roman"/>
          <w:color w:val="000000"/>
          <w:rtl w:val="0"/>
        </w:rPr>
        <w:t xml:space="preserve">INFRASTRUCTURE &amp; RESOURCE INVENTORY</w:t>
      </w:r>
    </w:p>
    <w:p w:rsidR="00000000" w:rsidDel="00000000" w:rsidP="00000000" w:rsidRDefault="00000000" w:rsidRPr="00000000" w14:paraId="000001C3">
      <w:pPr>
        <w:pStyle w:val="Heading2"/>
        <w:rPr>
          <w:rFonts w:ascii="Times New Roman" w:cs="Times New Roman" w:eastAsia="Times New Roman" w:hAnsi="Times New Roman"/>
          <w:color w:val="000000"/>
        </w:rPr>
      </w:pPr>
      <w:bookmarkStart w:colFirst="0" w:colLast="0" w:name="_heading=h.v4m3uopftye1" w:id="40"/>
      <w:bookmarkEnd w:id="40"/>
      <w:r w:rsidDel="00000000" w:rsidR="00000000" w:rsidRPr="00000000">
        <w:rPr>
          <w:rFonts w:ascii="Times New Roman" w:cs="Times New Roman" w:eastAsia="Times New Roman" w:hAnsi="Times New Roman"/>
          <w:color w:val="000000"/>
          <w:rtl w:val="0"/>
        </w:rPr>
        <w:t xml:space="preserve">Health Facility Directory &amp; Basic Capacity in the LSGD</w:t>
      </w:r>
    </w:p>
    <w:p w:rsidR="00000000" w:rsidDel="00000000" w:rsidP="00000000" w:rsidRDefault="00000000" w:rsidRPr="00000000" w14:paraId="000001C4">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section provides an overview of the healthcare infrastructure available within Kottathara Grama Panchayath. It outlines the distribution and basic capacity of health facilities that form the backbone of healthcare service delivery during routine periods as well as during public health emergencies.</w:t>
      </w:r>
    </w:p>
    <w:p w:rsidR="00000000" w:rsidDel="00000000" w:rsidP="00000000" w:rsidRDefault="00000000" w:rsidRPr="00000000" w14:paraId="000001C5">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Family Health Centre (FHC) Kottathara functions as the primary point of contact for the community, providing essential outpatient and limited inpatient services. Higher-level facilities such as Community Health Centres (CHCs), General Hospitals (GH), and Medical College Hospitals (MCH), which are accessible to the residents of Kottathara Panchayath, serve as referral centres for advanced diagnostics, specialist treatment, and critical care during public health emergencies.</w:t>
      </w:r>
    </w:p>
    <w:p w:rsidR="00000000" w:rsidDel="00000000" w:rsidP="00000000" w:rsidRDefault="00000000" w:rsidRPr="00000000" w14:paraId="000001C6">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inventory of healthcare facilities helps identify existing strengths, gaps, and potential surge capacity that can be mobilised during pandemics or disasters to ensure timely and effective healthcare response for the population of Kottathara Grama Panchayath.</w:t>
      </w:r>
    </w:p>
    <w:p w:rsidR="00000000" w:rsidDel="00000000" w:rsidP="00000000" w:rsidRDefault="00000000" w:rsidRPr="00000000" w14:paraId="000001C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C8">
      <w:pPr>
        <w:rPr>
          <w:rFonts w:ascii="Times New Roman" w:cs="Times New Roman" w:eastAsia="Times New Roman" w:hAnsi="Times New Roman"/>
        </w:rPr>
      </w:pPr>
      <w:r w:rsidDel="00000000" w:rsidR="00000000" w:rsidRPr="00000000">
        <w:rPr>
          <w:rtl w:val="0"/>
        </w:rPr>
      </w:r>
    </w:p>
    <w:tbl>
      <w:tblPr>
        <w:tblStyle w:val="Table7"/>
        <w:tblW w:w="9480.0" w:type="dxa"/>
        <w:jc w:val="left"/>
        <w:tblInd w:w="-4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75"/>
        <w:gridCol w:w="2205"/>
        <w:gridCol w:w="1095"/>
        <w:gridCol w:w="1260"/>
        <w:gridCol w:w="690"/>
        <w:gridCol w:w="600"/>
        <w:gridCol w:w="915"/>
        <w:gridCol w:w="1185"/>
        <w:gridCol w:w="1155"/>
        <w:tblGridChange w:id="0">
          <w:tblGrid>
            <w:gridCol w:w="375"/>
            <w:gridCol w:w="2205"/>
            <w:gridCol w:w="1095"/>
            <w:gridCol w:w="1260"/>
            <w:gridCol w:w="690"/>
            <w:gridCol w:w="600"/>
            <w:gridCol w:w="915"/>
            <w:gridCol w:w="1185"/>
            <w:gridCol w:w="1155"/>
          </w:tblGrid>
        </w:tblGridChange>
      </w:tblGrid>
      <w:tr>
        <w:trPr>
          <w:cantSplit w:val="0"/>
          <w:trHeight w:val="20" w:hRule="atLeast"/>
          <w:tblHeader w:val="1"/>
        </w:trPr>
        <w:tc>
          <w:tcPr>
            <w:gridSpan w:val="9"/>
            <w:tcBorders>
              <w:top w:color="cccccc" w:space="0" w:sz="8" w:val="single"/>
              <w:left w:color="cccccc" w:space="0" w:sz="8" w:val="single"/>
              <w:bottom w:color="cccccc" w:space="0" w:sz="8" w:val="single"/>
              <w:right w:color="cccccc" w:space="0" w:sz="8" w:val="single"/>
            </w:tcBorders>
            <w:shd w:fill="f1f3f4" w:val="clear"/>
            <w:tcMar>
              <w:top w:w="40.0" w:type="dxa"/>
              <w:left w:w="40.0" w:type="dxa"/>
              <w:bottom w:w="40.0" w:type="dxa"/>
              <w:right w:w="40.0" w:type="dxa"/>
            </w:tcMar>
            <w:vAlign w:val="center"/>
          </w:tcPr>
          <w:p w:rsidR="00000000" w:rsidDel="00000000" w:rsidP="00000000" w:rsidRDefault="00000000" w:rsidRPr="00000000" w14:paraId="000001C9">
            <w:pPr>
              <w:pStyle w:val="Subtitle"/>
              <w:widowControl w:val="0"/>
              <w:spacing w:after="120" w:before="120" w:line="240" w:lineRule="auto"/>
              <w:rPr>
                <w:rFonts w:ascii="Times New Roman" w:cs="Times New Roman" w:eastAsia="Times New Roman" w:hAnsi="Times New Roman"/>
                <w:color w:val="000000"/>
              </w:rPr>
            </w:pPr>
            <w:bookmarkStart w:colFirst="0" w:colLast="0" w:name="_heading=h.x5mecuxzit00" w:id="41"/>
            <w:bookmarkEnd w:id="41"/>
            <w:r w:rsidDel="00000000" w:rsidR="00000000" w:rsidRPr="00000000">
              <w:rPr>
                <w:rFonts w:ascii="Times New Roman" w:cs="Times New Roman" w:eastAsia="Times New Roman" w:hAnsi="Times New Roman"/>
                <w:color w:val="000000"/>
                <w:rtl w:val="0"/>
              </w:rPr>
              <w:t xml:space="preserve">Table 5. Health Facility Resource Summary </w:t>
            </w:r>
          </w:p>
        </w:tc>
      </w:tr>
      <w:tr>
        <w:trPr>
          <w:cantSplit w:val="0"/>
          <w:trHeight w:val="20" w:hRule="atLeast"/>
          <w:tblHeader w:val="1"/>
        </w:trPr>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D2">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sz w:val="22"/>
                <w:szCs w:val="22"/>
                <w:rtl w:val="0"/>
              </w:rPr>
              <w:t xml:space="preserve">Sl.no.</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D3">
            <w:pPr>
              <w:widowControl w:val="0"/>
              <w:spacing w:line="240" w:lineRule="auto"/>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sz w:val="22"/>
                <w:szCs w:val="22"/>
                <w:rtl w:val="0"/>
              </w:rPr>
              <w:t xml:space="preserve"> Health Facility</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D4">
            <w:pPr>
              <w:widowControl w:val="0"/>
              <w:spacing w:line="240" w:lineRule="auto"/>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sz w:val="22"/>
                <w:szCs w:val="22"/>
                <w:rtl w:val="0"/>
              </w:rPr>
              <w:t xml:space="preserve">Type of Facility (MCH/GH/CHC/FHC/SC etc.)</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D5">
            <w:pPr>
              <w:widowControl w:val="0"/>
              <w:spacing w:line="240" w:lineRule="auto"/>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sz w:val="22"/>
                <w:szCs w:val="22"/>
                <w:rtl w:val="0"/>
              </w:rPr>
              <w:t xml:space="preserve">Contact Number</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D6">
            <w:pPr>
              <w:widowControl w:val="0"/>
              <w:spacing w:line="240" w:lineRule="auto"/>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sz w:val="22"/>
                <w:szCs w:val="22"/>
                <w:rtl w:val="0"/>
              </w:rPr>
              <w:t xml:space="preserve">Total beds</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D7">
            <w:pPr>
              <w:widowControl w:val="0"/>
              <w:spacing w:line="240" w:lineRule="auto"/>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sz w:val="22"/>
                <w:szCs w:val="22"/>
                <w:rtl w:val="0"/>
              </w:rPr>
              <w:t xml:space="preserve">ICU Beds</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D8">
            <w:pPr>
              <w:widowControl w:val="0"/>
              <w:spacing w:line="240" w:lineRule="auto"/>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sz w:val="22"/>
                <w:szCs w:val="22"/>
                <w:rtl w:val="0"/>
              </w:rPr>
              <w:t xml:space="preserve">Oxygen-Supported Beds</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D9">
            <w:pPr>
              <w:widowControl w:val="0"/>
              <w:spacing w:line="240" w:lineRule="auto"/>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sz w:val="22"/>
                <w:szCs w:val="22"/>
                <w:rtl w:val="0"/>
              </w:rPr>
              <w:t xml:space="preserve">No. of Ventilator Support Beds</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DA">
            <w:pPr>
              <w:widowControl w:val="0"/>
              <w:spacing w:line="240" w:lineRule="auto"/>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sz w:val="22"/>
                <w:szCs w:val="22"/>
                <w:rtl w:val="0"/>
              </w:rPr>
              <w:t xml:space="preserve">No. of ambulance</w:t>
            </w:r>
          </w:p>
        </w:tc>
      </w:tr>
      <w:tr>
        <w:trPr>
          <w:cantSplit w:val="0"/>
          <w:trHeight w:val="20" w:hRule="atLeast"/>
          <w:tblHeader w:val="0"/>
        </w:trPr>
        <w:tc>
          <w:tcPr>
            <w:gridSpan w:val="9"/>
            <w:tcBorders>
              <w:top w:color="cccccc" w:space="0" w:sz="8" w:val="single"/>
              <w:left w:color="cccccc" w:space="0" w:sz="8" w:val="single"/>
              <w:bottom w:color="cccccc" w:space="0" w:sz="8" w:val="single"/>
              <w:right w:color="cccccc" w:space="0" w:sz="8" w:val="single"/>
            </w:tcBorders>
            <w:shd w:fill="fce5cd" w:val="clear"/>
            <w:tcMar>
              <w:top w:w="40.0" w:type="dxa"/>
              <w:left w:w="40.0" w:type="dxa"/>
              <w:bottom w:w="40.0" w:type="dxa"/>
              <w:right w:w="40.0" w:type="dxa"/>
            </w:tcMar>
            <w:vAlign w:val="bottom"/>
          </w:tcPr>
          <w:p w:rsidR="00000000" w:rsidDel="00000000" w:rsidP="00000000" w:rsidRDefault="00000000" w:rsidRPr="00000000" w14:paraId="000001DB">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rtl w:val="0"/>
              </w:rPr>
              <w:t xml:space="preserve">Government Healthcare Facilities</w:t>
            </w:r>
            <w:r w:rsidDel="00000000" w:rsidR="00000000" w:rsidRPr="00000000">
              <w:rPr>
                <w:rtl w:val="0"/>
              </w:rPr>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1E4">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E5">
            <w:pPr>
              <w:widowControl w:val="0"/>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FHC KOTTATHARA</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E6">
            <w:pPr>
              <w:widowControl w:val="0"/>
              <w:spacing w:after="240" w:before="2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FHC</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E7">
            <w:pPr>
              <w:widowControl w:val="0"/>
              <w:spacing w:after="240" w:before="2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7034238749</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E8">
            <w:pPr>
              <w:widowControl w:val="0"/>
              <w:spacing w:after="240" w:before="2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E9">
            <w:pPr>
              <w:widowControl w:val="0"/>
              <w:spacing w:after="240" w:before="2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EA">
            <w:pPr>
              <w:widowControl w:val="0"/>
              <w:spacing w:after="240" w:before="2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EB">
            <w:pPr>
              <w:widowControl w:val="0"/>
              <w:spacing w:after="240" w:before="2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EC">
            <w:pPr>
              <w:widowControl w:val="0"/>
              <w:spacing w:after="240" w:before="2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w:t>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1ED">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EE">
            <w:pPr>
              <w:widowControl w:val="0"/>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AAM MANNALAM</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EF">
            <w:pPr>
              <w:widowControl w:val="0"/>
              <w:spacing w:after="240" w:before="2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SC</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F0">
            <w:pPr>
              <w:widowControl w:val="0"/>
              <w:spacing w:after="240" w:before="2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9747142166</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F1">
            <w:pPr>
              <w:widowControl w:val="0"/>
              <w:spacing w:after="240" w:before="2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F2">
            <w:pPr>
              <w:widowControl w:val="0"/>
              <w:spacing w:after="240" w:before="2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F3">
            <w:pPr>
              <w:widowControl w:val="0"/>
              <w:spacing w:after="240" w:before="2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F4">
            <w:pPr>
              <w:widowControl w:val="0"/>
              <w:spacing w:after="240" w:before="2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F5">
            <w:pPr>
              <w:widowControl w:val="0"/>
              <w:spacing w:after="240" w:before="2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1F6">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0" w:val="nil"/>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F7">
            <w:pPr>
              <w:widowControl w:val="0"/>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AAM MECHANA</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F8">
            <w:pPr>
              <w:widowControl w:val="0"/>
              <w:spacing w:after="240" w:before="2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SC</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F9">
            <w:pPr>
              <w:widowControl w:val="0"/>
              <w:spacing w:after="240" w:before="2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9656395761</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FA">
            <w:pPr>
              <w:widowControl w:val="0"/>
              <w:spacing w:after="240" w:before="2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FB">
            <w:pPr>
              <w:widowControl w:val="0"/>
              <w:spacing w:after="240" w:before="2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FC">
            <w:pPr>
              <w:widowControl w:val="0"/>
              <w:spacing w:after="240" w:before="2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FD">
            <w:pPr>
              <w:widowControl w:val="0"/>
              <w:spacing w:after="240" w:before="2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FE">
            <w:pPr>
              <w:widowControl w:val="0"/>
              <w:spacing w:after="240" w:before="2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1FF">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0" w:val="nil"/>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00">
            <w:pPr>
              <w:widowControl w:val="0"/>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AAM KURUMBALAKOTTA</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01">
            <w:pPr>
              <w:widowControl w:val="0"/>
              <w:spacing w:after="240" w:before="2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SC</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02">
            <w:pPr>
              <w:widowControl w:val="0"/>
              <w:spacing w:after="240" w:before="2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8129299457</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03">
            <w:pPr>
              <w:widowControl w:val="0"/>
              <w:spacing w:after="240" w:before="2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04">
            <w:pPr>
              <w:widowControl w:val="0"/>
              <w:spacing w:after="240" w:before="2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05">
            <w:pPr>
              <w:widowControl w:val="0"/>
              <w:spacing w:after="240" w:before="2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06">
            <w:pPr>
              <w:widowControl w:val="0"/>
              <w:spacing w:after="240" w:before="2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07">
            <w:pPr>
              <w:widowControl w:val="0"/>
              <w:spacing w:after="240" w:before="2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208">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0" w:val="nil"/>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09">
            <w:pPr>
              <w:widowControl w:val="0"/>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AAM KARIMKUTTY</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0A">
            <w:pPr>
              <w:widowControl w:val="0"/>
              <w:spacing w:after="240" w:before="2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SC</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0B">
            <w:pPr>
              <w:widowControl w:val="0"/>
              <w:spacing w:after="240" w:before="2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8129408882</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0C">
            <w:pPr>
              <w:widowControl w:val="0"/>
              <w:spacing w:after="240" w:before="2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0D">
            <w:pPr>
              <w:widowControl w:val="0"/>
              <w:spacing w:after="240" w:before="2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0E">
            <w:pPr>
              <w:widowControl w:val="0"/>
              <w:spacing w:after="240" w:before="2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0F">
            <w:pPr>
              <w:widowControl w:val="0"/>
              <w:spacing w:after="240" w:before="2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10">
            <w:pPr>
              <w:widowControl w:val="0"/>
              <w:spacing w:after="240" w:before="2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r>
      <w:tr>
        <w:trPr>
          <w:cantSplit w:val="0"/>
          <w:trHeight w:val="20" w:hRule="atLeast"/>
          <w:tblHeader w:val="0"/>
        </w:trPr>
        <w:tc>
          <w:tcPr>
            <w:gridSpan w:val="9"/>
            <w:tcBorders>
              <w:top w:color="cccccc" w:space="0" w:sz="8" w:val="single"/>
              <w:left w:color="cccccc" w:space="0" w:sz="8" w:val="single"/>
              <w:bottom w:color="cccccc" w:space="0" w:sz="8" w:val="single"/>
              <w:right w:color="cccccc" w:space="0" w:sz="8" w:val="single"/>
            </w:tcBorders>
            <w:shd w:fill="fce5cd" w:val="clear"/>
            <w:tcMar>
              <w:top w:w="40.0" w:type="dxa"/>
              <w:left w:w="40.0" w:type="dxa"/>
              <w:bottom w:w="40.0" w:type="dxa"/>
              <w:right w:w="40.0" w:type="dxa"/>
            </w:tcMar>
            <w:vAlign w:val="bottom"/>
          </w:tcPr>
          <w:p w:rsidR="00000000" w:rsidDel="00000000" w:rsidP="00000000" w:rsidRDefault="00000000" w:rsidRPr="00000000" w14:paraId="00000211">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rtl w:val="0"/>
              </w:rPr>
              <w:t xml:space="preserve">Private Healthcare Facilities</w:t>
            </w:r>
            <w:r w:rsidDel="00000000" w:rsidR="00000000" w:rsidRPr="00000000">
              <w:rPr>
                <w:rtl w:val="0"/>
              </w:rPr>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21A">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w:t>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1B">
            <w:pPr>
              <w:widowControl w:val="0"/>
              <w:spacing w:after="240" w:before="2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JDC CLINIC VENNIYODE</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1C">
            <w:pPr>
              <w:widowControl w:val="0"/>
              <w:spacing w:after="240" w:before="2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PVT CLINIC</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1D">
            <w:pPr>
              <w:widowControl w:val="0"/>
              <w:spacing w:after="240" w:before="2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07025116236</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1E">
            <w:pPr>
              <w:widowControl w:val="0"/>
              <w:spacing w:after="240" w:before="2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1F">
            <w:pPr>
              <w:widowControl w:val="0"/>
              <w:spacing w:after="240" w:before="2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20">
            <w:pPr>
              <w:widowControl w:val="0"/>
              <w:spacing w:after="240" w:before="2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21">
            <w:pPr>
              <w:widowControl w:val="0"/>
              <w:spacing w:after="240" w:before="2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22">
            <w:pPr>
              <w:widowControl w:val="0"/>
              <w:spacing w:after="240" w:before="2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r>
      <w:tr>
        <w:trPr>
          <w:cantSplit w:val="0"/>
          <w:trHeight w:val="20" w:hRule="atLeast"/>
          <w:tblHeader w:val="0"/>
        </w:trPr>
        <w:tc>
          <w:tcPr>
            <w:gridSpan w:val="9"/>
            <w:tcBorders>
              <w:top w:color="cccccc" w:space="0" w:sz="8" w:val="single"/>
              <w:left w:color="cccccc" w:space="0" w:sz="8" w:val="single"/>
              <w:bottom w:color="cccccc" w:space="0" w:sz="8" w:val="single"/>
              <w:right w:color="cccccc" w:space="0" w:sz="8" w:val="single"/>
            </w:tcBorders>
            <w:shd w:fill="fce5cd" w:val="clear"/>
            <w:tcMar>
              <w:top w:w="40.0" w:type="dxa"/>
              <w:left w:w="40.0" w:type="dxa"/>
              <w:bottom w:w="40.0" w:type="dxa"/>
              <w:right w:w="40.0" w:type="dxa"/>
            </w:tcMar>
            <w:vAlign w:val="bottom"/>
          </w:tcPr>
          <w:p w:rsidR="00000000" w:rsidDel="00000000" w:rsidP="00000000" w:rsidRDefault="00000000" w:rsidRPr="00000000" w14:paraId="00000223">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rtl w:val="0"/>
              </w:rPr>
              <w:t xml:space="preserve">AYUSH Healthcare Facilities</w:t>
            </w:r>
            <w:r w:rsidDel="00000000" w:rsidR="00000000" w:rsidRPr="00000000">
              <w:rPr>
                <w:rtl w:val="0"/>
              </w:rPr>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22C">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w:t>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2D">
            <w:pPr>
              <w:widowControl w:val="0"/>
              <w:spacing w:after="240" w:before="2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GVT AYURVEDHAM HSPTL</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2E">
            <w:pPr>
              <w:widowControl w:val="0"/>
              <w:spacing w:after="240" w:before="2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AAM AYUSH</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2F">
            <w:pPr>
              <w:widowControl w:val="0"/>
              <w:spacing w:after="240" w:before="2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9480968712</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30">
            <w:pPr>
              <w:widowControl w:val="0"/>
              <w:spacing w:after="240" w:before="2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31">
            <w:pPr>
              <w:widowControl w:val="0"/>
              <w:spacing w:after="240" w:before="2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32">
            <w:pPr>
              <w:widowControl w:val="0"/>
              <w:spacing w:after="240" w:before="2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33">
            <w:pPr>
              <w:widowControl w:val="0"/>
              <w:spacing w:after="240" w:before="2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34">
            <w:pPr>
              <w:widowControl w:val="0"/>
              <w:spacing w:after="240" w:before="2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235">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w:t>
            </w:r>
          </w:p>
        </w:tc>
        <w:tc>
          <w:tcPr>
            <w:tcBorders>
              <w:top w:color="000000" w:space="0" w:sz="0" w:val="nil"/>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36">
            <w:pPr>
              <w:widowControl w:val="0"/>
              <w:spacing w:after="240" w:before="2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GOVT HOMEO</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37">
            <w:pPr>
              <w:widowControl w:val="0"/>
              <w:spacing w:after="240" w:before="2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AAM (HOMEO)</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38">
            <w:pPr>
              <w:widowControl w:val="0"/>
              <w:spacing w:after="240" w:before="2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9496313497</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39">
            <w:pPr>
              <w:widowControl w:val="0"/>
              <w:spacing w:after="240" w:before="2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3A">
            <w:pPr>
              <w:widowControl w:val="0"/>
              <w:spacing w:after="240" w:before="2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3B">
            <w:pPr>
              <w:widowControl w:val="0"/>
              <w:spacing w:after="240" w:before="2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3C">
            <w:pPr>
              <w:widowControl w:val="0"/>
              <w:spacing w:after="240" w:before="2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3D">
            <w:pPr>
              <w:widowControl w:val="0"/>
              <w:spacing w:after="240" w:before="2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r>
    </w:tbl>
    <w:p w:rsidR="00000000" w:rsidDel="00000000" w:rsidP="00000000" w:rsidRDefault="00000000" w:rsidRPr="00000000" w14:paraId="0000023E">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3F">
      <w:pPr>
        <w:pStyle w:val="Heading2"/>
        <w:spacing w:after="240" w:before="240" w:lineRule="auto"/>
        <w:rPr>
          <w:rFonts w:ascii="Times New Roman" w:cs="Times New Roman" w:eastAsia="Times New Roman" w:hAnsi="Times New Roman"/>
          <w:color w:val="000000"/>
        </w:rPr>
      </w:pPr>
      <w:bookmarkStart w:colFirst="0" w:colLast="0" w:name="_heading=h.7s37opxz3oey" w:id="42"/>
      <w:bookmarkEnd w:id="42"/>
      <w:r w:rsidDel="00000000" w:rsidR="00000000" w:rsidRPr="00000000">
        <w:rPr>
          <w:rFonts w:ascii="Times New Roman" w:cs="Times New Roman" w:eastAsia="Times New Roman" w:hAnsi="Times New Roman"/>
          <w:color w:val="000000"/>
          <w:rtl w:val="0"/>
        </w:rPr>
        <w:t xml:space="preserve">Private Clinics</w:t>
      </w:r>
    </w:p>
    <w:p w:rsidR="00000000" w:rsidDel="00000000" w:rsidP="00000000" w:rsidRDefault="00000000" w:rsidRPr="00000000" w14:paraId="00000240">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Private clinics form an important component of pandemic preparedness in Kottathara Grama Panchayath, as they are often the first point of care when people begin to experience symptoms. In many cases, private clinics handle a considerable share of outpatient consultations and therefore play a key role in early case detection, timely referral of suspected cases, and support to disease surveillance activities.</w:t>
      </w:r>
    </w:p>
    <w:p w:rsidR="00000000" w:rsidDel="00000000" w:rsidP="00000000" w:rsidRDefault="00000000" w:rsidRPr="00000000" w14:paraId="00000241">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Maintaining an updated understanding of the location of private clinics in Kottathara Panchayath, the services they provide, and their linkage with the public health system helps ensure that potential cases are not missed during an outbreak. It also enables health authorities to effectively engage private practitioners in disease reporting, risk communication, and coordinated response activities, thereby strengthening the overall capacity of the local health system to manage public health emergencies.</w:t>
      </w:r>
    </w:p>
    <w:p w:rsidR="00000000" w:rsidDel="00000000" w:rsidP="00000000" w:rsidRDefault="00000000" w:rsidRPr="00000000" w14:paraId="00000242">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43">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44">
      <w:pPr>
        <w:rPr>
          <w:rFonts w:ascii="Times New Roman" w:cs="Times New Roman" w:eastAsia="Times New Roman" w:hAnsi="Times New Roman"/>
        </w:rPr>
      </w:pPr>
      <w:r w:rsidDel="00000000" w:rsidR="00000000" w:rsidRPr="00000000">
        <w:rPr>
          <w:rtl w:val="0"/>
        </w:rPr>
      </w:r>
    </w:p>
    <w:tbl>
      <w:tblPr>
        <w:tblStyle w:val="Table8"/>
        <w:tblW w:w="9960.0" w:type="dxa"/>
        <w:jc w:val="left"/>
        <w:tblInd w:w="-13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525"/>
        <w:gridCol w:w="1110"/>
        <w:gridCol w:w="1185"/>
        <w:gridCol w:w="1185"/>
        <w:gridCol w:w="1080"/>
        <w:gridCol w:w="1170"/>
        <w:gridCol w:w="1325"/>
        <w:gridCol w:w="1170"/>
        <w:gridCol w:w="1210"/>
        <w:tblGridChange w:id="0">
          <w:tblGrid>
            <w:gridCol w:w="525"/>
            <w:gridCol w:w="1110"/>
            <w:gridCol w:w="1185"/>
            <w:gridCol w:w="1185"/>
            <w:gridCol w:w="1080"/>
            <w:gridCol w:w="1170"/>
            <w:gridCol w:w="1325"/>
            <w:gridCol w:w="1170"/>
            <w:gridCol w:w="1210"/>
          </w:tblGrid>
        </w:tblGridChange>
      </w:tblGrid>
      <w:tr>
        <w:trPr>
          <w:cantSplit w:val="0"/>
          <w:trHeight w:val="20" w:hRule="atLeast"/>
          <w:tblHeader w:val="1"/>
        </w:trPr>
        <w:tc>
          <w:tcPr>
            <w:gridSpan w:val="9"/>
            <w:tcBorders>
              <w:top w:color="bfbfbf" w:space="0" w:sz="8" w:val="single"/>
              <w:left w:color="bfbfbf" w:space="0" w:sz="8" w:val="single"/>
              <w:bottom w:color="bfbfbf" w:space="0" w:sz="8" w:val="single"/>
              <w:right w:color="bfbfbf" w:space="0" w:sz="8" w:val="single"/>
            </w:tcBorders>
            <w:shd w:fill="f1f3f4" w:val="clear"/>
            <w:tcMar>
              <w:top w:w="0.0" w:type="dxa"/>
              <w:left w:w="100.0" w:type="dxa"/>
              <w:bottom w:w="0.0" w:type="dxa"/>
              <w:right w:w="100.0" w:type="dxa"/>
            </w:tcMar>
            <w:vAlign w:val="center"/>
          </w:tcPr>
          <w:p w:rsidR="00000000" w:rsidDel="00000000" w:rsidP="00000000" w:rsidRDefault="00000000" w:rsidRPr="00000000" w14:paraId="00000245">
            <w:pPr>
              <w:pStyle w:val="Subtitle"/>
              <w:spacing w:after="120" w:before="120" w:line="240" w:lineRule="auto"/>
              <w:rPr>
                <w:rFonts w:ascii="Times New Roman" w:cs="Times New Roman" w:eastAsia="Times New Roman" w:hAnsi="Times New Roman"/>
                <w:color w:val="000000"/>
              </w:rPr>
            </w:pPr>
            <w:bookmarkStart w:colFirst="0" w:colLast="0" w:name="_heading=h.5k2a9qyunlw2" w:id="43"/>
            <w:bookmarkEnd w:id="43"/>
            <w:r w:rsidDel="00000000" w:rsidR="00000000" w:rsidRPr="00000000">
              <w:rPr>
                <w:rFonts w:ascii="Times New Roman" w:cs="Times New Roman" w:eastAsia="Times New Roman" w:hAnsi="Times New Roman"/>
                <w:color w:val="000000"/>
                <w:rtl w:val="0"/>
              </w:rPr>
              <w:t xml:space="preserve">Table 6. Private Clinic Resource Summary</w:t>
            </w:r>
          </w:p>
        </w:tc>
      </w:tr>
      <w:tr>
        <w:trPr>
          <w:cantSplit w:val="0"/>
          <w:trHeight w:val="20" w:hRule="atLeast"/>
          <w:tblHeader w:val="0"/>
        </w:trPr>
        <w:tc>
          <w:tcPr>
            <w:tcBorders>
              <w:top w:color="bfbfbf" w:space="0" w:sz="8" w:val="single"/>
              <w:left w:color="bfbfbf" w:space="0" w:sz="8" w:val="single"/>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4E">
            <w:pPr>
              <w:spacing w:after="240" w:before="240" w:line="240" w:lineRule="auto"/>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Sl No.</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4F">
            <w:pPr>
              <w:spacing w:after="240" w:before="240" w:line="240" w:lineRule="auto"/>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Name of Clinic</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50">
            <w:pPr>
              <w:spacing w:after="240" w:before="240" w:line="240" w:lineRule="auto"/>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Registered (Y/N)</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51">
            <w:pPr>
              <w:spacing w:after="240" w:before="240" w:line="240" w:lineRule="auto"/>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Clinic (General / Speciality)</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52">
            <w:pPr>
              <w:spacing w:after="240" w:before="240" w:line="240" w:lineRule="auto"/>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Speciality (if any)</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53">
            <w:pPr>
              <w:spacing w:after="240" w:before="240" w:line="240" w:lineRule="auto"/>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Address</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54">
            <w:pPr>
              <w:spacing w:after="240" w:before="240" w:line="240" w:lineRule="auto"/>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Contact Number</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55">
            <w:pPr>
              <w:spacing w:after="240" w:before="240" w:line="240" w:lineRule="auto"/>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Diagnostic Facility (Y/N)</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56">
            <w:pPr>
              <w:spacing w:after="240" w:before="240" w:line="240" w:lineRule="auto"/>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Ambulance Linkage (Y/N)</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257">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58">
            <w:pPr>
              <w:spacing w:after="240" w:before="240" w:line="240" w:lineRule="auto"/>
              <w:ind w:left="-20" w:firstLine="0"/>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JDC CLINIC</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59">
            <w:pPr>
              <w:spacing w:after="240" w:before="24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5A">
            <w:pPr>
              <w:spacing w:after="240" w:before="24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CLINIC</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5B">
            <w:pPr>
              <w:spacing w:after="240" w:before="24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5C">
            <w:pPr>
              <w:spacing w:after="240" w:before="24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JDC CLINIC VENNIYODE.KOTTATHARA</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5D">
            <w:pPr>
              <w:spacing w:after="240" w:before="24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7025116236</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5E">
            <w:pPr>
              <w:spacing w:after="240" w:before="24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5F">
            <w:pPr>
              <w:spacing w:after="240" w:before="24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w:t>
            </w:r>
          </w:p>
        </w:tc>
      </w:tr>
    </w:tbl>
    <w:p w:rsidR="00000000" w:rsidDel="00000000" w:rsidP="00000000" w:rsidRDefault="00000000" w:rsidRPr="00000000" w14:paraId="00000260">
      <w:pPr>
        <w:pStyle w:val="Heading2"/>
        <w:rPr>
          <w:rFonts w:ascii="Times New Roman" w:cs="Times New Roman" w:eastAsia="Times New Roman" w:hAnsi="Times New Roman"/>
          <w:color w:val="000000"/>
        </w:rPr>
      </w:pPr>
      <w:bookmarkStart w:colFirst="0" w:colLast="0" w:name="_heading=h.bscff0bf01j0" w:id="44"/>
      <w:bookmarkEnd w:id="44"/>
      <w:r w:rsidDel="00000000" w:rsidR="00000000" w:rsidRPr="00000000">
        <w:rPr>
          <w:rFonts w:ascii="Times New Roman" w:cs="Times New Roman" w:eastAsia="Times New Roman" w:hAnsi="Times New Roman"/>
          <w:color w:val="000000"/>
          <w:rtl w:val="0"/>
        </w:rPr>
        <w:t xml:space="preserve">Healthcare Education &amp; Training Institutions</w:t>
      </w:r>
    </w:p>
    <w:p w:rsidR="00000000" w:rsidDel="00000000" w:rsidP="00000000" w:rsidRDefault="00000000" w:rsidRPr="00000000" w14:paraId="0000026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section tracks the educational infrastructure available, which is vital for human resource planning in the health sector.</w:t>
      </w:r>
    </w:p>
    <w:p w:rsidR="00000000" w:rsidDel="00000000" w:rsidP="00000000" w:rsidRDefault="00000000" w:rsidRPr="00000000" w14:paraId="00000262">
      <w:pPr>
        <w:rPr>
          <w:rFonts w:ascii="Times New Roman" w:cs="Times New Roman" w:eastAsia="Times New Roman" w:hAnsi="Times New Roman"/>
        </w:rPr>
      </w:pPr>
      <w:r w:rsidDel="00000000" w:rsidR="00000000" w:rsidRPr="00000000">
        <w:rPr>
          <w:rtl w:val="0"/>
        </w:rPr>
      </w:r>
    </w:p>
    <w:tbl>
      <w:tblPr>
        <w:tblStyle w:val="Table9"/>
        <w:tblW w:w="9165.000000000002" w:type="dxa"/>
        <w:jc w:val="left"/>
        <w:tblInd w:w="-1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217"/>
        <w:gridCol w:w="1237"/>
        <w:gridCol w:w="1237"/>
        <w:gridCol w:w="1237"/>
        <w:gridCol w:w="1237"/>
        <w:tblGridChange w:id="0">
          <w:tblGrid>
            <w:gridCol w:w="4217"/>
            <w:gridCol w:w="1237"/>
            <w:gridCol w:w="1237"/>
            <w:gridCol w:w="1237"/>
            <w:gridCol w:w="1237"/>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63">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Category of Institution</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64">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Govt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65">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Private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66">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AYUSH</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67">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Total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6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Medical Colleges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69">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6A">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6B">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6C">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6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Nursing Colleges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6E">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6F">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70">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71">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7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Dental Colleges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73">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74">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75">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76">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7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Para-medical / Allied Health</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78">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79">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7A">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7B">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7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Pharmacy Colleges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7D">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7E">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7F">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80">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bl>
    <w:p w:rsidR="00000000" w:rsidDel="00000000" w:rsidP="00000000" w:rsidRDefault="00000000" w:rsidRPr="00000000" w14:paraId="00000281">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82">
      <w:pPr>
        <w:pStyle w:val="Heading2"/>
        <w:spacing w:after="240" w:before="240" w:lineRule="auto"/>
        <w:rPr>
          <w:rFonts w:ascii="Times New Roman" w:cs="Times New Roman" w:eastAsia="Times New Roman" w:hAnsi="Times New Roman"/>
          <w:color w:val="000000"/>
        </w:rPr>
      </w:pPr>
      <w:bookmarkStart w:colFirst="0" w:colLast="0" w:name="_heading=h.b0t3993r0ia8" w:id="45"/>
      <w:bookmarkEnd w:id="45"/>
      <w:r w:rsidDel="00000000" w:rsidR="00000000" w:rsidRPr="00000000">
        <w:rPr>
          <w:rFonts w:ascii="Times New Roman" w:cs="Times New Roman" w:eastAsia="Times New Roman" w:hAnsi="Times New Roman"/>
          <w:color w:val="000000"/>
          <w:rtl w:val="0"/>
        </w:rPr>
        <w:t xml:space="preserve">Specialized Services &amp; Emergency Inventory</w:t>
      </w:r>
    </w:p>
    <w:p w:rsidR="00000000" w:rsidDel="00000000" w:rsidP="00000000" w:rsidRDefault="00000000" w:rsidRPr="00000000" w14:paraId="0000028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section provides a detailed view of the specialized medical resources available to the community, focusing on emergency response and critical care capabilities. This table tracks the vital assets required for managing severe illnesses and emergencies across Government, Private, and AYUSH sectors.</w:t>
      </w:r>
    </w:p>
    <w:p w:rsidR="00000000" w:rsidDel="00000000" w:rsidP="00000000" w:rsidRDefault="00000000" w:rsidRPr="00000000" w14:paraId="00000284">
      <w:pPr>
        <w:rPr>
          <w:rFonts w:ascii="Times New Roman" w:cs="Times New Roman" w:eastAsia="Times New Roman" w:hAnsi="Times New Roman"/>
        </w:rPr>
      </w:pPr>
      <w:r w:rsidDel="00000000" w:rsidR="00000000" w:rsidRPr="00000000">
        <w:rPr>
          <w:rtl w:val="0"/>
        </w:rPr>
      </w:r>
    </w:p>
    <w:tbl>
      <w:tblPr>
        <w:tblStyle w:val="Table10"/>
        <w:tblW w:w="9350.0" w:type="dxa"/>
        <w:jc w:val="left"/>
        <w:tblInd w:w="-1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580"/>
        <w:gridCol w:w="1192"/>
        <w:gridCol w:w="1193"/>
        <w:gridCol w:w="1192"/>
        <w:gridCol w:w="1193"/>
        <w:tblGridChange w:id="0">
          <w:tblGrid>
            <w:gridCol w:w="4580"/>
            <w:gridCol w:w="1192"/>
            <w:gridCol w:w="1193"/>
            <w:gridCol w:w="1192"/>
            <w:gridCol w:w="1193"/>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85">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Item</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86">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Govt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87">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Private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88">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AYUSH</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89">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Total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8A">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Hospital beds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8B">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8C">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8D">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8E">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8F">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Oxygen-generating systems(Y/N)</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90">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91">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92">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93">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94">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Oxygen-supported beds(Numbers)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95">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96">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97">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98">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99">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Ventilator-supported beds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9A">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9B">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9C">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9D">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9E">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ICU beds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9F">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A0">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A1">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A2">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A3">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Burns units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A4">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A5">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A6">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A7">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A8">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Blood centres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A9">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AA">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AB">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AC">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AD">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BLS ambulances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AE">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AF">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B0">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B1">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B2">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ALS ambulances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B3">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B4">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B5">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B6">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B7">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Dialysis facilities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B8">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B9">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BA">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BB">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BC">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Dispensaries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BD">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BE">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BF">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C0">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02</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C1">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Medical store</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C2">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C3">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C4">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C5">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C6">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rtl w:val="0"/>
              </w:rPr>
              <w:t xml:space="preserve">Industrial establishments(</w:t>
            </w:r>
            <w:r w:rsidDel="00000000" w:rsidR="00000000" w:rsidRPr="00000000">
              <w:rPr>
                <w:rFonts w:ascii="Times New Roman" w:cs="Times New Roman" w:eastAsia="Times New Roman" w:hAnsi="Times New Roman"/>
                <w:b w:val="1"/>
                <w:bCs w:val="1"/>
                <w:rtl w:val="0"/>
              </w:rPr>
              <w:t xml:space="preserve">Medium-scale industries/small-scale industries establishments to whom we can depend in a worst-case scenario)</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C7">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C8">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C9">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CA">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bl>
    <w:p w:rsidR="00000000" w:rsidDel="00000000" w:rsidP="00000000" w:rsidRDefault="00000000" w:rsidRPr="00000000" w14:paraId="000002CB">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CC">
      <w:pPr>
        <w:pStyle w:val="Heading2"/>
        <w:rPr>
          <w:rFonts w:ascii="Times New Roman" w:cs="Times New Roman" w:eastAsia="Times New Roman" w:hAnsi="Times New Roman"/>
          <w:color w:val="000000"/>
        </w:rPr>
      </w:pPr>
      <w:bookmarkStart w:colFirst="0" w:colLast="0" w:name="_heading=h.ik6rw0hau4iv" w:id="46"/>
      <w:bookmarkEnd w:id="46"/>
      <w:r w:rsidDel="00000000" w:rsidR="00000000" w:rsidRPr="00000000">
        <w:rPr>
          <w:rFonts w:ascii="Times New Roman" w:cs="Times New Roman" w:eastAsia="Times New Roman" w:hAnsi="Times New Roman"/>
          <w:color w:val="000000"/>
          <w:rtl w:val="0"/>
        </w:rPr>
        <w:t xml:space="preserve">Oxygen &amp; Diagnostic Capacity</w:t>
      </w:r>
    </w:p>
    <w:p w:rsidR="00000000" w:rsidDel="00000000" w:rsidP="00000000" w:rsidRDefault="00000000" w:rsidRPr="00000000" w14:paraId="000002CD">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Monitoring </w:t>
      </w:r>
      <w:r w:rsidDel="00000000" w:rsidR="00000000" w:rsidRPr="00000000">
        <w:rPr>
          <w:rFonts w:ascii="Times New Roman" w:cs="Times New Roman" w:eastAsia="Times New Roman" w:hAnsi="Times New Roman"/>
          <w:b w:val="1"/>
          <w:bCs w:val="1"/>
          <w:rtl w:val="0"/>
        </w:rPr>
        <w:t xml:space="preserve">oxygen and diagnostic capacity</w:t>
      </w:r>
      <w:r w:rsidDel="00000000" w:rsidR="00000000" w:rsidRPr="00000000">
        <w:rPr>
          <w:rFonts w:ascii="Times New Roman" w:cs="Times New Roman" w:eastAsia="Times New Roman" w:hAnsi="Times New Roman"/>
          <w:rtl w:val="0"/>
        </w:rPr>
        <w:t xml:space="preserve"> is a critical component of public health preparedness, ensuring that the LSGD can handle both chronic care and sudden surges in respiratory or infectious diseases.</w:t>
      </w:r>
    </w:p>
    <w:tbl>
      <w:tblPr>
        <w:tblStyle w:val="Table11"/>
        <w:tblW w:w="9945.000000000002" w:type="dxa"/>
        <w:jc w:val="left"/>
        <w:tblInd w:w="-120.0" w:type="dxa"/>
        <w:tblLayout w:type="fixed"/>
        <w:tblLook w:val="0400"/>
      </w:tblPr>
      <w:tblGrid>
        <w:gridCol w:w="1861"/>
        <w:gridCol w:w="1750"/>
        <w:gridCol w:w="1350"/>
        <w:gridCol w:w="812"/>
        <w:gridCol w:w="812"/>
        <w:gridCol w:w="936"/>
        <w:gridCol w:w="1212"/>
        <w:gridCol w:w="1212"/>
        <w:tblGridChange w:id="0">
          <w:tblGrid>
            <w:gridCol w:w="1861"/>
            <w:gridCol w:w="1750"/>
            <w:gridCol w:w="1350"/>
            <w:gridCol w:w="812"/>
            <w:gridCol w:w="812"/>
            <w:gridCol w:w="936"/>
            <w:gridCol w:w="1212"/>
            <w:gridCol w:w="1212"/>
          </w:tblGrid>
        </w:tblGridChange>
      </w:tblGrid>
      <w:tr>
        <w:trPr>
          <w:cantSplit w:val="0"/>
          <w:trHeight w:val="20" w:hRule="atLeast"/>
          <w:tblHeader w:val="1"/>
        </w:trPr>
        <w:tc>
          <w:tcPr>
            <w:vMerge w:val="restart"/>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2CE">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Name of Health Facility</w:t>
            </w:r>
          </w:p>
        </w:tc>
        <w:tc>
          <w:tcPr>
            <w:vMerge w:val="restart"/>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2CF">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Oxygen-generating System (Y/N)</w:t>
            </w:r>
          </w:p>
        </w:tc>
        <w:tc>
          <w:tcPr>
            <w:vMerge w:val="restart"/>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2D0">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Backup Oxygen Source (Y/N)</w:t>
            </w:r>
          </w:p>
        </w:tc>
        <w:tc>
          <w:tcPr>
            <w:gridSpan w:val="5"/>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2D1">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Diagnostic Facilities Available(Y/N)</w:t>
            </w:r>
          </w:p>
        </w:tc>
      </w:tr>
      <w:tr>
        <w:trPr>
          <w:cantSplit w:val="0"/>
          <w:trHeight w:val="20" w:hRule="atLeast"/>
          <w:tblHeader w:val="1"/>
        </w:trPr>
        <w:tc>
          <w:tcPr>
            <w:vMerge w:val="continue"/>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2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rPr>
                <w:rFonts w:ascii="Times New Roman" w:cs="Times New Roman" w:eastAsia="Times New Roman" w:hAnsi="Times New Roman"/>
                <w:b w:val="1"/>
                <w:bCs w:val="1"/>
              </w:rPr>
            </w:pPr>
            <w:r w:rsidDel="00000000" w:rsidR="00000000" w:rsidRPr="00000000">
              <w:rPr>
                <w:rtl w:val="0"/>
              </w:rPr>
            </w:r>
          </w:p>
        </w:tc>
        <w:tc>
          <w:tcPr>
            <w:vMerge w:val="continue"/>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2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rPr>
                <w:rFonts w:ascii="Times New Roman" w:cs="Times New Roman" w:eastAsia="Times New Roman" w:hAnsi="Times New Roman"/>
                <w:b w:val="1"/>
                <w:bCs w:val="1"/>
              </w:rPr>
            </w:pPr>
            <w:r w:rsidDel="00000000" w:rsidR="00000000" w:rsidRPr="00000000">
              <w:rPr>
                <w:rtl w:val="0"/>
              </w:rPr>
            </w:r>
          </w:p>
        </w:tc>
        <w:tc>
          <w:tcPr>
            <w:vMerge w:val="continue"/>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2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rPr>
                <w:rFonts w:ascii="Times New Roman" w:cs="Times New Roman" w:eastAsia="Times New Roman" w:hAnsi="Times New Roman"/>
                <w:b w:val="1"/>
                <w:bCs w:val="1"/>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D9">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Lab </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DA">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USG</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DB">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X-ray</w:t>
            </w:r>
          </w:p>
        </w:tc>
        <w:tc>
          <w:tcPr>
            <w:tcBorders>
              <w:top w:color="dddddd" w:space="0" w:sz="6" w:val="single"/>
              <w:left w:color="dddddd" w:space="0" w:sz="6" w:val="single"/>
              <w:bottom w:color="dddddd" w:space="0" w:sz="6" w:val="single"/>
              <w:right w:color="dddddd" w:space="0" w:sz="6" w:val="single"/>
            </w:tcBorders>
            <w:shd w:fill="ffffff" w:val="clear"/>
            <w:tcMar>
              <w:top w:w="120.0" w:type="dxa"/>
              <w:left w:w="120.0" w:type="dxa"/>
              <w:bottom w:w="120.0" w:type="dxa"/>
              <w:right w:w="120.0" w:type="dxa"/>
            </w:tcMar>
            <w:vAlign w:val="center"/>
          </w:tcPr>
          <w:p w:rsidR="00000000" w:rsidDel="00000000" w:rsidP="00000000" w:rsidRDefault="00000000" w:rsidRPr="00000000" w14:paraId="000002DC">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CT/MRI</w:t>
            </w:r>
          </w:p>
        </w:tc>
        <w:tc>
          <w:tcPr>
            <w:tcBorders>
              <w:top w:color="dddddd" w:space="0" w:sz="6" w:val="single"/>
              <w:left w:color="dddddd" w:space="0" w:sz="6" w:val="single"/>
              <w:bottom w:color="dddddd" w:space="0" w:sz="6" w:val="single"/>
              <w:right w:color="dddddd" w:space="0" w:sz="6" w:val="single"/>
            </w:tcBorders>
            <w:shd w:fill="ffffff" w:val="clear"/>
            <w:tcMar>
              <w:top w:w="120.0" w:type="dxa"/>
              <w:left w:w="120.0" w:type="dxa"/>
              <w:bottom w:w="120.0" w:type="dxa"/>
              <w:right w:w="120.0" w:type="dxa"/>
            </w:tcMar>
            <w:vAlign w:val="center"/>
          </w:tcPr>
          <w:p w:rsidR="00000000" w:rsidDel="00000000" w:rsidP="00000000" w:rsidRDefault="00000000" w:rsidRPr="00000000" w14:paraId="000002DD">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RT-PCR</w:t>
            </w:r>
          </w:p>
        </w:tc>
      </w:tr>
      <w:tr>
        <w:trPr>
          <w:cantSplit w:val="0"/>
          <w:trHeight w:val="20" w:hRule="atLeast"/>
          <w:tblHeader w:val="0"/>
        </w:trPr>
        <w:tc>
          <w:tcPr>
            <w:gridSpan w:val="8"/>
            <w:tcBorders>
              <w:top w:color="dddddd" w:space="0" w:sz="6" w:val="single"/>
              <w:left w:color="dddddd" w:space="0" w:sz="6" w:val="single"/>
              <w:bottom w:color="dddddd" w:space="0" w:sz="6" w:val="single"/>
              <w:right w:color="dddddd" w:space="0" w:sz="6" w:val="single"/>
            </w:tcBorders>
            <w:shd w:fill="fce5cd" w:val="clear"/>
            <w:tcMar>
              <w:top w:w="120.0" w:type="dxa"/>
              <w:left w:w="120.0" w:type="dxa"/>
              <w:bottom w:w="120.0" w:type="dxa"/>
              <w:right w:w="120.0" w:type="dxa"/>
            </w:tcMar>
            <w:vAlign w:val="center"/>
          </w:tcPr>
          <w:p w:rsidR="00000000" w:rsidDel="00000000" w:rsidP="00000000" w:rsidRDefault="00000000" w:rsidRPr="00000000" w14:paraId="000002D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Government Healthcare FacilitiesNO NO</w:t>
            </w:r>
          </w:p>
        </w:tc>
      </w:tr>
      <w:tr>
        <w:trPr>
          <w:cantSplit w:val="0"/>
          <w:trHeight w:val="20" w:hRule="atLeast"/>
          <w:tblHeader w:val="0"/>
        </w:trPr>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E6">
            <w:pPr>
              <w:spacing w:after="240" w:before="240" w:lineRule="auto"/>
              <w:rPr>
                <w:rFonts w:ascii="Times New Roman" w:cs="Times New Roman" w:eastAsia="Times New Roman" w:hAnsi="Times New Roman"/>
              </w:rPr>
            </w:pPr>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E7">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E8">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E9">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EA">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EB">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EC">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ED">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gridSpan w:val="6"/>
            <w:tcBorders>
              <w:top w:color="dddddd" w:space="0" w:sz="6" w:val="single"/>
              <w:left w:color="dddddd" w:space="0" w:sz="6" w:val="single"/>
              <w:bottom w:color="dddddd" w:space="0" w:sz="6" w:val="single"/>
              <w:right w:color="dddddd" w:space="0" w:sz="6" w:val="single"/>
            </w:tcBorders>
            <w:shd w:fill="fce5cd" w:val="clear"/>
            <w:tcMar>
              <w:top w:w="120.0" w:type="dxa"/>
              <w:left w:w="120.0" w:type="dxa"/>
              <w:bottom w:w="120.0" w:type="dxa"/>
              <w:right w:w="120.0" w:type="dxa"/>
            </w:tcMar>
            <w:vAlign w:val="center"/>
          </w:tcPr>
          <w:p w:rsidR="00000000" w:rsidDel="00000000" w:rsidP="00000000" w:rsidRDefault="00000000" w:rsidRPr="00000000" w14:paraId="000002EE">
            <w:pPr>
              <w:rPr>
                <w:rFonts w:ascii="Times New Roman" w:cs="Times New Roman" w:eastAsia="Times New Roman" w:hAnsi="Times New Roman"/>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shd w:fill="fce5cd" w:val="clear"/>
            <w:tcMar>
              <w:top w:w="120.0" w:type="dxa"/>
              <w:left w:w="120.0" w:type="dxa"/>
              <w:bottom w:w="120.0" w:type="dxa"/>
              <w:right w:w="120.0" w:type="dxa"/>
            </w:tcMar>
            <w:vAlign w:val="center"/>
          </w:tcPr>
          <w:p w:rsidR="00000000" w:rsidDel="00000000" w:rsidP="00000000" w:rsidRDefault="00000000" w:rsidRPr="00000000" w14:paraId="000002F4">
            <w:pPr>
              <w:rPr>
                <w:rFonts w:ascii="Times New Roman" w:cs="Times New Roman" w:eastAsia="Times New Roman" w:hAnsi="Times New Roman"/>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shd w:fill="fce5cd" w:val="clear"/>
            <w:tcMar>
              <w:top w:w="120.0" w:type="dxa"/>
              <w:left w:w="120.0" w:type="dxa"/>
              <w:bottom w:w="120.0" w:type="dxa"/>
              <w:right w:w="120.0" w:type="dxa"/>
            </w:tcMar>
            <w:vAlign w:val="center"/>
          </w:tcPr>
          <w:p w:rsidR="00000000" w:rsidDel="00000000" w:rsidP="00000000" w:rsidRDefault="00000000" w:rsidRPr="00000000" w14:paraId="000002F5">
            <w:pPr>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F6">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F7">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F8">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F9">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FA">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FB">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FC">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FD">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r>
    </w:tbl>
    <w:p w:rsidR="00000000" w:rsidDel="00000000" w:rsidP="00000000" w:rsidRDefault="00000000" w:rsidRPr="00000000" w14:paraId="000002FE">
      <w:pPr>
        <w:pStyle w:val="Heading2"/>
        <w:rPr>
          <w:rFonts w:ascii="Times New Roman" w:cs="Times New Roman" w:eastAsia="Times New Roman" w:hAnsi="Times New Roman"/>
          <w:color w:val="000000"/>
        </w:rPr>
      </w:pPr>
      <w:bookmarkStart w:colFirst="0" w:colLast="0" w:name="_heading=h.joqvuqj4psgn" w:id="47"/>
      <w:bookmarkEnd w:id="47"/>
      <w:r w:rsidDel="00000000" w:rsidR="00000000" w:rsidRPr="00000000">
        <w:rPr>
          <w:rFonts w:ascii="Times New Roman" w:cs="Times New Roman" w:eastAsia="Times New Roman" w:hAnsi="Times New Roman"/>
          <w:color w:val="000000"/>
          <w:rtl w:val="0"/>
        </w:rPr>
        <w:t xml:space="preserve">Diagnostics facility mapping at the LSGI level</w:t>
      </w:r>
    </w:p>
    <w:p w:rsidR="00000000" w:rsidDel="00000000" w:rsidP="00000000" w:rsidRDefault="00000000" w:rsidRPr="00000000" w14:paraId="000002F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diagnostic capacity of </w:t>
      </w:r>
      <w:r w:rsidDel="00000000" w:rsidR="00000000" w:rsidRPr="00000000">
        <w:rPr>
          <w:rFonts w:ascii="Times New Roman" w:cs="Times New Roman" w:eastAsia="Times New Roman" w:hAnsi="Times New Roman"/>
          <w:b w:val="1"/>
          <w:bCs w:val="1"/>
          <w:rtl w:val="0"/>
        </w:rPr>
        <w:t xml:space="preserve">kottathara G.P</w:t>
      </w:r>
      <w:r w:rsidDel="00000000" w:rsidR="00000000" w:rsidRPr="00000000">
        <w:rPr>
          <w:rFonts w:ascii="Times New Roman" w:cs="Times New Roman" w:eastAsia="Times New Roman" w:hAnsi="Times New Roman"/>
          <w:rtl w:val="0"/>
        </w:rPr>
        <w:t xml:space="preserve"> represents the "intelligence network" of our healthcare system. The speed and accuracy of disease identification depend entirely on the distribution and technical level of these facilities.</w:t>
      </w:r>
    </w:p>
    <w:p w:rsidR="00000000" w:rsidDel="00000000" w:rsidP="00000000" w:rsidRDefault="00000000" w:rsidRPr="00000000" w14:paraId="00000300">
      <w:pPr>
        <w:rPr>
          <w:rFonts w:ascii="Times New Roman" w:cs="Times New Roman" w:eastAsia="Times New Roman" w:hAnsi="Times New Roman"/>
        </w:rPr>
      </w:pPr>
      <w:r w:rsidDel="00000000" w:rsidR="00000000" w:rsidRPr="00000000">
        <w:rPr>
          <w:rtl w:val="0"/>
        </w:rPr>
      </w:r>
    </w:p>
    <w:tbl>
      <w:tblPr>
        <w:tblStyle w:val="Table12"/>
        <w:tblW w:w="8670.0" w:type="dxa"/>
        <w:jc w:val="left"/>
        <w:tblInd w:w="-1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005"/>
        <w:gridCol w:w="1215"/>
        <w:gridCol w:w="1110"/>
        <w:gridCol w:w="1335"/>
        <w:gridCol w:w="1005"/>
        <w:tblGridChange w:id="0">
          <w:tblGrid>
            <w:gridCol w:w="4005"/>
            <w:gridCol w:w="1215"/>
            <w:gridCol w:w="1110"/>
            <w:gridCol w:w="1335"/>
            <w:gridCol w:w="1005"/>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01">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Item</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02">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Govt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03">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Private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04">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AYUSH</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05">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Total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06">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1"/>
                <w:szCs w:val="21"/>
                <w:rtl w:val="0"/>
              </w:rPr>
              <w:t xml:space="preserve">General labs</w:t>
            </w:r>
            <w:r w:rsidDel="00000000" w:rsidR="00000000" w:rsidRPr="00000000">
              <w:rPr>
                <w:rtl w:val="0"/>
              </w:rPr>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07">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08">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09">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0A">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0B">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1"/>
                <w:szCs w:val="21"/>
                <w:rtl w:val="0"/>
              </w:rPr>
              <w:t xml:space="preserve">Microbiology labs</w:t>
            </w: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0C">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0D">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0E">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0F">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10">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1"/>
                <w:szCs w:val="21"/>
                <w:rtl w:val="0"/>
              </w:rPr>
              <w:t xml:space="preserve">RT-PCR labs</w:t>
            </w: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11">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12">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13">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14">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15">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1"/>
                <w:szCs w:val="21"/>
                <w:rtl w:val="0"/>
              </w:rPr>
              <w:t xml:space="preserve">USG units</w:t>
            </w: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16">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17">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18">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19">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1A">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1"/>
                <w:szCs w:val="21"/>
                <w:rtl w:val="0"/>
              </w:rPr>
              <w:t xml:space="preserve">CT/MRI units</w:t>
            </w: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1B">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1C">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1D">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1E">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1F">
            <w:pPr>
              <w:spacing w:line="240" w:lineRule="auto"/>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Research labs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20">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21">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22">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23">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24">
            <w:pPr>
              <w:spacing w:line="240" w:lineRule="auto"/>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Labs of other departments that can be repurposed</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25">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26">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27">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28">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bl>
    <w:p w:rsidR="00000000" w:rsidDel="00000000" w:rsidP="00000000" w:rsidRDefault="00000000" w:rsidRPr="00000000" w14:paraId="00000329">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32A">
      <w:pPr>
        <w:pStyle w:val="Heading2"/>
        <w:spacing w:after="240" w:before="240" w:lineRule="auto"/>
        <w:rPr>
          <w:rFonts w:ascii="Times New Roman" w:cs="Times New Roman" w:eastAsia="Times New Roman" w:hAnsi="Times New Roman"/>
          <w:color w:val="000000"/>
        </w:rPr>
      </w:pPr>
      <w:bookmarkStart w:colFirst="0" w:colLast="0" w:name="_heading=h.2xtr42y3hu5u" w:id="48"/>
      <w:bookmarkEnd w:id="48"/>
      <w:r w:rsidDel="00000000" w:rsidR="00000000" w:rsidRPr="00000000">
        <w:rPr>
          <w:rFonts w:ascii="Times New Roman" w:cs="Times New Roman" w:eastAsia="Times New Roman" w:hAnsi="Times New Roman"/>
          <w:color w:val="000000"/>
          <w:rtl w:val="0"/>
        </w:rPr>
        <w:t xml:space="preserve">Laboratory Identification &amp; Basic Details</w:t>
      </w:r>
    </w:p>
    <w:tbl>
      <w:tblPr>
        <w:tblStyle w:val="Table13"/>
        <w:tblW w:w="9255.0"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630"/>
        <w:gridCol w:w="1770"/>
        <w:gridCol w:w="1605"/>
        <w:gridCol w:w="1110"/>
        <w:gridCol w:w="1260"/>
        <w:gridCol w:w="1425"/>
        <w:gridCol w:w="1455"/>
        <w:tblGridChange w:id="0">
          <w:tblGrid>
            <w:gridCol w:w="630"/>
            <w:gridCol w:w="1770"/>
            <w:gridCol w:w="1605"/>
            <w:gridCol w:w="1110"/>
            <w:gridCol w:w="1260"/>
            <w:gridCol w:w="1425"/>
            <w:gridCol w:w="1455"/>
          </w:tblGrid>
        </w:tblGridChange>
      </w:tblGrid>
      <w:tr>
        <w:trPr>
          <w:cantSplit w:val="0"/>
          <w:trHeight w:val="20" w:hRule="atLeast"/>
          <w:tblHeader w:val="1"/>
        </w:trPr>
        <w:tc>
          <w:tcPr>
            <w:tcBorders>
              <w:top w:color="bfbfbf" w:space="0" w:sz="8" w:val="single"/>
              <w:left w:color="bfbfbf" w:space="0" w:sz="8" w:val="single"/>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32B">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Sl. No.</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32C">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Name of Laboratory</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32D">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Ownership (Govt / Private / Academic)</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32E">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Address</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32F">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Contact No. </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330">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24×7 Services (Yes/No)</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331">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NABL / Govt Approved (Yes/No)</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332">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33">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FHC KOTTATHARA</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34">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GOVT</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35">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GOVT FHC KOTTATHARA.VAALAL.</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36">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8075025929</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37">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38">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339">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3A">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JDC CLINIC</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3B">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PRIVATE</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3C">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JDC CLINIC VENNIYODE</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3D">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7025116236</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3E">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3F">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w:t>
            </w:r>
          </w:p>
        </w:tc>
      </w:tr>
    </w:tbl>
    <w:p w:rsidR="00000000" w:rsidDel="00000000" w:rsidP="00000000" w:rsidRDefault="00000000" w:rsidRPr="00000000" w14:paraId="00000340">
      <w:pPr>
        <w:pStyle w:val="Heading2"/>
        <w:spacing w:before="360" w:lineRule="auto"/>
        <w:rPr>
          <w:rFonts w:ascii="Times New Roman" w:cs="Times New Roman" w:eastAsia="Times New Roman" w:hAnsi="Times New Roman"/>
          <w:color w:val="000000"/>
          <w:sz w:val="34"/>
          <w:szCs w:val="34"/>
        </w:rPr>
      </w:pPr>
      <w:bookmarkStart w:colFirst="0" w:colLast="0" w:name="_heading=h.lbibtp5yl4tr" w:id="49"/>
      <w:bookmarkEnd w:id="49"/>
      <w:r w:rsidDel="00000000" w:rsidR="00000000" w:rsidRPr="00000000">
        <w:rPr>
          <w:rFonts w:ascii="Times New Roman" w:cs="Times New Roman" w:eastAsia="Times New Roman" w:hAnsi="Times New Roman"/>
          <w:color w:val="000000"/>
          <w:sz w:val="34"/>
          <w:szCs w:val="34"/>
          <w:rtl w:val="0"/>
        </w:rPr>
        <w:t xml:space="preserve">Social and Community Infrastructure for surge plan</w:t>
      </w:r>
    </w:p>
    <w:p w:rsidR="00000000" w:rsidDel="00000000" w:rsidP="00000000" w:rsidRDefault="00000000" w:rsidRPr="00000000" w14:paraId="00000341">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table serves as our </w:t>
      </w:r>
      <w:r w:rsidDel="00000000" w:rsidR="00000000" w:rsidRPr="00000000">
        <w:rPr>
          <w:rFonts w:ascii="Times New Roman" w:cs="Times New Roman" w:eastAsia="Times New Roman" w:hAnsi="Times New Roman"/>
          <w:b w:val="1"/>
          <w:bCs w:val="1"/>
          <w:rtl w:val="0"/>
        </w:rPr>
        <w:t xml:space="preserve">logistics and shelter inventory.</w:t>
      </w:r>
      <w:r w:rsidDel="00000000" w:rsidR="00000000" w:rsidRPr="00000000">
        <w:rPr>
          <w:rFonts w:ascii="Times New Roman" w:cs="Times New Roman" w:eastAsia="Times New Roman" w:hAnsi="Times New Roman"/>
          <w:rtl w:val="0"/>
        </w:rPr>
        <w:t xml:space="preserve"> By mapping these locations, quickly we can identify where to house displaced citizens, where to set up temporary medical clinics, and how to manage the deceased with dignity during a crisis.</w:t>
      </w:r>
    </w:p>
    <w:p w:rsidR="00000000" w:rsidDel="00000000" w:rsidP="00000000" w:rsidRDefault="00000000" w:rsidRPr="00000000" w14:paraId="00000342">
      <w:pPr>
        <w:rPr>
          <w:rFonts w:ascii="Times New Roman" w:cs="Times New Roman" w:eastAsia="Times New Roman" w:hAnsi="Times New Roman"/>
        </w:rPr>
      </w:pPr>
      <w:r w:rsidDel="00000000" w:rsidR="00000000" w:rsidRPr="00000000">
        <w:rPr>
          <w:rtl w:val="0"/>
        </w:rPr>
      </w:r>
    </w:p>
    <w:tbl>
      <w:tblPr>
        <w:tblStyle w:val="Table14"/>
        <w:tblW w:w="9255.0" w:type="dxa"/>
        <w:jc w:val="left"/>
        <w:tblInd w:w="-1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384"/>
        <w:gridCol w:w="1207"/>
        <w:gridCol w:w="908"/>
        <w:gridCol w:w="1878"/>
        <w:gridCol w:w="1878"/>
        <w:tblGridChange w:id="0">
          <w:tblGrid>
            <w:gridCol w:w="3384"/>
            <w:gridCol w:w="1207"/>
            <w:gridCol w:w="908"/>
            <w:gridCol w:w="1878"/>
            <w:gridCol w:w="1878"/>
          </w:tblGrid>
        </w:tblGridChange>
      </w:tblGrid>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43">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Category</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44">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Total Count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45">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Ward</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46">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Est. Capacity (Persons)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47">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Contact details</w:t>
            </w:r>
          </w:p>
        </w:tc>
      </w:tr>
      <w:tr>
        <w:trPr>
          <w:cantSplit w:val="0"/>
          <w:trHeight w:val="144" w:hRule="atLeast"/>
          <w:tblHeader w:val="0"/>
        </w:trPr>
        <w:tc>
          <w:tcPr>
            <w:gridSpan w:val="4"/>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4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Educational Institutions</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4C">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4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Anganwadis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4E">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28</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4F">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14</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50">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120 PERSON IN 28 AWW</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51">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9605289237(ICDS SUPERVSR)</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5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Schools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53">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54">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14</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55">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550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56">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5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Colleges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58">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59">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5A">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5B">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gridSpan w:val="4"/>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5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Healthcare Educational Institutions</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60">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6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Medical colleges (Govt/Private)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6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6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6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6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6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Nursing colleges (Govt/Private)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6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6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6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6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6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Dental colleges (Govt/Private)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6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6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6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6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7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Paramedical institutes (Govt/Private)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7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7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7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7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gridSpan w:val="4"/>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7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Community Gathering Spaces</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79">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rPr>
            </w:pPr>
            <w:r w:rsidDel="00000000" w:rsidR="00000000" w:rsidRPr="00000000">
              <w:rPr>
                <w:rtl w:val="0"/>
              </w:rPr>
            </w:r>
          </w:p>
        </w:tc>
      </w:tr>
      <w:tr>
        <w:trPr>
          <w:cantSplit w:val="0"/>
          <w:trHeight w:val="45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7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Community halls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7B">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17</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7C">
            <w:pPr>
              <w:spacing w:after="240" w:before="240" w:lineRule="auto"/>
              <w:rPr>
                <w:rFonts w:ascii="Times New Roman" w:cs="Times New Roman" w:eastAsia="Times New Roman" w:hAnsi="Times New Roman"/>
              </w:rPr>
            </w:pPr>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7D">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700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7E">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7907920626</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7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Auditoriums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80">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81">
            <w:pPr>
              <w:spacing w:after="240" w:before="240" w:lineRule="auto"/>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82">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180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83">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7907920626</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8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Religious buildings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85">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86">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87">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88">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gridSpan w:val="4"/>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8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Vulnerable Group Support Facility</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8D">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8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Destitute homes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8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9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9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9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9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Elderly homes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9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9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9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9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9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LSGD owned other buildings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99">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9A">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9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9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gridSpan w:val="4"/>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9D">
            <w:pP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39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Mass Fatality Management (MFM) Infrastructure</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A2">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A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Mortuary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A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A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A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A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A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Crematorium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A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A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A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A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bl>
    <w:p w:rsidR="00000000" w:rsidDel="00000000" w:rsidP="00000000" w:rsidRDefault="00000000" w:rsidRPr="00000000" w14:paraId="000003A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*refer annexure 1 for contact details</w:t>
      </w:r>
    </w:p>
    <w:p w:rsidR="00000000" w:rsidDel="00000000" w:rsidP="00000000" w:rsidRDefault="00000000" w:rsidRPr="00000000" w14:paraId="000003AE">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3AF">
      <w:pPr>
        <w:rPr>
          <w:rFonts w:ascii="Times New Roman" w:cs="Times New Roman" w:eastAsia="Times New Roman" w:hAnsi="Times New Roman"/>
        </w:rPr>
      </w:pPr>
      <w:r w:rsidDel="00000000" w:rsidR="00000000" w:rsidRPr="00000000">
        <w:br w:type="page"/>
      </w:r>
      <w:r w:rsidDel="00000000" w:rsidR="00000000" w:rsidRPr="00000000">
        <w:rPr>
          <w:rtl w:val="0"/>
        </w:rPr>
      </w:r>
    </w:p>
    <w:p w:rsidR="00000000" w:rsidDel="00000000" w:rsidP="00000000" w:rsidRDefault="00000000" w:rsidRPr="00000000" w14:paraId="000003B0">
      <w:pPr>
        <w:pStyle w:val="Heading1"/>
        <w:rPr>
          <w:rFonts w:ascii="Times New Roman" w:cs="Times New Roman" w:eastAsia="Times New Roman" w:hAnsi="Times New Roman"/>
          <w:color w:val="000000"/>
        </w:rPr>
      </w:pPr>
      <w:bookmarkStart w:colFirst="0" w:colLast="0" w:name="_heading=h.v7km7nzb5yjq" w:id="50"/>
      <w:bookmarkEnd w:id="50"/>
      <w:r w:rsidDel="00000000" w:rsidR="00000000" w:rsidRPr="00000000">
        <w:rPr>
          <w:rFonts w:ascii="Times New Roman" w:cs="Times New Roman" w:eastAsia="Times New Roman" w:hAnsi="Times New Roman"/>
          <w:color w:val="000000"/>
          <w:rtl w:val="0"/>
        </w:rPr>
        <w:t xml:space="preserve">Human resources</w:t>
      </w:r>
    </w:p>
    <w:p w:rsidR="00000000" w:rsidDel="00000000" w:rsidP="00000000" w:rsidRDefault="00000000" w:rsidRPr="00000000" w14:paraId="000003B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section focuses on the human resources available within Kottathara Grama Panchayath. In any emergency—whether a pandemic, flood, or industrial accident—the infrastructure is only as effective as the people managing and operating it.</w:t>
      </w:r>
    </w:p>
    <w:p w:rsidR="00000000" w:rsidDel="00000000" w:rsidP="00000000" w:rsidRDefault="00000000" w:rsidRPr="00000000" w14:paraId="000003B2">
      <w:pPr>
        <w:pStyle w:val="Heading3"/>
        <w:rPr>
          <w:rFonts w:ascii="Times New Roman" w:cs="Times New Roman" w:eastAsia="Times New Roman" w:hAnsi="Times New Roman"/>
          <w:b w:val="1"/>
          <w:bCs w:val="1"/>
          <w:color w:val="000000"/>
        </w:rPr>
      </w:pPr>
      <w:bookmarkStart w:colFirst="0" w:colLast="0" w:name="_heading=h.k5btf4yfcoz" w:id="51"/>
      <w:bookmarkEnd w:id="51"/>
      <w:r w:rsidDel="00000000" w:rsidR="00000000" w:rsidRPr="00000000">
        <w:rPr>
          <w:rFonts w:ascii="Times New Roman" w:cs="Times New Roman" w:eastAsia="Times New Roman" w:hAnsi="Times New Roman"/>
          <w:b w:val="1"/>
          <w:bCs w:val="1"/>
          <w:color w:val="000000"/>
          <w:rtl w:val="0"/>
        </w:rPr>
        <w:t xml:space="preserve">Medical &amp; Clinical Personnel</w:t>
      </w:r>
    </w:p>
    <w:p w:rsidR="00000000" w:rsidDel="00000000" w:rsidP="00000000" w:rsidRDefault="00000000" w:rsidRPr="00000000" w14:paraId="000003B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table tracks the "Frontline" providers responsible for diagnosis, treatment, and clinical management. Narrative sentence</w:t>
      </w:r>
    </w:p>
    <w:p w:rsidR="00000000" w:rsidDel="00000000" w:rsidP="00000000" w:rsidRDefault="00000000" w:rsidRPr="00000000" w14:paraId="000003B4">
      <w:pPr>
        <w:rPr>
          <w:rFonts w:ascii="Times New Roman" w:cs="Times New Roman" w:eastAsia="Times New Roman" w:hAnsi="Times New Roman"/>
        </w:rPr>
      </w:pPr>
      <w:r w:rsidDel="00000000" w:rsidR="00000000" w:rsidRPr="00000000">
        <w:rPr>
          <w:rtl w:val="0"/>
        </w:rPr>
      </w:r>
    </w:p>
    <w:tbl>
      <w:tblPr>
        <w:tblStyle w:val="Table15"/>
        <w:tblW w:w="9191.0" w:type="dxa"/>
        <w:jc w:val="left"/>
        <w:tblInd w:w="-1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109"/>
        <w:gridCol w:w="1586"/>
        <w:gridCol w:w="1748"/>
        <w:gridCol w:w="1748"/>
        <w:tblGridChange w:id="0">
          <w:tblGrid>
            <w:gridCol w:w="4109"/>
            <w:gridCol w:w="1586"/>
            <w:gridCol w:w="1748"/>
            <w:gridCol w:w="1748"/>
          </w:tblGrid>
        </w:tblGridChange>
      </w:tblGrid>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B5">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Cadre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B6">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Govt (No.)</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B7">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Private (No.)</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B8">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Total</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B9">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Doctors—Modern Medicine</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BA">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BB">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BC">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BD">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Doctors – AYUSH</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BE">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BF">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C0">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C1">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Doctors – Veterinary</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C2">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C3">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C4">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C5">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Doctors – Dental</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C6">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C7">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C8">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C9">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Nursing officers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CA">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CB">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CC">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CD">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Lab technicians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CE">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CF">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D0">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D1">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Optometrist</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D2">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D3">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D4">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D5">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Pharmacists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D6">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D7">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D8">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D9">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Psychologists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DA">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DB">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DC">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DD">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Counsellors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DE">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DF">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E0">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bl>
    <w:p w:rsidR="00000000" w:rsidDel="00000000" w:rsidP="00000000" w:rsidRDefault="00000000" w:rsidRPr="00000000" w14:paraId="000003E1">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3E2">
      <w:pPr>
        <w:pStyle w:val="Heading3"/>
        <w:rPr>
          <w:rFonts w:ascii="Times New Roman" w:cs="Times New Roman" w:eastAsia="Times New Roman" w:hAnsi="Times New Roman"/>
          <w:b w:val="1"/>
          <w:bCs w:val="1"/>
          <w:color w:val="000000"/>
        </w:rPr>
      </w:pPr>
      <w:bookmarkStart w:colFirst="0" w:colLast="0" w:name="_heading=h.3h6ekdwnibrc" w:id="52"/>
      <w:bookmarkEnd w:id="52"/>
      <w:r w:rsidDel="00000000" w:rsidR="00000000" w:rsidRPr="00000000">
        <w:rPr>
          <w:rFonts w:ascii="Times New Roman" w:cs="Times New Roman" w:eastAsia="Times New Roman" w:hAnsi="Times New Roman"/>
          <w:b w:val="1"/>
          <w:bCs w:val="1"/>
          <w:color w:val="000000"/>
          <w:rtl w:val="0"/>
        </w:rPr>
        <w:t xml:space="preserve">Public Health &amp; Field-Level Workforce</w:t>
      </w:r>
    </w:p>
    <w:p w:rsidR="00000000" w:rsidDel="00000000" w:rsidP="00000000" w:rsidRDefault="00000000" w:rsidRPr="00000000" w14:paraId="000003E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These individuals are the backbone of surveillance, maternal-child health, and decentralized care.</w:t>
      </w:r>
    </w:p>
    <w:p w:rsidR="00000000" w:rsidDel="00000000" w:rsidP="00000000" w:rsidRDefault="00000000" w:rsidRPr="00000000" w14:paraId="000003E4">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3E5">
      <w:pPr>
        <w:rPr>
          <w:rFonts w:ascii="Times New Roman" w:cs="Times New Roman" w:eastAsia="Times New Roman" w:hAnsi="Times New Roman"/>
        </w:rPr>
      </w:pPr>
      <w:r w:rsidDel="00000000" w:rsidR="00000000" w:rsidRPr="00000000">
        <w:rPr>
          <w:rtl w:val="0"/>
        </w:rPr>
      </w:r>
    </w:p>
    <w:tbl>
      <w:tblPr>
        <w:tblStyle w:val="Table16"/>
        <w:tblW w:w="9195.0" w:type="dxa"/>
        <w:jc w:val="left"/>
        <w:tblInd w:w="-1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675"/>
        <w:gridCol w:w="1455"/>
        <w:gridCol w:w="1965"/>
        <w:gridCol w:w="2100"/>
        <w:tblGridChange w:id="0">
          <w:tblGrid>
            <w:gridCol w:w="3675"/>
            <w:gridCol w:w="1455"/>
            <w:gridCol w:w="1965"/>
            <w:gridCol w:w="2100"/>
          </w:tblGrid>
        </w:tblGridChange>
      </w:tblGrid>
      <w:tr>
        <w:trPr>
          <w:cantSplit w:val="0"/>
          <w:trHeight w:val="144"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E6">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Cadre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E7">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Health services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E8">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Municipal common services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E9">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Total</w:t>
            </w: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EA">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HS (Health Supervisors)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EB">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EC">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ED">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EE">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HI (Health Inspectors)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EF">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F0">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F1">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F2">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LHS (Lady Health Supervisor)</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F3">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F4">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F5">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F6">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LHI (Lady Health Inspectors)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F7">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F8">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F9">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FA">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JPHN (Jr Public Health Nurses)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FB">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FC">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FD">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FE">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JHI (Jr Health Inspectors)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FF">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00">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01">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02">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MLSP (Mid-Level Service Providers)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03">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04">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05">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06">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Palliative Nurses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07">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08">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09">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0A">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RBSK Nurses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0B">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0C">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0D">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0E">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0F">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10">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11">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12">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Epidemiologist</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13">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14">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15">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16">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Data Manager</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17">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18">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19">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bl>
    <w:p w:rsidR="00000000" w:rsidDel="00000000" w:rsidP="00000000" w:rsidRDefault="00000000" w:rsidRPr="00000000" w14:paraId="0000041A">
      <w:pPr>
        <w:pStyle w:val="Heading2"/>
        <w:rPr>
          <w:rFonts w:ascii="Times New Roman" w:cs="Times New Roman" w:eastAsia="Times New Roman" w:hAnsi="Times New Roman"/>
          <w:color w:val="000000"/>
        </w:rPr>
      </w:pPr>
      <w:bookmarkStart w:colFirst="0" w:colLast="0" w:name="_heading=h.6lnq3g8n1wwb" w:id="53"/>
      <w:bookmarkEnd w:id="53"/>
      <w:r w:rsidDel="00000000" w:rsidR="00000000" w:rsidRPr="00000000">
        <w:rPr>
          <w:rtl w:val="0"/>
        </w:rPr>
      </w:r>
    </w:p>
    <w:p w:rsidR="00000000" w:rsidDel="00000000" w:rsidP="00000000" w:rsidRDefault="00000000" w:rsidRPr="00000000" w14:paraId="0000041B">
      <w:pPr>
        <w:pStyle w:val="Heading2"/>
        <w:spacing w:before="360" w:lineRule="auto"/>
        <w:rPr>
          <w:rFonts w:ascii="Times New Roman" w:cs="Times New Roman" w:eastAsia="Times New Roman" w:hAnsi="Times New Roman"/>
          <w:color w:val="000000"/>
          <w:sz w:val="34"/>
          <w:szCs w:val="34"/>
        </w:rPr>
      </w:pPr>
      <w:bookmarkStart w:colFirst="0" w:colLast="0" w:name="_heading=h.5ewypqwd0eg0" w:id="54"/>
      <w:bookmarkEnd w:id="54"/>
      <w:r w:rsidDel="00000000" w:rsidR="00000000" w:rsidRPr="00000000">
        <w:rPr>
          <w:rFonts w:ascii="Times New Roman" w:cs="Times New Roman" w:eastAsia="Times New Roman" w:hAnsi="Times New Roman"/>
          <w:color w:val="000000"/>
          <w:sz w:val="34"/>
          <w:szCs w:val="34"/>
          <w:rtl w:val="0"/>
        </w:rPr>
        <w:t xml:space="preserve">Community &amp; Support Cadre</w:t>
      </w:r>
    </w:p>
    <w:p w:rsidR="00000000" w:rsidDel="00000000" w:rsidP="00000000" w:rsidRDefault="00000000" w:rsidRPr="00000000" w14:paraId="0000041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group represents the surge capacity of the LSGI—people who can be called upon for logistics, rescue, and specialized support.</w:t>
      </w:r>
    </w:p>
    <w:p w:rsidR="00000000" w:rsidDel="00000000" w:rsidP="00000000" w:rsidRDefault="00000000" w:rsidRPr="00000000" w14:paraId="0000041D">
      <w:pPr>
        <w:rPr>
          <w:rFonts w:ascii="Times New Roman" w:cs="Times New Roman" w:eastAsia="Times New Roman" w:hAnsi="Times New Roman"/>
        </w:rPr>
      </w:pPr>
      <w:r w:rsidDel="00000000" w:rsidR="00000000" w:rsidRPr="00000000">
        <w:rPr>
          <w:rtl w:val="0"/>
        </w:rPr>
      </w:r>
    </w:p>
    <w:tbl>
      <w:tblPr>
        <w:tblStyle w:val="Table17"/>
        <w:tblW w:w="8790.0" w:type="dxa"/>
        <w:jc w:val="left"/>
        <w:tblInd w:w="-1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755"/>
        <w:gridCol w:w="4035"/>
        <w:tblGridChange w:id="0">
          <w:tblGrid>
            <w:gridCol w:w="4755"/>
            <w:gridCol w:w="4035"/>
          </w:tblGrid>
        </w:tblGridChange>
      </w:tblGrid>
      <w:tr>
        <w:trPr>
          <w:cantSplit w:val="0"/>
          <w:trHeight w:val="144"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1E">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Cadre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1F">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Number</w:t>
            </w: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2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ASHA Workers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21">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2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AWW (Anganwadi Workers)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23">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28</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2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Emergency Medical Volunteers (Trained)</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25">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26">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Kudumbashree</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27">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182</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28">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MNREGS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29">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2482</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2A">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Purusha Swayam Sahaya Sangham</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2B">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2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Ex-Servicemen</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2D">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2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Retired Police Officers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2F">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3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NCC/NSS Volunteers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31">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3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Red Cross volunteers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33">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3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One Health Community Volunteers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35">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3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One Health Community Mentors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37">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bl>
    <w:p w:rsidR="00000000" w:rsidDel="00000000" w:rsidP="00000000" w:rsidRDefault="00000000" w:rsidRPr="00000000" w14:paraId="00000438">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39">
      <w:pPr>
        <w:pStyle w:val="Heading2"/>
        <w:rPr>
          <w:rFonts w:ascii="Times New Roman" w:cs="Times New Roman" w:eastAsia="Times New Roman" w:hAnsi="Times New Roman"/>
          <w:color w:val="000000"/>
        </w:rPr>
      </w:pPr>
      <w:bookmarkStart w:colFirst="0" w:colLast="0" w:name="_heading=h.bxyrtveq91if" w:id="55"/>
      <w:bookmarkEnd w:id="55"/>
      <w:r w:rsidDel="00000000" w:rsidR="00000000" w:rsidRPr="00000000">
        <w:rPr>
          <w:rFonts w:ascii="Times New Roman" w:cs="Times New Roman" w:eastAsia="Times New Roman" w:hAnsi="Times New Roman"/>
          <w:color w:val="000000"/>
          <w:rtl w:val="0"/>
        </w:rPr>
        <w:t xml:space="preserve">Community Organizations</w:t>
      </w:r>
    </w:p>
    <w:p w:rsidR="00000000" w:rsidDel="00000000" w:rsidP="00000000" w:rsidRDefault="00000000" w:rsidRPr="00000000" w14:paraId="0000043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section details the presence of community-based organisations (CBOs), non-governmental organisations (NGOs), faith-based organisations (FBOs), Kudumbashree Self-Help Groups (SHGs), and Ayalkootams within the Local Self-Government Institution (LSGI). These groups enhance grassroots mobilization, resource distribution, and support networks crucial for pandemic response and community resilience.</w:t>
      </w:r>
    </w:p>
    <w:p w:rsidR="00000000" w:rsidDel="00000000" w:rsidP="00000000" w:rsidRDefault="00000000" w:rsidRPr="00000000" w14:paraId="0000043B">
      <w:pPr>
        <w:rPr>
          <w:rFonts w:ascii="Times New Roman" w:cs="Times New Roman" w:eastAsia="Times New Roman" w:hAnsi="Times New Roman"/>
        </w:rPr>
      </w:pPr>
      <w:r w:rsidDel="00000000" w:rsidR="00000000" w:rsidRPr="00000000">
        <w:rPr>
          <w:rtl w:val="0"/>
        </w:rPr>
      </w:r>
    </w:p>
    <w:tbl>
      <w:tblPr>
        <w:tblStyle w:val="Table18"/>
        <w:tblW w:w="7170.0" w:type="dxa"/>
        <w:jc w:val="left"/>
        <w:tblInd w:w="-1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200"/>
        <w:gridCol w:w="2970"/>
        <w:tblGridChange w:id="0">
          <w:tblGrid>
            <w:gridCol w:w="4200"/>
            <w:gridCol w:w="2970"/>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3C">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3D">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Total Count</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3E">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NGOs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3F">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40">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Religious based organizations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41">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42">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Foreign based organizations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43">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44">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Sports Club/youth clubs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45">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18</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46">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Kudumbashree SHGs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47">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182</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48">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Ayalkootams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49">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182</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4A">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Political organizations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4B">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4C">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Residential organizations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4D">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bl>
    <w:p w:rsidR="00000000" w:rsidDel="00000000" w:rsidP="00000000" w:rsidRDefault="00000000" w:rsidRPr="00000000" w14:paraId="0000044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ab/>
      </w:r>
    </w:p>
    <w:p w:rsidR="00000000" w:rsidDel="00000000" w:rsidP="00000000" w:rsidRDefault="00000000" w:rsidRPr="00000000" w14:paraId="0000044F">
      <w:pPr>
        <w:pStyle w:val="Heading2"/>
        <w:rPr>
          <w:rFonts w:ascii="Times New Roman" w:cs="Times New Roman" w:eastAsia="Times New Roman" w:hAnsi="Times New Roman"/>
          <w:color w:val="000000"/>
        </w:rPr>
      </w:pPr>
      <w:bookmarkStart w:colFirst="0" w:colLast="0" w:name="_heading=h.9uyt8k2xmdcl" w:id="56"/>
      <w:bookmarkEnd w:id="56"/>
      <w:r w:rsidDel="00000000" w:rsidR="00000000" w:rsidRPr="00000000">
        <w:rPr>
          <w:rFonts w:ascii="Times New Roman" w:cs="Times New Roman" w:eastAsia="Times New Roman" w:hAnsi="Times New Roman"/>
          <w:color w:val="000000"/>
          <w:rtl w:val="0"/>
        </w:rPr>
        <w:t xml:space="preserve">Administrative &amp; Emergency Services</w:t>
      </w:r>
    </w:p>
    <w:p w:rsidR="00000000" w:rsidDel="00000000" w:rsidP="00000000" w:rsidRDefault="00000000" w:rsidRPr="00000000" w14:paraId="0000045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section outlines the availability of key non-health emergency support services and infrastructure within the LSGI, which are essential for effective pandemic preparedness and response. These facilities support law enforcement, disaster response, water supply, logistics, mobility, and community-level interventions during public health emergencies. </w:t>
      </w:r>
    </w:p>
    <w:p w:rsidR="00000000" w:rsidDel="00000000" w:rsidP="00000000" w:rsidRDefault="00000000" w:rsidRPr="00000000" w14:paraId="00000451">
      <w:pPr>
        <w:rPr>
          <w:rFonts w:ascii="Times New Roman" w:cs="Times New Roman" w:eastAsia="Times New Roman" w:hAnsi="Times New Roman"/>
        </w:rPr>
      </w:pPr>
      <w:r w:rsidDel="00000000" w:rsidR="00000000" w:rsidRPr="00000000">
        <w:rPr>
          <w:rtl w:val="0"/>
        </w:rPr>
      </w:r>
    </w:p>
    <w:tbl>
      <w:tblPr>
        <w:tblStyle w:val="Table19"/>
        <w:tblW w:w="9208.0" w:type="dxa"/>
        <w:jc w:val="left"/>
        <w:tblInd w:w="-1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540"/>
        <w:gridCol w:w="2834"/>
        <w:gridCol w:w="2834"/>
        <w:tblGridChange w:id="0">
          <w:tblGrid>
            <w:gridCol w:w="3540"/>
            <w:gridCol w:w="2834"/>
            <w:gridCol w:w="2834"/>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5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Category</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5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Total Count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5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Contact details </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5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Police Stations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5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p w:rsidR="00000000" w:rsidDel="00000000" w:rsidP="00000000" w:rsidRDefault="00000000" w:rsidRPr="00000000" w14:paraId="00000457">
            <w:pPr>
              <w:rPr>
                <w:rFonts w:ascii="Times New Roman" w:cs="Times New Roman" w:eastAsia="Times New Roman" w:hAnsi="Times New Roman"/>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58">
            <w:pPr>
              <w:spacing w:after="240" w:before="240" w:lineRule="auto"/>
              <w:ind w:left="2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04936286635</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5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Fire &amp; Rescue Stations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5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5B">
            <w:pPr>
              <w:spacing w:after="240" w:before="240" w:lineRule="auto"/>
              <w:ind w:left="2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0493620233</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5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Water Pumping Points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5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5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04936202594</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5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Public Distribution System (PDS)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6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6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bl>
    <w:p w:rsidR="00000000" w:rsidDel="00000000" w:rsidP="00000000" w:rsidRDefault="00000000" w:rsidRPr="00000000" w14:paraId="00000462">
      <w:pPr>
        <w:pStyle w:val="Heading2"/>
        <w:rPr>
          <w:rFonts w:ascii="Times New Roman" w:cs="Times New Roman" w:eastAsia="Times New Roman" w:hAnsi="Times New Roman"/>
          <w:color w:val="000000"/>
        </w:rPr>
      </w:pPr>
      <w:bookmarkStart w:colFirst="0" w:colLast="0" w:name="_heading=h.oymvy12aak2y" w:id="57"/>
      <w:bookmarkEnd w:id="57"/>
      <w:r w:rsidDel="00000000" w:rsidR="00000000" w:rsidRPr="00000000">
        <w:rPr>
          <w:rFonts w:ascii="Times New Roman" w:cs="Times New Roman" w:eastAsia="Times New Roman" w:hAnsi="Times New Roman"/>
          <w:color w:val="000000"/>
          <w:rtl w:val="0"/>
        </w:rPr>
        <w:t xml:space="preserve">Information regarding resources</w:t>
      </w:r>
    </w:p>
    <w:p w:rsidR="00000000" w:rsidDel="00000000" w:rsidP="00000000" w:rsidRDefault="00000000" w:rsidRPr="00000000" w14:paraId="0000046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availability of essential transport and support resources plays a crucial role in saving lives in Kottathara Grama Panchayath. Equipment such as ambulances, mobile mortuaries, amphibian ambulances, and motorized boats ensures that patients, samples, and healthcare teams can move quickly, even in flooded, remote, or difficult terrains. Heavy vehicles like JCBs, cranes, tractors, and torus lorries support logistics, waste management, emergency infrastructure, and the rapid conversion of spaces into care or isolation facilities. Taxis, four-wheel-drive vehicles, and trucks help maintain continuity of essential services, reach vulnerable populations, and support home-based care and supply delivery.</w:t>
      </w:r>
    </w:p>
    <w:p w:rsidR="00000000" w:rsidDel="00000000" w:rsidP="00000000" w:rsidRDefault="00000000" w:rsidRPr="00000000" w14:paraId="00000464">
      <w:pPr>
        <w:rPr>
          <w:rFonts w:ascii="Times New Roman" w:cs="Times New Roman" w:eastAsia="Times New Roman" w:hAnsi="Times New Roman"/>
        </w:rPr>
      </w:pPr>
      <w:r w:rsidDel="00000000" w:rsidR="00000000" w:rsidRPr="00000000">
        <w:rPr>
          <w:rtl w:val="0"/>
        </w:rPr>
      </w:r>
    </w:p>
    <w:tbl>
      <w:tblPr>
        <w:tblStyle w:val="Table20"/>
        <w:tblW w:w="9150.0" w:type="dxa"/>
        <w:jc w:val="left"/>
        <w:tblInd w:w="-100.0" w:type="dxa"/>
        <w:tblBorders>
          <w:top w:color="bfbfbf" w:space="0" w:sz="8" w:val="single"/>
          <w:left w:color="bfbfbf" w:space="0" w:sz="8" w:val="single"/>
          <w:bottom w:color="bfbfbf" w:space="0" w:sz="8" w:val="single"/>
          <w:right w:color="bfbfbf" w:space="0" w:sz="8" w:val="single"/>
          <w:insideH w:color="bfbfbf" w:space="0" w:sz="8" w:val="single"/>
          <w:insideV w:color="bfbfbf" w:space="0" w:sz="8" w:val="single"/>
        </w:tblBorders>
        <w:tblLayout w:type="fixed"/>
        <w:tblLook w:val="0600"/>
      </w:tblPr>
      <w:tblGrid>
        <w:gridCol w:w="5985"/>
        <w:gridCol w:w="3165"/>
        <w:tblGridChange w:id="0">
          <w:tblGrid>
            <w:gridCol w:w="5985"/>
            <w:gridCol w:w="3165"/>
          </w:tblGrid>
        </w:tblGridChange>
      </w:tblGrid>
      <w:tr>
        <w:trPr>
          <w:cantSplit w:val="0"/>
          <w:trHeight w:val="20" w:hRule="atLeast"/>
          <w:tblHeader w:val="0"/>
        </w:trPr>
        <w:tc>
          <w:tcPr>
            <w:shd w:fill="dddddd" w:val="clear"/>
            <w:tcMar>
              <w:top w:w="100.0" w:type="dxa"/>
              <w:left w:w="100.0" w:type="dxa"/>
              <w:bottom w:w="100.0" w:type="dxa"/>
              <w:right w:w="100.0" w:type="dxa"/>
            </w:tcMar>
          </w:tcPr>
          <w:p w:rsidR="00000000" w:rsidDel="00000000" w:rsidP="00000000" w:rsidRDefault="00000000" w:rsidRPr="00000000" w14:paraId="00000465">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Means of transportation</w:t>
            </w:r>
          </w:p>
        </w:tc>
        <w:tc>
          <w:tcPr>
            <w:shd w:fill="dddddd" w:val="clear"/>
            <w:tcMar>
              <w:top w:w="100.0" w:type="dxa"/>
              <w:left w:w="100.0" w:type="dxa"/>
              <w:bottom w:w="100.0" w:type="dxa"/>
              <w:right w:w="100.0" w:type="dxa"/>
            </w:tcMar>
          </w:tcPr>
          <w:p w:rsidR="00000000" w:rsidDel="00000000" w:rsidP="00000000" w:rsidRDefault="00000000" w:rsidRPr="00000000" w14:paraId="00000466">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Total Count</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467">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JCB</w:t>
            </w:r>
          </w:p>
        </w:tc>
        <w:tc>
          <w:tcPr>
            <w:tcBorders>
              <w:top w:color="bfbfbf" w:space="0" w:sz="5" w:val="single"/>
              <w:left w:color="bfbfbf" w:space="0" w:sz="5" w:val="single"/>
              <w:bottom w:color="bfbfbf" w:space="0" w:sz="5" w:val="single"/>
              <w:right w:color="bfbfbf" w:space="0" w:sz="5" w:val="single"/>
            </w:tcBorders>
            <w:tcMar>
              <w:top w:w="100.0" w:type="dxa"/>
              <w:left w:w="100.0" w:type="dxa"/>
              <w:bottom w:w="100.0" w:type="dxa"/>
              <w:right w:w="100.0" w:type="dxa"/>
            </w:tcMar>
          </w:tcPr>
          <w:p w:rsidR="00000000" w:rsidDel="00000000" w:rsidP="00000000" w:rsidRDefault="00000000" w:rsidRPr="00000000" w14:paraId="00000468">
            <w:pPr>
              <w:widowControl w:val="0"/>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469">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Crane</w:t>
            </w:r>
          </w:p>
        </w:tc>
        <w:tc>
          <w:tcPr>
            <w:tcBorders>
              <w:top w:color="000000" w:space="0" w:sz="0" w:val="nil"/>
              <w:left w:color="bfbfbf" w:space="0" w:sz="5" w:val="single"/>
              <w:bottom w:color="bfbfbf" w:space="0" w:sz="5" w:val="single"/>
              <w:right w:color="bfbfbf" w:space="0" w:sz="5" w:val="single"/>
            </w:tcBorders>
            <w:tcMar>
              <w:top w:w="100.0" w:type="dxa"/>
              <w:left w:w="100.0" w:type="dxa"/>
              <w:bottom w:w="100.0" w:type="dxa"/>
              <w:right w:w="100.0" w:type="dxa"/>
            </w:tcMar>
          </w:tcPr>
          <w:p w:rsidR="00000000" w:rsidDel="00000000" w:rsidP="00000000" w:rsidRDefault="00000000" w:rsidRPr="00000000" w14:paraId="0000046A">
            <w:pPr>
              <w:widowControl w:val="0"/>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46B">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Heavy Trucks</w:t>
            </w:r>
          </w:p>
        </w:tc>
        <w:tc>
          <w:tcPr>
            <w:tcBorders>
              <w:top w:color="000000" w:space="0" w:sz="0" w:val="nil"/>
              <w:left w:color="bfbfbf" w:space="0" w:sz="5" w:val="single"/>
              <w:bottom w:color="bfbfbf" w:space="0" w:sz="5" w:val="single"/>
              <w:right w:color="bfbfbf" w:space="0" w:sz="5" w:val="single"/>
            </w:tcBorders>
            <w:tcMar>
              <w:top w:w="100.0" w:type="dxa"/>
              <w:left w:w="100.0" w:type="dxa"/>
              <w:bottom w:w="100.0" w:type="dxa"/>
              <w:right w:w="100.0" w:type="dxa"/>
            </w:tcMar>
          </w:tcPr>
          <w:p w:rsidR="00000000" w:rsidDel="00000000" w:rsidP="00000000" w:rsidRDefault="00000000" w:rsidRPr="00000000" w14:paraId="0000046C">
            <w:pPr>
              <w:widowControl w:val="0"/>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46D">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Tractor</w:t>
            </w:r>
          </w:p>
        </w:tc>
        <w:tc>
          <w:tcPr>
            <w:tcBorders>
              <w:top w:color="000000" w:space="0" w:sz="0" w:val="nil"/>
              <w:left w:color="bfbfbf" w:space="0" w:sz="5" w:val="single"/>
              <w:bottom w:color="bfbfbf" w:space="0" w:sz="5" w:val="single"/>
              <w:right w:color="bfbfbf" w:space="0" w:sz="5" w:val="single"/>
            </w:tcBorders>
            <w:tcMar>
              <w:top w:w="100.0" w:type="dxa"/>
              <w:left w:w="100.0" w:type="dxa"/>
              <w:bottom w:w="100.0" w:type="dxa"/>
              <w:right w:w="100.0" w:type="dxa"/>
            </w:tcMar>
          </w:tcPr>
          <w:p w:rsidR="00000000" w:rsidDel="00000000" w:rsidP="00000000" w:rsidRDefault="00000000" w:rsidRPr="00000000" w14:paraId="0000046E">
            <w:pPr>
              <w:widowControl w:val="0"/>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46F">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Ambulances</w:t>
            </w:r>
          </w:p>
        </w:tc>
        <w:tc>
          <w:tcPr>
            <w:tcBorders>
              <w:top w:color="000000" w:space="0" w:sz="0" w:val="nil"/>
              <w:left w:color="bfbfbf" w:space="0" w:sz="5" w:val="single"/>
              <w:bottom w:color="bfbfbf" w:space="0" w:sz="5" w:val="single"/>
              <w:right w:color="bfbfbf" w:space="0" w:sz="5" w:val="single"/>
            </w:tcBorders>
            <w:tcMar>
              <w:top w:w="100.0" w:type="dxa"/>
              <w:left w:w="100.0" w:type="dxa"/>
              <w:bottom w:w="100.0" w:type="dxa"/>
              <w:right w:w="100.0" w:type="dxa"/>
            </w:tcMar>
          </w:tcPr>
          <w:p w:rsidR="00000000" w:rsidDel="00000000" w:rsidP="00000000" w:rsidRDefault="00000000" w:rsidRPr="00000000" w14:paraId="00000470">
            <w:pPr>
              <w:widowControl w:val="0"/>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471">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Mobile mortuaries</w:t>
            </w:r>
          </w:p>
        </w:tc>
        <w:tc>
          <w:tcPr>
            <w:tcBorders>
              <w:top w:color="000000" w:space="0" w:sz="0" w:val="nil"/>
              <w:left w:color="bfbfbf" w:space="0" w:sz="5" w:val="single"/>
              <w:bottom w:color="bfbfbf" w:space="0" w:sz="5" w:val="single"/>
              <w:right w:color="bfbfbf" w:space="0" w:sz="5" w:val="single"/>
            </w:tcBorders>
            <w:tcMar>
              <w:top w:w="100.0" w:type="dxa"/>
              <w:left w:w="100.0" w:type="dxa"/>
              <w:bottom w:w="100.0" w:type="dxa"/>
              <w:right w:w="100.0" w:type="dxa"/>
            </w:tcMar>
          </w:tcPr>
          <w:p w:rsidR="00000000" w:rsidDel="00000000" w:rsidP="00000000" w:rsidRDefault="00000000" w:rsidRPr="00000000" w14:paraId="00000472">
            <w:pPr>
              <w:widowControl w:val="0"/>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473">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Boats</w:t>
            </w:r>
          </w:p>
        </w:tc>
        <w:tc>
          <w:tcPr>
            <w:tcMar>
              <w:top w:w="100.0" w:type="dxa"/>
              <w:left w:w="100.0" w:type="dxa"/>
              <w:bottom w:w="100.0" w:type="dxa"/>
              <w:right w:w="100.0" w:type="dxa"/>
            </w:tcMar>
          </w:tcPr>
          <w:p w:rsidR="00000000" w:rsidDel="00000000" w:rsidP="00000000" w:rsidRDefault="00000000" w:rsidRPr="00000000" w14:paraId="00000474">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475">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Taxi service</w:t>
            </w:r>
          </w:p>
        </w:tc>
        <w:tc>
          <w:tcPr>
            <w:tcMar>
              <w:top w:w="100.0" w:type="dxa"/>
              <w:left w:w="100.0" w:type="dxa"/>
              <w:bottom w:w="100.0" w:type="dxa"/>
              <w:right w:w="100.0" w:type="dxa"/>
            </w:tcMar>
          </w:tcPr>
          <w:p w:rsidR="00000000" w:rsidDel="00000000" w:rsidP="00000000" w:rsidRDefault="00000000" w:rsidRPr="00000000" w14:paraId="00000476">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w:t>
            </w:r>
          </w:p>
        </w:tc>
      </w:tr>
    </w:tbl>
    <w:p w:rsidR="00000000" w:rsidDel="00000000" w:rsidP="00000000" w:rsidRDefault="00000000" w:rsidRPr="00000000" w14:paraId="00000477">
      <w:pPr>
        <w:spacing w:after="240" w:before="240" w:lineRule="auto"/>
        <w:ind w:right="600"/>
        <w:rPr>
          <w:rFonts w:ascii="Times New Roman" w:cs="Times New Roman" w:eastAsia="Times New Roman" w:hAnsi="Times New Roman"/>
        </w:rPr>
      </w:pPr>
      <w:bookmarkStart w:colFirst="0" w:colLast="0" w:name="_heading=h.nv66fouotv19" w:id="58"/>
      <w:bookmarkEnd w:id="58"/>
      <w:r w:rsidDel="00000000" w:rsidR="00000000" w:rsidRPr="00000000">
        <w:rPr>
          <w:rFonts w:ascii="Times New Roman" w:cs="Times New Roman" w:eastAsia="Times New Roman" w:hAnsi="Times New Roman"/>
          <w:b w:val="1"/>
          <w:bCs w:val="1"/>
          <w:rtl w:val="0"/>
        </w:rPr>
        <w:t xml:space="preserve">Note:</w:t>
      </w:r>
      <w:r w:rsidDel="00000000" w:rsidR="00000000" w:rsidRPr="00000000">
        <w:rPr>
          <w:rFonts w:ascii="Times New Roman" w:cs="Times New Roman" w:eastAsia="Times New Roman" w:hAnsi="Times New Roman"/>
          <w:rtl w:val="0"/>
        </w:rPr>
        <w:t xml:space="preserve"> For specific details regarding vehicle owners and  contact information, please refer to </w:t>
      </w:r>
      <w:r w:rsidDel="00000000" w:rsidR="00000000" w:rsidRPr="00000000">
        <w:rPr>
          <w:rFonts w:ascii="Times New Roman" w:cs="Times New Roman" w:eastAsia="Times New Roman" w:hAnsi="Times New Roman"/>
          <w:b w:val="1"/>
          <w:bCs w:val="1"/>
          <w:rtl w:val="0"/>
        </w:rPr>
        <w:t xml:space="preserve">Annexure [</w:t>
      </w:r>
      <w:r w:rsidDel="00000000" w:rsidR="00000000" w:rsidRPr="00000000">
        <w:rPr>
          <w:rtl w:val="0"/>
        </w:rPr>
      </w:r>
    </w:p>
    <w:p w:rsidR="00000000" w:rsidDel="00000000" w:rsidP="00000000" w:rsidRDefault="00000000" w:rsidRPr="00000000" w14:paraId="00000478">
      <w:pPr>
        <w:pStyle w:val="Heading1"/>
        <w:spacing w:after="240" w:before="240" w:line="360" w:lineRule="auto"/>
        <w:ind w:left="360" w:firstLine="0"/>
        <w:rPr>
          <w:rFonts w:ascii="Times New Roman" w:cs="Times New Roman" w:eastAsia="Times New Roman" w:hAnsi="Times New Roman"/>
          <w:color w:val="000000"/>
        </w:rPr>
      </w:pPr>
      <w:bookmarkStart w:colFirst="0" w:colLast="0" w:name="_heading=h.3zwiwmy3xhan" w:id="59"/>
      <w:bookmarkEnd w:id="59"/>
      <w:r w:rsidDel="00000000" w:rsidR="00000000" w:rsidRPr="00000000">
        <w:rPr>
          <w:rFonts w:ascii="Times New Roman" w:cs="Times New Roman" w:eastAsia="Times New Roman" w:hAnsi="Times New Roman"/>
          <w:color w:val="000000"/>
          <w:rtl w:val="0"/>
        </w:rPr>
        <w:t xml:space="preserve">ONE HEALTH &amp; ENVIRONMENTAL SURVEILLANCE</w:t>
      </w:r>
    </w:p>
    <w:p w:rsidR="00000000" w:rsidDel="00000000" w:rsidP="00000000" w:rsidRDefault="00000000" w:rsidRPr="00000000" w14:paraId="00000479">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One Health approach links human, animal, and environmental health to detect and control diseases early, especially those that can spread from animals to people (zoonoses). In Kottathara Panchayat (Kerala, India), strengthening local surveillance means building community capacity to monitor livestock and poultry health, track environmental risks, and collect human health data together. This includes enhancing veterinary support, encouraging reporting of unusual animal or human illness, and using local seasonal mapping and community reporting systems so that ward-level actions and rapid responses can be triggered before outbreaks spread widely. This integrated, grassroots surveillance aligns with Kerala’s state One Health strategy to enable early warning and coordinated response.</w:t>
      </w:r>
    </w:p>
    <w:p w:rsidR="00000000" w:rsidDel="00000000" w:rsidP="00000000" w:rsidRDefault="00000000" w:rsidRPr="00000000" w14:paraId="0000047A">
      <w:pPr>
        <w:rPr/>
      </w:pPr>
      <w:r w:rsidDel="00000000" w:rsidR="00000000" w:rsidRPr="00000000">
        <w:rPr>
          <w:rtl w:val="0"/>
        </w:rPr>
      </w:r>
    </w:p>
    <w:p w:rsidR="00000000" w:rsidDel="00000000" w:rsidP="00000000" w:rsidRDefault="00000000" w:rsidRPr="00000000" w14:paraId="0000047B">
      <w:pPr>
        <w:pStyle w:val="Heading2"/>
        <w:spacing w:line="360" w:lineRule="auto"/>
        <w:rPr>
          <w:rFonts w:ascii="Times New Roman" w:cs="Times New Roman" w:eastAsia="Times New Roman" w:hAnsi="Times New Roman"/>
          <w:color w:val="274e13"/>
        </w:rPr>
      </w:pPr>
      <w:bookmarkStart w:colFirst="0" w:colLast="0" w:name="_heading=h.deggxn6u3cvy" w:id="60"/>
      <w:bookmarkEnd w:id="60"/>
      <w:r w:rsidDel="00000000" w:rsidR="00000000" w:rsidRPr="00000000">
        <w:rPr>
          <w:rFonts w:ascii="Times New Roman" w:cs="Times New Roman" w:eastAsia="Times New Roman" w:hAnsi="Times New Roman"/>
          <w:color w:val="274e13"/>
          <w:rtl w:val="0"/>
        </w:rPr>
        <w:t xml:space="preserve">Animal &amp; Bird Population</w:t>
      </w:r>
    </w:p>
    <w:p w:rsidR="00000000" w:rsidDel="00000000" w:rsidP="00000000" w:rsidRDefault="00000000" w:rsidRPr="00000000" w14:paraId="0000047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Kottathara Panchayat in </w:t>
      </w:r>
      <w:r w:rsidDel="00000000" w:rsidR="00000000" w:rsidRPr="00000000">
        <w:rPr>
          <w:rFonts w:ascii="Times New Roman" w:cs="Times New Roman" w:eastAsia="Times New Roman" w:hAnsi="Times New Roman"/>
          <w:b w:val="1"/>
          <w:bCs w:val="1"/>
          <w:rtl w:val="0"/>
        </w:rPr>
        <w:t xml:space="preserve">Wayanad district, Kerala</w:t>
      </w:r>
      <w:r w:rsidDel="00000000" w:rsidR="00000000" w:rsidRPr="00000000">
        <w:rPr>
          <w:rFonts w:ascii="Times New Roman" w:cs="Times New Roman" w:eastAsia="Times New Roman" w:hAnsi="Times New Roman"/>
          <w:rtl w:val="0"/>
        </w:rPr>
        <w:t xml:space="preserve"> has a unique mix of rural settlements, agricultural land, forests, and livestock — conditions that create close interactions between humans, domestic animals, wildlife, and birds. These interactions increase the risk of </w:t>
      </w:r>
      <w:r w:rsidDel="00000000" w:rsidR="00000000" w:rsidRPr="00000000">
        <w:rPr>
          <w:rFonts w:ascii="Times New Roman" w:cs="Times New Roman" w:eastAsia="Times New Roman" w:hAnsi="Times New Roman"/>
          <w:b w:val="1"/>
          <w:bCs w:val="1"/>
          <w:rtl w:val="0"/>
        </w:rPr>
        <w:t xml:space="preserve">zoonotic diseases</w:t>
      </w:r>
      <w:r w:rsidDel="00000000" w:rsidR="00000000" w:rsidRPr="00000000">
        <w:rPr>
          <w:rFonts w:ascii="Times New Roman" w:cs="Times New Roman" w:eastAsia="Times New Roman" w:hAnsi="Times New Roman"/>
          <w:rtl w:val="0"/>
        </w:rPr>
        <w:t xml:space="preserve"> — infections that </w:t>
      </w:r>
      <w:r w:rsidDel="00000000" w:rsidR="00000000" w:rsidRPr="00000000">
        <w:rPr>
          <w:rFonts w:ascii="Times New Roman" w:cs="Times New Roman" w:eastAsia="Times New Roman" w:hAnsi="Times New Roman"/>
          <w:i w:val="1"/>
          <w:iCs w:val="1"/>
          <w:rtl w:val="0"/>
        </w:rPr>
        <w:t xml:space="preserve">jump from animals or birds to humans</w:t>
      </w:r>
      <w:r w:rsidDel="00000000" w:rsidR="00000000" w:rsidRPr="00000000">
        <w:rPr>
          <w:rFonts w:ascii="Times New Roman" w:cs="Times New Roman" w:eastAsia="Times New Roman" w:hAnsi="Times New Roman"/>
          <w:rtl w:val="0"/>
        </w:rPr>
        <w:t xml:space="preserve"> — such as rabies, avian influenza, leptospirosis, anthrax, and Nipah-like viruses. Mapping the animal and bird populations locally helps strengthen </w:t>
      </w:r>
      <w:r w:rsidDel="00000000" w:rsidR="00000000" w:rsidRPr="00000000">
        <w:rPr>
          <w:rFonts w:ascii="Times New Roman" w:cs="Times New Roman" w:eastAsia="Times New Roman" w:hAnsi="Times New Roman"/>
          <w:i w:val="1"/>
          <w:iCs w:val="1"/>
          <w:rtl w:val="0"/>
        </w:rPr>
        <w:t xml:space="preserve">surveillance, prevention, and response</w:t>
      </w:r>
      <w:r w:rsidDel="00000000" w:rsidR="00000000" w:rsidRPr="00000000">
        <w:rPr>
          <w:rFonts w:ascii="Times New Roman" w:cs="Times New Roman" w:eastAsia="Times New Roman" w:hAnsi="Times New Roman"/>
          <w:rtl w:val="0"/>
        </w:rPr>
        <w:t xml:space="preserve"> by health and veterinary systems.</w:t>
      </w:r>
      <w:r w:rsidDel="00000000" w:rsidR="00000000" w:rsidRPr="00000000">
        <w:rPr>
          <w:rtl w:val="0"/>
        </w:rPr>
      </w:r>
    </w:p>
    <w:p w:rsidR="00000000" w:rsidDel="00000000" w:rsidP="00000000" w:rsidRDefault="00000000" w:rsidRPr="00000000" w14:paraId="0000047D">
      <w:pPr>
        <w:spacing w:line="360" w:lineRule="auto"/>
        <w:rPr>
          <w:rFonts w:ascii="Times New Roman" w:cs="Times New Roman" w:eastAsia="Times New Roman" w:hAnsi="Times New Roman"/>
        </w:rPr>
      </w:pPr>
      <w:r w:rsidDel="00000000" w:rsidR="00000000" w:rsidRPr="00000000">
        <w:rPr>
          <w:rtl w:val="0"/>
        </w:rPr>
      </w:r>
    </w:p>
    <w:tbl>
      <w:tblPr>
        <w:tblStyle w:val="Table21"/>
        <w:tblW w:w="940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055"/>
        <w:gridCol w:w="2745"/>
        <w:gridCol w:w="2145"/>
        <w:gridCol w:w="2460"/>
        <w:tblGridChange w:id="0">
          <w:tblGrid>
            <w:gridCol w:w="2055"/>
            <w:gridCol w:w="2745"/>
            <w:gridCol w:w="2145"/>
            <w:gridCol w:w="2460"/>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7E">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7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Item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80">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Estimated Population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8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Wards</w:t>
            </w:r>
            <w:r w:rsidDel="00000000" w:rsidR="00000000" w:rsidRPr="00000000">
              <w:rPr>
                <w:rtl w:val="0"/>
              </w:rPr>
            </w:r>
          </w:p>
        </w:tc>
      </w:tr>
      <w:tr>
        <w:trPr>
          <w:cantSplit w:val="0"/>
          <w:trHeight w:val="20" w:hRule="atLeast"/>
          <w:tblHeader w:val="0"/>
        </w:trPr>
        <w:tc>
          <w:tcPr>
            <w:vMerge w:val="restart"/>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8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Animal Population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83">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Livestock (Cattle/Goats/Buffalo)</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8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1210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85">
            <w:pPr>
              <w:spacing w:after="240" w:before="240" w:line="36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86">
            <w:pPr>
              <w:widowControl w:val="0"/>
              <w:spacing w:line="360" w:lineRule="auto"/>
              <w:rPr>
                <w:rFonts w:ascii="Times New Roman" w:cs="Times New Roman" w:eastAsia="Times New Roman" w:hAnsi="Times New Roman"/>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87">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Pet Animals (Dogs/Cats)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8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910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89">
            <w:pPr>
              <w:spacing w:after="240" w:before="240" w:line="36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8A">
            <w:pPr>
              <w:widowControl w:val="0"/>
              <w:spacing w:line="360" w:lineRule="auto"/>
              <w:rPr>
                <w:rFonts w:ascii="Times New Roman" w:cs="Times New Roman" w:eastAsia="Times New Roman" w:hAnsi="Times New Roman"/>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8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Stray Dog Population</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8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8D">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8E">
            <w:pPr>
              <w:widowControl w:val="0"/>
              <w:spacing w:line="360" w:lineRule="auto"/>
              <w:rPr>
                <w:rFonts w:ascii="Times New Roman" w:cs="Times New Roman" w:eastAsia="Times New Roman" w:hAnsi="Times New Roman"/>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8F">
            <w:pPr>
              <w:spacing w:line="36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rtl w:val="0"/>
              </w:rPr>
              <w:t xml:space="preserve">Pig Farms </w:t>
            </w:r>
            <w:r w:rsidDel="00000000" w:rsidR="00000000" w:rsidRPr="00000000">
              <w:rPr>
                <w:rFonts w:ascii="Times New Roman" w:cs="Times New Roman" w:eastAsia="Times New Roman" w:hAnsi="Times New Roman"/>
                <w:sz w:val="23"/>
                <w:szCs w:val="23"/>
                <w:rtl w:val="0"/>
              </w:rPr>
              <w:t xml:space="preserve">(</w:t>
            </w:r>
            <w:r w:rsidDel="00000000" w:rsidR="00000000" w:rsidRPr="00000000">
              <w:rPr>
                <w:rFonts w:ascii="Times New Roman" w:cs="Times New Roman" w:eastAsia="Times New Roman" w:hAnsi="Times New Roman"/>
                <w:rtl w:val="0"/>
              </w:rPr>
              <w:t xml:space="preserve">Number of heads</w:t>
            </w:r>
            <w:r w:rsidDel="00000000" w:rsidR="00000000" w:rsidRPr="00000000">
              <w:rPr>
                <w:rFonts w:ascii="Times New Roman" w:cs="Times New Roman" w:eastAsia="Times New Roman" w:hAnsi="Times New Roman"/>
                <w:sz w:val="23"/>
                <w:szCs w:val="23"/>
                <w:rtl w:val="0"/>
              </w:rPr>
              <w:t xml:space="preserve">)</w:t>
            </w:r>
            <w:r w:rsidDel="00000000" w:rsidR="00000000" w:rsidRPr="00000000">
              <w:rPr>
                <w:rtl w:val="0"/>
              </w:rPr>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9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91">
            <w:pPr>
              <w:spacing w:after="240" w:before="240" w:line="36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92">
            <w:pPr>
              <w:spacing w:line="360" w:lineRule="auto"/>
              <w:rPr>
                <w:rFonts w:ascii="Times New Roman" w:cs="Times New Roman" w:eastAsia="Times New Roman" w:hAnsi="Times New Roman"/>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93">
            <w:pPr>
              <w:spacing w:line="36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rtl w:val="0"/>
              </w:rPr>
              <w:t xml:space="preserve">Small Units (Sheep / Goats – clustered)</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94">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9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r>
      <w:tr>
        <w:trPr>
          <w:cantSplit w:val="0"/>
          <w:trHeight w:val="20" w:hRule="atLeast"/>
          <w:tblHeader w:val="0"/>
        </w:trPr>
        <w:tc>
          <w:tcPr>
            <w:vMerge w:val="restart"/>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96">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Bird Population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97">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Poultry Units </w:t>
            </w:r>
            <w:r w:rsidDel="00000000" w:rsidR="00000000" w:rsidRPr="00000000">
              <w:rPr>
                <w:rFonts w:ascii="Times New Roman" w:cs="Times New Roman" w:eastAsia="Times New Roman" w:hAnsi="Times New Roman"/>
                <w:sz w:val="21"/>
                <w:szCs w:val="21"/>
                <w:rtl w:val="0"/>
              </w:rPr>
              <w:t xml:space="preserve">(Birds)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98">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99">
            <w:pPr>
              <w:spacing w:line="36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9A">
            <w:pPr>
              <w:widowControl w:val="0"/>
              <w:spacing w:line="360" w:lineRule="auto"/>
              <w:rPr>
                <w:rFonts w:ascii="Times New Roman" w:cs="Times New Roman" w:eastAsia="Times New Roman" w:hAnsi="Times New Roman"/>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9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Poultry- (FOWL)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9C">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9D">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9E">
            <w:pPr>
              <w:widowControl w:val="0"/>
              <w:spacing w:line="360" w:lineRule="auto"/>
              <w:rPr>
                <w:rFonts w:ascii="Times New Roman" w:cs="Times New Roman" w:eastAsia="Times New Roman" w:hAnsi="Times New Roman"/>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9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Wild/Migratory Birds (Observed)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0">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2">
            <w:pPr>
              <w:widowControl w:val="0"/>
              <w:spacing w:line="360" w:lineRule="auto"/>
              <w:rPr>
                <w:rFonts w:ascii="Times New Roman" w:cs="Times New Roman" w:eastAsia="Times New Roman" w:hAnsi="Times New Roman"/>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3">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Crow Mortality Events (Reported)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4">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r>
    </w:tbl>
    <w:p w:rsidR="00000000" w:rsidDel="00000000" w:rsidP="00000000" w:rsidRDefault="00000000" w:rsidRPr="00000000" w14:paraId="000004A6">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A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 </w:t>
      </w:r>
      <w:r w:rsidDel="00000000" w:rsidR="00000000" w:rsidRPr="00000000">
        <w:rPr>
          <w:rFonts w:ascii="Times New Roman" w:cs="Times New Roman" w:eastAsia="Times New Roman" w:hAnsi="Times New Roman"/>
          <w:b w:val="1"/>
          <w:bCs w:val="1"/>
          <w:rtl w:val="0"/>
        </w:rPr>
        <w:t xml:space="preserve">Kottathara Panchayat</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1"/>
          <w:bCs w:val="1"/>
          <w:rtl w:val="0"/>
        </w:rPr>
        <w:t xml:space="preserve">zoonotic disease risk is highest</w:t>
      </w:r>
      <w:r w:rsidDel="00000000" w:rsidR="00000000" w:rsidRPr="00000000">
        <w:rPr>
          <w:rFonts w:ascii="Times New Roman" w:cs="Times New Roman" w:eastAsia="Times New Roman" w:hAnsi="Times New Roman"/>
          <w:rtl w:val="0"/>
        </w:rPr>
        <w:t xml:space="preserve"> in wards 3–8 where a </w:t>
      </w:r>
      <w:r w:rsidDel="00000000" w:rsidR="00000000" w:rsidRPr="00000000">
        <w:rPr>
          <w:rFonts w:ascii="Times New Roman" w:cs="Times New Roman" w:eastAsia="Times New Roman" w:hAnsi="Times New Roman"/>
          <w:b w:val="1"/>
          <w:bCs w:val="1"/>
          <w:rtl w:val="0"/>
        </w:rPr>
        <w:t xml:space="preserve">dense concentration of poultry units</w:t>
      </w:r>
      <w:r w:rsidDel="00000000" w:rsidR="00000000" w:rsidRPr="00000000">
        <w:rPr>
          <w:rFonts w:ascii="Times New Roman" w:cs="Times New Roman" w:eastAsia="Times New Roman" w:hAnsi="Times New Roman"/>
          <w:rtl w:val="0"/>
        </w:rPr>
        <w:t xml:space="preserve"> increases the chance of spill-over infections, including avian influenza from birds to humans. Recent outbreaks of bird flu in Kerala’s poultry and wild birds highlight this threat.</w:t>
      </w:r>
    </w:p>
    <w:p w:rsidR="00000000" w:rsidDel="00000000" w:rsidP="00000000" w:rsidRDefault="00000000" w:rsidRPr="00000000" w14:paraId="000004A8">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Stray dogs</w:t>
      </w:r>
      <w:r w:rsidDel="00000000" w:rsidR="00000000" w:rsidRPr="00000000">
        <w:rPr>
          <w:rFonts w:ascii="Times New Roman" w:cs="Times New Roman" w:eastAsia="Times New Roman" w:hAnsi="Times New Roman"/>
          <w:rtl w:val="0"/>
        </w:rPr>
        <w:t xml:space="preserve"> around market areas, bus stations, and gathering spots raise challenges for </w:t>
      </w:r>
      <w:r w:rsidDel="00000000" w:rsidR="00000000" w:rsidRPr="00000000">
        <w:rPr>
          <w:rFonts w:ascii="Times New Roman" w:cs="Times New Roman" w:eastAsia="Times New Roman" w:hAnsi="Times New Roman"/>
          <w:b w:val="1"/>
          <w:bCs w:val="1"/>
          <w:rtl w:val="0"/>
        </w:rPr>
        <w:t xml:space="preserve">rabies surveillance and bite prevention</w:t>
      </w:r>
      <w:r w:rsidDel="00000000" w:rsidR="00000000" w:rsidRPr="00000000">
        <w:rPr>
          <w:rFonts w:ascii="Times New Roman" w:cs="Times New Roman" w:eastAsia="Times New Roman" w:hAnsi="Times New Roman"/>
          <w:rtl w:val="0"/>
        </w:rPr>
        <w:t xml:space="preserve">, as unvaccinated dog populations can sustain rabies transmission.</w:t>
      </w:r>
    </w:p>
    <w:p w:rsidR="00000000" w:rsidDel="00000000" w:rsidP="00000000" w:rsidRDefault="00000000" w:rsidRPr="00000000" w14:paraId="000004A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Seasonal </w:t>
      </w:r>
      <w:r w:rsidDel="00000000" w:rsidR="00000000" w:rsidRPr="00000000">
        <w:rPr>
          <w:rFonts w:ascii="Times New Roman" w:cs="Times New Roman" w:eastAsia="Times New Roman" w:hAnsi="Times New Roman"/>
          <w:b w:val="1"/>
          <w:bCs w:val="1"/>
          <w:rtl w:val="0"/>
        </w:rPr>
        <w:t xml:space="preserve">migratory and resident water birds</w:t>
      </w:r>
      <w:r w:rsidDel="00000000" w:rsidR="00000000" w:rsidRPr="00000000">
        <w:rPr>
          <w:rFonts w:ascii="Times New Roman" w:cs="Times New Roman" w:eastAsia="Times New Roman" w:hAnsi="Times New Roman"/>
          <w:rtl w:val="0"/>
        </w:rPr>
        <w:t xml:space="preserve"> near ponds, rivers, and paddy fields during November–December elevate the risk of introducing or amplifying avian influenza at the local level.</w:t>
      </w:r>
    </w:p>
    <w:p w:rsidR="00000000" w:rsidDel="00000000" w:rsidP="00000000" w:rsidRDefault="00000000" w:rsidRPr="00000000" w14:paraId="000004AA">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Clusters of pig farms and animal shelters</w:t>
      </w:r>
      <w:r w:rsidDel="00000000" w:rsidR="00000000" w:rsidRPr="00000000">
        <w:rPr>
          <w:rFonts w:ascii="Times New Roman" w:cs="Times New Roman" w:eastAsia="Times New Roman" w:hAnsi="Times New Roman"/>
          <w:rtl w:val="0"/>
        </w:rPr>
        <w:t xml:space="preserve"> in flood-prone zones also heighten risk of leptospirosis and other environment-mediated zoonoses during monsoon floods. This combination of animal, environmental, and human exposure factors makes integrated surveillance and early action essential.</w:t>
      </w:r>
    </w:p>
    <w:p w:rsidR="00000000" w:rsidDel="00000000" w:rsidP="00000000" w:rsidRDefault="00000000" w:rsidRPr="00000000" w14:paraId="000004AB">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AC">
      <w:pPr>
        <w:pStyle w:val="Heading2"/>
        <w:spacing w:line="360" w:lineRule="auto"/>
        <w:rPr>
          <w:rFonts w:ascii="Times New Roman" w:cs="Times New Roman" w:eastAsia="Times New Roman" w:hAnsi="Times New Roman"/>
          <w:color w:val="000000"/>
        </w:rPr>
      </w:pPr>
      <w:bookmarkStart w:colFirst="0" w:colLast="0" w:name="_heading=h.spt4rc7ck1mj" w:id="61"/>
      <w:bookmarkEnd w:id="61"/>
      <w:r w:rsidDel="00000000" w:rsidR="00000000" w:rsidRPr="00000000">
        <w:rPr>
          <w:rFonts w:ascii="Times New Roman" w:cs="Times New Roman" w:eastAsia="Times New Roman" w:hAnsi="Times New Roman"/>
          <w:color w:val="000000"/>
          <w:rtl w:val="0"/>
        </w:rPr>
        <w:t xml:space="preserve">Veterinary Infrastructure</w:t>
      </w:r>
    </w:p>
    <w:p w:rsidR="00000000" w:rsidDel="00000000" w:rsidP="00000000" w:rsidRDefault="00000000" w:rsidRPr="00000000" w14:paraId="000004AD">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 </w:t>
      </w:r>
      <w:r w:rsidDel="00000000" w:rsidR="00000000" w:rsidRPr="00000000">
        <w:rPr>
          <w:rFonts w:ascii="Times New Roman" w:cs="Times New Roman" w:eastAsia="Times New Roman" w:hAnsi="Times New Roman"/>
          <w:b w:val="1"/>
          <w:bCs w:val="1"/>
          <w:rtl w:val="0"/>
        </w:rPr>
        <w:t xml:space="preserve">Kottathara Panchayat (Wayanad district, Kerala)</w:t>
      </w:r>
      <w:r w:rsidDel="00000000" w:rsidR="00000000" w:rsidRPr="00000000">
        <w:rPr>
          <w:rFonts w:ascii="Times New Roman" w:cs="Times New Roman" w:eastAsia="Times New Roman" w:hAnsi="Times New Roman"/>
          <w:rtl w:val="0"/>
        </w:rPr>
        <w:t xml:space="preserve">, veterinary institutions are a key part of </w:t>
      </w:r>
      <w:r w:rsidDel="00000000" w:rsidR="00000000" w:rsidRPr="00000000">
        <w:rPr>
          <w:rFonts w:ascii="Times New Roman" w:cs="Times New Roman" w:eastAsia="Times New Roman" w:hAnsi="Times New Roman"/>
          <w:i w:val="1"/>
          <w:iCs w:val="1"/>
          <w:rtl w:val="0"/>
        </w:rPr>
        <w:t xml:space="preserve">One Health</w:t>
      </w:r>
      <w:r w:rsidDel="00000000" w:rsidR="00000000" w:rsidRPr="00000000">
        <w:rPr>
          <w:rFonts w:ascii="Times New Roman" w:cs="Times New Roman" w:eastAsia="Times New Roman" w:hAnsi="Times New Roman"/>
          <w:rtl w:val="0"/>
        </w:rPr>
        <w:t xml:space="preserve"> surveillance and animal health support. The </w:t>
      </w:r>
      <w:r w:rsidDel="00000000" w:rsidR="00000000" w:rsidRPr="00000000">
        <w:rPr>
          <w:rFonts w:ascii="Times New Roman" w:cs="Times New Roman" w:eastAsia="Times New Roman" w:hAnsi="Times New Roman"/>
          <w:b w:val="1"/>
          <w:bCs w:val="1"/>
          <w:rtl w:val="0"/>
        </w:rPr>
        <w:t xml:space="preserve">District Animal Husbandry Office, Wayanad</w:t>
      </w:r>
      <w:r w:rsidDel="00000000" w:rsidR="00000000" w:rsidRPr="00000000">
        <w:rPr>
          <w:rFonts w:ascii="Times New Roman" w:cs="Times New Roman" w:eastAsia="Times New Roman" w:hAnsi="Times New Roman"/>
          <w:rtl w:val="0"/>
        </w:rPr>
        <w:t xml:space="preserve"> and the </w:t>
      </w:r>
      <w:r w:rsidDel="00000000" w:rsidR="00000000" w:rsidRPr="00000000">
        <w:rPr>
          <w:rFonts w:ascii="Times New Roman" w:cs="Times New Roman" w:eastAsia="Times New Roman" w:hAnsi="Times New Roman"/>
          <w:b w:val="1"/>
          <w:bCs w:val="1"/>
          <w:rtl w:val="0"/>
        </w:rPr>
        <w:t xml:space="preserve">District Veterinary Centre in Kalpetta</w:t>
      </w:r>
      <w:r w:rsidDel="00000000" w:rsidR="00000000" w:rsidRPr="00000000">
        <w:rPr>
          <w:rFonts w:ascii="Times New Roman" w:cs="Times New Roman" w:eastAsia="Times New Roman" w:hAnsi="Times New Roman"/>
          <w:rtl w:val="0"/>
        </w:rPr>
        <w:t xml:space="preserve"> provide clinical care, disease monitoring, vaccination campaigns, and outbreak reporting for livestock and poultry across the district. These services extend outreach into local panchayats including Kottathara to support early detection of animal diseases and integrated reporting with human health systems. There are also </w:t>
      </w:r>
      <w:r w:rsidDel="00000000" w:rsidR="00000000" w:rsidRPr="00000000">
        <w:rPr>
          <w:rFonts w:ascii="Times New Roman" w:cs="Times New Roman" w:eastAsia="Times New Roman" w:hAnsi="Times New Roman"/>
          <w:b w:val="1"/>
          <w:bCs w:val="1"/>
          <w:rtl w:val="0"/>
        </w:rPr>
        <w:t xml:space="preserve">mobile farm aid units (e.g., in Thariyode)</w:t>
      </w:r>
      <w:r w:rsidDel="00000000" w:rsidR="00000000" w:rsidRPr="00000000">
        <w:rPr>
          <w:rFonts w:ascii="Times New Roman" w:cs="Times New Roman" w:eastAsia="Times New Roman" w:hAnsi="Times New Roman"/>
          <w:rtl w:val="0"/>
        </w:rPr>
        <w:t xml:space="preserve"> that carry out preventive care, sample collection, and animal health assessments in rural areas. Together, these services strengthen coordination between animal health workers, human health services, and local government for comprehensive disease surveillance and response at the grassroots level. </w:t>
      </w:r>
    </w:p>
    <w:sdt>
      <w:sdtPr>
        <w:lock w:val="contentLocked"/>
        <w:id w:val="2017062145"/>
        <w:tag w:val="goog_rdk_0"/>
      </w:sdtPr>
      <w:sdtContent>
        <w:tbl>
          <w:tblPr>
            <w:tblStyle w:val="Table22"/>
            <w:tblW w:w="982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490"/>
            <w:gridCol w:w="2040"/>
            <w:gridCol w:w="2085"/>
            <w:gridCol w:w="1410"/>
            <w:gridCol w:w="1800"/>
            <w:tblGridChange w:id="0">
              <w:tblGrid>
                <w:gridCol w:w="2490"/>
                <w:gridCol w:w="2040"/>
                <w:gridCol w:w="2085"/>
                <w:gridCol w:w="1410"/>
                <w:gridCol w:w="1800"/>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4AE">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Facility Type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4AF">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Name of Facility</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4B0">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Ownership Govt / Pvt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4B1">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Location(Ward No)</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4B2">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Contact number</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B3">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Veterinary Dispensary</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B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GOVT.VETERINARY DISPENSORY </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B5">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GOVT</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B6">
                <w:pPr>
                  <w:spacing w:after="240" w:before="240" w:line="360" w:lineRule="auto"/>
                  <w:rPr>
                    <w:rFonts w:ascii="Times New Roman" w:cs="Times New Roman" w:eastAsia="Times New Roman" w:hAnsi="Times New Roman"/>
                  </w:rPr>
                </w:pPr>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B7">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9744934385</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B8">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Veterinary Hospital / Polyclinic</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B9">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BA">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B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BC">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BD">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Private Veterinary Clinics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BE">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B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0">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Mobile / Emergency Vet Service (incl. night services)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3">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4">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6">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7">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Pet Homes / Animal Shelters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8">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9">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A">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C">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Slaughterhouse-linked Veterinary Inspection Unit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D">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E">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0">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r>
        </w:tbl>
      </w:sdtContent>
    </w:sdt>
    <w:p w:rsidR="00000000" w:rsidDel="00000000" w:rsidP="00000000" w:rsidRDefault="00000000" w:rsidRPr="00000000" w14:paraId="000004D1">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D2">
      <w:pPr>
        <w:pStyle w:val="Heading2"/>
        <w:spacing w:line="360" w:lineRule="auto"/>
        <w:rPr>
          <w:rFonts w:ascii="Times New Roman" w:cs="Times New Roman" w:eastAsia="Times New Roman" w:hAnsi="Times New Roman"/>
          <w:color w:val="274e13"/>
        </w:rPr>
      </w:pPr>
      <w:bookmarkStart w:colFirst="0" w:colLast="0" w:name="_heading=h.oq7o9p6w6iel" w:id="62"/>
      <w:bookmarkEnd w:id="62"/>
      <w:r w:rsidDel="00000000" w:rsidR="00000000" w:rsidRPr="00000000">
        <w:rPr>
          <w:rFonts w:ascii="Times New Roman" w:cs="Times New Roman" w:eastAsia="Times New Roman" w:hAnsi="Times New Roman"/>
          <w:color w:val="274e13"/>
          <w:rtl w:val="0"/>
        </w:rPr>
        <w:t xml:space="preserve">Veterinary Doctors &amp; Workforce</w:t>
      </w:r>
    </w:p>
    <w:p w:rsidR="00000000" w:rsidDel="00000000" w:rsidP="00000000" w:rsidRDefault="00000000" w:rsidRPr="00000000" w14:paraId="000004D3">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Early detection, diagnosis, reporting, and reaction to animal illness epidemics depend on the availability and accessibility of qualified veterinary specialists. By identifying unusual animal morbidity or mortality promptly, collecting samples promptly, and coordinating efficiently with human health and LSGI systems—especially during zoonotic outbreaks and pandemic-prone situations—a clearly defined veterinary workforce enhances One Health surveillance.</w:t>
      </w:r>
    </w:p>
    <w:p w:rsidR="00000000" w:rsidDel="00000000" w:rsidP="00000000" w:rsidRDefault="00000000" w:rsidRPr="00000000" w14:paraId="000004D4">
      <w:pPr>
        <w:spacing w:line="360" w:lineRule="auto"/>
        <w:rPr>
          <w:rFonts w:ascii="Times New Roman" w:cs="Times New Roman" w:eastAsia="Times New Roman" w:hAnsi="Times New Roman"/>
        </w:rPr>
      </w:pPr>
      <w:r w:rsidDel="00000000" w:rsidR="00000000" w:rsidRPr="00000000">
        <w:rPr>
          <w:rtl w:val="0"/>
        </w:rPr>
      </w:r>
    </w:p>
    <w:sdt>
      <w:sdtPr>
        <w:lock w:val="contentLocked"/>
        <w:id w:val="1845413709"/>
        <w:tag w:val="goog_rdk_1"/>
      </w:sdtPr>
      <w:sdtContent>
        <w:tbl>
          <w:tblPr>
            <w:tblStyle w:val="Table23"/>
            <w:tblW w:w="898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410"/>
            <w:gridCol w:w="2160"/>
            <w:gridCol w:w="1440"/>
            <w:gridCol w:w="1975"/>
            <w:tblGridChange w:id="0">
              <w:tblGrid>
                <w:gridCol w:w="3410"/>
                <w:gridCol w:w="2160"/>
                <w:gridCol w:w="1440"/>
                <w:gridCol w:w="1975"/>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D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D6">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Number Available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D7">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Type (Govt/Pvt)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D8">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Contact number</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9">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Government Veterinary Doctors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D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DB">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GOVT</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DC">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9744934385</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D">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Private Veterinary Doctors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D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D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E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E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Livestock Inspectors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E2">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E3">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GOVT</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E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9846339115</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E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Para-veterinary Staff / Attenders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E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E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GOVT</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E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E9">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Contract / On-call Veterinary Support (if any)</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E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EB">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GOVT</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E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r>
        </w:tbl>
      </w:sdtContent>
    </w:sdt>
    <w:p w:rsidR="00000000" w:rsidDel="00000000" w:rsidP="00000000" w:rsidRDefault="00000000" w:rsidRPr="00000000" w14:paraId="000004ED">
      <w:pPr>
        <w:pStyle w:val="Heading2"/>
        <w:spacing w:line="360" w:lineRule="auto"/>
        <w:rPr>
          <w:rFonts w:ascii="Times New Roman" w:cs="Times New Roman" w:eastAsia="Times New Roman" w:hAnsi="Times New Roman"/>
          <w:color w:val="000000"/>
        </w:rPr>
      </w:pPr>
      <w:bookmarkStart w:colFirst="0" w:colLast="0" w:name="_heading=h.1ib2uixrn5a1" w:id="63"/>
      <w:bookmarkEnd w:id="63"/>
      <w:r w:rsidDel="00000000" w:rsidR="00000000" w:rsidRPr="00000000">
        <w:rPr>
          <w:rtl w:val="0"/>
        </w:rPr>
      </w:r>
    </w:p>
    <w:p w:rsidR="00000000" w:rsidDel="00000000" w:rsidP="00000000" w:rsidRDefault="00000000" w:rsidRPr="00000000" w14:paraId="000004EE">
      <w:pPr>
        <w:pStyle w:val="Heading2"/>
        <w:spacing w:line="360" w:lineRule="auto"/>
        <w:rPr>
          <w:rFonts w:ascii="Times New Roman" w:cs="Times New Roman" w:eastAsia="Times New Roman" w:hAnsi="Times New Roman"/>
          <w:color w:val="274e13"/>
        </w:rPr>
      </w:pPr>
      <w:bookmarkStart w:colFirst="0" w:colLast="0" w:name="_heading=h.pu5n207dybs" w:id="64"/>
      <w:bookmarkEnd w:id="64"/>
      <w:r w:rsidDel="00000000" w:rsidR="00000000" w:rsidRPr="00000000">
        <w:rPr>
          <w:rFonts w:ascii="Times New Roman" w:cs="Times New Roman" w:eastAsia="Times New Roman" w:hAnsi="Times New Roman"/>
          <w:color w:val="274e13"/>
          <w:rtl w:val="0"/>
        </w:rPr>
        <w:t xml:space="preserve">High-Risk Interface Points (Surveillance Sites)</w:t>
      </w:r>
    </w:p>
    <w:p w:rsidR="00000000" w:rsidDel="00000000" w:rsidP="00000000" w:rsidRDefault="00000000" w:rsidRPr="00000000" w14:paraId="000004E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While </w:t>
      </w:r>
      <w:r w:rsidDel="00000000" w:rsidR="00000000" w:rsidRPr="00000000">
        <w:rPr>
          <w:rFonts w:ascii="Times New Roman" w:cs="Times New Roman" w:eastAsia="Times New Roman" w:hAnsi="Times New Roman"/>
          <w:i w:val="1"/>
          <w:iCs w:val="1"/>
          <w:rtl w:val="0"/>
        </w:rPr>
        <w:t xml:space="preserve">Thariode Grama Panchayat</w:t>
      </w:r>
      <w:r w:rsidDel="00000000" w:rsidR="00000000" w:rsidRPr="00000000">
        <w:rPr>
          <w:rFonts w:ascii="Times New Roman" w:cs="Times New Roman" w:eastAsia="Times New Roman" w:hAnsi="Times New Roman"/>
          <w:rtl w:val="0"/>
        </w:rPr>
        <w:t xml:space="preserve"> does not have large commercial wetland–livestock–human contact zones or major slaughter sites, it does include </w:t>
      </w:r>
      <w:r w:rsidDel="00000000" w:rsidR="00000000" w:rsidRPr="00000000">
        <w:rPr>
          <w:rFonts w:ascii="Times New Roman" w:cs="Times New Roman" w:eastAsia="Times New Roman" w:hAnsi="Times New Roman"/>
          <w:b w:val="1"/>
          <w:bCs w:val="1"/>
          <w:rtl w:val="0"/>
        </w:rPr>
        <w:t xml:space="preserve">small-scale poultry farms and backyard poultry rearing</w:t>
      </w:r>
      <w:r w:rsidDel="00000000" w:rsidR="00000000" w:rsidRPr="00000000">
        <w:rPr>
          <w:rFonts w:ascii="Times New Roman" w:cs="Times New Roman" w:eastAsia="Times New Roman" w:hAnsi="Times New Roman"/>
          <w:rtl w:val="0"/>
        </w:rPr>
        <w:t xml:space="preserve">, which are common in rural parts of </w:t>
      </w:r>
      <w:r w:rsidDel="00000000" w:rsidR="00000000" w:rsidRPr="00000000">
        <w:rPr>
          <w:rFonts w:ascii="Times New Roman" w:cs="Times New Roman" w:eastAsia="Times New Roman" w:hAnsi="Times New Roman"/>
          <w:i w:val="1"/>
          <w:iCs w:val="1"/>
          <w:rtl w:val="0"/>
        </w:rPr>
        <w:t xml:space="preserve">Wayanad district</w:t>
      </w:r>
      <w:r w:rsidDel="00000000" w:rsidR="00000000" w:rsidRPr="00000000">
        <w:rPr>
          <w:rFonts w:ascii="Times New Roman" w:cs="Times New Roman" w:eastAsia="Times New Roman" w:hAnsi="Times New Roman"/>
          <w:rtl w:val="0"/>
        </w:rPr>
        <w:t xml:space="preserve"> and represent key points of human-animal interaction that could pose zoonotic spillover risk. Small poultry holdings and livestock nearby homes or fields require monitoring as part of integrated animal and human health surveillance at the Panchayat level. </w:t>
      </w:r>
    </w:p>
    <w:sdt>
      <w:sdtPr>
        <w:lock w:val="contentLocked"/>
        <w:id w:val="-234381734"/>
        <w:tag w:val="goog_rdk_2"/>
      </w:sdtPr>
      <w:sdtContent>
        <w:tbl>
          <w:tblPr>
            <w:tblStyle w:val="Table24"/>
            <w:tblW w:w="9191.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084"/>
            <w:gridCol w:w="3068"/>
            <w:gridCol w:w="3039"/>
            <w:tblGridChange w:id="0">
              <w:tblGrid>
                <w:gridCol w:w="3084"/>
                <w:gridCol w:w="3068"/>
                <w:gridCol w:w="3039"/>
              </w:tblGrid>
            </w:tblGridChange>
          </w:tblGrid>
          <w:tr>
            <w:trPr>
              <w:cantSplit w:val="0"/>
              <w:trHeight w:val="20"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4F0">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Type of Habitat</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4F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Type of High risk interface</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4F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Geographical vulnerability</w:t>
                </w:r>
              </w:p>
            </w:tc>
          </w:tr>
          <w:tr>
            <w:trPr>
              <w:cantSplit w:val="0"/>
              <w:trHeight w:val="20"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4F3">
                <w:pPr>
                  <w:spacing w:after="240" w:before="240"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Wetlands &amp; Backwaters</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4F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4F5">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4F6">
                <w:pPr>
                  <w:spacing w:after="240" w:before="240"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Backyard Poultry Farms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4F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4F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4F9">
                <w:pPr>
                  <w:spacing w:after="240" w:before="240"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Cattle Sheds near Water Bodies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4F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4FB">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4FC">
                <w:pPr>
                  <w:spacing w:after="240" w:before="240"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Fish &amp; Meat Markets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4FD">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4F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4FF">
                <w:pPr>
                  <w:spacing w:after="240" w:before="240"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Community Slaughter Sites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0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01">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02">
                <w:pPr>
                  <w:spacing w:after="240" w:before="240"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Migratory Bird Congregation Areas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03">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0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05">
                <w:pPr>
                  <w:spacing w:after="240" w:before="240"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Rodent-Infested Grain Storage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0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0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r>
        </w:tbl>
      </w:sdtContent>
    </w:sdt>
    <w:p w:rsidR="00000000" w:rsidDel="00000000" w:rsidP="00000000" w:rsidRDefault="00000000" w:rsidRPr="00000000" w14:paraId="00000508">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09">
      <w:pPr>
        <w:spacing w:line="360" w:lineRule="auto"/>
        <w:rPr>
          <w:rFonts w:ascii="Times New Roman" w:cs="Times New Roman" w:eastAsia="Times New Roman" w:hAnsi="Times New Roman"/>
        </w:rPr>
      </w:pPr>
      <w:r w:rsidDel="00000000" w:rsidR="00000000" w:rsidRPr="00000000">
        <w:rPr>
          <w:rtl w:val="0"/>
        </w:rPr>
      </w:r>
    </w:p>
    <w:sdt>
      <w:sdtPr>
        <w:lock w:val="contentLocked"/>
        <w:id w:val="-183391730"/>
        <w:tag w:val="goog_rdk_3"/>
      </w:sdtPr>
      <w:sdtContent>
        <w:tbl>
          <w:tblPr>
            <w:tblStyle w:val="Table25"/>
            <w:tblW w:w="909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130"/>
            <w:gridCol w:w="2480"/>
            <w:gridCol w:w="2480"/>
            <w:tblGridChange w:id="0">
              <w:tblGrid>
                <w:gridCol w:w="4130"/>
                <w:gridCol w:w="2480"/>
                <w:gridCol w:w="2480"/>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0A">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0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Total Count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0C">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Key Locations (wards)</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0D">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Poultry Farms </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0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0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WARD 3,4,5,6,7,8</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10">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Backyard / Clustered Poultry Units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11">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12">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13">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Duck Rearing Units (open water access)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1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15">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16">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Slaughterhouses/ Slaughter Points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1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1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19">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Meat/Fish Markets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1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1B">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1C">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Live Bird Sale Points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1D">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1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1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Cattle Markets / Weekly Animal Fairs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2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21">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2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Pet Shops / Breeders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23">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2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2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Animal Shelters / Pet Homes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2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2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28">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Waste Disposal Sites near Animal Units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29">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2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r>
        </w:tbl>
      </w:sdtContent>
    </w:sdt>
    <w:p w:rsidR="00000000" w:rsidDel="00000000" w:rsidP="00000000" w:rsidRDefault="00000000" w:rsidRPr="00000000" w14:paraId="0000052B">
      <w:pPr>
        <w:pStyle w:val="Heading2"/>
        <w:spacing w:line="360" w:lineRule="auto"/>
        <w:rPr>
          <w:rFonts w:ascii="Times New Roman" w:cs="Times New Roman" w:eastAsia="Times New Roman" w:hAnsi="Times New Roman"/>
        </w:rPr>
      </w:pPr>
      <w:bookmarkStart w:colFirst="0" w:colLast="0" w:name="_heading=h.cbfyrvaya186" w:id="65"/>
      <w:bookmarkEnd w:id="65"/>
      <w:r w:rsidDel="00000000" w:rsidR="00000000" w:rsidRPr="00000000">
        <w:rPr>
          <w:rtl w:val="0"/>
        </w:rPr>
      </w:r>
    </w:p>
    <w:p w:rsidR="00000000" w:rsidDel="00000000" w:rsidP="00000000" w:rsidRDefault="00000000" w:rsidRPr="00000000" w14:paraId="0000052C">
      <w:pPr>
        <w:pStyle w:val="Heading2"/>
        <w:rPr>
          <w:rFonts w:ascii="Times New Roman" w:cs="Times New Roman" w:eastAsia="Times New Roman" w:hAnsi="Times New Roman"/>
          <w:color w:val="000000"/>
        </w:rPr>
      </w:pPr>
      <w:bookmarkStart w:colFirst="0" w:colLast="0" w:name="_heading=h.eec2ji9nsrs0" w:id="66"/>
      <w:bookmarkEnd w:id="66"/>
      <w:r w:rsidDel="00000000" w:rsidR="00000000" w:rsidRPr="00000000">
        <w:rPr>
          <w:rFonts w:ascii="Times New Roman" w:cs="Times New Roman" w:eastAsia="Times New Roman" w:hAnsi="Times New Roman"/>
          <w:color w:val="000000"/>
          <w:rtl w:val="0"/>
        </w:rPr>
        <w:t xml:space="preserve">Environmental Risk Mapping</w:t>
      </w:r>
    </w:p>
    <w:p w:rsidR="00000000" w:rsidDel="00000000" w:rsidP="00000000" w:rsidRDefault="00000000" w:rsidRPr="00000000" w14:paraId="0000052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Kottathara in </w:t>
      </w:r>
      <w:r w:rsidDel="00000000" w:rsidR="00000000" w:rsidRPr="00000000">
        <w:rPr>
          <w:rFonts w:ascii="Times New Roman" w:cs="Times New Roman" w:eastAsia="Times New Roman" w:hAnsi="Times New Roman"/>
          <w:b w:val="1"/>
          <w:bCs w:val="1"/>
          <w:rtl w:val="0"/>
        </w:rPr>
        <w:t xml:space="preserve">Wayanad district, Kerala</w:t>
      </w:r>
      <w:r w:rsidDel="00000000" w:rsidR="00000000" w:rsidRPr="00000000">
        <w:rPr>
          <w:rFonts w:ascii="Times New Roman" w:cs="Times New Roman" w:eastAsia="Times New Roman" w:hAnsi="Times New Roman"/>
          <w:rtl w:val="0"/>
        </w:rPr>
        <w:t xml:space="preserve"> lies in a flood-prone landscape with heavy monsoon rainfall, river systems, and rural settlements — conditions that shape environmental health risks during and after the rains. Mapping these risks at the Panchayat level — including terrain, water bodies, flood-sensitive areas, and human-animal activity zones — helps with pandemic preparedness, targeted interventions, and early warnings for disease outbreaks.</w:t>
      </w:r>
    </w:p>
    <w:p w:rsidR="00000000" w:rsidDel="00000000" w:rsidP="00000000" w:rsidRDefault="00000000" w:rsidRPr="00000000" w14:paraId="0000052E">
      <w:pPr>
        <w:spacing w:after="240" w:before="240" w:lineRule="auto"/>
        <w:rPr>
          <w:rFonts w:ascii="Times New Roman" w:cs="Times New Roman" w:eastAsia="Times New Roman" w:hAnsi="Times New Roman"/>
        </w:rPr>
      </w:pPr>
      <w:r w:rsidDel="00000000" w:rsidR="00000000" w:rsidRPr="00000000">
        <w:rPr>
          <w:rtl w:val="0"/>
        </w:rPr>
      </w:r>
    </w:p>
    <w:tbl>
      <w:tblPr>
        <w:tblStyle w:val="Table26"/>
        <w:tblW w:w="8820.0" w:type="dxa"/>
        <w:jc w:val="left"/>
        <w:tblInd w:w="-1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655"/>
        <w:gridCol w:w="1635"/>
        <w:gridCol w:w="1845"/>
        <w:gridCol w:w="2685"/>
        <w:tblGridChange w:id="0">
          <w:tblGrid>
            <w:gridCol w:w="2655"/>
            <w:gridCol w:w="1635"/>
            <w:gridCol w:w="1845"/>
            <w:gridCol w:w="2685"/>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2F">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Risk Factor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30">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High-Risk Wards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31">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Key Locations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32">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sz w:val="21"/>
                <w:szCs w:val="21"/>
                <w:rtl w:val="0"/>
              </w:rPr>
              <w:t xml:space="preserve">Risk Level (High/Med/Low)</w:t>
            </w: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33">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Flood-prone areas </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34">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9.7.14.12</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35">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Kottathara,venniyode</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36">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Med level</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37">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Water bodies/wetlands </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38">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12,7,14,9,10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39">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Kottathara, Venniyode, Mechana</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3A">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Med level</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3B">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Solid waste accumulation</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3C">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3D">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venniyode</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3E">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Med level</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3F">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Animal waste disposal issues</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40">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41">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cherupuzha</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42">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Low level</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43">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Rodent infestation zones</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44">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 </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45">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46">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47">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Industrial effluent discharge</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48">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49">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4A">
            <w:pPr>
              <w:spacing w:after="240" w:before="240" w:lineRule="auto"/>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Nil</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4B">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Construction sites / abandoned buildings</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4C">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4D">
            <w:pPr>
              <w:spacing w:after="240" w:before="240" w:lineRule="auto"/>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Venniyode,kottathara,mylaadi</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4E">
            <w:pPr>
              <w:spacing w:after="240" w:before="240" w:lineRule="auto"/>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Nil</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4F">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Poor drainage/blocked canals</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50">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51">
            <w:pPr>
              <w:spacing w:after="240" w:before="240" w:lineRule="auto"/>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Nil</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52">
            <w:pPr>
              <w:spacing w:after="240" w:before="240" w:lineRule="auto"/>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Nil</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53">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Drinking water source contamination risk</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54">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9,7,14,12</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55">
            <w:pPr>
              <w:spacing w:after="240" w:before="240" w:lineRule="auto"/>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Kurumani.karimkutyy.venniyode</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56">
            <w:pPr>
              <w:spacing w:after="240" w:before="240" w:lineRule="auto"/>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High level</w:t>
            </w:r>
          </w:p>
        </w:tc>
      </w:tr>
    </w:tbl>
    <w:p w:rsidR="00000000" w:rsidDel="00000000" w:rsidP="00000000" w:rsidRDefault="00000000" w:rsidRPr="00000000" w14:paraId="00000557">
      <w:pPr>
        <w:spacing w:after="240" w:befor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58">
      <w:pPr>
        <w:pStyle w:val="Heading2"/>
        <w:spacing w:after="240" w:before="240" w:lineRule="auto"/>
        <w:rPr>
          <w:rFonts w:ascii="Times New Roman" w:cs="Times New Roman" w:eastAsia="Times New Roman" w:hAnsi="Times New Roman"/>
          <w:color w:val="000000"/>
        </w:rPr>
      </w:pPr>
      <w:bookmarkStart w:colFirst="0" w:colLast="0" w:name="_heading=h.4eib32hfu285" w:id="67"/>
      <w:bookmarkEnd w:id="67"/>
      <w:r w:rsidDel="00000000" w:rsidR="00000000" w:rsidRPr="00000000">
        <w:rPr>
          <w:rFonts w:ascii="Times New Roman" w:cs="Times New Roman" w:eastAsia="Times New Roman" w:hAnsi="Times New Roman"/>
          <w:color w:val="000000"/>
          <w:rtl w:val="0"/>
        </w:rPr>
        <w:t xml:space="preserve">Disease Seasonality Mapping</w:t>
      </w:r>
    </w:p>
    <w:p w:rsidR="00000000" w:rsidDel="00000000" w:rsidP="00000000" w:rsidRDefault="00000000" w:rsidRPr="00000000" w14:paraId="00000559">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0"/>
          <w:szCs w:val="20"/>
          <w:rtl w:val="0"/>
        </w:rPr>
        <w:t xml:space="preserve">1, </w:t>
      </w:r>
      <w:r w:rsidDel="00000000" w:rsidR="00000000" w:rsidRPr="00000000">
        <w:rPr>
          <w:rFonts w:ascii="Times New Roman" w:cs="Times New Roman" w:eastAsia="Times New Roman" w:hAnsi="Times New Roman"/>
          <w:b w:val="1"/>
          <w:bCs w:val="1"/>
          <w:rtl w:val="0"/>
        </w:rPr>
        <w:t xml:space="preserve">Flooding &amp; waterlogging</w:t>
      </w:r>
      <w:sdt>
        <w:sdtPr>
          <w:id w:val="555880669"/>
          <w:tag w:val="goog_rdk_4"/>
        </w:sdtPr>
        <w:sdtContent>
          <w:r w:rsidDel="00000000" w:rsidR="00000000" w:rsidRPr="00000000">
            <w:rPr>
              <w:rFonts w:ascii="Cardo" w:cs="Cardo" w:eastAsia="Cardo" w:hAnsi="Cardo"/>
              <w:rtl w:val="0"/>
            </w:rPr>
            <w:t xml:space="preserve"> → amplifies leptospirosis, malaria, diarrheal diseases.</w:t>
          </w:r>
        </w:sdtContent>
      </w:sdt>
    </w:p>
    <w:p w:rsidR="00000000" w:rsidDel="00000000" w:rsidP="00000000" w:rsidRDefault="00000000" w:rsidRPr="00000000" w14:paraId="0000055A">
      <w:pPr>
        <w:spacing w:after="240" w:befor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20"/>
          <w:szCs w:val="20"/>
          <w:rtl w:val="0"/>
        </w:rPr>
        <w:t xml:space="preserve">·</w:t>
      </w:r>
      <w:r w:rsidDel="00000000" w:rsidR="00000000" w:rsidRPr="00000000">
        <w:rPr>
          <w:rtl w:val="0"/>
        </w:rPr>
      </w:r>
    </w:p>
    <w:p w:rsidR="00000000" w:rsidDel="00000000" w:rsidP="00000000" w:rsidRDefault="00000000" w:rsidRPr="00000000" w14:paraId="0000055B">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2, Migratory bird influx (Nov–Feb)</w:t>
      </w:r>
      <w:sdt>
        <w:sdtPr>
          <w:id w:val="-1909756457"/>
          <w:tag w:val="goog_rdk_5"/>
        </w:sdtPr>
        <w:sdtContent>
          <w:r w:rsidDel="00000000" w:rsidR="00000000" w:rsidRPr="00000000">
            <w:rPr>
              <w:rFonts w:ascii="Cardo" w:cs="Cardo" w:eastAsia="Cardo" w:hAnsi="Cardo"/>
              <w:rtl w:val="0"/>
            </w:rPr>
            <w:t xml:space="preserve"> → avian influenza risk.</w:t>
          </w:r>
        </w:sdtContent>
      </w:sdt>
    </w:p>
    <w:p w:rsidR="00000000" w:rsidDel="00000000" w:rsidP="00000000" w:rsidRDefault="00000000" w:rsidRPr="00000000" w14:paraId="0000055C">
      <w:pPr>
        <w:spacing w:after="240" w:before="240" w:lineRule="auto"/>
        <w:rPr>
          <w:rFonts w:ascii="Times New Roman" w:cs="Times New Roman" w:eastAsia="Times New Roman" w:hAnsi="Times New Roman"/>
          <w:sz w:val="14"/>
          <w:szCs w:val="14"/>
        </w:rPr>
      </w:pPr>
      <w:r w:rsidDel="00000000" w:rsidR="00000000" w:rsidRPr="00000000">
        <w:rPr>
          <w:rtl w:val="0"/>
        </w:rPr>
      </w:r>
    </w:p>
    <w:p w:rsidR="00000000" w:rsidDel="00000000" w:rsidP="00000000" w:rsidRDefault="00000000" w:rsidRPr="00000000" w14:paraId="0000055D">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3, Mosquito breeding cycles</w:t>
      </w:r>
      <w:sdt>
        <w:sdtPr>
          <w:id w:val="-2077107338"/>
          <w:tag w:val="goog_rdk_6"/>
        </w:sdtPr>
        <w:sdtContent>
          <w:r w:rsidDel="00000000" w:rsidR="00000000" w:rsidRPr="00000000">
            <w:rPr>
              <w:rFonts w:ascii="Cardo" w:cs="Cardo" w:eastAsia="Cardo" w:hAnsi="Cardo"/>
              <w:rtl w:val="0"/>
            </w:rPr>
            <w:t xml:space="preserve"> → vector-borne disease peaks in monsoon.</w:t>
          </w:r>
        </w:sdtContent>
      </w:sdt>
    </w:p>
    <w:p w:rsidR="00000000" w:rsidDel="00000000" w:rsidP="00000000" w:rsidRDefault="00000000" w:rsidRPr="00000000" w14:paraId="0000055E">
      <w:pPr>
        <w:spacing w:after="240" w:before="240" w:lineRule="auto"/>
        <w:rPr>
          <w:rFonts w:ascii="Times New Roman" w:cs="Times New Roman" w:eastAsia="Times New Roman" w:hAnsi="Times New Roman"/>
          <w:sz w:val="14"/>
          <w:szCs w:val="14"/>
        </w:rPr>
      </w:pPr>
      <w:r w:rsidDel="00000000" w:rsidR="00000000" w:rsidRPr="00000000">
        <w:rPr>
          <w:rtl w:val="0"/>
        </w:rPr>
      </w:r>
    </w:p>
    <w:p w:rsidR="00000000" w:rsidDel="00000000" w:rsidP="00000000" w:rsidRDefault="00000000" w:rsidRPr="00000000" w14:paraId="0000055F">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4, Agricultural practices</w:t>
      </w:r>
      <w:sdt>
        <w:sdtPr>
          <w:id w:val="1171266202"/>
          <w:tag w:val="goog_rdk_7"/>
        </w:sdtPr>
        <w:sdtContent>
          <w:r w:rsidDel="00000000" w:rsidR="00000000" w:rsidRPr="00000000">
            <w:rPr>
              <w:rFonts w:ascii="Cardo" w:cs="Cardo" w:eastAsia="Cardo" w:hAnsi="Cardo"/>
              <w:rtl w:val="0"/>
            </w:rPr>
            <w:t xml:space="preserve"> → close human–animal contact in paddy fields.</w:t>
          </w:r>
        </w:sdtContent>
      </w:sdt>
    </w:p>
    <w:p w:rsidR="00000000" w:rsidDel="00000000" w:rsidP="00000000" w:rsidRDefault="00000000" w:rsidRPr="00000000" w14:paraId="00000560">
      <w:pPr>
        <w:spacing w:after="240" w:before="240" w:lineRule="auto"/>
        <w:rPr>
          <w:rFonts w:ascii="Times New Roman" w:cs="Times New Roman" w:eastAsia="Times New Roman" w:hAnsi="Times New Roman"/>
        </w:rPr>
      </w:pPr>
      <w:r w:rsidDel="00000000" w:rsidR="00000000" w:rsidRPr="00000000">
        <w:rPr>
          <w:rtl w:val="0"/>
        </w:rPr>
      </w:r>
    </w:p>
    <w:tbl>
      <w:tblPr>
        <w:tblStyle w:val="Table27"/>
        <w:tblW w:w="9735.0" w:type="dxa"/>
        <w:jc w:val="left"/>
        <w:tblInd w:w="-1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655"/>
        <w:gridCol w:w="1770"/>
        <w:gridCol w:w="1770"/>
        <w:gridCol w:w="1770"/>
        <w:gridCol w:w="1770"/>
        <w:tblGridChange w:id="0">
          <w:tblGrid>
            <w:gridCol w:w="2655"/>
            <w:gridCol w:w="1770"/>
            <w:gridCol w:w="1770"/>
            <w:gridCol w:w="1770"/>
            <w:gridCol w:w="1770"/>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61">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Disease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62">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Peak Risk Season</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63">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Key Drivers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64">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High-Risk Locations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65">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Surveillance Focus</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6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Avian Influenza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6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6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6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6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6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Leptospirosis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6C">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6D">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6E">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6F">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7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Dengue/Chikungunya</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71">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Dec –march</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72">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73">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74">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7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Acute Diarrheal Diseases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76">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June sep</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77">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78">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79">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7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Rabies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7B">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7C">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7D">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7E">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7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Anthrax (rare)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8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8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8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8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00</w:t>
            </w:r>
          </w:p>
        </w:tc>
      </w:tr>
    </w:tbl>
    <w:p w:rsidR="00000000" w:rsidDel="00000000" w:rsidP="00000000" w:rsidRDefault="00000000" w:rsidRPr="00000000" w14:paraId="00000584">
      <w:pPr>
        <w:pStyle w:val="Heading2"/>
        <w:spacing w:after="240" w:before="240" w:lineRule="auto"/>
        <w:rPr>
          <w:rFonts w:ascii="Times New Roman" w:cs="Times New Roman" w:eastAsia="Times New Roman" w:hAnsi="Times New Roman"/>
          <w:color w:val="000000"/>
        </w:rPr>
      </w:pPr>
      <w:bookmarkStart w:colFirst="0" w:colLast="0" w:name="_heading=h.tgexm49y5fx0" w:id="68"/>
      <w:bookmarkEnd w:id="68"/>
      <w:r w:rsidDel="00000000" w:rsidR="00000000" w:rsidRPr="00000000">
        <w:rPr>
          <w:rFonts w:ascii="Times New Roman" w:cs="Times New Roman" w:eastAsia="Times New Roman" w:hAnsi="Times New Roman"/>
          <w:color w:val="000000"/>
          <w:rtl w:val="0"/>
        </w:rPr>
        <w:t xml:space="preserve">Vulnerability Mapping</w:t>
      </w:r>
    </w:p>
    <w:p w:rsidR="00000000" w:rsidDel="00000000" w:rsidP="00000000" w:rsidRDefault="00000000" w:rsidRPr="00000000" w14:paraId="00000585">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Vulnerability mapping pinpoints high-risk populations, occupations, and areas exposed via environment, livelihoods, socio-economics, and poor service access. Paired with environmental/seasonality mapping, it enables risk-based surveillance, targeted actions, and optimal resource use in One Health and pandemic planning.</w:t>
      </w:r>
    </w:p>
    <w:tbl>
      <w:tblPr>
        <w:tblStyle w:val="Table28"/>
        <w:tblW w:w="8789.999999999998"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320"/>
        <w:gridCol w:w="1823"/>
        <w:gridCol w:w="1823"/>
        <w:gridCol w:w="1824"/>
        <w:tblGridChange w:id="0">
          <w:tblGrid>
            <w:gridCol w:w="3320"/>
            <w:gridCol w:w="1823"/>
            <w:gridCol w:w="1823"/>
            <w:gridCol w:w="1824"/>
          </w:tblGrid>
        </w:tblGridChange>
      </w:tblGrid>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86">
            <w:pPr>
              <w:spacing w:befor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Vulnerability Factor</w:t>
            </w:r>
          </w:p>
        </w:tc>
        <w:tc>
          <w:tcPr>
            <w:tcBorders>
              <w:top w:color="000000" w:space="0" w:sz="8" w:val="single"/>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87">
            <w:pPr>
              <w:spacing w:befor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High-Risk Wards</w:t>
            </w:r>
          </w:p>
        </w:tc>
        <w:tc>
          <w:tcPr>
            <w:tcBorders>
              <w:top w:color="000000" w:space="0" w:sz="8" w:val="single"/>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88">
            <w:pPr>
              <w:spacing w:befor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Key Groups / Locations</w:t>
            </w:r>
          </w:p>
        </w:tc>
        <w:tc>
          <w:tcPr>
            <w:tcBorders>
              <w:top w:color="000000" w:space="0" w:sz="8" w:val="single"/>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89">
            <w:pPr>
              <w:spacing w:befor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Risk Level</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8A">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Flood-prone households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8B">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12.14.7</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8C">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ST.GENERAL</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8D">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MEDIUM</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8E">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Wetland-adjacent communities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8F">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90">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91">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92">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Backyard poultry / duck rearing households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93">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94">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95">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96">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Livestock-rearing households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97">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98">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99">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9A">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Slaughterhouse &amp; meat market workers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9B">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9C">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9D">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00</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9E">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Fisherfolk &amp; fish market workers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9F">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A0">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A1">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A2">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Sanitation workers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A3">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A4">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A5">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A6">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Daily wage / migrant workers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A7">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A8">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A9">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AA">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Elderly &amp; chronically ill populations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AB">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AC">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AD">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AE">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Pregnant Women</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AF">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B0">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B1">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B2">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Children (schools, Anganwadi’s)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B3">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B4">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B5">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B6">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Limited access to safe water &amp; sanitation</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B7">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B8">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B9">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bl>
    <w:p w:rsidR="00000000" w:rsidDel="00000000" w:rsidP="00000000" w:rsidRDefault="00000000" w:rsidRPr="00000000" w14:paraId="000005BA">
      <w:pPr>
        <w:pStyle w:val="Heading1"/>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5BB">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BC">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BD">
      <w:pPr>
        <w:pStyle w:val="Heading1"/>
        <w:spacing w:before="120" w:line="240" w:lineRule="auto"/>
        <w:rPr>
          <w:rFonts w:ascii="Times New Roman" w:cs="Times New Roman" w:eastAsia="Times New Roman" w:hAnsi="Times New Roman"/>
          <w:color w:val="000000"/>
        </w:rPr>
      </w:pPr>
      <w:bookmarkStart w:colFirst="0" w:colLast="0" w:name="_heading=h.xjgfisemrpk0" w:id="69"/>
      <w:bookmarkEnd w:id="69"/>
      <w:r w:rsidDel="00000000" w:rsidR="00000000" w:rsidRPr="00000000">
        <w:rPr>
          <w:rFonts w:ascii="Times New Roman" w:cs="Times New Roman" w:eastAsia="Times New Roman" w:hAnsi="Times New Roman"/>
          <w:color w:val="000000"/>
          <w:rtl w:val="0"/>
        </w:rPr>
        <w:t xml:space="preserve">EPIDEMIOLOGICAL TRENDS (2021–2025)</w:t>
      </w:r>
    </w:p>
    <w:p w:rsidR="00000000" w:rsidDel="00000000" w:rsidP="00000000" w:rsidRDefault="00000000" w:rsidRPr="00000000" w14:paraId="000005BE">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B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Disease surveillance is the systematic collection, analysis, and interpretation of health data for planning, implementation, and evaluation of public health practice. This section presents the disease surveillance profile of the LSGI based on routine reporting systems and outbreak investigations to identify priority diseases, seasonal patterns, and emerging public health threats.</w:t>
      </w:r>
    </w:p>
    <w:p w:rsidR="00000000" w:rsidDel="00000000" w:rsidP="00000000" w:rsidRDefault="00000000" w:rsidRPr="00000000" w14:paraId="000005C0">
      <w:pPr>
        <w:pStyle w:val="Heading2"/>
        <w:rPr>
          <w:rFonts w:ascii="Times New Roman" w:cs="Times New Roman" w:eastAsia="Times New Roman" w:hAnsi="Times New Roman"/>
          <w:color w:val="000000"/>
        </w:rPr>
      </w:pPr>
      <w:bookmarkStart w:colFirst="0" w:colLast="0" w:name="_heading=h.idpvr7a3vo3s" w:id="70"/>
      <w:bookmarkEnd w:id="70"/>
      <w:r w:rsidDel="00000000" w:rsidR="00000000" w:rsidRPr="00000000">
        <w:rPr>
          <w:rFonts w:ascii="Times New Roman" w:cs="Times New Roman" w:eastAsia="Times New Roman" w:hAnsi="Times New Roman"/>
          <w:color w:val="000000"/>
          <w:rtl w:val="0"/>
        </w:rPr>
        <w:t xml:space="preserve">Disease Burden among human beings(Last 5 Years)</w:t>
      </w:r>
    </w:p>
    <w:p w:rsidR="00000000" w:rsidDel="00000000" w:rsidP="00000000" w:rsidRDefault="00000000" w:rsidRPr="00000000" w14:paraId="000005C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Analysis of disease-wise data for the last five years helps identify persistent public health problems, emerging diseases, and changes in disease burden. This information supports prioritisation of prevention, preparedness, and response activities at the Panchayat level.</w:t>
      </w:r>
    </w:p>
    <w:p w:rsidR="00000000" w:rsidDel="00000000" w:rsidP="00000000" w:rsidRDefault="00000000" w:rsidRPr="00000000" w14:paraId="000005C2">
      <w:pPr>
        <w:rPr>
          <w:rFonts w:ascii="Times New Roman" w:cs="Times New Roman" w:eastAsia="Times New Roman" w:hAnsi="Times New Roman"/>
        </w:rPr>
      </w:pPr>
      <w:r w:rsidDel="00000000" w:rsidR="00000000" w:rsidRPr="00000000">
        <w:rPr>
          <w:rtl w:val="0"/>
        </w:rPr>
      </w:r>
    </w:p>
    <w:tbl>
      <w:tblPr>
        <w:tblStyle w:val="Table29"/>
        <w:tblW w:w="9530.0" w:type="dxa"/>
        <w:jc w:val="left"/>
        <w:tblInd w:w="-1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710"/>
        <w:gridCol w:w="718"/>
        <w:gridCol w:w="718"/>
        <w:gridCol w:w="718"/>
        <w:gridCol w:w="718"/>
        <w:gridCol w:w="718"/>
        <w:gridCol w:w="4230"/>
        <w:tblGridChange w:id="0">
          <w:tblGrid>
            <w:gridCol w:w="1710"/>
            <w:gridCol w:w="718"/>
            <w:gridCol w:w="718"/>
            <w:gridCol w:w="718"/>
            <w:gridCol w:w="718"/>
            <w:gridCol w:w="718"/>
            <w:gridCol w:w="423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C3">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Disease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C4">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2021</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C5">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2022</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C6">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2023</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C7">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2024</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C8">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2025</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C9">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Trend(Increasing/Stable/Decreasing)</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C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Dengue</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CB">
            <w:pPr>
              <w:spacing w:after="0" w:befor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CC">
            <w:pPr>
              <w:spacing w:after="240" w:before="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CD">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CE">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14</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CF">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32</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D0">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D1">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Decreasing</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D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Leptospirosis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D3">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D4">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D5">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D6">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D7">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D8">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Decreasing</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D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Hepatitis A</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DA">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DB">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DC">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DD">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DE">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14</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DF">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Increasing</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E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Malaria</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E1">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E2">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E3">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E4">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E5">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E6">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E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Scrub Typhus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E8">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E9">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EA">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EB">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EC">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ED">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E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Typhoid</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EF">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0">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1">
            <w:pPr>
              <w:spacing w:after="240" w:before="240" w:lineRule="auto"/>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2">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3">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4">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F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H1N1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6">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7">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8">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9">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A">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B">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F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H3N2</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D">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E">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F">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00">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01">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02">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0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ADD</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04">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58</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05">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74</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06">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43</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07">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117</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08">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89</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09">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0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Mumps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0B">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0C">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0D">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0E">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0F">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10">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1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Measles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12">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13">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14">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15">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16">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17">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Decreasing</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1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Hepatitis B</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19">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1A">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1B">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1C">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1D">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1E">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1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Hepatitis C</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20">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21">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22">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23">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24">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25">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2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Tuberculosis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27">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28">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29">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2A">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2B">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2C">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Constant level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2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Leprosy</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2E">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2F">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30">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31">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32">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33">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 case detected</w:t>
            </w:r>
          </w:p>
        </w:tc>
      </w:tr>
    </w:tbl>
    <w:p w:rsidR="00000000" w:rsidDel="00000000" w:rsidP="00000000" w:rsidRDefault="00000000" w:rsidRPr="00000000" w14:paraId="00000634">
      <w:pPr>
        <w:rPr>
          <w:rFonts w:ascii="Times New Roman" w:cs="Times New Roman" w:eastAsia="Times New Roman" w:hAnsi="Times New Roman"/>
        </w:rPr>
      </w:pPr>
      <w:bookmarkStart w:colFirst="0" w:colLast="0" w:name="_heading=h.o77pkmhosxzo" w:id="71"/>
      <w:bookmarkEnd w:id="71"/>
      <w:r w:rsidDel="00000000" w:rsidR="00000000" w:rsidRPr="00000000">
        <w:rPr>
          <w:rtl w:val="0"/>
        </w:rPr>
      </w:r>
    </w:p>
    <w:p w:rsidR="00000000" w:rsidDel="00000000" w:rsidP="00000000" w:rsidRDefault="00000000" w:rsidRPr="00000000" w14:paraId="00000635">
      <w:pPr>
        <w:pStyle w:val="Heading2"/>
        <w:rPr>
          <w:rFonts w:ascii="Times New Roman" w:cs="Times New Roman" w:eastAsia="Times New Roman" w:hAnsi="Times New Roman"/>
          <w:color w:val="000000"/>
        </w:rPr>
      </w:pPr>
      <w:bookmarkStart w:colFirst="0" w:colLast="0" w:name="_heading=h.wanqtkyqapuk" w:id="72"/>
      <w:bookmarkEnd w:id="72"/>
      <w:r w:rsidDel="00000000" w:rsidR="00000000" w:rsidRPr="00000000">
        <w:rPr>
          <w:rFonts w:ascii="Times New Roman" w:cs="Times New Roman" w:eastAsia="Times New Roman" w:hAnsi="Times New Roman"/>
          <w:color w:val="000000"/>
          <w:sz w:val="14"/>
          <w:szCs w:val="14"/>
        </w:rPr>
        <w:drawing>
          <wp:inline distB="114300" distT="114300" distL="114300" distR="114300">
            <wp:extent cx="5186363" cy="3116886"/>
            <wp:effectExtent b="0" l="0" r="0" t="0"/>
            <wp:docPr id="34" name="image11.png"/>
            <a:graphic>
              <a:graphicData uri="http://schemas.openxmlformats.org/drawingml/2006/picture">
                <pic:pic>
                  <pic:nvPicPr>
                    <pic:cNvPr id="0" name="image11.png"/>
                    <pic:cNvPicPr preferRelativeResize="0"/>
                  </pic:nvPicPr>
                  <pic:blipFill>
                    <a:blip r:embed="rId22"/>
                    <a:srcRect b="0" l="0" r="0" t="0"/>
                    <a:stretch>
                      <a:fillRect/>
                    </a:stretch>
                  </pic:blipFill>
                  <pic:spPr>
                    <a:xfrm>
                      <a:off x="0" y="0"/>
                      <a:ext cx="5186363" cy="3116886"/>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636">
      <w:pPr>
        <w:pStyle w:val="Heading2"/>
        <w:rPr>
          <w:rFonts w:ascii="Times New Roman" w:cs="Times New Roman" w:eastAsia="Times New Roman" w:hAnsi="Times New Roman"/>
          <w:color w:val="000000"/>
        </w:rPr>
      </w:pPr>
      <w:bookmarkStart w:colFirst="0" w:colLast="0" w:name="_heading=h.iy70vbc1fb18" w:id="73"/>
      <w:bookmarkEnd w:id="73"/>
      <w:r w:rsidDel="00000000" w:rsidR="00000000" w:rsidRPr="00000000">
        <w:rPr>
          <w:rFonts w:ascii="Times New Roman" w:cs="Times New Roman" w:eastAsia="Times New Roman" w:hAnsi="Times New Roman"/>
          <w:color w:val="000000"/>
          <w:rtl w:val="0"/>
        </w:rPr>
        <w:t xml:space="preserve">Seasonal Trend Analysis</w:t>
      </w:r>
    </w:p>
    <w:p w:rsidR="00000000" w:rsidDel="00000000" w:rsidP="00000000" w:rsidRDefault="00000000" w:rsidRPr="00000000" w14:paraId="0000063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Seasonal analysis helps anticipate surges (e.g. dengue in monsoon, leptospirosis after floods, influenza in cooler months) and plan pre‑emptive vector control, stockpiling of IV fluids, and awareness campaigns at Panchayat level.</w:t>
      </w:r>
    </w:p>
    <w:p w:rsidR="00000000" w:rsidDel="00000000" w:rsidP="00000000" w:rsidRDefault="00000000" w:rsidRPr="00000000" w14:paraId="00000638">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39">
      <w:pPr>
        <w:pStyle w:val="Heading3"/>
        <w:rPr>
          <w:rFonts w:ascii="Times New Roman" w:cs="Times New Roman" w:eastAsia="Times New Roman" w:hAnsi="Times New Roman"/>
          <w:b w:val="1"/>
          <w:bCs w:val="1"/>
          <w:color w:val="000000"/>
          <w:sz w:val="26"/>
          <w:szCs w:val="26"/>
        </w:rPr>
      </w:pPr>
      <w:bookmarkStart w:colFirst="0" w:colLast="0" w:name="_heading=h.wljxr8phos4b" w:id="74"/>
      <w:bookmarkEnd w:id="74"/>
      <w:r w:rsidDel="00000000" w:rsidR="00000000" w:rsidRPr="00000000">
        <w:rPr>
          <w:rFonts w:ascii="Times New Roman" w:cs="Times New Roman" w:eastAsia="Times New Roman" w:hAnsi="Times New Roman"/>
          <w:b w:val="1"/>
          <w:bCs w:val="1"/>
          <w:color w:val="000000"/>
          <w:sz w:val="26"/>
          <w:szCs w:val="26"/>
          <w:rtl w:val="0"/>
        </w:rPr>
        <w:t xml:space="preserve">DENGUE</w:t>
      </w:r>
    </w:p>
    <w:p w:rsidR="00000000" w:rsidDel="00000000" w:rsidP="00000000" w:rsidRDefault="00000000" w:rsidRPr="00000000" w14:paraId="0000063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Dengue is a major seasonal vector-borne disease strongly associated with rainfall, water stagnation, and increased mosquito breeding during the monsoon period.</w:t>
      </w:r>
    </w:p>
    <w:p w:rsidR="00000000" w:rsidDel="00000000" w:rsidP="00000000" w:rsidRDefault="00000000" w:rsidRPr="00000000" w14:paraId="0000063B">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3C">
      <w:pPr>
        <w:rPr>
          <w:rFonts w:ascii="Times New Roman" w:cs="Times New Roman" w:eastAsia="Times New Roman" w:hAnsi="Times New Roman"/>
          <w:b w:val="1"/>
          <w:bCs w:val="1"/>
        </w:rPr>
      </w:pPr>
      <w:bookmarkStart w:colFirst="0" w:colLast="0" w:name="_heading=h.l5rfd7hszwii" w:id="75"/>
      <w:bookmarkEnd w:id="75"/>
      <w:r w:rsidDel="00000000" w:rsidR="00000000" w:rsidRPr="00000000">
        <w:rPr>
          <w:rFonts w:ascii="Times New Roman" w:cs="Times New Roman" w:eastAsia="Times New Roman" w:hAnsi="Times New Roman"/>
          <w:rtl w:val="0"/>
        </w:rPr>
        <w:t xml:space="preserve">Peak: July–November</w:t>
      </w:r>
      <w:r w:rsidDel="00000000" w:rsidR="00000000" w:rsidRPr="00000000">
        <w:rPr>
          <w:rtl w:val="0"/>
        </w:rPr>
      </w:r>
    </w:p>
    <w:p w:rsidR="00000000" w:rsidDel="00000000" w:rsidP="00000000" w:rsidRDefault="00000000" w:rsidRPr="00000000" w14:paraId="0000063D">
      <w:pPr>
        <w:pStyle w:val="Heading3"/>
        <w:rPr>
          <w:rFonts w:ascii="Times New Roman" w:cs="Times New Roman" w:eastAsia="Times New Roman" w:hAnsi="Times New Roman"/>
          <w:color w:val="000000"/>
        </w:rPr>
      </w:pPr>
      <w:bookmarkStart w:colFirst="0" w:colLast="0" w:name="_heading=h.t455brwxn71g" w:id="76"/>
      <w:bookmarkEnd w:id="76"/>
      <w:r w:rsidDel="00000000" w:rsidR="00000000" w:rsidRPr="00000000">
        <w:rPr>
          <w:rFonts w:ascii="Times New Roman" w:cs="Times New Roman" w:eastAsia="Times New Roman" w:hAnsi="Times New Roman"/>
          <w:color w:val="000000"/>
          <w:rtl w:val="0"/>
        </w:rPr>
        <w:t xml:space="preserve">Dengue – Ward-wise Yearly Distribution (2021–2025)</w:t>
      </w:r>
    </w:p>
    <w:p w:rsidR="00000000" w:rsidDel="00000000" w:rsidP="00000000" w:rsidRDefault="00000000" w:rsidRPr="00000000" w14:paraId="0000063E">
      <w:pPr>
        <w:rPr>
          <w:rFonts w:ascii="Times New Roman" w:cs="Times New Roman" w:eastAsia="Times New Roman" w:hAnsi="Times New Roman"/>
        </w:rPr>
      </w:pPr>
      <w:r w:rsidDel="00000000" w:rsidR="00000000" w:rsidRPr="00000000">
        <w:rPr>
          <w:rtl w:val="0"/>
        </w:rPr>
      </w:r>
    </w:p>
    <w:tbl>
      <w:tblPr>
        <w:tblStyle w:val="Table30"/>
        <w:tblW w:w="8370.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1230"/>
        <w:gridCol w:w="1365"/>
        <w:gridCol w:w="1155"/>
        <w:gridCol w:w="1155"/>
        <w:gridCol w:w="1155"/>
        <w:gridCol w:w="1155"/>
        <w:gridCol w:w="1155"/>
        <w:tblGridChange w:id="0">
          <w:tblGrid>
            <w:gridCol w:w="1230"/>
            <w:gridCol w:w="1365"/>
            <w:gridCol w:w="1155"/>
            <w:gridCol w:w="1155"/>
            <w:gridCol w:w="1155"/>
            <w:gridCol w:w="1155"/>
            <w:gridCol w:w="1155"/>
          </w:tblGrid>
        </w:tblGridChange>
      </w:tblGrid>
      <w:tr>
        <w:trPr>
          <w:cantSplit w:val="0"/>
          <w:trHeight w:val="20" w:hRule="atLeast"/>
          <w:tblHeader w:val="0"/>
        </w:trPr>
        <w:tc>
          <w:tcPr>
            <w:vMerge w:val="restart"/>
            <w:tcMar>
              <w:top w:w="100.0" w:type="dxa"/>
              <w:left w:w="100.0" w:type="dxa"/>
              <w:bottom w:w="100.0" w:type="dxa"/>
              <w:right w:w="100.0" w:type="dxa"/>
            </w:tcMar>
          </w:tcPr>
          <w:p w:rsidR="00000000" w:rsidDel="00000000" w:rsidP="00000000" w:rsidRDefault="00000000" w:rsidRPr="00000000" w14:paraId="0000063F">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Ward</w:t>
            </w:r>
            <w:r w:rsidDel="00000000" w:rsidR="00000000" w:rsidRPr="00000000">
              <w:rPr>
                <w:rtl w:val="0"/>
              </w:rPr>
            </w:r>
          </w:p>
        </w:tc>
        <w:tc>
          <w:tcPr>
            <w:gridSpan w:val="6"/>
            <w:tcMar>
              <w:top w:w="100.0" w:type="dxa"/>
              <w:left w:w="100.0" w:type="dxa"/>
              <w:bottom w:w="100.0" w:type="dxa"/>
              <w:right w:w="100.0" w:type="dxa"/>
            </w:tcMar>
          </w:tcPr>
          <w:p w:rsidR="00000000" w:rsidDel="00000000" w:rsidP="00000000" w:rsidRDefault="00000000" w:rsidRPr="00000000" w14:paraId="00000640">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Dengue – Ward-wise Yearly Distribution</w:t>
            </w:r>
          </w:p>
        </w:tc>
      </w:tr>
      <w:tr>
        <w:trPr>
          <w:cantSplit w:val="0"/>
          <w:trHeight w:val="2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06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rPr>
                <w:rFonts w:ascii="Times New Roman" w:cs="Times New Roman" w:eastAsia="Times New Roman" w:hAnsi="Times New Roman"/>
                <w:b w:val="1"/>
                <w:bCs w:val="1"/>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47">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2021</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48">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2022</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49">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2023</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4A">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2024</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4B">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2025</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4C">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Total</w:t>
            </w:r>
            <w:r w:rsidDel="00000000" w:rsidR="00000000" w:rsidRPr="00000000">
              <w:rPr>
                <w:rtl w:val="0"/>
              </w:rPr>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4D">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100.0" w:type="dxa"/>
              <w:left w:w="100.0" w:type="dxa"/>
              <w:bottom w:w="100.0" w:type="dxa"/>
              <w:right w:w="100.0" w:type="dxa"/>
            </w:tcMar>
          </w:tcPr>
          <w:p w:rsidR="00000000" w:rsidDel="00000000" w:rsidP="00000000" w:rsidRDefault="00000000" w:rsidRPr="00000000" w14:paraId="0000064E">
            <w:pPr>
              <w:spacing w:after="240" w:before="240" w:line="24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64F">
            <w:pPr>
              <w:spacing w:after="240" w:before="240" w:line="240" w:lineRule="auto"/>
              <w:ind w:left="340" w:firstLine="0"/>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2</w:t>
            </w:r>
          </w:p>
        </w:tc>
        <w:tc>
          <w:tcPr>
            <w:tcMar>
              <w:top w:w="100.0" w:type="dxa"/>
              <w:left w:w="100.0" w:type="dxa"/>
              <w:bottom w:w="100.0" w:type="dxa"/>
              <w:right w:w="100.0" w:type="dxa"/>
            </w:tcMar>
          </w:tcPr>
          <w:p w:rsidR="00000000" w:rsidDel="00000000" w:rsidP="00000000" w:rsidRDefault="00000000" w:rsidRPr="00000000" w14:paraId="00000650">
            <w:pPr>
              <w:spacing w:after="240" w:before="240" w:line="240" w:lineRule="auto"/>
              <w:ind w:left="340" w:firstLine="0"/>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rtl w:val="0"/>
              </w:rPr>
              <w:t xml:space="preserve">0</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51">
            <w:pPr>
              <w:spacing w:after="240" w:before="240" w:line="240" w:lineRule="auto"/>
              <w:ind w:left="340" w:firstLine="0"/>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652">
            <w:pPr>
              <w:spacing w:after="240" w:before="240" w:line="24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100.0" w:type="dxa"/>
              <w:left w:w="100.0" w:type="dxa"/>
              <w:bottom w:w="100.0" w:type="dxa"/>
              <w:right w:w="100.0" w:type="dxa"/>
            </w:tcMar>
          </w:tcPr>
          <w:p w:rsidR="00000000" w:rsidDel="00000000" w:rsidP="00000000" w:rsidRDefault="00000000" w:rsidRPr="00000000" w14:paraId="00000653">
            <w:pPr>
              <w:spacing w:after="240" w:before="240" w:line="24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54">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Mar>
              <w:top w:w="100.0" w:type="dxa"/>
              <w:left w:w="100.0" w:type="dxa"/>
              <w:bottom w:w="100.0" w:type="dxa"/>
              <w:right w:w="100.0" w:type="dxa"/>
            </w:tcMar>
          </w:tcPr>
          <w:p w:rsidR="00000000" w:rsidDel="00000000" w:rsidP="00000000" w:rsidRDefault="00000000" w:rsidRPr="00000000" w14:paraId="00000655">
            <w:pPr>
              <w:spacing w:after="240" w:before="240" w:line="24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656">
            <w:pPr>
              <w:spacing w:after="240" w:before="240" w:line="240" w:lineRule="auto"/>
              <w:ind w:left="340" w:firstLine="0"/>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rtl w:val="0"/>
              </w:rPr>
              <w:t xml:space="preserve">0</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57">
            <w:pPr>
              <w:spacing w:after="240" w:before="240" w:line="240" w:lineRule="auto"/>
              <w:ind w:left="340" w:firstLine="0"/>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2</w:t>
            </w:r>
          </w:p>
        </w:tc>
        <w:tc>
          <w:tcPr>
            <w:tcMar>
              <w:top w:w="100.0" w:type="dxa"/>
              <w:left w:w="100.0" w:type="dxa"/>
              <w:bottom w:w="100.0" w:type="dxa"/>
              <w:right w:w="100.0" w:type="dxa"/>
            </w:tcMar>
          </w:tcPr>
          <w:p w:rsidR="00000000" w:rsidDel="00000000" w:rsidP="00000000" w:rsidRDefault="00000000" w:rsidRPr="00000000" w14:paraId="00000658">
            <w:pPr>
              <w:spacing w:after="240" w:before="240" w:line="240" w:lineRule="auto"/>
              <w:ind w:left="340" w:firstLine="0"/>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rtl w:val="0"/>
              </w:rPr>
              <w:t xml:space="preserve">0</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59">
            <w:pPr>
              <w:spacing w:after="240" w:before="240" w:line="24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65A">
            <w:pPr>
              <w:spacing w:after="240" w:before="240" w:line="24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5B">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Mar>
              <w:top w:w="100.0" w:type="dxa"/>
              <w:left w:w="100.0" w:type="dxa"/>
              <w:bottom w:w="100.0" w:type="dxa"/>
              <w:right w:w="100.0" w:type="dxa"/>
            </w:tcMar>
          </w:tcPr>
          <w:p w:rsidR="00000000" w:rsidDel="00000000" w:rsidP="00000000" w:rsidRDefault="00000000" w:rsidRPr="00000000" w14:paraId="0000065C">
            <w:pPr>
              <w:spacing w:after="240" w:before="240" w:line="24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65D">
            <w:pPr>
              <w:spacing w:after="240" w:before="240" w:line="240" w:lineRule="auto"/>
              <w:ind w:left="340" w:firstLine="0"/>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4</w:t>
            </w:r>
          </w:p>
        </w:tc>
        <w:tc>
          <w:tcPr>
            <w:tcMar>
              <w:top w:w="100.0" w:type="dxa"/>
              <w:left w:w="100.0" w:type="dxa"/>
              <w:bottom w:w="100.0" w:type="dxa"/>
              <w:right w:w="100.0" w:type="dxa"/>
            </w:tcMar>
          </w:tcPr>
          <w:p w:rsidR="00000000" w:rsidDel="00000000" w:rsidP="00000000" w:rsidRDefault="00000000" w:rsidRPr="00000000" w14:paraId="0000065E">
            <w:pPr>
              <w:spacing w:after="240" w:before="240" w:line="240" w:lineRule="auto"/>
              <w:ind w:left="340" w:firstLine="0"/>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rtl w:val="0"/>
              </w:rPr>
              <w:t xml:space="preserve">0</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5F">
            <w:pPr>
              <w:spacing w:after="240" w:before="240" w:line="240" w:lineRule="auto"/>
              <w:ind w:left="340" w:firstLine="0"/>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3</w:t>
            </w:r>
          </w:p>
        </w:tc>
        <w:tc>
          <w:tcPr>
            <w:tcMar>
              <w:top w:w="100.0" w:type="dxa"/>
              <w:left w:w="100.0" w:type="dxa"/>
              <w:bottom w:w="100.0" w:type="dxa"/>
              <w:right w:w="100.0" w:type="dxa"/>
            </w:tcMar>
          </w:tcPr>
          <w:p w:rsidR="00000000" w:rsidDel="00000000" w:rsidP="00000000" w:rsidRDefault="00000000" w:rsidRPr="00000000" w14:paraId="00000660">
            <w:pPr>
              <w:spacing w:after="240" w:before="240" w:line="24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661">
            <w:pPr>
              <w:spacing w:after="240" w:before="240" w:line="24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62">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Mar>
              <w:top w:w="100.0" w:type="dxa"/>
              <w:left w:w="100.0" w:type="dxa"/>
              <w:bottom w:w="100.0" w:type="dxa"/>
              <w:right w:w="100.0" w:type="dxa"/>
            </w:tcMar>
          </w:tcPr>
          <w:p w:rsidR="00000000" w:rsidDel="00000000" w:rsidP="00000000" w:rsidRDefault="00000000" w:rsidRPr="00000000" w14:paraId="00000663">
            <w:pPr>
              <w:spacing w:after="240" w:before="240" w:line="24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664">
            <w:pPr>
              <w:spacing w:after="240" w:before="240" w:line="240" w:lineRule="auto"/>
              <w:ind w:left="340" w:firstLine="0"/>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rtl w:val="0"/>
              </w:rPr>
              <w:t xml:space="preserve">0</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65">
            <w:pPr>
              <w:spacing w:after="240" w:before="240" w:line="240" w:lineRule="auto"/>
              <w:ind w:left="340" w:firstLine="0"/>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rtl w:val="0"/>
              </w:rPr>
              <w:t xml:space="preserve">0</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66">
            <w:pPr>
              <w:spacing w:after="240" w:before="240" w:line="240" w:lineRule="auto"/>
              <w:ind w:left="340" w:firstLine="0"/>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rtl w:val="0"/>
              </w:rPr>
              <w:t xml:space="preserve">0</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67">
            <w:pPr>
              <w:spacing w:after="240" w:before="240" w:line="24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668">
            <w:pPr>
              <w:spacing w:after="240" w:before="240" w:line="24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69">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Mar>
              <w:top w:w="100.0" w:type="dxa"/>
              <w:left w:w="100.0" w:type="dxa"/>
              <w:bottom w:w="100.0" w:type="dxa"/>
              <w:right w:w="100.0" w:type="dxa"/>
            </w:tcMar>
          </w:tcPr>
          <w:p w:rsidR="00000000" w:rsidDel="00000000" w:rsidP="00000000" w:rsidRDefault="00000000" w:rsidRPr="00000000" w14:paraId="0000066A">
            <w:pPr>
              <w:spacing w:after="240" w:before="240" w:line="24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66B">
            <w:pPr>
              <w:spacing w:after="240" w:before="240" w:line="240" w:lineRule="auto"/>
              <w:ind w:left="340" w:firstLine="0"/>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rtl w:val="0"/>
              </w:rPr>
              <w:t xml:space="preserve">0</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6C">
            <w:pPr>
              <w:spacing w:after="240" w:before="240" w:line="240" w:lineRule="auto"/>
              <w:ind w:left="340" w:firstLine="0"/>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rtl w:val="0"/>
              </w:rPr>
              <w:t xml:space="preserve">0</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6D">
            <w:pPr>
              <w:spacing w:after="240" w:before="240" w:line="240" w:lineRule="auto"/>
              <w:ind w:left="340" w:firstLine="0"/>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rtl w:val="0"/>
              </w:rPr>
              <w:t xml:space="preserve">0</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6E">
            <w:pPr>
              <w:spacing w:after="240" w:before="240" w:line="24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100.0" w:type="dxa"/>
              <w:left w:w="100.0" w:type="dxa"/>
              <w:bottom w:w="100.0" w:type="dxa"/>
              <w:right w:w="100.0" w:type="dxa"/>
            </w:tcMar>
          </w:tcPr>
          <w:p w:rsidR="00000000" w:rsidDel="00000000" w:rsidP="00000000" w:rsidRDefault="00000000" w:rsidRPr="00000000" w14:paraId="0000066F">
            <w:pPr>
              <w:spacing w:after="240" w:before="240" w:line="24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70">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Mar>
              <w:top w:w="100.0" w:type="dxa"/>
              <w:left w:w="100.0" w:type="dxa"/>
              <w:bottom w:w="100.0" w:type="dxa"/>
              <w:right w:w="100.0" w:type="dxa"/>
            </w:tcMar>
          </w:tcPr>
          <w:p w:rsidR="00000000" w:rsidDel="00000000" w:rsidP="00000000" w:rsidRDefault="00000000" w:rsidRPr="00000000" w14:paraId="00000671">
            <w:pPr>
              <w:spacing w:after="240" w:before="240" w:line="24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672">
            <w:pPr>
              <w:spacing w:after="240" w:before="240" w:line="240" w:lineRule="auto"/>
              <w:ind w:left="340" w:firstLine="0"/>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rtl w:val="0"/>
              </w:rPr>
              <w:t xml:space="preserve">0</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73">
            <w:pPr>
              <w:spacing w:after="240" w:before="240" w:line="240" w:lineRule="auto"/>
              <w:ind w:left="340" w:firstLine="0"/>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rtl w:val="0"/>
              </w:rPr>
              <w:t xml:space="preserve">0</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74">
            <w:pPr>
              <w:spacing w:after="240" w:before="240" w:line="240" w:lineRule="auto"/>
              <w:ind w:left="340" w:firstLine="0"/>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rtl w:val="0"/>
              </w:rPr>
              <w:t xml:space="preserve">0</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75">
            <w:pPr>
              <w:spacing w:after="240" w:before="240" w:line="24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100.0" w:type="dxa"/>
              <w:left w:w="100.0" w:type="dxa"/>
              <w:bottom w:w="100.0" w:type="dxa"/>
              <w:right w:w="100.0" w:type="dxa"/>
            </w:tcMar>
          </w:tcPr>
          <w:p w:rsidR="00000000" w:rsidDel="00000000" w:rsidP="00000000" w:rsidRDefault="00000000" w:rsidRPr="00000000" w14:paraId="00000676">
            <w:pPr>
              <w:spacing w:after="240" w:before="240" w:line="24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77">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Mar>
              <w:top w:w="100.0" w:type="dxa"/>
              <w:left w:w="100.0" w:type="dxa"/>
              <w:bottom w:w="100.0" w:type="dxa"/>
              <w:right w:w="100.0" w:type="dxa"/>
            </w:tcMar>
          </w:tcPr>
          <w:p w:rsidR="00000000" w:rsidDel="00000000" w:rsidP="00000000" w:rsidRDefault="00000000" w:rsidRPr="00000000" w14:paraId="00000678">
            <w:pPr>
              <w:spacing w:after="240" w:before="240" w:line="24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100.0" w:type="dxa"/>
              <w:left w:w="100.0" w:type="dxa"/>
              <w:bottom w:w="100.0" w:type="dxa"/>
              <w:right w:w="100.0" w:type="dxa"/>
            </w:tcMar>
          </w:tcPr>
          <w:p w:rsidR="00000000" w:rsidDel="00000000" w:rsidP="00000000" w:rsidRDefault="00000000" w:rsidRPr="00000000" w14:paraId="00000679">
            <w:pPr>
              <w:spacing w:after="240" w:before="240" w:line="240" w:lineRule="auto"/>
              <w:ind w:left="340" w:firstLine="0"/>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2</w:t>
            </w:r>
          </w:p>
        </w:tc>
        <w:tc>
          <w:tcPr>
            <w:tcMar>
              <w:top w:w="100.0" w:type="dxa"/>
              <w:left w:w="100.0" w:type="dxa"/>
              <w:bottom w:w="100.0" w:type="dxa"/>
              <w:right w:w="100.0" w:type="dxa"/>
            </w:tcMar>
          </w:tcPr>
          <w:p w:rsidR="00000000" w:rsidDel="00000000" w:rsidP="00000000" w:rsidRDefault="00000000" w:rsidRPr="00000000" w14:paraId="0000067A">
            <w:pPr>
              <w:spacing w:after="240" w:before="240" w:line="240" w:lineRule="auto"/>
              <w:ind w:left="340" w:firstLine="0"/>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2</w:t>
            </w:r>
          </w:p>
        </w:tc>
        <w:tc>
          <w:tcPr>
            <w:tcMar>
              <w:top w:w="100.0" w:type="dxa"/>
              <w:left w:w="100.0" w:type="dxa"/>
              <w:bottom w:w="100.0" w:type="dxa"/>
              <w:right w:w="100.0" w:type="dxa"/>
            </w:tcMar>
          </w:tcPr>
          <w:p w:rsidR="00000000" w:rsidDel="00000000" w:rsidP="00000000" w:rsidRDefault="00000000" w:rsidRPr="00000000" w14:paraId="0000067B">
            <w:pPr>
              <w:spacing w:after="240" w:before="240" w:line="240" w:lineRule="auto"/>
              <w:ind w:left="340" w:firstLine="0"/>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67C">
            <w:pPr>
              <w:spacing w:after="240" w:before="240" w:line="24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67D">
            <w:pPr>
              <w:spacing w:after="240" w:before="240" w:line="24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7E">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Mar>
              <w:top w:w="100.0" w:type="dxa"/>
              <w:left w:w="100.0" w:type="dxa"/>
              <w:bottom w:w="100.0" w:type="dxa"/>
              <w:right w:w="100.0" w:type="dxa"/>
            </w:tcMar>
          </w:tcPr>
          <w:p w:rsidR="00000000" w:rsidDel="00000000" w:rsidP="00000000" w:rsidRDefault="00000000" w:rsidRPr="00000000" w14:paraId="0000067F">
            <w:pPr>
              <w:spacing w:after="240" w:before="240" w:line="24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680">
            <w:pPr>
              <w:spacing w:after="240" w:before="240" w:line="240" w:lineRule="auto"/>
              <w:ind w:left="340" w:firstLine="0"/>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681">
            <w:pPr>
              <w:spacing w:after="240" w:before="240" w:line="240" w:lineRule="auto"/>
              <w:ind w:left="340" w:firstLine="0"/>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rtl w:val="0"/>
              </w:rPr>
              <w:t xml:space="preserve">0</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82">
            <w:pPr>
              <w:spacing w:after="240" w:before="240" w:line="240" w:lineRule="auto"/>
              <w:ind w:left="340" w:firstLine="0"/>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rtl w:val="0"/>
              </w:rPr>
              <w:t xml:space="preserve">0</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83">
            <w:pPr>
              <w:spacing w:after="240" w:before="240" w:line="24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684">
            <w:pPr>
              <w:spacing w:after="240" w:before="240" w:line="24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85">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tcMar>
              <w:top w:w="100.0" w:type="dxa"/>
              <w:left w:w="100.0" w:type="dxa"/>
              <w:bottom w:w="100.0" w:type="dxa"/>
              <w:right w:w="100.0" w:type="dxa"/>
            </w:tcMar>
          </w:tcPr>
          <w:p w:rsidR="00000000" w:rsidDel="00000000" w:rsidP="00000000" w:rsidRDefault="00000000" w:rsidRPr="00000000" w14:paraId="00000686">
            <w:pPr>
              <w:spacing w:after="240" w:before="240" w:line="24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687">
            <w:pPr>
              <w:spacing w:after="240" w:before="240" w:line="240" w:lineRule="auto"/>
              <w:ind w:left="340" w:firstLine="0"/>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2</w:t>
            </w:r>
          </w:p>
        </w:tc>
        <w:tc>
          <w:tcPr>
            <w:tcMar>
              <w:top w:w="100.0" w:type="dxa"/>
              <w:left w:w="100.0" w:type="dxa"/>
              <w:bottom w:w="100.0" w:type="dxa"/>
              <w:right w:w="100.0" w:type="dxa"/>
            </w:tcMar>
          </w:tcPr>
          <w:p w:rsidR="00000000" w:rsidDel="00000000" w:rsidP="00000000" w:rsidRDefault="00000000" w:rsidRPr="00000000" w14:paraId="00000688">
            <w:pPr>
              <w:spacing w:after="240" w:before="240" w:line="240" w:lineRule="auto"/>
              <w:ind w:left="340" w:firstLine="0"/>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4</w:t>
            </w:r>
          </w:p>
        </w:tc>
        <w:tc>
          <w:tcPr>
            <w:tcMar>
              <w:top w:w="100.0" w:type="dxa"/>
              <w:left w:w="100.0" w:type="dxa"/>
              <w:bottom w:w="100.0" w:type="dxa"/>
              <w:right w:w="100.0" w:type="dxa"/>
            </w:tcMar>
          </w:tcPr>
          <w:p w:rsidR="00000000" w:rsidDel="00000000" w:rsidP="00000000" w:rsidRDefault="00000000" w:rsidRPr="00000000" w14:paraId="00000689">
            <w:pPr>
              <w:spacing w:after="240" w:before="240" w:line="240" w:lineRule="auto"/>
              <w:ind w:left="340" w:firstLine="0"/>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68A">
            <w:pPr>
              <w:spacing w:after="240" w:before="240" w:line="24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68B">
            <w:pPr>
              <w:spacing w:after="240" w:before="240" w:line="24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r>
      <w:tr>
        <w:trPr>
          <w:cantSplit w:val="0"/>
          <w:trHeight w:val="468" w:hRule="atLeast"/>
          <w:tblHeader w:val="0"/>
        </w:trPr>
        <w:tc>
          <w:tcPr>
            <w:tcMar>
              <w:top w:w="100.0" w:type="dxa"/>
              <w:left w:w="100.0" w:type="dxa"/>
              <w:bottom w:w="100.0" w:type="dxa"/>
              <w:right w:w="100.0" w:type="dxa"/>
            </w:tcMar>
          </w:tcPr>
          <w:p w:rsidR="00000000" w:rsidDel="00000000" w:rsidP="00000000" w:rsidRDefault="00000000" w:rsidRPr="00000000" w14:paraId="0000068C">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tcMar>
              <w:top w:w="100.0" w:type="dxa"/>
              <w:left w:w="100.0" w:type="dxa"/>
              <w:bottom w:w="100.0" w:type="dxa"/>
              <w:right w:w="100.0" w:type="dxa"/>
            </w:tcMar>
          </w:tcPr>
          <w:p w:rsidR="00000000" w:rsidDel="00000000" w:rsidP="00000000" w:rsidRDefault="00000000" w:rsidRPr="00000000" w14:paraId="0000068D">
            <w:pPr>
              <w:spacing w:after="240" w:before="240" w:line="24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68E">
            <w:pPr>
              <w:spacing w:after="240" w:before="240" w:line="240" w:lineRule="auto"/>
              <w:ind w:left="340" w:firstLine="0"/>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68F">
            <w:pPr>
              <w:spacing w:after="240" w:before="240" w:line="240" w:lineRule="auto"/>
              <w:ind w:left="340" w:firstLine="0"/>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2</w:t>
            </w:r>
          </w:p>
        </w:tc>
        <w:tc>
          <w:tcPr>
            <w:tcMar>
              <w:top w:w="100.0" w:type="dxa"/>
              <w:left w:w="100.0" w:type="dxa"/>
              <w:bottom w:w="100.0" w:type="dxa"/>
              <w:right w:w="100.0" w:type="dxa"/>
            </w:tcMar>
          </w:tcPr>
          <w:p w:rsidR="00000000" w:rsidDel="00000000" w:rsidP="00000000" w:rsidRDefault="00000000" w:rsidRPr="00000000" w14:paraId="00000690">
            <w:pPr>
              <w:spacing w:after="240" w:before="240" w:line="240" w:lineRule="auto"/>
              <w:ind w:left="340" w:firstLine="0"/>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691">
            <w:pPr>
              <w:spacing w:after="240" w:before="240" w:line="24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Mar>
              <w:top w:w="100.0" w:type="dxa"/>
              <w:left w:w="100.0" w:type="dxa"/>
              <w:bottom w:w="100.0" w:type="dxa"/>
              <w:right w:w="100.0" w:type="dxa"/>
            </w:tcMar>
          </w:tcPr>
          <w:p w:rsidR="00000000" w:rsidDel="00000000" w:rsidP="00000000" w:rsidRDefault="00000000" w:rsidRPr="00000000" w14:paraId="00000692">
            <w:pPr>
              <w:spacing w:after="240" w:before="240" w:line="24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r>
    </w:tbl>
    <w:p w:rsidR="00000000" w:rsidDel="00000000" w:rsidP="00000000" w:rsidRDefault="00000000" w:rsidRPr="00000000" w14:paraId="0000069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Ward 12=2,ward 13=2,(2023),ward 13=25cases(2024),ward 12=2,ward11=2(2025)</w:t>
      </w:r>
    </w:p>
    <w:p w:rsidR="00000000" w:rsidDel="00000000" w:rsidP="00000000" w:rsidRDefault="00000000" w:rsidRPr="00000000" w14:paraId="00000694">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95">
      <w:pPr>
        <w:pStyle w:val="Heading3"/>
        <w:rPr>
          <w:rFonts w:ascii="Times New Roman" w:cs="Times New Roman" w:eastAsia="Times New Roman" w:hAnsi="Times New Roman"/>
          <w:b w:val="1"/>
          <w:bCs w:val="1"/>
          <w:color w:val="000000"/>
        </w:rPr>
      </w:pPr>
      <w:bookmarkStart w:colFirst="0" w:colLast="0" w:name="_heading=h.2n4cbjfovevt" w:id="77"/>
      <w:bookmarkEnd w:id="77"/>
      <w:r w:rsidDel="00000000" w:rsidR="00000000" w:rsidRPr="00000000">
        <w:rPr>
          <w:rFonts w:ascii="Times New Roman" w:cs="Times New Roman" w:eastAsia="Times New Roman" w:hAnsi="Times New Roman"/>
          <w:b w:val="1"/>
          <w:bCs w:val="1"/>
          <w:color w:val="000000"/>
          <w:rtl w:val="0"/>
        </w:rPr>
        <w:t xml:space="preserve">LEPTOSPIROSIS</w:t>
      </w:r>
    </w:p>
    <w:p w:rsidR="00000000" w:rsidDel="00000000" w:rsidP="00000000" w:rsidRDefault="00000000" w:rsidRPr="00000000" w14:paraId="0000069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Leptospirosis cases are closely linked to monsoon rains, flooding, and occupational exposure, particularly in low-lying and waterlogged areas.</w:t>
      </w:r>
    </w:p>
    <w:p w:rsidR="00000000" w:rsidDel="00000000" w:rsidP="00000000" w:rsidRDefault="00000000" w:rsidRPr="00000000" w14:paraId="0000069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98">
      <w:pPr>
        <w:rPr>
          <w:rFonts w:ascii="Times New Roman" w:cs="Times New Roman" w:eastAsia="Times New Roman" w:hAnsi="Times New Roman"/>
        </w:rPr>
      </w:pPr>
      <w:bookmarkStart w:colFirst="0" w:colLast="0" w:name="_heading=h.ovbpjvczpqc2" w:id="78"/>
      <w:bookmarkEnd w:id="78"/>
      <w:r w:rsidDel="00000000" w:rsidR="00000000" w:rsidRPr="00000000">
        <w:rPr>
          <w:rFonts w:ascii="Times New Roman" w:cs="Times New Roman" w:eastAsia="Times New Roman" w:hAnsi="Times New Roman"/>
          <w:rtl w:val="0"/>
        </w:rPr>
        <w:t xml:space="preserve">Peak: June - August</w:t>
      </w:r>
    </w:p>
    <w:p w:rsidR="00000000" w:rsidDel="00000000" w:rsidP="00000000" w:rsidRDefault="00000000" w:rsidRPr="00000000" w14:paraId="00000699">
      <w:pPr>
        <w:pStyle w:val="Heading3"/>
        <w:rPr>
          <w:rFonts w:ascii="Times New Roman" w:cs="Times New Roman" w:eastAsia="Times New Roman" w:hAnsi="Times New Roman"/>
          <w:color w:val="000000"/>
        </w:rPr>
      </w:pPr>
      <w:bookmarkStart w:colFirst="0" w:colLast="0" w:name="_heading=h.dtqcx2bz8ihy" w:id="79"/>
      <w:bookmarkEnd w:id="79"/>
      <w:r w:rsidDel="00000000" w:rsidR="00000000" w:rsidRPr="00000000">
        <w:rPr>
          <w:rFonts w:ascii="Times New Roman" w:cs="Times New Roman" w:eastAsia="Times New Roman" w:hAnsi="Times New Roman"/>
          <w:color w:val="000000"/>
          <w:rtl w:val="0"/>
        </w:rPr>
        <w:t xml:space="preserve">Leptospirosis – Ward-wise Yearly Distribution (2021–2025) </w:t>
      </w:r>
    </w:p>
    <w:p w:rsidR="00000000" w:rsidDel="00000000" w:rsidP="00000000" w:rsidRDefault="00000000" w:rsidRPr="00000000" w14:paraId="0000069A">
      <w:pPr>
        <w:rPr>
          <w:rFonts w:ascii="Times New Roman" w:cs="Times New Roman" w:eastAsia="Times New Roman" w:hAnsi="Times New Roman"/>
        </w:rPr>
      </w:pPr>
      <w:r w:rsidDel="00000000" w:rsidR="00000000" w:rsidRPr="00000000">
        <w:rPr>
          <w:rtl w:val="0"/>
        </w:rPr>
      </w:r>
    </w:p>
    <w:tbl>
      <w:tblPr>
        <w:tblStyle w:val="Table31"/>
        <w:tblW w:w="8370.0" w:type="dxa"/>
        <w:jc w:val="left"/>
        <w:tblInd w:w="23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230"/>
        <w:gridCol w:w="1365"/>
        <w:gridCol w:w="1155"/>
        <w:gridCol w:w="1155"/>
        <w:gridCol w:w="1155"/>
        <w:gridCol w:w="1155"/>
        <w:gridCol w:w="1155"/>
        <w:tblGridChange w:id="0">
          <w:tblGrid>
            <w:gridCol w:w="1230"/>
            <w:gridCol w:w="1365"/>
            <w:gridCol w:w="1155"/>
            <w:gridCol w:w="1155"/>
            <w:gridCol w:w="1155"/>
            <w:gridCol w:w="1155"/>
            <w:gridCol w:w="1155"/>
          </w:tblGrid>
        </w:tblGridChange>
      </w:tblGrid>
      <w:tr>
        <w:trPr>
          <w:cantSplit w:val="0"/>
          <w:trHeight w:val="20" w:hRule="atLeast"/>
          <w:tblHeader w:val="0"/>
        </w:trPr>
        <w:tc>
          <w:tcPr>
            <w:vMerge w:val="restart"/>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9B">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Ward</w:t>
            </w:r>
            <w:r w:rsidDel="00000000" w:rsidR="00000000" w:rsidRPr="00000000">
              <w:rPr>
                <w:rtl w:val="0"/>
              </w:rPr>
            </w:r>
          </w:p>
        </w:tc>
        <w:tc>
          <w:tcPr>
            <w:gridSpan w:val="6"/>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9C">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Leptospirosis – Ward-wise Yearly Distribution</w:t>
            </w:r>
          </w:p>
        </w:tc>
      </w:tr>
      <w:tr>
        <w:trPr>
          <w:cantSplit w:val="0"/>
          <w:trHeight w:val="20" w:hRule="atLeast"/>
          <w:tblHeader w:val="0"/>
        </w:trPr>
        <w:tc>
          <w:tcPr>
            <w:vMerge w:val="continue"/>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rPr>
                <w:rFonts w:ascii="Times New Roman" w:cs="Times New Roman" w:eastAsia="Times New Roman" w:hAnsi="Times New Roman"/>
                <w:b w:val="1"/>
                <w:bCs w:val="1"/>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A3">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2021</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A4">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2022</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A5">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2023</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A6">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2024</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A7">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2025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A8">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Total</w:t>
            </w: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A9">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AA">
            <w:pPr>
              <w:spacing w:after="240" w:before="240" w:line="24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AB">
            <w:pPr>
              <w:spacing w:after="240" w:before="240" w:line="24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AC">
            <w:pPr>
              <w:spacing w:after="240" w:before="240" w:line="24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AD">
            <w:pPr>
              <w:spacing w:after="240" w:before="240" w:line="24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AE">
            <w:pPr>
              <w:spacing w:after="240" w:before="240" w:line="24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AF">
            <w:pPr>
              <w:spacing w:after="240" w:before="240" w:line="24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B0">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B1">
            <w:pPr>
              <w:spacing w:after="240" w:before="240" w:line="24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B2">
            <w:pPr>
              <w:spacing w:after="240" w:before="240" w:line="24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B3">
            <w:pPr>
              <w:spacing w:after="240" w:before="240" w:line="24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B4">
            <w:pPr>
              <w:spacing w:after="240" w:before="240" w:line="24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B5">
            <w:pPr>
              <w:spacing w:after="240" w:before="240" w:line="24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B6">
            <w:pPr>
              <w:spacing w:after="240" w:before="240" w:line="24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B7">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B8">
            <w:pPr>
              <w:spacing w:after="240" w:before="240" w:line="24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B9">
            <w:pPr>
              <w:spacing w:after="240" w:before="240" w:line="24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BA">
            <w:pPr>
              <w:spacing w:after="240" w:before="240" w:line="24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BB">
            <w:pPr>
              <w:spacing w:after="240" w:before="240" w:line="24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BC">
            <w:pPr>
              <w:spacing w:after="240" w:before="240" w:line="24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BD">
            <w:pPr>
              <w:spacing w:after="240" w:before="240" w:line="24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BE">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BF">
            <w:pPr>
              <w:spacing w:after="240" w:before="240" w:line="24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C0">
            <w:pPr>
              <w:spacing w:after="240" w:before="240" w:line="24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C1">
            <w:pPr>
              <w:spacing w:after="240" w:before="240" w:line="24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C2">
            <w:pPr>
              <w:spacing w:after="240" w:before="240" w:line="24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C3">
            <w:pPr>
              <w:spacing w:after="240" w:before="240" w:line="240" w:lineRule="auto"/>
              <w:ind w:left="340" w:firstLine="0"/>
              <w:rPr>
                <w:rFonts w:ascii="Times New Roman" w:cs="Times New Roman" w:eastAsia="Times New Roman" w:hAnsi="Times New Roman"/>
                <w:highlight w:val="green"/>
              </w:rPr>
            </w:pPr>
            <w:r w:rsidDel="00000000" w:rsidR="00000000" w:rsidRPr="00000000">
              <w:rPr>
                <w:rFonts w:ascii="Times New Roman" w:cs="Times New Roman" w:eastAsia="Times New Roman" w:hAnsi="Times New Roman"/>
                <w:rtl w:val="0"/>
              </w:rPr>
              <w:t xml:space="preserve">0</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C4">
            <w:pPr>
              <w:spacing w:after="240" w:before="240" w:line="24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C5">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C6">
            <w:pPr>
              <w:spacing w:after="240" w:before="240" w:line="24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C7">
            <w:pPr>
              <w:spacing w:after="240" w:before="240" w:line="24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C8">
            <w:pPr>
              <w:spacing w:after="240" w:before="240" w:line="24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C9">
            <w:pPr>
              <w:spacing w:after="240" w:before="240" w:line="24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CA">
            <w:pPr>
              <w:spacing w:after="240" w:before="240" w:line="24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CB">
            <w:pPr>
              <w:spacing w:after="240" w:before="240" w:line="24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CC">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CD">
            <w:pPr>
              <w:spacing w:after="240" w:before="240" w:line="24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CE">
            <w:pPr>
              <w:spacing w:after="240" w:before="240" w:line="24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CF">
            <w:pPr>
              <w:spacing w:after="240" w:before="240" w:line="24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D0">
            <w:pPr>
              <w:spacing w:after="240" w:before="240" w:line="24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D1">
            <w:pPr>
              <w:spacing w:after="240" w:before="240" w:line="24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D2">
            <w:pPr>
              <w:spacing w:after="240" w:before="240" w:line="24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D3">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D4">
            <w:pPr>
              <w:spacing w:after="240" w:before="240" w:line="24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D5">
            <w:pPr>
              <w:spacing w:after="240" w:before="240" w:line="24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D6">
            <w:pPr>
              <w:spacing w:after="240" w:before="240" w:line="24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D7">
            <w:pPr>
              <w:spacing w:after="240" w:before="240" w:line="24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D8">
            <w:pPr>
              <w:spacing w:after="240" w:before="240" w:line="24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D9">
            <w:pPr>
              <w:spacing w:after="240" w:before="240" w:line="24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DA">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DB">
            <w:pPr>
              <w:spacing w:after="240" w:before="240" w:line="24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DC">
            <w:pPr>
              <w:spacing w:after="240" w:before="240" w:line="24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DD">
            <w:pPr>
              <w:spacing w:after="240" w:before="240" w:line="24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DE">
            <w:pPr>
              <w:spacing w:after="240" w:before="240" w:line="24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DF">
            <w:pPr>
              <w:spacing w:after="240" w:before="240" w:line="24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E0">
            <w:pPr>
              <w:spacing w:after="240" w:before="240" w:line="24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E1">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E2">
            <w:pPr>
              <w:spacing w:after="240" w:before="240" w:line="24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E3">
            <w:pPr>
              <w:spacing w:after="240" w:before="240" w:line="24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E4">
            <w:pPr>
              <w:spacing w:after="240" w:before="240" w:line="24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E5">
            <w:pPr>
              <w:spacing w:after="240" w:before="240" w:line="24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E6">
            <w:pPr>
              <w:spacing w:after="240" w:before="240" w:line="24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E7">
            <w:pPr>
              <w:spacing w:after="240" w:before="240" w:line="24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E8">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E9">
            <w:pPr>
              <w:spacing w:after="240" w:before="240" w:line="24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EA">
            <w:pPr>
              <w:spacing w:after="240" w:before="240" w:line="24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EB">
            <w:pPr>
              <w:spacing w:after="240" w:before="240" w:line="24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EC">
            <w:pPr>
              <w:spacing w:after="240" w:before="240" w:line="24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ED">
            <w:pPr>
              <w:spacing w:after="240" w:before="240" w:line="24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EE">
            <w:pPr>
              <w:spacing w:after="240" w:before="240" w:line="24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EF">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F0">
            <w:pPr>
              <w:spacing w:after="240" w:before="240" w:line="24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F1">
            <w:pPr>
              <w:spacing w:after="240" w:before="240" w:line="24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F2">
            <w:pPr>
              <w:spacing w:after="240" w:before="240" w:line="24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F3">
            <w:pPr>
              <w:spacing w:after="240" w:before="240" w:line="24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F4">
            <w:pPr>
              <w:spacing w:after="240" w:before="240" w:line="24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F5">
            <w:pPr>
              <w:spacing w:after="240" w:before="240" w:line="24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F6">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F7">
            <w:pPr>
              <w:spacing w:after="240" w:before="240" w:line="24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F8">
            <w:pPr>
              <w:spacing w:after="240" w:before="240" w:line="24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F9">
            <w:pPr>
              <w:spacing w:after="240" w:before="240" w:line="24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FA">
            <w:pPr>
              <w:spacing w:after="240" w:before="240" w:line="24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FB">
            <w:pPr>
              <w:spacing w:after="240" w:before="240" w:line="24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FC">
            <w:pPr>
              <w:spacing w:after="240" w:before="240" w:line="24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FD">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FE">
            <w:pPr>
              <w:spacing w:after="240" w:before="240" w:line="24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FF">
            <w:pPr>
              <w:spacing w:after="240" w:before="240" w:line="24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00">
            <w:pPr>
              <w:spacing w:after="240" w:before="240" w:line="24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01">
            <w:pPr>
              <w:spacing w:after="240" w:before="240" w:line="24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02">
            <w:pPr>
              <w:spacing w:after="240" w:before="240" w:line="24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03">
            <w:pPr>
              <w:spacing w:after="240" w:before="240" w:line="24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bl>
    <w:p w:rsidR="00000000" w:rsidDel="00000000" w:rsidP="00000000" w:rsidRDefault="00000000" w:rsidRPr="00000000" w14:paraId="00000704">
      <w:pPr>
        <w:rPr>
          <w:rFonts w:ascii="Times New Roman" w:cs="Times New Roman" w:eastAsia="Times New Roman" w:hAnsi="Times New Roman"/>
        </w:rPr>
      </w:pPr>
      <w:bookmarkStart w:colFirst="0" w:colLast="0" w:name="_heading=h.qdjymeibdzuy" w:id="80"/>
      <w:bookmarkEnd w:id="80"/>
      <w:r w:rsidDel="00000000" w:rsidR="00000000" w:rsidRPr="00000000">
        <w:rPr>
          <w:rtl w:val="0"/>
        </w:rPr>
      </w:r>
    </w:p>
    <w:p w:rsidR="00000000" w:rsidDel="00000000" w:rsidP="00000000" w:rsidRDefault="00000000" w:rsidRPr="00000000" w14:paraId="00000705">
      <w:pPr>
        <w:pStyle w:val="Heading3"/>
        <w:rPr>
          <w:rFonts w:ascii="Times New Roman" w:cs="Times New Roman" w:eastAsia="Times New Roman" w:hAnsi="Times New Roman"/>
          <w:b w:val="1"/>
          <w:bCs w:val="1"/>
          <w:color w:val="000000"/>
        </w:rPr>
      </w:pPr>
      <w:bookmarkStart w:colFirst="0" w:colLast="0" w:name="_heading=h.mx0xzatkdaz1" w:id="81"/>
      <w:bookmarkEnd w:id="81"/>
      <w:r w:rsidDel="00000000" w:rsidR="00000000" w:rsidRPr="00000000">
        <w:rPr>
          <w:rFonts w:ascii="Times New Roman" w:cs="Times New Roman" w:eastAsia="Times New Roman" w:hAnsi="Times New Roman"/>
          <w:b w:val="1"/>
          <w:bCs w:val="1"/>
          <w:color w:val="000000"/>
          <w:rtl w:val="0"/>
        </w:rPr>
        <w:t xml:space="preserve">VIRAL HEPATITIS - A</w:t>
      </w:r>
    </w:p>
    <w:p w:rsidR="00000000" w:rsidDel="00000000" w:rsidP="00000000" w:rsidRDefault="00000000" w:rsidRPr="00000000" w14:paraId="0000070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Hepatitis A cases are commonly associated with unsafe drinking water, food contamination, and breakdowns in sanitation, often presenting as clusters or outbreaks.</w:t>
      </w:r>
    </w:p>
    <w:p w:rsidR="00000000" w:rsidDel="00000000" w:rsidP="00000000" w:rsidRDefault="00000000" w:rsidRPr="00000000" w14:paraId="0000070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70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Peak: October - December</w:t>
      </w:r>
    </w:p>
    <w:p w:rsidR="00000000" w:rsidDel="00000000" w:rsidP="00000000" w:rsidRDefault="00000000" w:rsidRPr="00000000" w14:paraId="00000709">
      <w:pPr>
        <w:pStyle w:val="Heading3"/>
        <w:rPr>
          <w:rFonts w:ascii="Times New Roman" w:cs="Times New Roman" w:eastAsia="Times New Roman" w:hAnsi="Times New Roman"/>
          <w:color w:val="000000"/>
        </w:rPr>
      </w:pPr>
      <w:bookmarkStart w:colFirst="0" w:colLast="0" w:name="_heading=h.yvkhjb3v49tn" w:id="82"/>
      <w:bookmarkEnd w:id="82"/>
      <w:r w:rsidDel="00000000" w:rsidR="00000000" w:rsidRPr="00000000">
        <w:rPr>
          <w:rFonts w:ascii="Times New Roman" w:cs="Times New Roman" w:eastAsia="Times New Roman" w:hAnsi="Times New Roman"/>
          <w:color w:val="000000"/>
          <w:rtl w:val="0"/>
        </w:rPr>
        <w:t xml:space="preserve">Hepatitis A – Ward-wise Yearly Distribution (2021–2025)</w:t>
      </w:r>
    </w:p>
    <w:p w:rsidR="00000000" w:rsidDel="00000000" w:rsidP="00000000" w:rsidRDefault="00000000" w:rsidRPr="00000000" w14:paraId="0000070A">
      <w:pPr>
        <w:rPr>
          <w:rFonts w:ascii="Times New Roman" w:cs="Times New Roman" w:eastAsia="Times New Roman" w:hAnsi="Times New Roman"/>
        </w:rPr>
      </w:pPr>
      <w:r w:rsidDel="00000000" w:rsidR="00000000" w:rsidRPr="00000000">
        <w:rPr>
          <w:rtl w:val="0"/>
        </w:rPr>
      </w:r>
    </w:p>
    <w:tbl>
      <w:tblPr>
        <w:tblStyle w:val="Table32"/>
        <w:tblW w:w="8370.0" w:type="dxa"/>
        <w:jc w:val="left"/>
        <w:tblInd w:w="23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455"/>
        <w:gridCol w:w="1140"/>
        <w:gridCol w:w="1155"/>
        <w:gridCol w:w="1155"/>
        <w:gridCol w:w="1155"/>
        <w:gridCol w:w="1155"/>
        <w:gridCol w:w="1155"/>
        <w:tblGridChange w:id="0">
          <w:tblGrid>
            <w:gridCol w:w="1455"/>
            <w:gridCol w:w="1140"/>
            <w:gridCol w:w="1155"/>
            <w:gridCol w:w="1155"/>
            <w:gridCol w:w="1155"/>
            <w:gridCol w:w="1155"/>
            <w:gridCol w:w="1155"/>
          </w:tblGrid>
        </w:tblGridChange>
      </w:tblGrid>
      <w:tr>
        <w:trPr>
          <w:cantSplit w:val="0"/>
          <w:trHeight w:val="20" w:hRule="atLeast"/>
          <w:tblHeader w:val="0"/>
        </w:trPr>
        <w:tc>
          <w:tcPr>
            <w:vMerge w:val="restart"/>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0B">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Ward</w:t>
            </w:r>
            <w:r w:rsidDel="00000000" w:rsidR="00000000" w:rsidRPr="00000000">
              <w:rPr>
                <w:rtl w:val="0"/>
              </w:rPr>
            </w:r>
          </w:p>
        </w:tc>
        <w:tc>
          <w:tcPr>
            <w:gridSpan w:val="6"/>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0C">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Hep A – Ward-wise Yearly Distribution</w:t>
            </w:r>
          </w:p>
        </w:tc>
      </w:tr>
      <w:tr>
        <w:trPr>
          <w:cantSplit w:val="0"/>
          <w:trHeight w:val="20" w:hRule="atLeast"/>
          <w:tblHeader w:val="0"/>
        </w:trPr>
        <w:tc>
          <w:tcPr>
            <w:vMerge w:val="continue"/>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rPr>
                <w:rFonts w:ascii="Times New Roman" w:cs="Times New Roman" w:eastAsia="Times New Roman" w:hAnsi="Times New Roman"/>
                <w:b w:val="1"/>
                <w:bCs w:val="1"/>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13">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2021</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14">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2022</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15">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2023</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16">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2024</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17">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2025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18">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Total</w:t>
            </w: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1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1A">
            <w:pPr>
              <w:spacing w:after="240" w:before="240" w:line="24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1B">
            <w:pPr>
              <w:spacing w:after="240" w:before="24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1C">
            <w:pPr>
              <w:spacing w:after="240" w:before="240" w:line="24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1D">
            <w:pPr>
              <w:spacing w:after="240" w:before="24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1E">
            <w:pPr>
              <w:spacing w:after="240" w:before="24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1F">
            <w:pPr>
              <w:spacing w:after="240" w:before="24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2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21">
            <w:pPr>
              <w:spacing w:after="240" w:before="24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22">
            <w:pPr>
              <w:spacing w:after="240" w:before="240" w:line="24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23">
            <w:pPr>
              <w:spacing w:after="240" w:before="240" w:line="24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24">
            <w:pPr>
              <w:spacing w:after="240" w:before="24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25">
            <w:pPr>
              <w:spacing w:after="240" w:before="240" w:line="24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26">
            <w:pPr>
              <w:spacing w:after="240" w:before="24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2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28">
            <w:pPr>
              <w:spacing w:after="240" w:before="240" w:line="24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29">
            <w:pPr>
              <w:spacing w:after="240" w:before="240" w:line="24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2A">
            <w:pPr>
              <w:spacing w:after="240" w:before="240" w:line="24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2B">
            <w:pPr>
              <w:spacing w:after="240" w:before="24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2C">
            <w:pPr>
              <w:spacing w:after="240" w:before="24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2D">
            <w:pPr>
              <w:spacing w:after="240" w:before="24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2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2F">
            <w:pPr>
              <w:spacing w:after="240" w:before="24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30">
            <w:pPr>
              <w:spacing w:after="240" w:before="240" w:line="24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31">
            <w:pPr>
              <w:spacing w:after="240" w:before="240" w:line="24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32">
            <w:pPr>
              <w:spacing w:after="240" w:before="24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33">
            <w:pPr>
              <w:spacing w:after="240" w:before="240" w:line="24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34">
            <w:pPr>
              <w:spacing w:after="240" w:before="24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3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36">
            <w:pPr>
              <w:spacing w:after="240" w:before="240" w:line="24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37">
            <w:pPr>
              <w:spacing w:after="240" w:before="240" w:line="24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38">
            <w:pPr>
              <w:spacing w:after="240" w:before="240" w:line="24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39">
            <w:pPr>
              <w:spacing w:after="240" w:before="24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3A">
            <w:pPr>
              <w:spacing w:after="240" w:before="24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3B">
            <w:pPr>
              <w:spacing w:after="240" w:before="24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3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3D">
            <w:pPr>
              <w:spacing w:after="240" w:before="24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3E">
            <w:pPr>
              <w:spacing w:after="240" w:before="240" w:line="24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3F">
            <w:pPr>
              <w:spacing w:after="240" w:before="240" w:line="24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40">
            <w:pPr>
              <w:spacing w:after="240" w:before="240" w:line="24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41">
            <w:pPr>
              <w:spacing w:after="240" w:before="240" w:line="24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42">
            <w:pPr>
              <w:spacing w:after="240" w:before="24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4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44">
            <w:pPr>
              <w:spacing w:after="240" w:before="240" w:line="24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45">
            <w:pPr>
              <w:spacing w:after="240" w:before="240" w:line="24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46">
            <w:pPr>
              <w:spacing w:after="240" w:before="240" w:line="24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47">
            <w:pPr>
              <w:spacing w:after="240" w:before="240" w:line="24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48">
            <w:pPr>
              <w:spacing w:after="240" w:before="24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49">
            <w:pPr>
              <w:spacing w:after="240" w:before="24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4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4B">
            <w:pPr>
              <w:spacing w:after="240" w:before="240" w:line="24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4C">
            <w:pPr>
              <w:spacing w:after="240" w:before="24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4D">
            <w:pPr>
              <w:spacing w:after="240" w:before="240" w:line="24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4E">
            <w:pPr>
              <w:spacing w:after="240" w:before="24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4F">
            <w:pPr>
              <w:spacing w:after="240" w:before="240" w:line="24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50">
            <w:pPr>
              <w:spacing w:after="240" w:before="24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5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52">
            <w:pPr>
              <w:spacing w:after="240" w:before="24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53">
            <w:pPr>
              <w:spacing w:after="240" w:before="24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54">
            <w:pPr>
              <w:spacing w:after="240" w:before="240" w:line="24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55">
            <w:pPr>
              <w:spacing w:after="240" w:before="240" w:line="24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56">
            <w:pPr>
              <w:spacing w:after="240" w:before="24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57">
            <w:pPr>
              <w:spacing w:after="240" w:before="24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5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59">
            <w:pPr>
              <w:spacing w:after="240" w:before="240" w:line="24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5A">
            <w:pPr>
              <w:spacing w:after="240" w:before="24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5B">
            <w:pPr>
              <w:spacing w:after="240" w:before="240" w:line="24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5C">
            <w:pPr>
              <w:spacing w:after="240" w:before="240" w:line="24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5D">
            <w:pPr>
              <w:spacing w:after="240" w:before="24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5E">
            <w:pPr>
              <w:spacing w:after="240" w:before="24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5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60">
            <w:pPr>
              <w:spacing w:after="240" w:before="240" w:line="24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61">
            <w:pPr>
              <w:spacing w:after="240" w:before="24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62">
            <w:pPr>
              <w:spacing w:after="240" w:before="24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63">
            <w:pPr>
              <w:spacing w:after="240" w:before="24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64">
            <w:pPr>
              <w:spacing w:after="240" w:before="240" w:line="24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65">
            <w:pPr>
              <w:spacing w:after="240" w:before="24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6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67">
            <w:pPr>
              <w:spacing w:after="240" w:before="24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68">
            <w:pPr>
              <w:spacing w:after="240" w:before="24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69">
            <w:pPr>
              <w:spacing w:after="240" w:before="24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6A">
            <w:pPr>
              <w:spacing w:after="240" w:before="24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6B">
            <w:pPr>
              <w:spacing w:after="240" w:before="240" w:line="24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6C">
            <w:pPr>
              <w:spacing w:after="240" w:before="24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6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6E">
            <w:pPr>
              <w:spacing w:after="240" w:before="24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6F">
            <w:pPr>
              <w:spacing w:after="240" w:before="24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70">
            <w:pPr>
              <w:spacing w:after="240" w:before="240" w:line="24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71">
            <w:pPr>
              <w:spacing w:after="240" w:before="240" w:line="24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72">
            <w:pPr>
              <w:spacing w:after="240" w:before="24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73">
            <w:pPr>
              <w:spacing w:after="240" w:before="24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r>
    </w:tbl>
    <w:p w:rsidR="00000000" w:rsidDel="00000000" w:rsidP="00000000" w:rsidRDefault="00000000" w:rsidRPr="00000000" w14:paraId="00000774">
      <w:pPr>
        <w:rPr>
          <w:rFonts w:ascii="Times New Roman" w:cs="Times New Roman" w:eastAsia="Times New Roman" w:hAnsi="Times New Roman"/>
          <w:sz w:val="18"/>
          <w:szCs w:val="18"/>
        </w:rPr>
        <w:sectPr>
          <w:type w:val="nextPage"/>
          <w:pgSz w:h="16838" w:w="11906" w:orient="portrait"/>
          <w:pgMar w:bottom="1440" w:top="1440" w:left="1440" w:right="1257" w:header="708" w:footer="708"/>
        </w:sectPr>
      </w:pPr>
      <w:r w:rsidDel="00000000" w:rsidR="00000000" w:rsidRPr="00000000">
        <w:rPr>
          <w:rtl w:val="0"/>
        </w:rPr>
      </w:r>
    </w:p>
    <w:p w:rsidR="00000000" w:rsidDel="00000000" w:rsidP="00000000" w:rsidRDefault="00000000" w:rsidRPr="00000000" w14:paraId="00000775">
      <w:pPr>
        <w:pStyle w:val="Heading2"/>
        <w:rPr>
          <w:rFonts w:ascii="Times New Roman" w:cs="Times New Roman" w:eastAsia="Times New Roman" w:hAnsi="Times New Roman"/>
          <w:color w:val="000000"/>
        </w:rPr>
      </w:pPr>
      <w:bookmarkStart w:colFirst="0" w:colLast="0" w:name="_heading=h.pyap5lzchyeg" w:id="83"/>
      <w:bookmarkEnd w:id="83"/>
      <w:r w:rsidDel="00000000" w:rsidR="00000000" w:rsidRPr="00000000">
        <w:rPr>
          <w:rFonts w:ascii="Times New Roman" w:cs="Times New Roman" w:eastAsia="Times New Roman" w:hAnsi="Times New Roman"/>
          <w:color w:val="000000"/>
          <w:rtl w:val="0"/>
        </w:rPr>
        <w:t xml:space="preserve">Outcome-Based Trend Analysis- 2025</w:t>
      </w:r>
    </w:p>
    <w:p w:rsidR="00000000" w:rsidDel="00000000" w:rsidP="00000000" w:rsidRDefault="00000000" w:rsidRPr="00000000" w14:paraId="00000776">
      <w:pPr>
        <w:rPr/>
      </w:pPr>
      <w:r w:rsidDel="00000000" w:rsidR="00000000" w:rsidRPr="00000000">
        <w:rPr>
          <w:rtl w:val="0"/>
        </w:rPr>
      </w:r>
    </w:p>
    <w:p w:rsidR="00000000" w:rsidDel="00000000" w:rsidP="00000000" w:rsidRDefault="00000000" w:rsidRPr="00000000" w14:paraId="00000777">
      <w:pPr>
        <w:pStyle w:val="Heading2"/>
        <w:rPr>
          <w:rFonts w:ascii="Times New Roman" w:cs="Times New Roman" w:eastAsia="Times New Roman" w:hAnsi="Times New Roman"/>
          <w:color w:val="000000"/>
        </w:rPr>
      </w:pPr>
      <w:bookmarkStart w:colFirst="0" w:colLast="0" w:name="_heading=h.yih7fgnofxsl" w:id="84"/>
      <w:bookmarkEnd w:id="84"/>
      <w:r w:rsidDel="00000000" w:rsidR="00000000" w:rsidRPr="00000000">
        <w:rPr>
          <w:rFonts w:ascii="Times New Roman" w:cs="Times New Roman" w:eastAsia="Times New Roman" w:hAnsi="Times New Roman"/>
          <w:color w:val="000000"/>
          <w:rtl w:val="0"/>
        </w:rPr>
        <w:t xml:space="preserve">Transmission Trend- 2025</w:t>
      </w:r>
    </w:p>
    <w:p w:rsidR="00000000" w:rsidDel="00000000" w:rsidP="00000000" w:rsidRDefault="00000000" w:rsidRPr="00000000" w14:paraId="0000077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For effective management of public health issues, it is important to track the trend of disease transmission mode. It helps identify the population or place at high risk that can be used to predict outbreaks and implement targeted interventions as quickly as possible. Understanding these kinds of trends enables authorities to allocate resources efficiently and change the strategies adequately based on the trend that follows.</w:t>
      </w:r>
    </w:p>
    <w:p w:rsidR="00000000" w:rsidDel="00000000" w:rsidP="00000000" w:rsidRDefault="00000000" w:rsidRPr="00000000" w14:paraId="00000779">
      <w:pPr>
        <w:rPr>
          <w:rFonts w:ascii="Times New Roman" w:cs="Times New Roman" w:eastAsia="Times New Roman" w:hAnsi="Times New Roman"/>
        </w:rPr>
      </w:pPr>
      <w:r w:rsidDel="00000000" w:rsidR="00000000" w:rsidRPr="00000000">
        <w:rPr>
          <w:rtl w:val="0"/>
        </w:rPr>
      </w:r>
    </w:p>
    <w:tbl>
      <w:tblPr>
        <w:tblStyle w:val="Table33"/>
        <w:tblW w:w="9015.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40"/>
        <w:gridCol w:w="2680"/>
        <w:gridCol w:w="2295"/>
        <w:tblGridChange w:id="0">
          <w:tblGrid>
            <w:gridCol w:w="4040"/>
            <w:gridCol w:w="2680"/>
            <w:gridCol w:w="2295"/>
          </w:tblGrid>
        </w:tblGridChange>
      </w:tblGrid>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7A">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Mode of Transmission</w:t>
            </w:r>
          </w:p>
        </w:tc>
        <w:tc>
          <w:tcPr>
            <w:tcMar>
              <w:top w:w="100.0" w:type="dxa"/>
              <w:left w:w="100.0" w:type="dxa"/>
              <w:bottom w:w="100.0" w:type="dxa"/>
              <w:right w:w="100.0" w:type="dxa"/>
            </w:tcMar>
          </w:tcPr>
          <w:p w:rsidR="00000000" w:rsidDel="00000000" w:rsidP="00000000" w:rsidRDefault="00000000" w:rsidRPr="00000000" w14:paraId="0000077B">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077C">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No. of Deaths</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7D">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Vector Borne Diseases</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7E">
            <w:pPr>
              <w:widowControl w:val="0"/>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69</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7F">
            <w:pPr>
              <w:widowControl w:val="0"/>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80">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Water Borne Diseases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1">
            <w:pPr>
              <w:widowControl w:val="0"/>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49</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2">
            <w:pPr>
              <w:widowControl w:val="0"/>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83">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Air Borne Diseases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4">
            <w:pPr>
              <w:widowControl w:val="0"/>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62</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5">
            <w:pPr>
              <w:widowControl w:val="0"/>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86">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Blood Borne Diseases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7">
            <w:pPr>
              <w:widowControl w:val="0"/>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8">
            <w:pPr>
              <w:widowControl w:val="0"/>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89">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rtl w:val="0"/>
              </w:rPr>
              <w:t xml:space="preserve">Food Borne Diseases</w:t>
            </w:r>
            <w:r w:rsidDel="00000000" w:rsidR="00000000" w:rsidRPr="00000000">
              <w:rPr>
                <w:rtl w:val="0"/>
              </w:rPr>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A">
            <w:pPr>
              <w:widowControl w:val="0"/>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381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B">
            <w:pPr>
              <w:widowControl w:val="0"/>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bl>
    <w:p w:rsidR="00000000" w:rsidDel="00000000" w:rsidP="00000000" w:rsidRDefault="00000000" w:rsidRPr="00000000" w14:paraId="0000078C">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78D">
      <w:pP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Vector-Borne Disease</w:t>
      </w:r>
    </w:p>
    <w:p w:rsidR="00000000" w:rsidDel="00000000" w:rsidP="00000000" w:rsidRDefault="00000000" w:rsidRPr="00000000" w14:paraId="0000078E">
      <w:pPr>
        <w:rPr>
          <w:rFonts w:ascii="Times New Roman" w:cs="Times New Roman" w:eastAsia="Times New Roman" w:hAnsi="Times New Roman"/>
        </w:rPr>
      </w:pPr>
      <w:r w:rsidDel="00000000" w:rsidR="00000000" w:rsidRPr="00000000">
        <w:rPr>
          <w:rtl w:val="0"/>
        </w:rPr>
      </w:r>
    </w:p>
    <w:tbl>
      <w:tblPr>
        <w:tblStyle w:val="Table34"/>
        <w:tblW w:w="9180.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05"/>
        <w:gridCol w:w="2655"/>
        <w:gridCol w:w="2520"/>
        <w:tblGridChange w:id="0">
          <w:tblGrid>
            <w:gridCol w:w="4005"/>
            <w:gridCol w:w="2655"/>
            <w:gridCol w:w="2520"/>
          </w:tblGrid>
        </w:tblGridChange>
      </w:tblGrid>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8F">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Disease</w:t>
            </w:r>
          </w:p>
        </w:tc>
        <w:tc>
          <w:tcPr>
            <w:tcMar>
              <w:top w:w="100.0" w:type="dxa"/>
              <w:left w:w="100.0" w:type="dxa"/>
              <w:bottom w:w="100.0" w:type="dxa"/>
              <w:right w:w="100.0" w:type="dxa"/>
            </w:tcMar>
          </w:tcPr>
          <w:p w:rsidR="00000000" w:rsidDel="00000000" w:rsidP="00000000" w:rsidRDefault="00000000" w:rsidRPr="00000000" w14:paraId="00000790">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0791">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No. of Deaths</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92">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Dengue</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3">
            <w:pPr>
              <w:widowControl w:val="0"/>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68</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4">
            <w:pPr>
              <w:widowControl w:val="0"/>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95">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Malaria</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6">
            <w:pPr>
              <w:widowControl w:val="0"/>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7">
            <w:pPr>
              <w:widowControl w:val="0"/>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98">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Chikungunya</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9">
            <w:pPr>
              <w:widowControl w:val="0"/>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A">
            <w:pPr>
              <w:widowControl w:val="0"/>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bl>
    <w:p w:rsidR="00000000" w:rsidDel="00000000" w:rsidP="00000000" w:rsidRDefault="00000000" w:rsidRPr="00000000" w14:paraId="0000079B">
      <w:pP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79C">
      <w:pP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Water Borne Disease</w:t>
      </w:r>
    </w:p>
    <w:p w:rsidR="00000000" w:rsidDel="00000000" w:rsidP="00000000" w:rsidRDefault="00000000" w:rsidRPr="00000000" w14:paraId="0000079D">
      <w:pPr>
        <w:rPr>
          <w:rFonts w:ascii="Times New Roman" w:cs="Times New Roman" w:eastAsia="Times New Roman" w:hAnsi="Times New Roman"/>
        </w:rPr>
      </w:pPr>
      <w:r w:rsidDel="00000000" w:rsidR="00000000" w:rsidRPr="00000000">
        <w:rPr>
          <w:rtl w:val="0"/>
        </w:rPr>
      </w:r>
    </w:p>
    <w:tbl>
      <w:tblPr>
        <w:tblStyle w:val="Table35"/>
        <w:tblW w:w="9180.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05"/>
        <w:gridCol w:w="2655"/>
        <w:gridCol w:w="2520"/>
        <w:tblGridChange w:id="0">
          <w:tblGrid>
            <w:gridCol w:w="4005"/>
            <w:gridCol w:w="2655"/>
            <w:gridCol w:w="2520"/>
          </w:tblGrid>
        </w:tblGridChange>
      </w:tblGrid>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9E">
            <w:pPr>
              <w:widowControl w:val="0"/>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Disease</w:t>
            </w:r>
          </w:p>
        </w:tc>
        <w:tc>
          <w:tcPr>
            <w:tcMar>
              <w:top w:w="100.0" w:type="dxa"/>
              <w:left w:w="100.0" w:type="dxa"/>
              <w:bottom w:w="100.0" w:type="dxa"/>
              <w:right w:w="100.0" w:type="dxa"/>
            </w:tcMar>
          </w:tcPr>
          <w:p w:rsidR="00000000" w:rsidDel="00000000" w:rsidP="00000000" w:rsidRDefault="00000000" w:rsidRPr="00000000" w14:paraId="0000079F">
            <w:pPr>
              <w:widowControl w:val="0"/>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07A0">
            <w:pPr>
              <w:widowControl w:val="0"/>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No. of Deaths</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A1">
            <w:pPr>
              <w:widowControl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Cholera</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A2">
            <w:pPr>
              <w:widowControl w:val="0"/>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A3">
            <w:pPr>
              <w:widowControl w:val="0"/>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A4">
            <w:pPr>
              <w:widowControl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Typhoid</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A5">
            <w:pPr>
              <w:widowControl w:val="0"/>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A6">
            <w:pPr>
              <w:widowControl w:val="0"/>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A7">
            <w:pPr>
              <w:widowControl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Hep- A</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A8">
            <w:pPr>
              <w:widowControl w:val="0"/>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49</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A9">
            <w:pPr>
              <w:widowControl w:val="0"/>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AA">
            <w:pPr>
              <w:widowControl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Dysentery</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AB">
            <w:pPr>
              <w:widowControl w:val="0"/>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AC">
            <w:pPr>
              <w:widowControl w:val="0"/>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AD">
            <w:pPr>
              <w:widowControl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Amoebiasis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AE">
            <w:pPr>
              <w:widowControl w:val="0"/>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AF">
            <w:pPr>
              <w:widowControl w:val="0"/>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B0">
            <w:pPr>
              <w:widowControl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 Coli infections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B1">
            <w:pPr>
              <w:widowControl w:val="0"/>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B2">
            <w:pPr>
              <w:widowControl w:val="0"/>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bl>
    <w:p w:rsidR="00000000" w:rsidDel="00000000" w:rsidP="00000000" w:rsidRDefault="00000000" w:rsidRPr="00000000" w14:paraId="000007B3">
      <w:pP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Air Borne Disease</w:t>
      </w:r>
    </w:p>
    <w:p w:rsidR="00000000" w:rsidDel="00000000" w:rsidP="00000000" w:rsidRDefault="00000000" w:rsidRPr="00000000" w14:paraId="000007B4">
      <w:pPr>
        <w:rPr>
          <w:rFonts w:ascii="Times New Roman" w:cs="Times New Roman" w:eastAsia="Times New Roman" w:hAnsi="Times New Roman"/>
        </w:rPr>
      </w:pPr>
      <w:r w:rsidDel="00000000" w:rsidR="00000000" w:rsidRPr="00000000">
        <w:rPr>
          <w:rtl w:val="0"/>
        </w:rPr>
      </w:r>
    </w:p>
    <w:tbl>
      <w:tblPr>
        <w:tblStyle w:val="Table36"/>
        <w:tblW w:w="9180.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05"/>
        <w:gridCol w:w="2655"/>
        <w:gridCol w:w="2520"/>
        <w:tblGridChange w:id="0">
          <w:tblGrid>
            <w:gridCol w:w="4005"/>
            <w:gridCol w:w="2655"/>
            <w:gridCol w:w="2520"/>
          </w:tblGrid>
        </w:tblGridChange>
      </w:tblGrid>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B5">
            <w:pPr>
              <w:widowControl w:val="0"/>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Disease</w:t>
            </w:r>
          </w:p>
        </w:tc>
        <w:tc>
          <w:tcPr>
            <w:tcMar>
              <w:top w:w="100.0" w:type="dxa"/>
              <w:left w:w="100.0" w:type="dxa"/>
              <w:bottom w:w="100.0" w:type="dxa"/>
              <w:right w:w="100.0" w:type="dxa"/>
            </w:tcMar>
          </w:tcPr>
          <w:p w:rsidR="00000000" w:rsidDel="00000000" w:rsidP="00000000" w:rsidRDefault="00000000" w:rsidRPr="00000000" w14:paraId="000007B6">
            <w:pPr>
              <w:widowControl w:val="0"/>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07B7">
            <w:pPr>
              <w:widowControl w:val="0"/>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No. of Deaths</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B8">
            <w:pPr>
              <w:widowControl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Influenza</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B9">
            <w:pPr>
              <w:widowControl w:val="0"/>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BA">
            <w:pPr>
              <w:widowControl w:val="0"/>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BB">
            <w:pPr>
              <w:widowControl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H1N1</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BC">
            <w:pPr>
              <w:widowControl w:val="0"/>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BD">
            <w:pPr>
              <w:widowControl w:val="0"/>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BE">
            <w:pPr>
              <w:widowControl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TB</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BF">
            <w:pPr>
              <w:widowControl w:val="0"/>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44</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C0">
            <w:pPr>
              <w:widowControl w:val="0"/>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C1">
            <w:pPr>
              <w:widowControl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Chickenpox</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C2">
            <w:pPr>
              <w:widowControl w:val="0"/>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14</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C3">
            <w:pPr>
              <w:widowControl w:val="0"/>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C4">
            <w:pPr>
              <w:widowControl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Measles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C5">
            <w:pPr>
              <w:widowControl w:val="0"/>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C6">
            <w:pPr>
              <w:widowControl w:val="0"/>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C7">
            <w:pPr>
              <w:widowControl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Covid-19</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C8">
            <w:pPr>
              <w:widowControl w:val="0"/>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C9">
            <w:pPr>
              <w:widowControl w:val="0"/>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CA">
            <w:pPr>
              <w:widowControl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Pertussis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CB">
            <w:pPr>
              <w:widowControl w:val="0"/>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CC">
            <w:pPr>
              <w:widowControl w:val="0"/>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CD">
            <w:pPr>
              <w:widowControl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Mumps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CE">
            <w:pPr>
              <w:widowControl w:val="0"/>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CF">
            <w:pPr>
              <w:widowControl w:val="0"/>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bl>
    <w:p w:rsidR="00000000" w:rsidDel="00000000" w:rsidP="00000000" w:rsidRDefault="00000000" w:rsidRPr="00000000" w14:paraId="000007D0">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7D1">
      <w:pP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7D2">
      <w:pP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Blood-Borne Disease</w:t>
      </w:r>
    </w:p>
    <w:p w:rsidR="00000000" w:rsidDel="00000000" w:rsidP="00000000" w:rsidRDefault="00000000" w:rsidRPr="00000000" w14:paraId="000007D3">
      <w:pPr>
        <w:rPr>
          <w:rFonts w:ascii="Times New Roman" w:cs="Times New Roman" w:eastAsia="Times New Roman" w:hAnsi="Times New Roman"/>
        </w:rPr>
      </w:pPr>
      <w:r w:rsidDel="00000000" w:rsidR="00000000" w:rsidRPr="00000000">
        <w:rPr>
          <w:rtl w:val="0"/>
        </w:rPr>
      </w:r>
    </w:p>
    <w:tbl>
      <w:tblPr>
        <w:tblStyle w:val="Table37"/>
        <w:tblW w:w="9180.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05"/>
        <w:gridCol w:w="2655"/>
        <w:gridCol w:w="2520"/>
        <w:tblGridChange w:id="0">
          <w:tblGrid>
            <w:gridCol w:w="4005"/>
            <w:gridCol w:w="2655"/>
            <w:gridCol w:w="2520"/>
          </w:tblGrid>
        </w:tblGridChange>
      </w:tblGrid>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D4">
            <w:pPr>
              <w:widowControl w:val="0"/>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Disease</w:t>
            </w:r>
          </w:p>
        </w:tc>
        <w:tc>
          <w:tcPr>
            <w:tcMar>
              <w:top w:w="100.0" w:type="dxa"/>
              <w:left w:w="100.0" w:type="dxa"/>
              <w:bottom w:w="100.0" w:type="dxa"/>
              <w:right w:w="100.0" w:type="dxa"/>
            </w:tcMar>
          </w:tcPr>
          <w:p w:rsidR="00000000" w:rsidDel="00000000" w:rsidP="00000000" w:rsidRDefault="00000000" w:rsidRPr="00000000" w14:paraId="000007D5">
            <w:pPr>
              <w:widowControl w:val="0"/>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07D6">
            <w:pPr>
              <w:widowControl w:val="0"/>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No. of Deaths</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D7">
            <w:pPr>
              <w:widowControl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AIDS</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D8">
            <w:pPr>
              <w:widowControl w:val="0"/>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D9">
            <w:pPr>
              <w:widowControl w:val="0"/>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DA">
            <w:pPr>
              <w:widowControl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Hep- B</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DB">
            <w:pPr>
              <w:widowControl w:val="0"/>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DC">
            <w:pPr>
              <w:widowControl w:val="0"/>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DD">
            <w:pPr>
              <w:widowControl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Hep- C</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DE">
            <w:pPr>
              <w:widowControl w:val="0"/>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DF">
            <w:pPr>
              <w:widowControl w:val="0"/>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bl>
    <w:p w:rsidR="00000000" w:rsidDel="00000000" w:rsidP="00000000" w:rsidRDefault="00000000" w:rsidRPr="00000000" w14:paraId="000007E0">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7E1">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7E2">
      <w:pP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Zoonotic Disease</w:t>
      </w:r>
    </w:p>
    <w:p w:rsidR="00000000" w:rsidDel="00000000" w:rsidP="00000000" w:rsidRDefault="00000000" w:rsidRPr="00000000" w14:paraId="000007E3">
      <w:pPr>
        <w:rPr>
          <w:rFonts w:ascii="Times New Roman" w:cs="Times New Roman" w:eastAsia="Times New Roman" w:hAnsi="Times New Roman"/>
        </w:rPr>
      </w:pPr>
      <w:r w:rsidDel="00000000" w:rsidR="00000000" w:rsidRPr="00000000">
        <w:rPr>
          <w:rtl w:val="0"/>
        </w:rPr>
      </w:r>
    </w:p>
    <w:tbl>
      <w:tblPr>
        <w:tblStyle w:val="Table38"/>
        <w:tblW w:w="9180.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05"/>
        <w:gridCol w:w="2655"/>
        <w:gridCol w:w="2520"/>
        <w:tblGridChange w:id="0">
          <w:tblGrid>
            <w:gridCol w:w="4005"/>
            <w:gridCol w:w="2655"/>
            <w:gridCol w:w="2520"/>
          </w:tblGrid>
        </w:tblGridChange>
      </w:tblGrid>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E4">
            <w:pPr>
              <w:widowControl w:val="0"/>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Disease</w:t>
            </w:r>
          </w:p>
        </w:tc>
        <w:tc>
          <w:tcPr>
            <w:tcMar>
              <w:top w:w="100.0" w:type="dxa"/>
              <w:left w:w="100.0" w:type="dxa"/>
              <w:bottom w:w="100.0" w:type="dxa"/>
              <w:right w:w="100.0" w:type="dxa"/>
            </w:tcMar>
          </w:tcPr>
          <w:p w:rsidR="00000000" w:rsidDel="00000000" w:rsidP="00000000" w:rsidRDefault="00000000" w:rsidRPr="00000000" w14:paraId="000007E5">
            <w:pPr>
              <w:widowControl w:val="0"/>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07E6">
            <w:pPr>
              <w:widowControl w:val="0"/>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No. of Deaths</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E7">
            <w:pPr>
              <w:widowControl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Rabies</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E8">
            <w:pPr>
              <w:widowControl w:val="0"/>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E9">
            <w:pPr>
              <w:widowControl w:val="0"/>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EA">
            <w:pPr>
              <w:widowControl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Leptospirosis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EB">
            <w:pPr>
              <w:widowControl w:val="0"/>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EC">
            <w:pPr>
              <w:widowControl w:val="0"/>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ED">
            <w:pPr>
              <w:widowControl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Avian influenza</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EE">
            <w:pPr>
              <w:widowControl w:val="0"/>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EF">
            <w:pPr>
              <w:widowControl w:val="0"/>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F0">
            <w:pPr>
              <w:widowControl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West nile</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1">
            <w:pPr>
              <w:widowControl w:val="0"/>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2">
            <w:pPr>
              <w:widowControl w:val="0"/>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F3">
            <w:pPr>
              <w:widowControl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Anthrax</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4">
            <w:pPr>
              <w:widowControl w:val="0"/>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5">
            <w:pPr>
              <w:widowControl w:val="0"/>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F6">
            <w:pPr>
              <w:widowControl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Nipah</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7">
            <w:pPr>
              <w:widowControl w:val="0"/>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8">
            <w:pPr>
              <w:widowControl w:val="0"/>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F9">
            <w:pPr>
              <w:widowControl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Scrub Typhus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A">
            <w:pPr>
              <w:widowControl w:val="0"/>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B">
            <w:pPr>
              <w:widowControl w:val="0"/>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bl>
    <w:p w:rsidR="00000000" w:rsidDel="00000000" w:rsidP="00000000" w:rsidRDefault="00000000" w:rsidRPr="00000000" w14:paraId="000007FC">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7FD">
      <w:pPr>
        <w:rPr/>
      </w:pPr>
      <w:r w:rsidDel="00000000" w:rsidR="00000000" w:rsidRPr="00000000">
        <w:rPr>
          <w:rtl w:val="0"/>
        </w:rPr>
      </w:r>
    </w:p>
    <w:p w:rsidR="00000000" w:rsidDel="00000000" w:rsidP="00000000" w:rsidRDefault="00000000" w:rsidRPr="00000000" w14:paraId="000007FE">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7FF">
      <w:pPr>
        <w:pStyle w:val="Heading2"/>
        <w:rPr>
          <w:rFonts w:ascii="Times New Roman" w:cs="Times New Roman" w:eastAsia="Times New Roman" w:hAnsi="Times New Roman"/>
          <w:color w:val="000000"/>
        </w:rPr>
      </w:pPr>
      <w:bookmarkStart w:colFirst="0" w:colLast="0" w:name="_heading=h.6o64bt7cfrm6" w:id="85"/>
      <w:bookmarkEnd w:id="85"/>
      <w:r w:rsidDel="00000000" w:rsidR="00000000" w:rsidRPr="00000000">
        <w:rPr>
          <w:rFonts w:ascii="Times New Roman" w:cs="Times New Roman" w:eastAsia="Times New Roman" w:hAnsi="Times New Roman"/>
          <w:color w:val="000000"/>
          <w:rtl w:val="0"/>
        </w:rPr>
        <w:t xml:space="preserve">Integrated Disease Hotspot Map (2021–2025)</w:t>
      </w:r>
    </w:p>
    <w:p w:rsidR="00000000" w:rsidDel="00000000" w:rsidP="00000000" w:rsidRDefault="00000000" w:rsidRPr="00000000" w14:paraId="00000800">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801">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802">
      <w:pPr>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114300" distT="114300" distL="114300" distR="114300">
            <wp:extent cx="5836610" cy="3187700"/>
            <wp:effectExtent b="25400" l="25400" r="25400" t="25400"/>
            <wp:docPr id="35" name="image7.png"/>
            <a:graphic>
              <a:graphicData uri="http://schemas.openxmlformats.org/drawingml/2006/picture">
                <pic:pic>
                  <pic:nvPicPr>
                    <pic:cNvPr id="0" name="image7.png"/>
                    <pic:cNvPicPr preferRelativeResize="0"/>
                  </pic:nvPicPr>
                  <pic:blipFill>
                    <a:blip r:embed="rId18"/>
                    <a:srcRect b="0" l="0" r="0" t="0"/>
                    <a:stretch>
                      <a:fillRect/>
                    </a:stretch>
                  </pic:blipFill>
                  <pic:spPr>
                    <a:xfrm>
                      <a:off x="0" y="0"/>
                      <a:ext cx="5836610" cy="3187700"/>
                    </a:xfrm>
                    <a:prstGeom prst="rect"/>
                    <a:ln w="25400">
                      <a:solidFill>
                        <a:srgbClr val="000000"/>
                      </a:solidFill>
                      <a:prstDash val="solid"/>
                    </a:ln>
                  </pic:spPr>
                </pic:pic>
              </a:graphicData>
            </a:graphic>
          </wp:inline>
        </w:drawing>
      </w:r>
      <w:r w:rsidDel="00000000" w:rsidR="00000000" w:rsidRPr="00000000">
        <w:rPr>
          <w:rtl w:val="0"/>
        </w:rPr>
      </w:r>
    </w:p>
    <w:p w:rsidR="00000000" w:rsidDel="00000000" w:rsidP="00000000" w:rsidRDefault="00000000" w:rsidRPr="00000000" w14:paraId="00000803">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804">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805">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806">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807">
      <w:pP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808">
      <w:pPr>
        <w:pStyle w:val="Heading1"/>
        <w:spacing w:line="360" w:lineRule="auto"/>
        <w:rPr>
          <w:rFonts w:ascii="Times New Roman" w:cs="Times New Roman" w:eastAsia="Times New Roman" w:hAnsi="Times New Roman"/>
          <w:color w:val="000000"/>
        </w:rPr>
      </w:pPr>
      <w:bookmarkStart w:colFirst="0" w:colLast="0" w:name="_heading=h.x8t3vceu0b1e" w:id="86"/>
      <w:bookmarkEnd w:id="86"/>
      <w:r w:rsidDel="00000000" w:rsidR="00000000" w:rsidRPr="00000000">
        <w:rPr>
          <w:rtl w:val="0"/>
        </w:rPr>
      </w:r>
    </w:p>
    <w:p w:rsidR="00000000" w:rsidDel="00000000" w:rsidP="00000000" w:rsidRDefault="00000000" w:rsidRPr="00000000" w14:paraId="00000809">
      <w:pPr>
        <w:pStyle w:val="Heading1"/>
        <w:spacing w:line="360" w:lineRule="auto"/>
        <w:rPr>
          <w:rFonts w:ascii="Times New Roman" w:cs="Times New Roman" w:eastAsia="Times New Roman" w:hAnsi="Times New Roman"/>
          <w:color w:val="000000"/>
        </w:rPr>
      </w:pPr>
      <w:bookmarkStart w:colFirst="0" w:colLast="0" w:name="_heading=h.xg965vfs42yw" w:id="87"/>
      <w:bookmarkEnd w:id="87"/>
      <w:r w:rsidDel="00000000" w:rsidR="00000000" w:rsidRPr="00000000">
        <w:rPr>
          <w:rFonts w:ascii="Times New Roman" w:cs="Times New Roman" w:eastAsia="Times New Roman" w:hAnsi="Times New Roman"/>
          <w:color w:val="000000"/>
          <w:rtl w:val="0"/>
        </w:rPr>
        <w:t xml:space="preserve">Preparedness and Response Protocol at LSG Level</w:t>
      </w:r>
    </w:p>
    <w:p w:rsidR="00000000" w:rsidDel="00000000" w:rsidP="00000000" w:rsidRDefault="00000000" w:rsidRPr="00000000" w14:paraId="0000080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section describes the operational framework for the LSGI once a pandemic is declared. It explains how the LSGI and health system will move from routine data collection to active response, using a One Health approach.</w:t>
      </w:r>
    </w:p>
    <w:p w:rsidR="00000000" w:rsidDel="00000000" w:rsidP="00000000" w:rsidRDefault="00000000" w:rsidRPr="00000000" w14:paraId="0000080B">
      <w:pPr>
        <w:pStyle w:val="Heading2"/>
        <w:rPr>
          <w:rFonts w:ascii="Times New Roman" w:cs="Times New Roman" w:eastAsia="Times New Roman" w:hAnsi="Times New Roman"/>
          <w:color w:val="000000"/>
        </w:rPr>
      </w:pPr>
      <w:bookmarkStart w:colFirst="0" w:colLast="0" w:name="_heading=h.9rivkdsc6gn" w:id="88"/>
      <w:bookmarkEnd w:id="88"/>
      <w:r w:rsidDel="00000000" w:rsidR="00000000" w:rsidRPr="00000000">
        <w:rPr>
          <w:rFonts w:ascii="Times New Roman" w:cs="Times New Roman" w:eastAsia="Times New Roman" w:hAnsi="Times New Roman"/>
          <w:color w:val="000000"/>
          <w:rtl w:val="0"/>
        </w:rPr>
        <w:t xml:space="preserve">Constitution of One Health Committee</w:t>
      </w:r>
    </w:p>
    <w:p w:rsidR="00000000" w:rsidDel="00000000" w:rsidP="00000000" w:rsidRDefault="00000000" w:rsidRPr="00000000" w14:paraId="0000080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LSGD shall constitute a One Health Committee comprising the LSGI President, Medical Officers (Modern Medicine, AYUSH, and Veterinary), the Health Inspector, and the Veterinary Surgeon.</w:t>
      </w:r>
    </w:p>
    <w:p w:rsidR="00000000" w:rsidDel="00000000" w:rsidP="00000000" w:rsidRDefault="00000000" w:rsidRPr="00000000" w14:paraId="0000080D">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80E">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Objective: </w:t>
      </w:r>
      <w:r w:rsidDel="00000000" w:rsidR="00000000" w:rsidRPr="00000000">
        <w:rPr>
          <w:rFonts w:ascii="Times New Roman" w:cs="Times New Roman" w:eastAsia="Times New Roman" w:hAnsi="Times New Roman"/>
          <w:rtl w:val="0"/>
        </w:rPr>
        <w:t xml:space="preserve">The One Health Committee coordinates human, animal, and environmental health to prevent and control pandemics.</w:t>
      </w:r>
    </w:p>
    <w:p w:rsidR="00000000" w:rsidDel="00000000" w:rsidP="00000000" w:rsidRDefault="00000000" w:rsidRPr="00000000" w14:paraId="0000080F">
      <w:pPr>
        <w:rPr>
          <w:rFonts w:ascii="Times New Roman" w:cs="Times New Roman" w:eastAsia="Times New Roman" w:hAnsi="Times New Roman"/>
        </w:rPr>
      </w:pPr>
      <w:r w:rsidDel="00000000" w:rsidR="00000000" w:rsidRPr="00000000">
        <w:rPr>
          <w:rtl w:val="0"/>
        </w:rPr>
      </w:r>
    </w:p>
    <w:tbl>
      <w:tblPr>
        <w:tblStyle w:val="Table39"/>
        <w:tblW w:w="10260.0" w:type="dxa"/>
        <w:jc w:val="left"/>
        <w:tblInd w:w="-1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630"/>
        <w:gridCol w:w="1590"/>
        <w:gridCol w:w="2730"/>
        <w:gridCol w:w="1815"/>
        <w:gridCol w:w="1620"/>
        <w:gridCol w:w="1875"/>
        <w:tblGridChange w:id="0">
          <w:tblGrid>
            <w:gridCol w:w="630"/>
            <w:gridCol w:w="1590"/>
            <w:gridCol w:w="2730"/>
            <w:gridCol w:w="1815"/>
            <w:gridCol w:w="1620"/>
            <w:gridCol w:w="1875"/>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810">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Sl No</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811">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Name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812">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Designation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813">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Department/Institution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814">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Role in Committee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815">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Contact Number </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1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1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RAJITHA CC</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1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Panchayat President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1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LSGD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1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Chairperson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1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9562616524</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1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1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DR.SUNAND KUMAR NN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1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Medical Officer (PHC/CHC)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1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Health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2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Member Secretary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2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7034238749</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2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2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DR.NEETHU</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2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Veterinary Officer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2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Animal Husbandry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2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Member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2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9744934385</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2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2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SIYA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2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Epidemiologist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2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Health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2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Member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2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9544142784</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2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2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HARKISHAN AG</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3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Health Inspector/PHN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3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Health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3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Surveillance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3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9544589217</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3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3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JONCY SAJI</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3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ASHA Supervisor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37">
            <w:pPr>
              <w:rPr>
                <w:rFonts w:ascii="Times New Roman" w:cs="Times New Roman" w:eastAsia="Times New Roman" w:hAnsi="Times New Roman"/>
              </w:rPr>
            </w:pPr>
            <w:r w:rsidDel="00000000" w:rsidR="00000000" w:rsidRPr="00000000">
              <w:rPr>
                <w:rFonts w:ascii="Times New Roman" w:cs="Times New Roman" w:eastAsia="Times New Roman" w:hAnsi="Times New Roman"/>
                <w:sz w:val="21"/>
                <w:szCs w:val="21"/>
                <w:rtl w:val="0"/>
              </w:rPr>
              <w:t xml:space="preserve">Health Dept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38">
            <w:pPr>
              <w:rPr>
                <w:rFonts w:ascii="Times New Roman" w:cs="Times New Roman" w:eastAsia="Times New Roman" w:hAnsi="Times New Roman"/>
              </w:rPr>
            </w:pPr>
            <w:r w:rsidDel="00000000" w:rsidR="00000000" w:rsidRPr="00000000">
              <w:rPr>
                <w:rFonts w:ascii="Times New Roman" w:cs="Times New Roman" w:eastAsia="Times New Roman" w:hAnsi="Times New Roman"/>
                <w:sz w:val="21"/>
                <w:szCs w:val="21"/>
                <w:rtl w:val="0"/>
              </w:rPr>
              <w:t xml:space="preserve">Community link</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3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9947536396</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3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3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UMA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3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ICDS Supervisor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3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Social Welfare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3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Vulnerable groups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3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9605289237</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4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41">
            <w:pPr>
              <w:rPr>
                <w:rFonts w:ascii="Times New Roman" w:cs="Times New Roman" w:eastAsia="Times New Roman" w:hAnsi="Times New Roman"/>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4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Police Station Officer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4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Police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4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Law &amp; order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45">
            <w:pPr>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4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4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ANAGHA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4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Ward Councillor Representative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4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LSGD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4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Community coordination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4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7510140249</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4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4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SANTHA BALAKRISHNAN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4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Kudumbashree CDO</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4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Kudumbashree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5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Community mobilisation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5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8593867461</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5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5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MANSOOR VP</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5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NGO/Volunteer rep</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5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Civil Society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5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Support services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5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9061848846</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5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59">
            <w:pPr>
              <w:rPr>
                <w:rFonts w:ascii="Times New Roman" w:cs="Times New Roman" w:eastAsia="Times New Roman" w:hAnsi="Times New Roman"/>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5A">
            <w:pPr>
              <w:rPr>
                <w:rFonts w:ascii="Times New Roman" w:cs="Times New Roman" w:eastAsia="Times New Roman" w:hAnsi="Times New Roman"/>
                <w:color w:val="ff0000"/>
              </w:rPr>
            </w:pPr>
            <w:r w:rsidDel="00000000" w:rsidR="00000000" w:rsidRPr="00000000">
              <w:rPr>
                <w:rFonts w:ascii="Times New Roman" w:cs="Times New Roman" w:eastAsia="Times New Roman" w:hAnsi="Times New Roman"/>
                <w:color w:val="ff0000"/>
                <w:rtl w:val="0"/>
              </w:rPr>
              <w:t xml:space="preserve">Line Department representations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5B">
            <w:pPr>
              <w:rPr>
                <w:rFonts w:ascii="Times New Roman" w:cs="Times New Roman" w:eastAsia="Times New Roman" w:hAnsi="Times New Roman"/>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5C">
            <w:pPr>
              <w:rPr>
                <w:rFonts w:ascii="Times New Roman" w:cs="Times New Roman" w:eastAsia="Times New Roman" w:hAnsi="Times New Roman"/>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5D">
            <w:pPr>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85E">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85F">
      <w:pPr>
        <w:pStyle w:val="Heading3"/>
        <w:rPr>
          <w:rFonts w:ascii="Times New Roman" w:cs="Times New Roman" w:eastAsia="Times New Roman" w:hAnsi="Times New Roman"/>
          <w:color w:val="000000"/>
        </w:rPr>
      </w:pPr>
      <w:bookmarkStart w:colFirst="0" w:colLast="0" w:name="_heading=h.d6p1lr5eld2k" w:id="89"/>
      <w:bookmarkEnd w:id="89"/>
      <w:r w:rsidDel="00000000" w:rsidR="00000000" w:rsidRPr="00000000">
        <w:rPr>
          <w:rFonts w:ascii="Times New Roman" w:cs="Times New Roman" w:eastAsia="Times New Roman" w:hAnsi="Times New Roman"/>
          <w:color w:val="000000"/>
          <w:rtl w:val="0"/>
        </w:rPr>
        <w:t xml:space="preserve">Key Responsibilities:</w:t>
      </w:r>
    </w:p>
    <w:p w:rsidR="00000000" w:rsidDel="00000000" w:rsidP="00000000" w:rsidRDefault="00000000" w:rsidRPr="00000000" w14:paraId="00000860">
      <w:pPr>
        <w:numPr>
          <w:ilvl w:val="0"/>
          <w:numId w:val="44"/>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Review disease surveillance data (human + animal)</w:t>
      </w:r>
    </w:p>
    <w:p w:rsidR="00000000" w:rsidDel="00000000" w:rsidP="00000000" w:rsidRDefault="00000000" w:rsidRPr="00000000" w14:paraId="00000861">
      <w:pPr>
        <w:numPr>
          <w:ilvl w:val="0"/>
          <w:numId w:val="44"/>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Conduct ward-wise risk assessment and vulnerability mapping</w:t>
      </w:r>
    </w:p>
    <w:p w:rsidR="00000000" w:rsidDel="00000000" w:rsidP="00000000" w:rsidRDefault="00000000" w:rsidRPr="00000000" w14:paraId="00000862">
      <w:pPr>
        <w:numPr>
          <w:ilvl w:val="0"/>
          <w:numId w:val="44"/>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Approve quarantine/isolation centre locations</w:t>
      </w:r>
    </w:p>
    <w:p w:rsidR="00000000" w:rsidDel="00000000" w:rsidP="00000000" w:rsidRDefault="00000000" w:rsidRPr="00000000" w14:paraId="00000863">
      <w:pPr>
        <w:numPr>
          <w:ilvl w:val="0"/>
          <w:numId w:val="44"/>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Coordinate with district for resources (PPE, oxygen, ambulances)</w:t>
      </w:r>
    </w:p>
    <w:p w:rsidR="00000000" w:rsidDel="00000000" w:rsidP="00000000" w:rsidRDefault="00000000" w:rsidRPr="00000000" w14:paraId="00000864">
      <w:pPr>
        <w:numPr>
          <w:ilvl w:val="0"/>
          <w:numId w:val="44"/>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Periodically review health system surge capacity, including beds, oxygen, human resources, and ambulances.</w:t>
      </w:r>
    </w:p>
    <w:p w:rsidR="00000000" w:rsidDel="00000000" w:rsidP="00000000" w:rsidRDefault="00000000" w:rsidRPr="00000000" w14:paraId="00000865">
      <w:pPr>
        <w:numPr>
          <w:ilvl w:val="0"/>
          <w:numId w:val="44"/>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Approve and monitor risk communication and community engagement strategies, including rumour management.</w:t>
      </w:r>
    </w:p>
    <w:p w:rsidR="00000000" w:rsidDel="00000000" w:rsidP="00000000" w:rsidRDefault="00000000" w:rsidRPr="00000000" w14:paraId="00000866">
      <w:pPr>
        <w:numPr>
          <w:ilvl w:val="0"/>
          <w:numId w:val="44"/>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Ensure protection and service continuity for vulnerable groups (elderly, persons with disabilities, dialysis patients, coastal populations).</w:t>
      </w:r>
    </w:p>
    <w:p w:rsidR="00000000" w:rsidDel="00000000" w:rsidP="00000000" w:rsidRDefault="00000000" w:rsidRPr="00000000" w14:paraId="00000867">
      <w:pPr>
        <w:numPr>
          <w:ilvl w:val="0"/>
          <w:numId w:val="44"/>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Conduct quarterly mock drills</w:t>
      </w:r>
    </w:p>
    <w:p w:rsidR="00000000" w:rsidDel="00000000" w:rsidP="00000000" w:rsidRDefault="00000000" w:rsidRPr="00000000" w14:paraId="00000868">
      <w:pPr>
        <w:numPr>
          <w:ilvl w:val="0"/>
          <w:numId w:val="44"/>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Monitor equity measures for vulnerable groups</w:t>
      </w:r>
    </w:p>
    <w:p w:rsidR="00000000" w:rsidDel="00000000" w:rsidP="00000000" w:rsidRDefault="00000000" w:rsidRPr="00000000" w14:paraId="00000869">
      <w:pPr>
        <w:pStyle w:val="Heading3"/>
        <w:rPr>
          <w:rFonts w:ascii="Times New Roman" w:cs="Times New Roman" w:eastAsia="Times New Roman" w:hAnsi="Times New Roman"/>
          <w:color w:val="000000"/>
        </w:rPr>
      </w:pPr>
      <w:bookmarkStart w:colFirst="0" w:colLast="0" w:name="_heading=h.6jc4dgw70hqk" w:id="90"/>
      <w:bookmarkEnd w:id="90"/>
      <w:r w:rsidDel="00000000" w:rsidR="00000000" w:rsidRPr="00000000">
        <w:rPr>
          <w:rFonts w:ascii="Times New Roman" w:cs="Times New Roman" w:eastAsia="Times New Roman" w:hAnsi="Times New Roman"/>
          <w:color w:val="000000"/>
          <w:rtl w:val="0"/>
        </w:rPr>
        <w:t xml:space="preserve">Meeting Schedule: </w:t>
      </w:r>
    </w:p>
    <w:p w:rsidR="00000000" w:rsidDel="00000000" w:rsidP="00000000" w:rsidRDefault="00000000" w:rsidRPr="00000000" w14:paraId="0000086A">
      <w:pPr>
        <w:rPr>
          <w:rFonts w:ascii="Times New Roman" w:cs="Times New Roman" w:eastAsia="Times New Roman" w:hAnsi="Times New Roman"/>
        </w:rPr>
      </w:pPr>
      <w:bookmarkStart w:colFirst="0" w:colLast="0" w:name="_heading=h.8dbswnroxps" w:id="91"/>
      <w:bookmarkEnd w:id="91"/>
      <w:r w:rsidDel="00000000" w:rsidR="00000000" w:rsidRPr="00000000">
        <w:rPr>
          <w:rFonts w:ascii="Times New Roman" w:cs="Times New Roman" w:eastAsia="Times New Roman" w:hAnsi="Times New Roman"/>
          <w:rtl w:val="0"/>
        </w:rPr>
        <w:t xml:space="preserve">Quarterly (normal times) | Weekly (outbreak alert) | Daily (pandemic phase)</w:t>
      </w:r>
    </w:p>
    <w:p w:rsidR="00000000" w:rsidDel="00000000" w:rsidP="00000000" w:rsidRDefault="00000000" w:rsidRPr="00000000" w14:paraId="0000086B">
      <w:pPr>
        <w:pStyle w:val="Heading2"/>
        <w:rPr>
          <w:rFonts w:ascii="Times New Roman" w:cs="Times New Roman" w:eastAsia="Times New Roman" w:hAnsi="Times New Roman"/>
          <w:color w:val="000000"/>
        </w:rPr>
      </w:pPr>
      <w:bookmarkStart w:colFirst="0" w:colLast="0" w:name="_heading=h.z818j0ddv9v9" w:id="92"/>
      <w:bookmarkEnd w:id="92"/>
      <w:r w:rsidDel="00000000" w:rsidR="00000000" w:rsidRPr="00000000">
        <w:rPr>
          <w:rFonts w:ascii="Times New Roman" w:cs="Times New Roman" w:eastAsia="Times New Roman" w:hAnsi="Times New Roman"/>
          <w:color w:val="000000"/>
          <w:rtl w:val="0"/>
        </w:rPr>
        <w:t xml:space="preserve">Pandemic Response Workforce</w:t>
      </w:r>
    </w:p>
    <w:p w:rsidR="00000000" w:rsidDel="00000000" w:rsidP="00000000" w:rsidRDefault="00000000" w:rsidRPr="00000000" w14:paraId="0000086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 ensure a coordinated and timely response during a pandemic, a dedicated Pandemic Response Workforce shall be constituted at the LSG level. The workforce will function under the overall supervision of the One Health Committee and in close coordination with the health authorities. Team-based deployment will enable efficient surveillance, case management, quarantine and isolation management, logistics support, and risk communication. Each team shall have a clearly designated team leader, defined roles, and an identified pool of personnel to allow rapid activation, rotation of duties, and continuity of services during prolonged emergencies.</w:t>
      </w:r>
    </w:p>
    <w:p w:rsidR="00000000" w:rsidDel="00000000" w:rsidP="00000000" w:rsidRDefault="00000000" w:rsidRPr="00000000" w14:paraId="0000086D">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86E">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Total Response Workforce Available: 300  persons</w:t>
      </w:r>
    </w:p>
    <w:p w:rsidR="00000000" w:rsidDel="00000000" w:rsidP="00000000" w:rsidRDefault="00000000" w:rsidRPr="00000000" w14:paraId="0000086F">
      <w:pPr>
        <w:rPr>
          <w:rFonts w:ascii="Times New Roman" w:cs="Times New Roman" w:eastAsia="Times New Roman" w:hAnsi="Times New Roman"/>
        </w:rPr>
      </w:pPr>
      <w:r w:rsidDel="00000000" w:rsidR="00000000" w:rsidRPr="00000000">
        <w:rPr>
          <w:rtl w:val="0"/>
        </w:rPr>
      </w:r>
    </w:p>
    <w:tbl>
      <w:tblPr>
        <w:tblStyle w:val="Table40"/>
        <w:tblW w:w="9660.0" w:type="dxa"/>
        <w:jc w:val="left"/>
        <w:tblInd w:w="-45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355"/>
        <w:gridCol w:w="3315"/>
        <w:gridCol w:w="2300"/>
        <w:gridCol w:w="1690"/>
        <w:tblGridChange w:id="0">
          <w:tblGrid>
            <w:gridCol w:w="2355"/>
            <w:gridCol w:w="3315"/>
            <w:gridCol w:w="2300"/>
            <w:gridCol w:w="169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870">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Team Name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871">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Composition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872">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Key Responsibilities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873">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Team Leader</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74">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Surveillance and Contact Tracing Team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7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HI, JHI, JPHN, ASHAs and Volunteers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7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Case detection, contact listing, home visits, reporting</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7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HI</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78">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Case Management Team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7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Doctors, Nurses, MLSP, Palliative Nurses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7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Patient care &amp; referral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7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DOCTOR</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7C">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Quarantine &amp; Isolation Team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7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LSGD staff, Volunteers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7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Facility management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7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JHI</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80">
            <w:pPr>
              <w:rPr>
                <w:rFonts w:ascii="Times New Roman" w:cs="Times New Roman" w:eastAsia="Times New Roman" w:hAnsi="Times New Roman"/>
                <w:b w:val="1"/>
                <w:bCs w:val="1"/>
                <w:color w:val="980000"/>
              </w:rPr>
            </w:pPr>
            <w:r w:rsidDel="00000000" w:rsidR="00000000" w:rsidRPr="00000000">
              <w:rPr>
                <w:rFonts w:ascii="Times New Roman" w:cs="Times New Roman" w:eastAsia="Times New Roman" w:hAnsi="Times New Roman"/>
                <w:b w:val="1"/>
                <w:bCs w:val="1"/>
                <w:color w:val="980000"/>
                <w:rtl w:val="0"/>
              </w:rPr>
              <w:t xml:space="preserve">Psychosocial support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8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LSGD COUNSILOR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8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PSYCHOLOGICAL MANAGEMENT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8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COUNSILOR</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84">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Logistics &amp; supply chain Team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8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LSGD staff, Storekeepers, Drivers 3</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8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Supplies &amp; transport [PPE, medicines, oxygen, transport, waste management]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8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Ward Member</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88">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Communication Team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8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Ward members, Kudumbashree, Youth clubs,</w:t>
            </w:r>
          </w:p>
          <w:p w:rsidR="00000000" w:rsidDel="00000000" w:rsidP="00000000" w:rsidRDefault="00000000" w:rsidRPr="00000000" w14:paraId="0000088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AWW workers and other self help groups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8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IEC, community meetings, countering misinformation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8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 in charge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8D">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Transportation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8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KSRTC, educational institutional buses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8F">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Transportation </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9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Station master</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91">
            <w:pPr>
              <w:rPr>
                <w:rFonts w:ascii="Times New Roman" w:cs="Times New Roman" w:eastAsia="Times New Roman" w:hAnsi="Times New Roman"/>
                <w:b w:val="1"/>
                <w:bCs w:val="1"/>
                <w:color w:val="980000"/>
              </w:rPr>
            </w:pPr>
            <w:r w:rsidDel="00000000" w:rsidR="00000000" w:rsidRPr="00000000">
              <w:rPr>
                <w:rFonts w:ascii="Times New Roman" w:cs="Times New Roman" w:eastAsia="Times New Roman" w:hAnsi="Times New Roman"/>
                <w:b w:val="1"/>
                <w:bCs w:val="1"/>
                <w:color w:val="980000"/>
                <w:rtl w:val="0"/>
              </w:rPr>
              <w:t xml:space="preserve">Media Surveillance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9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IECTM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9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Awareness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9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LSGD</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95">
            <w:pPr>
              <w:rPr>
                <w:rFonts w:ascii="Times New Roman" w:cs="Times New Roman" w:eastAsia="Times New Roman" w:hAnsi="Times New Roman"/>
                <w:b w:val="1"/>
                <w:bCs w:val="1"/>
                <w:color w:val="980000"/>
              </w:rPr>
            </w:pPr>
            <w:r w:rsidDel="00000000" w:rsidR="00000000" w:rsidRPr="00000000">
              <w:rPr>
                <w:rFonts w:ascii="Times New Roman" w:cs="Times New Roman" w:eastAsia="Times New Roman" w:hAnsi="Times New Roman"/>
                <w:b w:val="1"/>
                <w:bCs w:val="1"/>
                <w:color w:val="980000"/>
                <w:rtl w:val="0"/>
              </w:rPr>
              <w:t xml:space="preserve">Intersectoral coordination and convergence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9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FHC and LSGD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9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Decision making</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9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Secretary and MO</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99">
            <w:pPr>
              <w:rPr>
                <w:rFonts w:ascii="Times New Roman" w:cs="Times New Roman" w:eastAsia="Times New Roman" w:hAnsi="Times New Roman"/>
                <w:b w:val="1"/>
                <w:bCs w:val="1"/>
                <w:color w:val="980000"/>
              </w:rPr>
            </w:pPr>
            <w:r w:rsidDel="00000000" w:rsidR="00000000" w:rsidRPr="00000000">
              <w:rPr>
                <w:rFonts w:ascii="Times New Roman" w:cs="Times New Roman" w:eastAsia="Times New Roman" w:hAnsi="Times New Roman"/>
                <w:b w:val="1"/>
                <w:bCs w:val="1"/>
                <w:color w:val="980000"/>
                <w:rtl w:val="0"/>
              </w:rPr>
              <w:t xml:space="preserve">Collaborative surveillance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9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NGOs, Club, Volunteers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9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Support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9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Team leader</w:t>
            </w:r>
          </w:p>
        </w:tc>
      </w:tr>
    </w:tbl>
    <w:p w:rsidR="00000000" w:rsidDel="00000000" w:rsidP="00000000" w:rsidRDefault="00000000" w:rsidRPr="00000000" w14:paraId="0000089D">
      <w:pP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89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All teams shall be activated immediately upon outbreak alert or pandemic declaration and shall report daily to the LSG Incident Commander/Medical Officer, with consolidated reporting to the Block PHC. Duty rosters and alternate personnel shall be maintained to ensure uninterrupted services during staff shortages or prolonged response periods. Team composition and numbers may be revised based on the magnitude of the outbreak and availability of human resources.</w:t>
      </w:r>
    </w:p>
    <w:p w:rsidR="00000000" w:rsidDel="00000000" w:rsidP="00000000" w:rsidRDefault="00000000" w:rsidRPr="00000000" w14:paraId="0000089F">
      <w:pPr>
        <w:pStyle w:val="Heading2"/>
        <w:spacing w:line="360" w:lineRule="auto"/>
        <w:rPr>
          <w:rFonts w:ascii="Times New Roman" w:cs="Times New Roman" w:eastAsia="Times New Roman" w:hAnsi="Times New Roman"/>
          <w:color w:val="000000"/>
        </w:rPr>
      </w:pPr>
      <w:bookmarkStart w:colFirst="0" w:colLast="0" w:name="_heading=h.73wp4px2gfxh" w:id="93"/>
      <w:bookmarkEnd w:id="93"/>
      <w:r w:rsidDel="00000000" w:rsidR="00000000" w:rsidRPr="00000000">
        <w:rPr>
          <w:rFonts w:ascii="Times New Roman" w:cs="Times New Roman" w:eastAsia="Times New Roman" w:hAnsi="Times New Roman"/>
          <w:color w:val="000000"/>
          <w:rtl w:val="0"/>
        </w:rPr>
        <w:t xml:space="preserve">Activities and Measures before and during Pandemic</w:t>
      </w:r>
    </w:p>
    <w:p w:rsidR="00000000" w:rsidDel="00000000" w:rsidP="00000000" w:rsidRDefault="00000000" w:rsidRPr="00000000" w14:paraId="000008A0">
      <w:pPr>
        <w:pStyle w:val="Heading2"/>
        <w:spacing w:line="360" w:lineRule="auto"/>
        <w:rPr>
          <w:rFonts w:ascii="Times New Roman" w:cs="Times New Roman" w:eastAsia="Times New Roman" w:hAnsi="Times New Roman"/>
          <w:color w:val="000000"/>
        </w:rPr>
      </w:pPr>
      <w:bookmarkStart w:colFirst="0" w:colLast="0" w:name="_heading=h.77mmtp4r1yho" w:id="94"/>
      <w:bookmarkEnd w:id="94"/>
      <w:r w:rsidDel="00000000" w:rsidR="00000000" w:rsidRPr="00000000">
        <w:rPr>
          <w:rFonts w:ascii="Times New Roman" w:cs="Times New Roman" w:eastAsia="Times New Roman" w:hAnsi="Times New Roman"/>
          <w:color w:val="000000"/>
          <w:rtl w:val="0"/>
        </w:rPr>
        <w:t xml:space="preserve">PHASE 1 - Alert / Preparation</w:t>
      </w:r>
    </w:p>
    <w:p w:rsidR="00000000" w:rsidDel="00000000" w:rsidP="00000000" w:rsidRDefault="00000000" w:rsidRPr="00000000" w14:paraId="000008A1">
      <w:pPr>
        <w:pStyle w:val="Heading2"/>
        <w:keepNext w:val="0"/>
        <w:keepLines w:val="0"/>
        <w:spacing w:before="360" w:line="360" w:lineRule="auto"/>
        <w:ind w:left="720" w:hanging="360"/>
        <w:rPr>
          <w:rFonts w:ascii="Times New Roman" w:cs="Times New Roman" w:eastAsia="Times New Roman" w:hAnsi="Times New Roman"/>
          <w:color w:val="000000"/>
          <w:sz w:val="34"/>
          <w:szCs w:val="34"/>
        </w:rPr>
      </w:pPr>
      <w:bookmarkStart w:colFirst="0" w:colLast="0" w:name="_heading=h.io1xx9m8ie3q" w:id="95"/>
      <w:bookmarkEnd w:id="95"/>
      <w:r w:rsidDel="00000000" w:rsidR="00000000" w:rsidRPr="00000000">
        <w:rPr>
          <w:rFonts w:ascii="Times New Roman" w:cs="Times New Roman" w:eastAsia="Times New Roman" w:hAnsi="Times New Roman"/>
          <w:color w:val="000000"/>
          <w:sz w:val="34"/>
          <w:szCs w:val="34"/>
          <w:rtl w:val="0"/>
        </w:rPr>
        <w:t xml:space="preserve">1. Data Sources for Surveillance – Kottathara Gram Panchayat</w:t>
      </w:r>
    </w:p>
    <w:p w:rsidR="00000000" w:rsidDel="00000000" w:rsidP="00000000" w:rsidRDefault="00000000" w:rsidRPr="00000000" w14:paraId="000008A2">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Public health surveillance in Kottathara functions through a network of formal reporting channels and community-based inputs to ensure early detection, monitoring, and response of communicable diseases and conditions of pandemic potential.</w:t>
      </w:r>
    </w:p>
    <w:p w:rsidR="00000000" w:rsidDel="00000000" w:rsidP="00000000" w:rsidRDefault="00000000" w:rsidRPr="00000000" w14:paraId="000008A3">
      <w:pPr>
        <w:pStyle w:val="Heading3"/>
        <w:keepNext w:val="0"/>
        <w:keepLines w:val="0"/>
        <w:spacing w:before="280" w:line="360" w:lineRule="auto"/>
        <w:ind w:left="720" w:hanging="360"/>
        <w:rPr>
          <w:rFonts w:ascii="Times New Roman" w:cs="Times New Roman" w:eastAsia="Times New Roman" w:hAnsi="Times New Roman"/>
          <w:b w:val="1"/>
          <w:bCs w:val="1"/>
          <w:color w:val="000000"/>
          <w:sz w:val="26"/>
          <w:szCs w:val="26"/>
        </w:rPr>
      </w:pPr>
      <w:bookmarkStart w:colFirst="0" w:colLast="0" w:name="_heading=h.n70bep8ucs0g" w:id="96"/>
      <w:bookmarkEnd w:id="96"/>
      <w:r w:rsidDel="00000000" w:rsidR="00000000" w:rsidRPr="00000000">
        <w:rPr>
          <w:rFonts w:ascii="Times New Roman" w:cs="Times New Roman" w:eastAsia="Times New Roman" w:hAnsi="Times New Roman"/>
          <w:b w:val="1"/>
          <w:bCs w:val="1"/>
          <w:color w:val="000000"/>
          <w:sz w:val="26"/>
          <w:szCs w:val="26"/>
          <w:rtl w:val="0"/>
        </w:rPr>
        <w:t xml:space="preserve">1.1 Integrated Health Information Platform (IHIP)</w:t>
      </w:r>
    </w:p>
    <w:p w:rsidR="00000000" w:rsidDel="00000000" w:rsidP="00000000" w:rsidRDefault="00000000" w:rsidRPr="00000000" w14:paraId="000008A4">
      <w:pPr>
        <w:numPr>
          <w:ilvl w:val="0"/>
          <w:numId w:val="17"/>
        </w:numPr>
        <w:spacing w:after="0" w:afterAutospacing="0" w:before="24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All public and private health facilities serving the Kottathara area must report notifiable diseases and syndromes with pandemic potential into the </w:t>
      </w:r>
      <w:r w:rsidDel="00000000" w:rsidR="00000000" w:rsidRPr="00000000">
        <w:rPr>
          <w:rFonts w:ascii="Times New Roman" w:cs="Times New Roman" w:eastAsia="Times New Roman" w:hAnsi="Times New Roman"/>
          <w:b w:val="1"/>
          <w:bCs w:val="1"/>
          <w:rtl w:val="0"/>
        </w:rPr>
        <w:t xml:space="preserve">Integrated Health Information Platform (IHIP)</w:t>
      </w:r>
      <w:r w:rsidDel="00000000" w:rsidR="00000000" w:rsidRPr="00000000">
        <w:rPr>
          <w:rFonts w:ascii="Times New Roman" w:cs="Times New Roman" w:eastAsia="Times New Roman" w:hAnsi="Times New Roman"/>
          <w:rtl w:val="0"/>
        </w:rPr>
        <w:t xml:space="preserve"> (part of the national </w:t>
      </w:r>
      <w:r w:rsidDel="00000000" w:rsidR="00000000" w:rsidRPr="00000000">
        <w:rPr>
          <w:rFonts w:ascii="Times New Roman" w:cs="Times New Roman" w:eastAsia="Times New Roman" w:hAnsi="Times New Roman"/>
          <w:b w:val="1"/>
          <w:bCs w:val="1"/>
          <w:rtl w:val="0"/>
        </w:rPr>
        <w:t xml:space="preserve">Integrated Disease Surveillance Programme – IDSP</w:t>
      </w:r>
      <w:r w:rsidDel="00000000" w:rsidR="00000000" w:rsidRPr="00000000">
        <w:rPr>
          <w:rFonts w:ascii="Times New Roman" w:cs="Times New Roman" w:eastAsia="Times New Roman" w:hAnsi="Times New Roman"/>
          <w:rtl w:val="0"/>
        </w:rPr>
        <w:t xml:space="preserve">).</w:t>
        <w:br w:type="textWrapping"/>
      </w:r>
    </w:p>
    <w:p w:rsidR="00000000" w:rsidDel="00000000" w:rsidP="00000000" w:rsidRDefault="00000000" w:rsidRPr="00000000" w14:paraId="000008A5">
      <w:pPr>
        <w:numPr>
          <w:ilvl w:val="0"/>
          <w:numId w:val="17"/>
        </w:numPr>
        <w:spacing w:after="0" w:afterAutospacing="0" w:before="0" w:beforeAutospacing="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Facility in-charges are responsible for daily data entry of syndromic, presumptive, and laboratory forms to capture disease trends and trigger early warning signals.</w:t>
        <w:br w:type="textWrapping"/>
      </w:r>
    </w:p>
    <w:p w:rsidR="00000000" w:rsidDel="00000000" w:rsidP="00000000" w:rsidRDefault="00000000" w:rsidRPr="00000000" w14:paraId="000008A6">
      <w:pPr>
        <w:numPr>
          <w:ilvl w:val="0"/>
          <w:numId w:val="17"/>
        </w:numPr>
        <w:spacing w:after="240" w:before="0" w:beforeAutospacing="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Notifications of priority conditions are escalated automatically to district surveillance units for action.</w:t>
        <w:br w:type="textWrapping"/>
      </w:r>
    </w:p>
    <w:p w:rsidR="00000000" w:rsidDel="00000000" w:rsidP="00000000" w:rsidRDefault="00000000" w:rsidRPr="00000000" w14:paraId="000008A7">
      <w:pPr>
        <w:pStyle w:val="Heading3"/>
        <w:keepNext w:val="0"/>
        <w:keepLines w:val="0"/>
        <w:spacing w:before="280" w:line="360" w:lineRule="auto"/>
        <w:ind w:left="720" w:hanging="360"/>
        <w:rPr>
          <w:rFonts w:ascii="Times New Roman" w:cs="Times New Roman" w:eastAsia="Times New Roman" w:hAnsi="Times New Roman"/>
          <w:b w:val="1"/>
          <w:bCs w:val="1"/>
          <w:color w:val="000000"/>
          <w:sz w:val="26"/>
          <w:szCs w:val="26"/>
        </w:rPr>
      </w:pPr>
      <w:bookmarkStart w:colFirst="0" w:colLast="0" w:name="_heading=h.50zvnjc2urj4" w:id="97"/>
      <w:bookmarkEnd w:id="97"/>
      <w:r w:rsidDel="00000000" w:rsidR="00000000" w:rsidRPr="00000000">
        <w:rPr>
          <w:rFonts w:ascii="Times New Roman" w:cs="Times New Roman" w:eastAsia="Times New Roman" w:hAnsi="Times New Roman"/>
          <w:b w:val="1"/>
          <w:bCs w:val="1"/>
          <w:color w:val="000000"/>
          <w:sz w:val="26"/>
          <w:szCs w:val="26"/>
          <w:rtl w:val="0"/>
        </w:rPr>
        <w:t xml:space="preserve">1.2 Health Facility OPD/IPD Records</w:t>
      </w:r>
    </w:p>
    <w:p w:rsidR="00000000" w:rsidDel="00000000" w:rsidP="00000000" w:rsidRDefault="00000000" w:rsidRPr="00000000" w14:paraId="000008A8">
      <w:pPr>
        <w:numPr>
          <w:ilvl w:val="0"/>
          <w:numId w:val="27"/>
        </w:numPr>
        <w:spacing w:after="0" w:afterAutospacing="0" w:before="24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Outpatient (OPD) and inpatient (IPD) records from government hospitals, primary health centres, and community health centres that serve Kottathara are analysed routinely for unusual trends or surges in communicable disease presentations.</w:t>
        <w:br w:type="textWrapping"/>
      </w:r>
    </w:p>
    <w:p w:rsidR="00000000" w:rsidDel="00000000" w:rsidP="00000000" w:rsidRDefault="00000000" w:rsidRPr="00000000" w14:paraId="000008A9">
      <w:pPr>
        <w:numPr>
          <w:ilvl w:val="0"/>
          <w:numId w:val="27"/>
        </w:numPr>
        <w:spacing w:after="240" w:before="0" w:beforeAutospacing="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Unusual patterns (e.g., spikes in fevers, respiratory complaints) are escalated to the Taluk and District Surveillance Units for investigation.</w:t>
        <w:br w:type="textWrapping"/>
      </w:r>
    </w:p>
    <w:p w:rsidR="00000000" w:rsidDel="00000000" w:rsidP="00000000" w:rsidRDefault="00000000" w:rsidRPr="00000000" w14:paraId="000008AA">
      <w:pPr>
        <w:pStyle w:val="Heading3"/>
        <w:keepNext w:val="0"/>
        <w:keepLines w:val="0"/>
        <w:spacing w:before="280" w:line="360" w:lineRule="auto"/>
        <w:ind w:left="720" w:hanging="360"/>
        <w:rPr>
          <w:rFonts w:ascii="Times New Roman" w:cs="Times New Roman" w:eastAsia="Times New Roman" w:hAnsi="Times New Roman"/>
          <w:b w:val="1"/>
          <w:bCs w:val="1"/>
          <w:color w:val="000000"/>
          <w:sz w:val="26"/>
          <w:szCs w:val="26"/>
        </w:rPr>
      </w:pPr>
      <w:bookmarkStart w:colFirst="0" w:colLast="0" w:name="_heading=h.4ojmaq3dbltx" w:id="98"/>
      <w:bookmarkEnd w:id="98"/>
      <w:r w:rsidDel="00000000" w:rsidR="00000000" w:rsidRPr="00000000">
        <w:rPr>
          <w:rFonts w:ascii="Times New Roman" w:cs="Times New Roman" w:eastAsia="Times New Roman" w:hAnsi="Times New Roman"/>
          <w:b w:val="1"/>
          <w:bCs w:val="1"/>
          <w:color w:val="000000"/>
          <w:sz w:val="26"/>
          <w:szCs w:val="26"/>
          <w:rtl w:val="0"/>
        </w:rPr>
        <w:t xml:space="preserve">1.3 Private Hospitals and Diagnostic Labs</w:t>
      </w:r>
    </w:p>
    <w:p w:rsidR="00000000" w:rsidDel="00000000" w:rsidP="00000000" w:rsidRDefault="00000000" w:rsidRPr="00000000" w14:paraId="000008AB">
      <w:pPr>
        <w:numPr>
          <w:ilvl w:val="0"/>
          <w:numId w:val="59"/>
        </w:numPr>
        <w:spacing w:after="0" w:afterAutospacing="0" w:before="24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Private healthcare providers and diagnostic laboratories in and around Kottathara are sensitised to report suspected communicable diseases into IHIP and to health authorities.</w:t>
        <w:br w:type="textWrapping"/>
      </w:r>
    </w:p>
    <w:p w:rsidR="00000000" w:rsidDel="00000000" w:rsidP="00000000" w:rsidRDefault="00000000" w:rsidRPr="00000000" w14:paraId="000008AC">
      <w:pPr>
        <w:numPr>
          <w:ilvl w:val="0"/>
          <w:numId w:val="59"/>
        </w:numPr>
        <w:spacing w:after="240" w:before="0" w:beforeAutospacing="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Regular coordination and follow-up ensure completeness of reporting from the private sector.</w:t>
        <w:br w:type="textWrapping"/>
      </w:r>
    </w:p>
    <w:p w:rsidR="00000000" w:rsidDel="00000000" w:rsidP="00000000" w:rsidRDefault="00000000" w:rsidRPr="00000000" w14:paraId="000008AD">
      <w:pPr>
        <w:pStyle w:val="Heading3"/>
        <w:keepNext w:val="0"/>
        <w:keepLines w:val="0"/>
        <w:spacing w:before="280" w:line="360" w:lineRule="auto"/>
        <w:ind w:left="720" w:hanging="360"/>
        <w:rPr>
          <w:rFonts w:ascii="Times New Roman" w:cs="Times New Roman" w:eastAsia="Times New Roman" w:hAnsi="Times New Roman"/>
          <w:b w:val="1"/>
          <w:bCs w:val="1"/>
          <w:color w:val="000000"/>
          <w:sz w:val="26"/>
          <w:szCs w:val="26"/>
        </w:rPr>
      </w:pPr>
      <w:bookmarkStart w:colFirst="0" w:colLast="0" w:name="_heading=h.u6k06iro0xj" w:id="99"/>
      <w:bookmarkEnd w:id="99"/>
      <w:r w:rsidDel="00000000" w:rsidR="00000000" w:rsidRPr="00000000">
        <w:rPr>
          <w:rFonts w:ascii="Times New Roman" w:cs="Times New Roman" w:eastAsia="Times New Roman" w:hAnsi="Times New Roman"/>
          <w:b w:val="1"/>
          <w:bCs w:val="1"/>
          <w:color w:val="000000"/>
          <w:sz w:val="26"/>
          <w:szCs w:val="26"/>
          <w:rtl w:val="0"/>
        </w:rPr>
        <w:t xml:space="preserve">1.4 Community Sources &amp; Media Monitoring</w:t>
      </w:r>
    </w:p>
    <w:p w:rsidR="00000000" w:rsidDel="00000000" w:rsidP="00000000" w:rsidRDefault="00000000" w:rsidRPr="00000000" w14:paraId="000008AE">
      <w:pPr>
        <w:numPr>
          <w:ilvl w:val="0"/>
          <w:numId w:val="18"/>
        </w:numPr>
        <w:spacing w:after="0" w:afterAutospacing="0" w:before="24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Local media (print, digital), social media, and community news sources are monitored for early signals of possible disease events affecting the Gram Panchayat.</w:t>
        <w:br w:type="textWrapping"/>
      </w:r>
    </w:p>
    <w:p w:rsidR="00000000" w:rsidDel="00000000" w:rsidP="00000000" w:rsidRDefault="00000000" w:rsidRPr="00000000" w14:paraId="000008AF">
      <w:pPr>
        <w:numPr>
          <w:ilvl w:val="0"/>
          <w:numId w:val="18"/>
        </w:numPr>
        <w:spacing w:after="240" w:before="0" w:beforeAutospacing="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Field verification is carried out when media reports indicate unusual health events.</w:t>
        <w:br w:type="textWrapping"/>
      </w:r>
    </w:p>
    <w:p w:rsidR="00000000" w:rsidDel="00000000" w:rsidP="00000000" w:rsidRDefault="00000000" w:rsidRPr="00000000" w14:paraId="000008B0">
      <w:pPr>
        <w:pStyle w:val="Heading3"/>
        <w:keepNext w:val="0"/>
        <w:keepLines w:val="0"/>
        <w:spacing w:before="280" w:line="360" w:lineRule="auto"/>
        <w:ind w:left="720" w:hanging="360"/>
        <w:rPr>
          <w:rFonts w:ascii="Times New Roman" w:cs="Times New Roman" w:eastAsia="Times New Roman" w:hAnsi="Times New Roman"/>
          <w:b w:val="1"/>
          <w:bCs w:val="1"/>
          <w:color w:val="000000"/>
          <w:sz w:val="26"/>
          <w:szCs w:val="26"/>
        </w:rPr>
      </w:pPr>
      <w:bookmarkStart w:colFirst="0" w:colLast="0" w:name="_heading=h.e8ye4xeiwafr" w:id="100"/>
      <w:bookmarkEnd w:id="100"/>
      <w:r w:rsidDel="00000000" w:rsidR="00000000" w:rsidRPr="00000000">
        <w:rPr>
          <w:rFonts w:ascii="Times New Roman" w:cs="Times New Roman" w:eastAsia="Times New Roman" w:hAnsi="Times New Roman"/>
          <w:b w:val="1"/>
          <w:bCs w:val="1"/>
          <w:color w:val="000000"/>
          <w:sz w:val="26"/>
          <w:szCs w:val="26"/>
          <w:rtl w:val="0"/>
        </w:rPr>
        <w:t xml:space="preserve">1.5 Grassroots Community Reporting</w:t>
      </w:r>
    </w:p>
    <w:p w:rsidR="00000000" w:rsidDel="00000000" w:rsidP="00000000" w:rsidRDefault="00000000" w:rsidRPr="00000000" w14:paraId="000008B1">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Regular reporting from community health actors enables rapid detection of unusual health occurrences:</w:t>
      </w:r>
    </w:p>
    <w:p w:rsidR="00000000" w:rsidDel="00000000" w:rsidP="00000000" w:rsidRDefault="00000000" w:rsidRPr="00000000" w14:paraId="000008B2">
      <w:pPr>
        <w:numPr>
          <w:ilvl w:val="0"/>
          <w:numId w:val="28"/>
        </w:numPr>
        <w:spacing w:after="0" w:afterAutospacing="0" w:before="24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Accredited Social Health Activists (ASHAs)</w:t>
        <w:br w:type="textWrapping"/>
      </w:r>
    </w:p>
    <w:p w:rsidR="00000000" w:rsidDel="00000000" w:rsidP="00000000" w:rsidRDefault="00000000" w:rsidRPr="00000000" w14:paraId="000008B3">
      <w:pPr>
        <w:numPr>
          <w:ilvl w:val="0"/>
          <w:numId w:val="28"/>
        </w:numPr>
        <w:spacing w:after="0" w:afterAutospacing="0" w:before="0" w:beforeAutospacing="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Junior Public Health Nurses (JPHNs)</w:t>
        <w:br w:type="textWrapping"/>
      </w:r>
    </w:p>
    <w:p w:rsidR="00000000" w:rsidDel="00000000" w:rsidP="00000000" w:rsidRDefault="00000000" w:rsidRPr="00000000" w14:paraId="000008B4">
      <w:pPr>
        <w:numPr>
          <w:ilvl w:val="0"/>
          <w:numId w:val="28"/>
        </w:numPr>
        <w:spacing w:after="240" w:before="0" w:beforeAutospacing="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Ward Members and community volunteers</w:t>
        <w:br w:type="textWrapping"/>
      </w:r>
      <w:r w:rsidDel="00000000" w:rsidR="00000000" w:rsidRPr="00000000">
        <w:rPr>
          <w:rFonts w:ascii="Times New Roman" w:cs="Times New Roman" w:eastAsia="Times New Roman" w:hAnsi="Times New Roman"/>
          <w:rtl w:val="0"/>
        </w:rPr>
        <w:t xml:space="preserve"> These frontline workers notify unusual patterns (clusters of fever, respiratory distress, rash illnesses, etc.) to Panchayat health teams immediately.</w:t>
        <w:br w:type="textWrapping"/>
      </w:r>
    </w:p>
    <w:p w:rsidR="00000000" w:rsidDel="00000000" w:rsidP="00000000" w:rsidRDefault="00000000" w:rsidRPr="00000000" w14:paraId="000008B5">
      <w:pPr>
        <w:spacing w:after="240" w:before="240" w:line="360" w:lineRule="auto"/>
        <w:ind w:left="720" w:hanging="360"/>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8B6">
      <w:pPr>
        <w:pStyle w:val="Heading2"/>
        <w:keepNext w:val="0"/>
        <w:keepLines w:val="0"/>
        <w:spacing w:before="360" w:line="360" w:lineRule="auto"/>
        <w:ind w:left="720" w:hanging="360"/>
        <w:rPr>
          <w:rFonts w:ascii="Times New Roman" w:cs="Times New Roman" w:eastAsia="Times New Roman" w:hAnsi="Times New Roman"/>
          <w:color w:val="000000"/>
          <w:sz w:val="34"/>
          <w:szCs w:val="34"/>
        </w:rPr>
      </w:pPr>
      <w:bookmarkStart w:colFirst="0" w:colLast="0" w:name="_heading=h.6e0fdgy8qa11" w:id="101"/>
      <w:bookmarkEnd w:id="101"/>
      <w:r w:rsidDel="00000000" w:rsidR="00000000" w:rsidRPr="00000000">
        <w:rPr>
          <w:rFonts w:ascii="Times New Roman" w:cs="Times New Roman" w:eastAsia="Times New Roman" w:hAnsi="Times New Roman"/>
          <w:color w:val="000000"/>
          <w:sz w:val="34"/>
          <w:szCs w:val="34"/>
          <w:rtl w:val="0"/>
        </w:rPr>
        <w:t xml:space="preserve">2. Event-Based Triggers to be Monitored &amp; Reported</w:t>
      </w:r>
    </w:p>
    <w:p w:rsidR="00000000" w:rsidDel="00000000" w:rsidP="00000000" w:rsidRDefault="00000000" w:rsidRPr="00000000" w14:paraId="000008B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Health workers and facility in-charges in Kottathara should be trained and mandated to report the following triggers promptly to the District Surveillance Unit:</w:t>
      </w:r>
    </w:p>
    <w:p w:rsidR="00000000" w:rsidDel="00000000" w:rsidP="00000000" w:rsidRDefault="00000000" w:rsidRPr="00000000" w14:paraId="000008B8">
      <w:pPr>
        <w:pStyle w:val="Heading3"/>
        <w:keepNext w:val="0"/>
        <w:keepLines w:val="0"/>
        <w:spacing w:before="280" w:line="360" w:lineRule="auto"/>
        <w:ind w:left="720" w:hanging="360"/>
        <w:rPr>
          <w:rFonts w:ascii="Times New Roman" w:cs="Times New Roman" w:eastAsia="Times New Roman" w:hAnsi="Times New Roman"/>
          <w:b w:val="1"/>
          <w:bCs w:val="1"/>
          <w:color w:val="000000"/>
          <w:sz w:val="26"/>
          <w:szCs w:val="26"/>
        </w:rPr>
      </w:pPr>
      <w:bookmarkStart w:colFirst="0" w:colLast="0" w:name="_heading=h.8xmo2fqhz1z5" w:id="102"/>
      <w:bookmarkEnd w:id="102"/>
      <w:r w:rsidDel="00000000" w:rsidR="00000000" w:rsidRPr="00000000">
        <w:rPr>
          <w:rFonts w:ascii="Times New Roman" w:cs="Times New Roman" w:eastAsia="Times New Roman" w:hAnsi="Times New Roman"/>
          <w:b w:val="1"/>
          <w:bCs w:val="1"/>
          <w:color w:val="000000"/>
          <w:sz w:val="26"/>
          <w:szCs w:val="26"/>
          <w:rtl w:val="0"/>
        </w:rPr>
        <w:t xml:space="preserve">2.1 Priority Event Triggers</w:t>
      </w:r>
    </w:p>
    <w:p w:rsidR="00000000" w:rsidDel="00000000" w:rsidP="00000000" w:rsidRDefault="00000000" w:rsidRPr="00000000" w14:paraId="000008B9">
      <w:pPr>
        <w:numPr>
          <w:ilvl w:val="0"/>
          <w:numId w:val="57"/>
        </w:numPr>
        <w:spacing w:after="0" w:afterAutospacing="0" w:before="24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Sudden increase in Influenza-Like Illness (ILI) or Severe Acute Respiratory Infection (SARI)</w:t>
      </w:r>
      <w:r w:rsidDel="00000000" w:rsidR="00000000" w:rsidRPr="00000000">
        <w:rPr>
          <w:rFonts w:ascii="Times New Roman" w:cs="Times New Roman" w:eastAsia="Times New Roman" w:hAnsi="Times New Roman"/>
          <w:rtl w:val="0"/>
        </w:rPr>
        <w:t xml:space="preserve"> compared to baseline levels.</w:t>
        <w:br w:type="textWrapping"/>
      </w:r>
    </w:p>
    <w:p w:rsidR="00000000" w:rsidDel="00000000" w:rsidP="00000000" w:rsidRDefault="00000000" w:rsidRPr="00000000" w14:paraId="000008BA">
      <w:pPr>
        <w:numPr>
          <w:ilvl w:val="0"/>
          <w:numId w:val="57"/>
        </w:numPr>
        <w:spacing w:after="0" w:afterAutospacing="0" w:before="0" w:beforeAutospacing="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Clustering of similar symptoms</w:t>
      </w:r>
      <w:r w:rsidDel="00000000" w:rsidR="00000000" w:rsidRPr="00000000">
        <w:rPr>
          <w:rFonts w:ascii="Times New Roman" w:cs="Times New Roman" w:eastAsia="Times New Roman" w:hAnsi="Times New Roman"/>
          <w:rtl w:val="0"/>
        </w:rPr>
        <w:t xml:space="preserve"> in a household, workplace, school, hostel, or locality.</w:t>
        <w:br w:type="textWrapping"/>
      </w:r>
    </w:p>
    <w:p w:rsidR="00000000" w:rsidDel="00000000" w:rsidP="00000000" w:rsidRDefault="00000000" w:rsidRPr="00000000" w14:paraId="000008BB">
      <w:pPr>
        <w:numPr>
          <w:ilvl w:val="0"/>
          <w:numId w:val="57"/>
        </w:numPr>
        <w:spacing w:after="0" w:afterAutospacing="0" w:before="0" w:beforeAutospacing="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Unusual or unexpected illness clusters</w:t>
      </w:r>
      <w:r w:rsidDel="00000000" w:rsidR="00000000" w:rsidRPr="00000000">
        <w:rPr>
          <w:rFonts w:ascii="Times New Roman" w:cs="Times New Roman" w:eastAsia="Times New Roman" w:hAnsi="Times New Roman"/>
          <w:rtl w:val="0"/>
        </w:rPr>
        <w:t xml:space="preserve"> with common symptoms (fever, rash, jaundice).</w:t>
        <w:br w:type="textWrapping"/>
      </w:r>
    </w:p>
    <w:p w:rsidR="00000000" w:rsidDel="00000000" w:rsidP="00000000" w:rsidRDefault="00000000" w:rsidRPr="00000000" w14:paraId="000008BC">
      <w:pPr>
        <w:numPr>
          <w:ilvl w:val="0"/>
          <w:numId w:val="57"/>
        </w:numPr>
        <w:spacing w:after="0" w:afterAutospacing="0" w:before="0" w:beforeAutospacing="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Unexplained or sudden deaths</w:t>
      </w:r>
      <w:r w:rsidDel="00000000" w:rsidR="00000000" w:rsidRPr="00000000">
        <w:rPr>
          <w:rFonts w:ascii="Times New Roman" w:cs="Times New Roman" w:eastAsia="Times New Roman" w:hAnsi="Times New Roman"/>
          <w:rtl w:val="0"/>
        </w:rPr>
        <w:t xml:space="preserve">, especially with respiratory or neurological symptoms.</w:t>
        <w:br w:type="textWrapping"/>
      </w:r>
    </w:p>
    <w:p w:rsidR="00000000" w:rsidDel="00000000" w:rsidP="00000000" w:rsidRDefault="00000000" w:rsidRPr="00000000" w14:paraId="000008BD">
      <w:pPr>
        <w:numPr>
          <w:ilvl w:val="0"/>
          <w:numId w:val="57"/>
        </w:numPr>
        <w:spacing w:after="0" w:afterAutospacing="0" w:before="0" w:beforeAutospacing="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Sudden absenteeism spikes</w:t>
      </w:r>
      <w:r w:rsidDel="00000000" w:rsidR="00000000" w:rsidRPr="00000000">
        <w:rPr>
          <w:rFonts w:ascii="Times New Roman" w:cs="Times New Roman" w:eastAsia="Times New Roman" w:hAnsi="Times New Roman"/>
          <w:rtl w:val="0"/>
        </w:rPr>
        <w:t xml:space="preserve"> in schools, workplaces, or anganwadis.</w:t>
        <w:br w:type="textWrapping"/>
      </w:r>
    </w:p>
    <w:p w:rsidR="00000000" w:rsidDel="00000000" w:rsidP="00000000" w:rsidRDefault="00000000" w:rsidRPr="00000000" w14:paraId="000008BE">
      <w:pPr>
        <w:numPr>
          <w:ilvl w:val="0"/>
          <w:numId w:val="57"/>
        </w:numPr>
        <w:spacing w:after="240" w:before="0" w:beforeAutospacing="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Media or social media indications</w:t>
      </w:r>
      <w:r w:rsidDel="00000000" w:rsidR="00000000" w:rsidRPr="00000000">
        <w:rPr>
          <w:rFonts w:ascii="Times New Roman" w:cs="Times New Roman" w:eastAsia="Times New Roman" w:hAnsi="Times New Roman"/>
          <w:rtl w:val="0"/>
        </w:rPr>
        <w:t xml:space="preserve"> of possible outbreaks.</w:t>
        <w:br w:type="textWrapping"/>
      </w:r>
    </w:p>
    <w:p w:rsidR="00000000" w:rsidDel="00000000" w:rsidP="00000000" w:rsidRDefault="00000000" w:rsidRPr="00000000" w14:paraId="000008BF">
      <w:pPr>
        <w:pStyle w:val="Heading3"/>
        <w:keepNext w:val="0"/>
        <w:keepLines w:val="0"/>
        <w:spacing w:before="280" w:line="360" w:lineRule="auto"/>
        <w:ind w:left="720" w:hanging="360"/>
        <w:rPr>
          <w:rFonts w:ascii="Times New Roman" w:cs="Times New Roman" w:eastAsia="Times New Roman" w:hAnsi="Times New Roman"/>
          <w:b w:val="1"/>
          <w:bCs w:val="1"/>
          <w:color w:val="000000"/>
          <w:sz w:val="26"/>
          <w:szCs w:val="26"/>
        </w:rPr>
      </w:pPr>
      <w:bookmarkStart w:colFirst="0" w:colLast="0" w:name="_heading=h.4em2jrov58r0" w:id="103"/>
      <w:bookmarkEnd w:id="103"/>
      <w:r w:rsidDel="00000000" w:rsidR="00000000" w:rsidRPr="00000000">
        <w:rPr>
          <w:rFonts w:ascii="Times New Roman" w:cs="Times New Roman" w:eastAsia="Times New Roman" w:hAnsi="Times New Roman"/>
          <w:b w:val="1"/>
          <w:bCs w:val="1"/>
          <w:color w:val="000000"/>
          <w:sz w:val="26"/>
          <w:szCs w:val="26"/>
          <w:rtl w:val="0"/>
        </w:rPr>
        <w:t xml:space="preserve">2.2 Immediate Action Upon Trigger Identification</w:t>
      </w:r>
    </w:p>
    <w:p w:rsidR="00000000" w:rsidDel="00000000" w:rsidP="00000000" w:rsidRDefault="00000000" w:rsidRPr="00000000" w14:paraId="000008C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Upon identification of any trigger event:</w:t>
      </w:r>
    </w:p>
    <w:p w:rsidR="00000000" w:rsidDel="00000000" w:rsidP="00000000" w:rsidRDefault="00000000" w:rsidRPr="00000000" w14:paraId="000008C1">
      <w:pPr>
        <w:numPr>
          <w:ilvl w:val="0"/>
          <w:numId w:val="54"/>
        </w:numPr>
        <w:spacing w:after="0" w:afterAutospacing="0" w:before="24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Immediate notification</w:t>
      </w:r>
      <w:r w:rsidDel="00000000" w:rsidR="00000000" w:rsidRPr="00000000">
        <w:rPr>
          <w:rFonts w:ascii="Times New Roman" w:cs="Times New Roman" w:eastAsia="Times New Roman" w:hAnsi="Times New Roman"/>
          <w:rtl w:val="0"/>
        </w:rPr>
        <w:t xml:space="preserve"> to the Block/District Surveillance Unit and Medical Officer within 24 hours.</w:t>
        <w:br w:type="textWrapping"/>
      </w:r>
    </w:p>
    <w:p w:rsidR="00000000" w:rsidDel="00000000" w:rsidP="00000000" w:rsidRDefault="00000000" w:rsidRPr="00000000" w14:paraId="000008C2">
      <w:pPr>
        <w:numPr>
          <w:ilvl w:val="0"/>
          <w:numId w:val="54"/>
        </w:numPr>
        <w:spacing w:after="0" w:afterAutospacing="0" w:before="0" w:beforeAutospacing="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Field verification</w:t>
      </w:r>
      <w:r w:rsidDel="00000000" w:rsidR="00000000" w:rsidRPr="00000000">
        <w:rPr>
          <w:rFonts w:ascii="Times New Roman" w:cs="Times New Roman" w:eastAsia="Times New Roman" w:hAnsi="Times New Roman"/>
          <w:rtl w:val="0"/>
        </w:rPr>
        <w:t xml:space="preserve"> by Health Inspector (HI) and/or Junior Health Inspector (JHI).</w:t>
        <w:br w:type="textWrapping"/>
      </w:r>
    </w:p>
    <w:p w:rsidR="00000000" w:rsidDel="00000000" w:rsidP="00000000" w:rsidRDefault="00000000" w:rsidRPr="00000000" w14:paraId="000008C3">
      <w:pPr>
        <w:numPr>
          <w:ilvl w:val="0"/>
          <w:numId w:val="54"/>
        </w:numPr>
        <w:spacing w:after="0" w:afterAutospacing="0" w:before="0" w:beforeAutospacing="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Case line listing and preliminary risk assessment</w:t>
      </w:r>
      <w:r w:rsidDel="00000000" w:rsidR="00000000" w:rsidRPr="00000000">
        <w:rPr>
          <w:rFonts w:ascii="Times New Roman" w:cs="Times New Roman" w:eastAsia="Times New Roman" w:hAnsi="Times New Roman"/>
          <w:rtl w:val="0"/>
        </w:rPr>
        <w:t xml:space="preserve"> initiated without delay.</w:t>
        <w:br w:type="textWrapping"/>
      </w:r>
    </w:p>
    <w:p w:rsidR="00000000" w:rsidDel="00000000" w:rsidP="00000000" w:rsidRDefault="00000000" w:rsidRPr="00000000" w14:paraId="000008C4">
      <w:pPr>
        <w:numPr>
          <w:ilvl w:val="0"/>
          <w:numId w:val="54"/>
        </w:numPr>
        <w:spacing w:after="240" w:before="0" w:beforeAutospacing="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Enhanced monitoring</w:t>
      </w:r>
      <w:r w:rsidDel="00000000" w:rsidR="00000000" w:rsidRPr="00000000">
        <w:rPr>
          <w:rFonts w:ascii="Times New Roman" w:cs="Times New Roman" w:eastAsia="Times New Roman" w:hAnsi="Times New Roman"/>
          <w:rtl w:val="0"/>
        </w:rPr>
        <w:t xml:space="preserve"> by institutional, Panchayat, and district teams to determine outbreak status and control measures. (Based on general IDSP framework)</w:t>
        <w:br w:type="textWrapping"/>
      </w:r>
    </w:p>
    <w:p w:rsidR="00000000" w:rsidDel="00000000" w:rsidP="00000000" w:rsidRDefault="00000000" w:rsidRPr="00000000" w14:paraId="000008C5">
      <w:pPr>
        <w:spacing w:after="240" w:before="240" w:line="360" w:lineRule="auto"/>
        <w:ind w:left="720" w:hanging="360"/>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8C6">
      <w:pPr>
        <w:pStyle w:val="Heading2"/>
        <w:keepNext w:val="0"/>
        <w:keepLines w:val="0"/>
        <w:spacing w:before="360" w:line="360" w:lineRule="auto"/>
        <w:ind w:left="720" w:hanging="360"/>
        <w:rPr>
          <w:rFonts w:ascii="Times New Roman" w:cs="Times New Roman" w:eastAsia="Times New Roman" w:hAnsi="Times New Roman"/>
          <w:color w:val="000000"/>
          <w:sz w:val="34"/>
          <w:szCs w:val="34"/>
        </w:rPr>
      </w:pPr>
      <w:bookmarkStart w:colFirst="0" w:colLast="0" w:name="_heading=h.d9f9bov2jtt6" w:id="104"/>
      <w:bookmarkEnd w:id="104"/>
      <w:r w:rsidDel="00000000" w:rsidR="00000000" w:rsidRPr="00000000">
        <w:rPr>
          <w:rFonts w:ascii="Times New Roman" w:cs="Times New Roman" w:eastAsia="Times New Roman" w:hAnsi="Times New Roman"/>
          <w:color w:val="000000"/>
          <w:sz w:val="34"/>
          <w:szCs w:val="34"/>
          <w:rtl w:val="0"/>
        </w:rPr>
        <w:t xml:space="preserve">3. Zoonotic &amp; Animal Health Surveillance (One Health Approach)</w:t>
      </w:r>
    </w:p>
    <w:p w:rsidR="00000000" w:rsidDel="00000000" w:rsidP="00000000" w:rsidRDefault="00000000" w:rsidRPr="00000000" w14:paraId="000008C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Close collaboration between human health services and veterinary services is essential for early detection of zoonotic threats in Kottathara.</w:t>
      </w:r>
    </w:p>
    <w:p w:rsidR="00000000" w:rsidDel="00000000" w:rsidP="00000000" w:rsidRDefault="00000000" w:rsidRPr="00000000" w14:paraId="000008C8">
      <w:pPr>
        <w:pStyle w:val="Heading3"/>
        <w:keepNext w:val="0"/>
        <w:keepLines w:val="0"/>
        <w:spacing w:before="280" w:line="360" w:lineRule="auto"/>
        <w:ind w:left="720" w:hanging="360"/>
        <w:rPr>
          <w:rFonts w:ascii="Times New Roman" w:cs="Times New Roman" w:eastAsia="Times New Roman" w:hAnsi="Times New Roman"/>
          <w:b w:val="1"/>
          <w:bCs w:val="1"/>
          <w:color w:val="000000"/>
          <w:sz w:val="26"/>
          <w:szCs w:val="26"/>
        </w:rPr>
      </w:pPr>
      <w:bookmarkStart w:colFirst="0" w:colLast="0" w:name="_heading=h.bmyxeore92nu" w:id="105"/>
      <w:bookmarkEnd w:id="105"/>
      <w:r w:rsidDel="00000000" w:rsidR="00000000" w:rsidRPr="00000000">
        <w:rPr>
          <w:rFonts w:ascii="Times New Roman" w:cs="Times New Roman" w:eastAsia="Times New Roman" w:hAnsi="Times New Roman"/>
          <w:b w:val="1"/>
          <w:bCs w:val="1"/>
          <w:color w:val="000000"/>
          <w:sz w:val="26"/>
          <w:szCs w:val="26"/>
          <w:rtl w:val="0"/>
        </w:rPr>
        <w:t xml:space="preserve">3.1 Veterinary Surveillance Roles</w:t>
      </w:r>
    </w:p>
    <w:p w:rsidR="00000000" w:rsidDel="00000000" w:rsidP="00000000" w:rsidRDefault="00000000" w:rsidRPr="00000000" w14:paraId="000008C9">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Veterinary staff serving the Panchayat should monitor and report:</w:t>
      </w:r>
    </w:p>
    <w:p w:rsidR="00000000" w:rsidDel="00000000" w:rsidP="00000000" w:rsidRDefault="00000000" w:rsidRPr="00000000" w14:paraId="000008CA">
      <w:pPr>
        <w:numPr>
          <w:ilvl w:val="0"/>
          <w:numId w:val="24"/>
        </w:numPr>
        <w:spacing w:after="0" w:afterAutospacing="0" w:before="24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Unexplained or unusual sickness or mortality in </w:t>
      </w:r>
      <w:r w:rsidDel="00000000" w:rsidR="00000000" w:rsidRPr="00000000">
        <w:rPr>
          <w:rFonts w:ascii="Times New Roman" w:cs="Times New Roman" w:eastAsia="Times New Roman" w:hAnsi="Times New Roman"/>
          <w:b w:val="1"/>
          <w:bCs w:val="1"/>
          <w:rtl w:val="0"/>
        </w:rPr>
        <w:t xml:space="preserve">livestock, poultry, or wildlife</w:t>
      </w:r>
      <w:r w:rsidDel="00000000" w:rsidR="00000000" w:rsidRPr="00000000">
        <w:rPr>
          <w:rFonts w:ascii="Times New Roman" w:cs="Times New Roman" w:eastAsia="Times New Roman" w:hAnsi="Times New Roman"/>
          <w:rtl w:val="0"/>
        </w:rPr>
        <w:t xml:space="preserve">.</w:t>
        <w:br w:type="textWrapping"/>
      </w:r>
    </w:p>
    <w:p w:rsidR="00000000" w:rsidDel="00000000" w:rsidP="00000000" w:rsidRDefault="00000000" w:rsidRPr="00000000" w14:paraId="000008CB">
      <w:pPr>
        <w:numPr>
          <w:ilvl w:val="0"/>
          <w:numId w:val="24"/>
        </w:numPr>
        <w:spacing w:after="0" w:afterAutospacing="0" w:before="0" w:beforeAutospacing="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Sudden deaths in poultry farms/backyard flocks</w:t>
      </w:r>
      <w:r w:rsidDel="00000000" w:rsidR="00000000" w:rsidRPr="00000000">
        <w:rPr>
          <w:rFonts w:ascii="Times New Roman" w:cs="Times New Roman" w:eastAsia="Times New Roman" w:hAnsi="Times New Roman"/>
          <w:rtl w:val="0"/>
        </w:rPr>
        <w:t xml:space="preserve">.</w:t>
        <w:br w:type="textWrapping"/>
      </w:r>
    </w:p>
    <w:p w:rsidR="00000000" w:rsidDel="00000000" w:rsidP="00000000" w:rsidRDefault="00000000" w:rsidRPr="00000000" w14:paraId="000008CC">
      <w:pPr>
        <w:numPr>
          <w:ilvl w:val="0"/>
          <w:numId w:val="24"/>
        </w:numPr>
        <w:spacing w:after="240" w:before="0" w:beforeAutospacing="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Illness in people with heavy animal contact</w:t>
      </w:r>
      <w:r w:rsidDel="00000000" w:rsidR="00000000" w:rsidRPr="00000000">
        <w:rPr>
          <w:rFonts w:ascii="Times New Roman" w:cs="Times New Roman" w:eastAsia="Times New Roman" w:hAnsi="Times New Roman"/>
          <w:rtl w:val="0"/>
        </w:rPr>
        <w:t xml:space="preserve"> (farmers, poultry workers, dairy handlers).</w:t>
        <w:br w:type="textWrapping"/>
      </w:r>
    </w:p>
    <w:p w:rsidR="00000000" w:rsidDel="00000000" w:rsidP="00000000" w:rsidRDefault="00000000" w:rsidRPr="00000000" w14:paraId="000008CD">
      <w:pPr>
        <w:pStyle w:val="Heading3"/>
        <w:keepNext w:val="0"/>
        <w:keepLines w:val="0"/>
        <w:spacing w:before="280" w:line="360" w:lineRule="auto"/>
        <w:ind w:left="720" w:hanging="360"/>
        <w:rPr>
          <w:rFonts w:ascii="Times New Roman" w:cs="Times New Roman" w:eastAsia="Times New Roman" w:hAnsi="Times New Roman"/>
          <w:b w:val="1"/>
          <w:bCs w:val="1"/>
          <w:color w:val="000000"/>
          <w:sz w:val="26"/>
          <w:szCs w:val="26"/>
        </w:rPr>
      </w:pPr>
      <w:bookmarkStart w:colFirst="0" w:colLast="0" w:name="_heading=h.h1i453ln5pr8" w:id="106"/>
      <w:bookmarkEnd w:id="106"/>
      <w:r w:rsidDel="00000000" w:rsidR="00000000" w:rsidRPr="00000000">
        <w:rPr>
          <w:rFonts w:ascii="Times New Roman" w:cs="Times New Roman" w:eastAsia="Times New Roman" w:hAnsi="Times New Roman"/>
          <w:b w:val="1"/>
          <w:bCs w:val="1"/>
          <w:color w:val="000000"/>
          <w:sz w:val="26"/>
          <w:szCs w:val="26"/>
          <w:rtl w:val="0"/>
        </w:rPr>
        <w:t xml:space="preserve">3.2 Priority Zoonotic Diseases of Concern</w:t>
      </w:r>
    </w:p>
    <w:p w:rsidR="00000000" w:rsidDel="00000000" w:rsidP="00000000" w:rsidRDefault="00000000" w:rsidRPr="00000000" w14:paraId="000008C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Surveillance should focus on conditions with public health implications, including:</w:t>
      </w:r>
    </w:p>
    <w:p w:rsidR="00000000" w:rsidDel="00000000" w:rsidP="00000000" w:rsidRDefault="00000000" w:rsidRPr="00000000" w14:paraId="000008CF">
      <w:pPr>
        <w:numPr>
          <w:ilvl w:val="0"/>
          <w:numId w:val="10"/>
        </w:numPr>
        <w:spacing w:after="0" w:afterAutospacing="0" w:before="24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Leptospirosis</w:t>
        <w:br w:type="textWrapping"/>
      </w:r>
    </w:p>
    <w:p w:rsidR="00000000" w:rsidDel="00000000" w:rsidP="00000000" w:rsidRDefault="00000000" w:rsidRPr="00000000" w14:paraId="000008D0">
      <w:pPr>
        <w:numPr>
          <w:ilvl w:val="0"/>
          <w:numId w:val="10"/>
        </w:numPr>
        <w:spacing w:after="0" w:afterAutospacing="0" w:before="0" w:beforeAutospacing="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Avian influenza</w:t>
        <w:br w:type="textWrapping"/>
      </w:r>
    </w:p>
    <w:p w:rsidR="00000000" w:rsidDel="00000000" w:rsidP="00000000" w:rsidRDefault="00000000" w:rsidRPr="00000000" w14:paraId="000008D1">
      <w:pPr>
        <w:numPr>
          <w:ilvl w:val="0"/>
          <w:numId w:val="10"/>
        </w:numPr>
        <w:spacing w:after="0" w:afterAutospacing="0" w:before="0" w:beforeAutospacing="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Nipah virus disease</w:t>
        <w:br w:type="textWrapping"/>
      </w:r>
    </w:p>
    <w:p w:rsidR="00000000" w:rsidDel="00000000" w:rsidP="00000000" w:rsidRDefault="00000000" w:rsidRPr="00000000" w14:paraId="000008D2">
      <w:pPr>
        <w:numPr>
          <w:ilvl w:val="0"/>
          <w:numId w:val="10"/>
        </w:numPr>
        <w:spacing w:after="0" w:afterAutospacing="0" w:before="0" w:beforeAutospacing="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Anthrax</w:t>
        <w:br w:type="textWrapping"/>
      </w:r>
    </w:p>
    <w:p w:rsidR="00000000" w:rsidDel="00000000" w:rsidP="00000000" w:rsidRDefault="00000000" w:rsidRPr="00000000" w14:paraId="000008D3">
      <w:pPr>
        <w:numPr>
          <w:ilvl w:val="0"/>
          <w:numId w:val="10"/>
        </w:numPr>
        <w:spacing w:after="240" w:before="0" w:beforeAutospacing="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Other unusual animal health events</w:t>
        <w:br w:type="textWrapping"/>
        <w:t xml:space="preserve"> Suspected </w:t>
      </w:r>
      <w:r w:rsidDel="00000000" w:rsidR="00000000" w:rsidRPr="00000000">
        <w:rPr>
          <w:rFonts w:ascii="Times New Roman" w:cs="Times New Roman" w:eastAsia="Times New Roman" w:hAnsi="Times New Roman"/>
          <w:b w:val="1"/>
          <w:bCs w:val="1"/>
          <w:rtl w:val="0"/>
        </w:rPr>
        <w:t xml:space="preserve">animal-to-human transmission</w:t>
      </w:r>
      <w:r w:rsidDel="00000000" w:rsidR="00000000" w:rsidRPr="00000000">
        <w:rPr>
          <w:rFonts w:ascii="Times New Roman" w:cs="Times New Roman" w:eastAsia="Times New Roman" w:hAnsi="Times New Roman"/>
          <w:rtl w:val="0"/>
        </w:rPr>
        <w:t xml:space="preserve"> requires a </w:t>
      </w:r>
      <w:r w:rsidDel="00000000" w:rsidR="00000000" w:rsidRPr="00000000">
        <w:rPr>
          <w:rFonts w:ascii="Times New Roman" w:cs="Times New Roman" w:eastAsia="Times New Roman" w:hAnsi="Times New Roman"/>
          <w:b w:val="1"/>
          <w:bCs w:val="1"/>
          <w:rtl w:val="0"/>
        </w:rPr>
        <w:t xml:space="preserve">joint field investigation</w:t>
      </w:r>
      <w:r w:rsidDel="00000000" w:rsidR="00000000" w:rsidRPr="00000000">
        <w:rPr>
          <w:rFonts w:ascii="Times New Roman" w:cs="Times New Roman" w:eastAsia="Times New Roman" w:hAnsi="Times New Roman"/>
          <w:rtl w:val="0"/>
        </w:rPr>
        <w:t xml:space="preserve"> by health and veterinary teams.</w:t>
        <w:br w:type="textWrapping"/>
      </w:r>
    </w:p>
    <w:p w:rsidR="00000000" w:rsidDel="00000000" w:rsidP="00000000" w:rsidRDefault="00000000" w:rsidRPr="00000000" w14:paraId="000008D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Current State initiatives — such as the </w:t>
      </w:r>
      <w:r w:rsidDel="00000000" w:rsidR="00000000" w:rsidRPr="00000000">
        <w:rPr>
          <w:rFonts w:ascii="Times New Roman" w:cs="Times New Roman" w:eastAsia="Times New Roman" w:hAnsi="Times New Roman"/>
          <w:b w:val="1"/>
          <w:bCs w:val="1"/>
          <w:rtl w:val="0"/>
        </w:rPr>
        <w:t xml:space="preserve">Centre for One Health-Kerala</w:t>
      </w:r>
      <w:r w:rsidDel="00000000" w:rsidR="00000000" w:rsidRPr="00000000">
        <w:rPr>
          <w:rFonts w:ascii="Times New Roman" w:cs="Times New Roman" w:eastAsia="Times New Roman" w:hAnsi="Times New Roman"/>
          <w:rtl w:val="0"/>
        </w:rPr>
        <w:t xml:space="preserve"> — promote community-based surveillance and integrated reporting to strengthen detection and response to zoonotic threats.</w:t>
      </w:r>
    </w:p>
    <w:p w:rsidR="00000000" w:rsidDel="00000000" w:rsidP="00000000" w:rsidRDefault="00000000" w:rsidRPr="00000000" w14:paraId="000008D5">
      <w:pPr>
        <w:spacing w:after="240" w:before="240" w:line="360" w:lineRule="auto"/>
        <w:ind w:left="720" w:hanging="360"/>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8D6">
      <w:pPr>
        <w:pStyle w:val="Heading2"/>
        <w:keepNext w:val="0"/>
        <w:keepLines w:val="0"/>
        <w:spacing w:before="360" w:line="360" w:lineRule="auto"/>
        <w:ind w:left="720" w:hanging="360"/>
        <w:rPr>
          <w:rFonts w:ascii="Times New Roman" w:cs="Times New Roman" w:eastAsia="Times New Roman" w:hAnsi="Times New Roman"/>
          <w:color w:val="000000"/>
          <w:sz w:val="34"/>
          <w:szCs w:val="34"/>
        </w:rPr>
      </w:pPr>
      <w:bookmarkStart w:colFirst="0" w:colLast="0" w:name="_heading=h.e6wxqpvop823" w:id="107"/>
      <w:bookmarkEnd w:id="107"/>
      <w:r w:rsidDel="00000000" w:rsidR="00000000" w:rsidRPr="00000000">
        <w:rPr>
          <w:rFonts w:ascii="Times New Roman" w:cs="Times New Roman" w:eastAsia="Times New Roman" w:hAnsi="Times New Roman"/>
          <w:color w:val="000000"/>
          <w:sz w:val="34"/>
          <w:szCs w:val="34"/>
          <w:rtl w:val="0"/>
        </w:rPr>
        <w:t xml:space="preserve">4. Logistics &amp; Stock Preparedness</w:t>
      </w:r>
    </w:p>
    <w:p w:rsidR="00000000" w:rsidDel="00000000" w:rsidP="00000000" w:rsidRDefault="00000000" w:rsidRPr="00000000" w14:paraId="000008D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Structured logistics management is crucial for effective response during outbreaks or pandemics in </w:t>
      </w:r>
      <w:r w:rsidDel="00000000" w:rsidR="00000000" w:rsidRPr="00000000">
        <w:rPr>
          <w:rFonts w:ascii="Times New Roman" w:cs="Times New Roman" w:eastAsia="Times New Roman" w:hAnsi="Times New Roman"/>
          <w:b w:val="1"/>
          <w:bCs w:val="1"/>
          <w:rtl w:val="0"/>
        </w:rPr>
        <w:t xml:space="preserve">Kottathara Panchayat</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8D8">
      <w:pPr>
        <w:pStyle w:val="Heading3"/>
        <w:keepNext w:val="0"/>
        <w:keepLines w:val="0"/>
        <w:spacing w:before="280" w:line="360" w:lineRule="auto"/>
        <w:ind w:left="720" w:hanging="360"/>
        <w:rPr>
          <w:rFonts w:ascii="Times New Roman" w:cs="Times New Roman" w:eastAsia="Times New Roman" w:hAnsi="Times New Roman"/>
          <w:b w:val="1"/>
          <w:bCs w:val="1"/>
          <w:color w:val="000000"/>
          <w:sz w:val="26"/>
          <w:szCs w:val="26"/>
        </w:rPr>
      </w:pPr>
      <w:bookmarkStart w:colFirst="0" w:colLast="0" w:name="_heading=h.s5ztvtybv65h" w:id="108"/>
      <w:bookmarkEnd w:id="108"/>
      <w:r w:rsidDel="00000000" w:rsidR="00000000" w:rsidRPr="00000000">
        <w:rPr>
          <w:rFonts w:ascii="Times New Roman" w:cs="Times New Roman" w:eastAsia="Times New Roman" w:hAnsi="Times New Roman"/>
          <w:b w:val="1"/>
          <w:bCs w:val="1"/>
          <w:color w:val="000000"/>
          <w:sz w:val="26"/>
          <w:szCs w:val="26"/>
          <w:rtl w:val="0"/>
        </w:rPr>
        <w:t xml:space="preserve">4.1 Emergency Procurement &amp; Vendor Identification</w:t>
      </w:r>
    </w:p>
    <w:p w:rsidR="00000000" w:rsidDel="00000000" w:rsidP="00000000" w:rsidRDefault="00000000" w:rsidRPr="00000000" w14:paraId="000008D9">
      <w:pPr>
        <w:numPr>
          <w:ilvl w:val="0"/>
          <w:numId w:val="29"/>
        </w:numPr>
        <w:spacing w:after="0" w:afterAutospacing="0" w:before="24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Identify and </w:t>
      </w:r>
      <w:r w:rsidDel="00000000" w:rsidR="00000000" w:rsidRPr="00000000">
        <w:rPr>
          <w:rFonts w:ascii="Times New Roman" w:cs="Times New Roman" w:eastAsia="Times New Roman" w:hAnsi="Times New Roman"/>
          <w:b w:val="1"/>
          <w:bCs w:val="1"/>
          <w:rtl w:val="0"/>
        </w:rPr>
        <w:t xml:space="preserve">empanel local vendors</w:t>
      </w:r>
      <w:r w:rsidDel="00000000" w:rsidR="00000000" w:rsidRPr="00000000">
        <w:rPr>
          <w:rFonts w:ascii="Times New Roman" w:cs="Times New Roman" w:eastAsia="Times New Roman" w:hAnsi="Times New Roman"/>
          <w:rtl w:val="0"/>
        </w:rPr>
        <w:t xml:space="preserve"> for essential supplies (medicines, PPE, consumables) before emergencies.</w:t>
        <w:br w:type="textWrapping"/>
      </w:r>
    </w:p>
    <w:p w:rsidR="00000000" w:rsidDel="00000000" w:rsidP="00000000" w:rsidRDefault="00000000" w:rsidRPr="00000000" w14:paraId="000008DA">
      <w:pPr>
        <w:numPr>
          <w:ilvl w:val="0"/>
          <w:numId w:val="29"/>
        </w:numPr>
        <w:spacing w:after="240" w:before="0" w:beforeAutospacing="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Define </w:t>
      </w:r>
      <w:r w:rsidDel="00000000" w:rsidR="00000000" w:rsidRPr="00000000">
        <w:rPr>
          <w:rFonts w:ascii="Times New Roman" w:cs="Times New Roman" w:eastAsia="Times New Roman" w:hAnsi="Times New Roman"/>
          <w:b w:val="1"/>
          <w:bCs w:val="1"/>
          <w:rtl w:val="0"/>
        </w:rPr>
        <w:t xml:space="preserve">emergency procurement procedures</w:t>
      </w:r>
      <w:r w:rsidDel="00000000" w:rsidR="00000000" w:rsidRPr="00000000">
        <w:rPr>
          <w:rFonts w:ascii="Times New Roman" w:cs="Times New Roman" w:eastAsia="Times New Roman" w:hAnsi="Times New Roman"/>
          <w:rtl w:val="0"/>
        </w:rPr>
        <w:t xml:space="preserve"> aligned with Local Self Government Department (LSGD) norms to minimise delays.</w:t>
        <w:br w:type="textWrapping"/>
      </w:r>
    </w:p>
    <w:p w:rsidR="00000000" w:rsidDel="00000000" w:rsidP="00000000" w:rsidRDefault="00000000" w:rsidRPr="00000000" w14:paraId="000008DB">
      <w:pPr>
        <w:pStyle w:val="Heading3"/>
        <w:keepNext w:val="0"/>
        <w:keepLines w:val="0"/>
        <w:spacing w:before="280" w:line="360" w:lineRule="auto"/>
        <w:ind w:left="720" w:hanging="360"/>
        <w:rPr>
          <w:rFonts w:ascii="Times New Roman" w:cs="Times New Roman" w:eastAsia="Times New Roman" w:hAnsi="Times New Roman"/>
          <w:b w:val="1"/>
          <w:bCs w:val="1"/>
          <w:color w:val="000000"/>
          <w:sz w:val="26"/>
          <w:szCs w:val="26"/>
        </w:rPr>
      </w:pPr>
      <w:bookmarkStart w:colFirst="0" w:colLast="0" w:name="_heading=h.gx4fnteaylvt" w:id="109"/>
      <w:bookmarkEnd w:id="109"/>
      <w:r w:rsidDel="00000000" w:rsidR="00000000" w:rsidRPr="00000000">
        <w:rPr>
          <w:rFonts w:ascii="Times New Roman" w:cs="Times New Roman" w:eastAsia="Times New Roman" w:hAnsi="Times New Roman"/>
          <w:b w:val="1"/>
          <w:bCs w:val="1"/>
          <w:color w:val="000000"/>
          <w:sz w:val="26"/>
          <w:szCs w:val="26"/>
          <w:rtl w:val="0"/>
        </w:rPr>
        <w:t xml:space="preserve">4.2 Essential Supplies Checklist</w:t>
      </w:r>
    </w:p>
    <w:p w:rsidR="00000000" w:rsidDel="00000000" w:rsidP="00000000" w:rsidRDefault="00000000" w:rsidRPr="00000000" w14:paraId="000008D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Develop and maintain an updated checklist of:</w:t>
      </w:r>
    </w:p>
    <w:p w:rsidR="00000000" w:rsidDel="00000000" w:rsidP="00000000" w:rsidRDefault="00000000" w:rsidRPr="00000000" w14:paraId="000008DD">
      <w:pPr>
        <w:numPr>
          <w:ilvl w:val="0"/>
          <w:numId w:val="7"/>
        </w:numPr>
        <w:spacing w:after="0" w:afterAutospacing="0" w:before="24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Essential medicines</w:t>
        <w:br w:type="textWrapping"/>
      </w:r>
    </w:p>
    <w:p w:rsidR="00000000" w:rsidDel="00000000" w:rsidP="00000000" w:rsidRDefault="00000000" w:rsidRPr="00000000" w14:paraId="000008DE">
      <w:pPr>
        <w:numPr>
          <w:ilvl w:val="0"/>
          <w:numId w:val="7"/>
        </w:numPr>
        <w:spacing w:after="0" w:afterAutospacing="0" w:before="0" w:beforeAutospacing="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PPE and disinfectants</w:t>
        <w:br w:type="textWrapping"/>
      </w:r>
    </w:p>
    <w:p w:rsidR="00000000" w:rsidDel="00000000" w:rsidP="00000000" w:rsidRDefault="00000000" w:rsidRPr="00000000" w14:paraId="000008DF">
      <w:pPr>
        <w:numPr>
          <w:ilvl w:val="0"/>
          <w:numId w:val="7"/>
        </w:numPr>
        <w:spacing w:after="0" w:afterAutospacing="0" w:before="0" w:beforeAutospacing="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Laboratory reagents and consumables</w:t>
        <w:br w:type="textWrapping"/>
      </w:r>
    </w:p>
    <w:p w:rsidR="00000000" w:rsidDel="00000000" w:rsidP="00000000" w:rsidRDefault="00000000" w:rsidRPr="00000000" w14:paraId="000008E0">
      <w:pPr>
        <w:numPr>
          <w:ilvl w:val="0"/>
          <w:numId w:val="7"/>
        </w:numPr>
        <w:spacing w:after="240" w:before="0" w:beforeAutospacing="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Supportive medical and non-medical equipment</w:t>
        <w:br w:type="textWrapping"/>
      </w:r>
    </w:p>
    <w:p w:rsidR="00000000" w:rsidDel="00000000" w:rsidP="00000000" w:rsidRDefault="00000000" w:rsidRPr="00000000" w14:paraId="000008E1">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checklist supports routine stock monitoring and ensures rapid replenishment.</w:t>
      </w:r>
    </w:p>
    <w:p w:rsidR="00000000" w:rsidDel="00000000" w:rsidP="00000000" w:rsidRDefault="00000000" w:rsidRPr="00000000" w14:paraId="000008E2">
      <w:pPr>
        <w:pStyle w:val="Heading3"/>
        <w:keepNext w:val="0"/>
        <w:keepLines w:val="0"/>
        <w:spacing w:before="280" w:line="360" w:lineRule="auto"/>
        <w:ind w:left="720" w:hanging="360"/>
        <w:rPr>
          <w:rFonts w:ascii="Times New Roman" w:cs="Times New Roman" w:eastAsia="Times New Roman" w:hAnsi="Times New Roman"/>
          <w:b w:val="1"/>
          <w:bCs w:val="1"/>
          <w:color w:val="000000"/>
          <w:sz w:val="26"/>
          <w:szCs w:val="26"/>
        </w:rPr>
      </w:pPr>
      <w:bookmarkStart w:colFirst="0" w:colLast="0" w:name="_heading=h.68gi1lcmf9ko" w:id="110"/>
      <w:bookmarkEnd w:id="110"/>
      <w:r w:rsidDel="00000000" w:rsidR="00000000" w:rsidRPr="00000000">
        <w:rPr>
          <w:rFonts w:ascii="Times New Roman" w:cs="Times New Roman" w:eastAsia="Times New Roman" w:hAnsi="Times New Roman"/>
          <w:b w:val="1"/>
          <w:bCs w:val="1"/>
          <w:color w:val="000000"/>
          <w:sz w:val="26"/>
          <w:szCs w:val="26"/>
          <w:rtl w:val="0"/>
        </w:rPr>
        <w:t xml:space="preserve">4.3 Stock Maintenance &amp; Storage</w:t>
      </w:r>
    </w:p>
    <w:p w:rsidR="00000000" w:rsidDel="00000000" w:rsidP="00000000" w:rsidRDefault="00000000" w:rsidRPr="00000000" w14:paraId="000008E3">
      <w:pPr>
        <w:numPr>
          <w:ilvl w:val="0"/>
          <w:numId w:val="19"/>
        </w:numPr>
        <w:spacing w:after="0" w:afterAutospacing="0" w:before="24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Identify </w:t>
      </w:r>
      <w:r w:rsidDel="00000000" w:rsidR="00000000" w:rsidRPr="00000000">
        <w:rPr>
          <w:rFonts w:ascii="Times New Roman" w:cs="Times New Roman" w:eastAsia="Times New Roman" w:hAnsi="Times New Roman"/>
          <w:b w:val="1"/>
          <w:bCs w:val="1"/>
          <w:rtl w:val="0"/>
        </w:rPr>
        <w:t xml:space="preserve">safe and accessible storage facilities</w:t>
      </w:r>
      <w:r w:rsidDel="00000000" w:rsidR="00000000" w:rsidRPr="00000000">
        <w:rPr>
          <w:rFonts w:ascii="Times New Roman" w:cs="Times New Roman" w:eastAsia="Times New Roman" w:hAnsi="Times New Roman"/>
          <w:rtl w:val="0"/>
        </w:rPr>
        <w:t xml:space="preserve"> within Panchayat limits for emergency stockpiling.</w:t>
        <w:br w:type="textWrapping"/>
      </w:r>
    </w:p>
    <w:p w:rsidR="00000000" w:rsidDel="00000000" w:rsidP="00000000" w:rsidRDefault="00000000" w:rsidRPr="00000000" w14:paraId="000008E4">
      <w:pPr>
        <w:numPr>
          <w:ilvl w:val="0"/>
          <w:numId w:val="19"/>
        </w:numPr>
        <w:spacing w:after="240" w:before="0" w:beforeAutospacing="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Maintain well-managed stock registers and conduct periodic physical verifications.</w:t>
        <w:br w:type="textWrapping"/>
      </w:r>
    </w:p>
    <w:p w:rsidR="00000000" w:rsidDel="00000000" w:rsidP="00000000" w:rsidRDefault="00000000" w:rsidRPr="00000000" w14:paraId="000008E5">
      <w:pPr>
        <w:pStyle w:val="Heading3"/>
        <w:keepNext w:val="0"/>
        <w:keepLines w:val="0"/>
        <w:spacing w:before="280" w:line="360" w:lineRule="auto"/>
        <w:ind w:left="720" w:hanging="360"/>
        <w:rPr>
          <w:rFonts w:ascii="Times New Roman" w:cs="Times New Roman" w:eastAsia="Times New Roman" w:hAnsi="Times New Roman"/>
          <w:b w:val="1"/>
          <w:bCs w:val="1"/>
          <w:color w:val="000000"/>
          <w:sz w:val="26"/>
          <w:szCs w:val="26"/>
        </w:rPr>
      </w:pPr>
      <w:bookmarkStart w:colFirst="0" w:colLast="0" w:name="_heading=h.5w59er3ixi76" w:id="111"/>
      <w:bookmarkEnd w:id="111"/>
      <w:r w:rsidDel="00000000" w:rsidR="00000000" w:rsidRPr="00000000">
        <w:rPr>
          <w:rFonts w:ascii="Times New Roman" w:cs="Times New Roman" w:eastAsia="Times New Roman" w:hAnsi="Times New Roman"/>
          <w:b w:val="1"/>
          <w:bCs w:val="1"/>
          <w:color w:val="000000"/>
          <w:sz w:val="26"/>
          <w:szCs w:val="26"/>
          <w:rtl w:val="0"/>
        </w:rPr>
        <w:t xml:space="preserve">4.4 Emergency Transport Arrangements</w:t>
      </w:r>
    </w:p>
    <w:p w:rsidR="00000000" w:rsidDel="00000000" w:rsidP="00000000" w:rsidRDefault="00000000" w:rsidRPr="00000000" w14:paraId="000008E6">
      <w:pPr>
        <w:numPr>
          <w:ilvl w:val="0"/>
          <w:numId w:val="26"/>
        </w:numPr>
        <w:spacing w:after="0" w:afterAutospacing="0" w:before="24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Pre-designate vehicles and drivers for rapid deployment during public health emergencies.</w:t>
        <w:br w:type="textWrapping"/>
      </w:r>
    </w:p>
    <w:p w:rsidR="00000000" w:rsidDel="00000000" w:rsidP="00000000" w:rsidRDefault="00000000" w:rsidRPr="00000000" w14:paraId="000008E7">
      <w:pPr>
        <w:numPr>
          <w:ilvl w:val="0"/>
          <w:numId w:val="26"/>
        </w:numPr>
        <w:spacing w:after="240" w:before="0" w:beforeAutospacing="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Maintain a </w:t>
      </w:r>
      <w:r w:rsidDel="00000000" w:rsidR="00000000" w:rsidRPr="00000000">
        <w:rPr>
          <w:rFonts w:ascii="Times New Roman" w:cs="Times New Roman" w:eastAsia="Times New Roman" w:hAnsi="Times New Roman"/>
          <w:b w:val="1"/>
          <w:bCs w:val="1"/>
          <w:rtl w:val="0"/>
        </w:rPr>
        <w:t xml:space="preserve">contact list with backups</w:t>
      </w:r>
      <w:r w:rsidDel="00000000" w:rsidR="00000000" w:rsidRPr="00000000">
        <w:rPr>
          <w:rFonts w:ascii="Times New Roman" w:cs="Times New Roman" w:eastAsia="Times New Roman" w:hAnsi="Times New Roman"/>
          <w:rtl w:val="0"/>
        </w:rPr>
        <w:t xml:space="preserve"> for uninterrupted mobility of health teams, supplies, and patients.</w:t>
        <w:br w:type="textWrapping"/>
      </w:r>
    </w:p>
    <w:p w:rsidR="00000000" w:rsidDel="00000000" w:rsidP="00000000" w:rsidRDefault="00000000" w:rsidRPr="00000000" w14:paraId="000008E8">
      <w:pPr>
        <w:pStyle w:val="Heading3"/>
        <w:keepNext w:val="0"/>
        <w:keepLines w:val="0"/>
        <w:spacing w:before="280" w:line="360" w:lineRule="auto"/>
        <w:ind w:left="720" w:hanging="360"/>
        <w:rPr>
          <w:rFonts w:ascii="Times New Roman" w:cs="Times New Roman" w:eastAsia="Times New Roman" w:hAnsi="Times New Roman"/>
          <w:b w:val="1"/>
          <w:bCs w:val="1"/>
          <w:color w:val="000000"/>
          <w:sz w:val="26"/>
          <w:szCs w:val="26"/>
        </w:rPr>
      </w:pPr>
      <w:bookmarkStart w:colFirst="0" w:colLast="0" w:name="_heading=h.k4bi0tslztks" w:id="112"/>
      <w:bookmarkEnd w:id="112"/>
      <w:r w:rsidDel="00000000" w:rsidR="00000000" w:rsidRPr="00000000">
        <w:rPr>
          <w:rFonts w:ascii="Times New Roman" w:cs="Times New Roman" w:eastAsia="Times New Roman" w:hAnsi="Times New Roman"/>
          <w:b w:val="1"/>
          <w:bCs w:val="1"/>
          <w:color w:val="000000"/>
          <w:sz w:val="26"/>
          <w:szCs w:val="26"/>
          <w:rtl w:val="0"/>
        </w:rPr>
        <w:t xml:space="preserve">4.5 Logistics Nodal Officer</w:t>
      </w:r>
    </w:p>
    <w:p w:rsidR="00000000" w:rsidDel="00000000" w:rsidP="00000000" w:rsidRDefault="00000000" w:rsidRPr="00000000" w14:paraId="000008E9">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Designate a </w:t>
      </w:r>
      <w:r w:rsidDel="00000000" w:rsidR="00000000" w:rsidRPr="00000000">
        <w:rPr>
          <w:rFonts w:ascii="Times New Roman" w:cs="Times New Roman" w:eastAsia="Times New Roman" w:hAnsi="Times New Roman"/>
          <w:b w:val="1"/>
          <w:bCs w:val="1"/>
          <w:rtl w:val="0"/>
        </w:rPr>
        <w:t xml:space="preserve">Logistics Nodal Officer</w:t>
      </w:r>
      <w:r w:rsidDel="00000000" w:rsidR="00000000" w:rsidRPr="00000000">
        <w:rPr>
          <w:rFonts w:ascii="Times New Roman" w:cs="Times New Roman" w:eastAsia="Times New Roman" w:hAnsi="Times New Roman"/>
          <w:rtl w:val="0"/>
        </w:rPr>
        <w:t xml:space="preserve"> responsible for:</w:t>
      </w:r>
    </w:p>
    <w:p w:rsidR="00000000" w:rsidDel="00000000" w:rsidP="00000000" w:rsidRDefault="00000000" w:rsidRPr="00000000" w14:paraId="000008EA">
      <w:pPr>
        <w:numPr>
          <w:ilvl w:val="0"/>
          <w:numId w:val="58"/>
        </w:numPr>
        <w:spacing w:after="0" w:afterAutospacing="0" w:before="24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Overseeing stock preparedness</w:t>
        <w:br w:type="textWrapping"/>
      </w:r>
    </w:p>
    <w:p w:rsidR="00000000" w:rsidDel="00000000" w:rsidP="00000000" w:rsidRDefault="00000000" w:rsidRPr="00000000" w14:paraId="000008EB">
      <w:pPr>
        <w:numPr>
          <w:ilvl w:val="0"/>
          <w:numId w:val="58"/>
        </w:numPr>
        <w:spacing w:after="0" w:afterAutospacing="0" w:before="0" w:beforeAutospacing="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Coordinating procurement and distribution</w:t>
        <w:br w:type="textWrapping"/>
      </w:r>
    </w:p>
    <w:p w:rsidR="00000000" w:rsidDel="00000000" w:rsidP="00000000" w:rsidRDefault="00000000" w:rsidRPr="00000000" w14:paraId="000008EC">
      <w:pPr>
        <w:numPr>
          <w:ilvl w:val="0"/>
          <w:numId w:val="58"/>
        </w:numPr>
        <w:spacing w:after="0" w:afterAutospacing="0" w:before="0" w:beforeAutospacing="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Making timely operational decisions during outbreaks/pandemics</w:t>
      </w:r>
    </w:p>
    <w:p w:rsidR="00000000" w:rsidDel="00000000" w:rsidP="00000000" w:rsidRDefault="00000000" w:rsidRPr="00000000" w14:paraId="000008ED">
      <w:pPr>
        <w:numPr>
          <w:ilvl w:val="0"/>
          <w:numId w:val="34"/>
        </w:numPr>
        <w:spacing w:after="240" w:before="0" w:beforeAutospacing="0" w:line="360" w:lineRule="auto"/>
        <w:ind w:left="720" w:hanging="360"/>
        <w:rPr>
          <w:rFonts w:ascii="Garamond" w:cs="Garamond" w:eastAsia="Garamond" w:hAnsi="Garamond"/>
        </w:rPr>
      </w:pPr>
      <w:r w:rsidDel="00000000" w:rsidR="00000000" w:rsidRPr="00000000">
        <w:rPr>
          <w:rFonts w:ascii="Times New Roman" w:cs="Times New Roman" w:eastAsia="Times New Roman" w:hAnsi="Times New Roman"/>
          <w:rtl w:val="0"/>
        </w:rPr>
        <w:br w:type="textWrapping"/>
      </w:r>
    </w:p>
    <w:p w:rsidR="00000000" w:rsidDel="00000000" w:rsidP="00000000" w:rsidRDefault="00000000" w:rsidRPr="00000000" w14:paraId="000008EE">
      <w:pPr>
        <w:spacing w:after="240" w:before="240"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Minimum Buffer Stock to be Ensured</w:t>
      </w:r>
    </w:p>
    <w:p w:rsidR="00000000" w:rsidDel="00000000" w:rsidP="00000000" w:rsidRDefault="00000000" w:rsidRPr="00000000" w14:paraId="000008EF">
      <w:pPr>
        <w:numPr>
          <w:ilvl w:val="0"/>
          <w:numId w:val="60"/>
        </w:numPr>
        <w:spacing w:after="0" w:afterAutospacing="0" w:before="240"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PPE kits –  100 numbers</w:t>
        <w:br w:type="textWrapping"/>
      </w:r>
    </w:p>
    <w:p w:rsidR="00000000" w:rsidDel="00000000" w:rsidP="00000000" w:rsidRDefault="00000000" w:rsidRPr="00000000" w14:paraId="000008F0">
      <w:pPr>
        <w:numPr>
          <w:ilvl w:val="0"/>
          <w:numId w:val="60"/>
        </w:numPr>
        <w:spacing w:after="0" w:afterAutospacing="0" w:before="0" w:beforeAutospacing="0"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Pulse oximeters –20  number</w:t>
        <w:br w:type="textWrapping"/>
      </w:r>
    </w:p>
    <w:p w:rsidR="00000000" w:rsidDel="00000000" w:rsidP="00000000" w:rsidRDefault="00000000" w:rsidRPr="00000000" w14:paraId="000008F1">
      <w:pPr>
        <w:numPr>
          <w:ilvl w:val="0"/>
          <w:numId w:val="60"/>
        </w:numPr>
        <w:spacing w:after="0" w:afterAutospacing="0" w:before="0" w:beforeAutospacing="0"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Hand sanitizers – 10  litres</w:t>
        <w:br w:type="textWrapping"/>
      </w:r>
    </w:p>
    <w:p w:rsidR="00000000" w:rsidDel="00000000" w:rsidP="00000000" w:rsidRDefault="00000000" w:rsidRPr="00000000" w14:paraId="000008F2">
      <w:pPr>
        <w:numPr>
          <w:ilvl w:val="0"/>
          <w:numId w:val="60"/>
        </w:numPr>
        <w:spacing w:after="0" w:afterAutospacing="0" w:before="0" w:beforeAutospacing="0"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Masks, gloves, disinfectants – adequate quantity</w:t>
        <w:br w:type="textWrapping"/>
      </w:r>
    </w:p>
    <w:p w:rsidR="00000000" w:rsidDel="00000000" w:rsidP="00000000" w:rsidRDefault="00000000" w:rsidRPr="00000000" w14:paraId="000008F3">
      <w:pPr>
        <w:numPr>
          <w:ilvl w:val="0"/>
          <w:numId w:val="60"/>
        </w:numPr>
        <w:spacing w:after="0" w:afterAutospacing="0" w:before="0" w:beforeAutospacing="0"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Conduct periodic stock verification, monitor expiry dates, and ensure stock rotation.</w:t>
        <w:br w:type="textWrapping"/>
      </w:r>
    </w:p>
    <w:p w:rsidR="00000000" w:rsidDel="00000000" w:rsidP="00000000" w:rsidRDefault="00000000" w:rsidRPr="00000000" w14:paraId="000008F4">
      <w:pPr>
        <w:numPr>
          <w:ilvl w:val="0"/>
          <w:numId w:val="60"/>
        </w:numPr>
        <w:spacing w:after="240" w:before="0" w:beforeAutospacing="0"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Identify critical gaps and communicate requirements to Block and District authorities for timely replenishment.</w:t>
        <w:br w:type="textWrapping"/>
      </w:r>
    </w:p>
    <w:p w:rsidR="00000000" w:rsidDel="00000000" w:rsidP="00000000" w:rsidRDefault="00000000" w:rsidRPr="00000000" w14:paraId="000008F5">
      <w:pPr>
        <w:spacing w:after="240" w:before="240" w:line="36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8F6">
      <w:pPr>
        <w:pStyle w:val="Heading1"/>
        <w:keepNext w:val="0"/>
        <w:keepLines w:val="0"/>
        <w:spacing w:after="120" w:before="480" w:line="360" w:lineRule="auto"/>
        <w:ind w:left="720" w:hanging="360"/>
        <w:rPr>
          <w:rFonts w:ascii="Times New Roman" w:cs="Times New Roman" w:eastAsia="Times New Roman" w:hAnsi="Times New Roman"/>
          <w:color w:val="000000"/>
          <w:sz w:val="36"/>
          <w:szCs w:val="36"/>
        </w:rPr>
      </w:pPr>
      <w:bookmarkStart w:colFirst="0" w:colLast="0" w:name="_heading=h.4dl6jycib4un" w:id="113"/>
      <w:bookmarkEnd w:id="113"/>
      <w:r w:rsidDel="00000000" w:rsidR="00000000" w:rsidRPr="00000000">
        <w:rPr>
          <w:rFonts w:ascii="Times New Roman" w:cs="Times New Roman" w:eastAsia="Times New Roman" w:hAnsi="Times New Roman"/>
          <w:color w:val="000000"/>
          <w:sz w:val="36"/>
          <w:szCs w:val="36"/>
          <w:rtl w:val="0"/>
        </w:rPr>
        <w:t xml:space="preserve">Identification of Quarantine and Isolation Facilities</w:t>
      </w:r>
    </w:p>
    <w:p w:rsidR="00000000" w:rsidDel="00000000" w:rsidP="00000000" w:rsidRDefault="00000000" w:rsidRPr="00000000" w14:paraId="000008F7">
      <w:pPr>
        <w:spacing w:after="240" w:before="240" w:line="360" w:lineRule="auto"/>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(Kottathara Grama Panchayat)</w:t>
      </w:r>
    </w:p>
    <w:p w:rsidR="00000000" w:rsidDel="00000000" w:rsidP="00000000" w:rsidRDefault="00000000" w:rsidRPr="00000000" w14:paraId="000008F8">
      <w:pPr>
        <w:pStyle w:val="Heading3"/>
        <w:keepNext w:val="0"/>
        <w:keepLines w:val="0"/>
        <w:spacing w:before="280" w:line="360" w:lineRule="auto"/>
        <w:ind w:left="720" w:hanging="360"/>
        <w:rPr>
          <w:rFonts w:ascii="Times New Roman" w:cs="Times New Roman" w:eastAsia="Times New Roman" w:hAnsi="Times New Roman"/>
          <w:b w:val="1"/>
          <w:bCs w:val="1"/>
          <w:color w:val="000000"/>
          <w:sz w:val="26"/>
          <w:szCs w:val="26"/>
        </w:rPr>
      </w:pPr>
      <w:bookmarkStart w:colFirst="0" w:colLast="0" w:name="_heading=h.sb5w7ur0fjwk" w:id="114"/>
      <w:bookmarkEnd w:id="114"/>
      <w:r w:rsidDel="00000000" w:rsidR="00000000" w:rsidRPr="00000000">
        <w:rPr>
          <w:rFonts w:ascii="Times New Roman" w:cs="Times New Roman" w:eastAsia="Times New Roman" w:hAnsi="Times New Roman"/>
          <w:b w:val="1"/>
          <w:bCs w:val="1"/>
          <w:color w:val="000000"/>
          <w:sz w:val="26"/>
          <w:szCs w:val="26"/>
          <w:rtl w:val="0"/>
        </w:rPr>
        <w:t xml:space="preserve">Identification of Facilities</w:t>
      </w:r>
    </w:p>
    <w:p w:rsidR="00000000" w:rsidDel="00000000" w:rsidP="00000000" w:rsidRDefault="00000000" w:rsidRPr="00000000" w14:paraId="000008F9">
      <w:pPr>
        <w:numPr>
          <w:ilvl w:val="0"/>
          <w:numId w:val="62"/>
        </w:numPr>
        <w:spacing w:after="0" w:afterAutospacing="0" w:before="24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Identify and list suitable buildings within Kottathara such as Government schools, hostels, community halls, auditoriums, and unused public buildings for quarantine and isolation purposes.</w:t>
        <w:br w:type="textWrapping"/>
      </w:r>
    </w:p>
    <w:p w:rsidR="00000000" w:rsidDel="00000000" w:rsidP="00000000" w:rsidRDefault="00000000" w:rsidRPr="00000000" w14:paraId="000008FA">
      <w:pPr>
        <w:numPr>
          <w:ilvl w:val="0"/>
          <w:numId w:val="62"/>
        </w:numPr>
        <w:spacing w:after="240" w:before="0" w:beforeAutospacing="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Ensure buildings are structurally safe and accessible.</w:t>
        <w:br w:type="textWrapping"/>
      </w:r>
    </w:p>
    <w:p w:rsidR="00000000" w:rsidDel="00000000" w:rsidP="00000000" w:rsidRDefault="00000000" w:rsidRPr="00000000" w14:paraId="000008FB">
      <w:pPr>
        <w:pStyle w:val="Heading3"/>
        <w:keepNext w:val="0"/>
        <w:keepLines w:val="0"/>
        <w:spacing w:before="280" w:line="360" w:lineRule="auto"/>
        <w:ind w:left="720" w:hanging="360"/>
        <w:rPr>
          <w:rFonts w:ascii="Times New Roman" w:cs="Times New Roman" w:eastAsia="Times New Roman" w:hAnsi="Times New Roman"/>
          <w:b w:val="1"/>
          <w:bCs w:val="1"/>
          <w:color w:val="000000"/>
          <w:sz w:val="26"/>
          <w:szCs w:val="26"/>
        </w:rPr>
      </w:pPr>
      <w:bookmarkStart w:colFirst="0" w:colLast="0" w:name="_heading=h.4u70oh6okrs5" w:id="115"/>
      <w:bookmarkEnd w:id="115"/>
      <w:r w:rsidDel="00000000" w:rsidR="00000000" w:rsidRPr="00000000">
        <w:rPr>
          <w:rFonts w:ascii="Times New Roman" w:cs="Times New Roman" w:eastAsia="Times New Roman" w:hAnsi="Times New Roman"/>
          <w:b w:val="1"/>
          <w:bCs w:val="1"/>
          <w:color w:val="000000"/>
          <w:sz w:val="26"/>
          <w:szCs w:val="26"/>
          <w:rtl w:val="0"/>
        </w:rPr>
        <w:t xml:space="preserve">Categorisation of Cases</w:t>
      </w:r>
    </w:p>
    <w:p w:rsidR="00000000" w:rsidDel="00000000" w:rsidP="00000000" w:rsidRDefault="00000000" w:rsidRPr="00000000" w14:paraId="000008FC">
      <w:pPr>
        <w:numPr>
          <w:ilvl w:val="0"/>
          <w:numId w:val="20"/>
        </w:numPr>
        <w:spacing w:after="0" w:afterAutospacing="0" w:before="24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Categorise cases based on severity (asymptomatic, mild, moderate, severe).</w:t>
        <w:br w:type="textWrapping"/>
      </w:r>
    </w:p>
    <w:p w:rsidR="00000000" w:rsidDel="00000000" w:rsidP="00000000" w:rsidRDefault="00000000" w:rsidRPr="00000000" w14:paraId="000008FD">
      <w:pPr>
        <w:numPr>
          <w:ilvl w:val="0"/>
          <w:numId w:val="20"/>
        </w:numPr>
        <w:spacing w:after="240" w:before="0" w:beforeAutospacing="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Allocate home isolation, institutional quarantine, or referral to higher centres accordingly.</w:t>
        <w:br w:type="textWrapping"/>
      </w:r>
    </w:p>
    <w:p w:rsidR="00000000" w:rsidDel="00000000" w:rsidP="00000000" w:rsidRDefault="00000000" w:rsidRPr="00000000" w14:paraId="000008FE">
      <w:pPr>
        <w:pStyle w:val="Heading3"/>
        <w:keepNext w:val="0"/>
        <w:keepLines w:val="0"/>
        <w:spacing w:before="280" w:line="360" w:lineRule="auto"/>
        <w:ind w:left="720" w:hanging="360"/>
        <w:rPr>
          <w:rFonts w:ascii="Times New Roman" w:cs="Times New Roman" w:eastAsia="Times New Roman" w:hAnsi="Times New Roman"/>
          <w:b w:val="1"/>
          <w:bCs w:val="1"/>
          <w:color w:val="000000"/>
          <w:sz w:val="26"/>
          <w:szCs w:val="26"/>
        </w:rPr>
      </w:pPr>
      <w:bookmarkStart w:colFirst="0" w:colLast="0" w:name="_heading=h.qu1afaze2yzz" w:id="116"/>
      <w:bookmarkEnd w:id="116"/>
      <w:r w:rsidDel="00000000" w:rsidR="00000000" w:rsidRPr="00000000">
        <w:rPr>
          <w:rFonts w:ascii="Times New Roman" w:cs="Times New Roman" w:eastAsia="Times New Roman" w:hAnsi="Times New Roman"/>
          <w:b w:val="1"/>
          <w:bCs w:val="1"/>
          <w:color w:val="000000"/>
          <w:sz w:val="26"/>
          <w:szCs w:val="26"/>
          <w:rtl w:val="0"/>
        </w:rPr>
        <w:t xml:space="preserve">Facility Readiness Checklist</w:t>
      </w:r>
    </w:p>
    <w:p w:rsidR="00000000" w:rsidDel="00000000" w:rsidP="00000000" w:rsidRDefault="00000000" w:rsidRPr="00000000" w14:paraId="000008F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Prepare and maintain a checklist covering:</w:t>
      </w:r>
    </w:p>
    <w:p w:rsidR="00000000" w:rsidDel="00000000" w:rsidP="00000000" w:rsidRDefault="00000000" w:rsidRPr="00000000" w14:paraId="00000900">
      <w:pPr>
        <w:numPr>
          <w:ilvl w:val="0"/>
          <w:numId w:val="51"/>
        </w:numPr>
        <w:spacing w:after="0" w:afterAutospacing="0" w:before="24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Adequate beds and spacing</w:t>
        <w:br w:type="textWrapping"/>
      </w:r>
    </w:p>
    <w:p w:rsidR="00000000" w:rsidDel="00000000" w:rsidP="00000000" w:rsidRDefault="00000000" w:rsidRPr="00000000" w14:paraId="00000901">
      <w:pPr>
        <w:numPr>
          <w:ilvl w:val="0"/>
          <w:numId w:val="51"/>
        </w:numPr>
        <w:spacing w:after="0" w:afterAutospacing="0" w:before="0" w:beforeAutospacing="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Separate toilets for men and women</w:t>
        <w:br w:type="textWrapping"/>
      </w:r>
    </w:p>
    <w:p w:rsidR="00000000" w:rsidDel="00000000" w:rsidP="00000000" w:rsidRDefault="00000000" w:rsidRPr="00000000" w14:paraId="00000902">
      <w:pPr>
        <w:numPr>
          <w:ilvl w:val="0"/>
          <w:numId w:val="51"/>
        </w:numPr>
        <w:spacing w:after="0" w:afterAutospacing="0" w:before="0" w:beforeAutospacing="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Proper ventilation and lighting</w:t>
        <w:br w:type="textWrapping"/>
      </w:r>
    </w:p>
    <w:p w:rsidR="00000000" w:rsidDel="00000000" w:rsidP="00000000" w:rsidRDefault="00000000" w:rsidRPr="00000000" w14:paraId="00000903">
      <w:pPr>
        <w:numPr>
          <w:ilvl w:val="0"/>
          <w:numId w:val="51"/>
        </w:numPr>
        <w:spacing w:after="0" w:afterAutospacing="0" w:before="0" w:beforeAutospacing="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Safe drinking water supply</w:t>
        <w:br w:type="textWrapping"/>
      </w:r>
    </w:p>
    <w:p w:rsidR="00000000" w:rsidDel="00000000" w:rsidP="00000000" w:rsidRDefault="00000000" w:rsidRPr="00000000" w14:paraId="00000904">
      <w:pPr>
        <w:numPr>
          <w:ilvl w:val="0"/>
          <w:numId w:val="51"/>
        </w:numPr>
        <w:spacing w:after="0" w:afterAutospacing="0" w:before="0" w:beforeAutospacing="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Electricity and backup power</w:t>
        <w:br w:type="textWrapping"/>
      </w:r>
    </w:p>
    <w:p w:rsidR="00000000" w:rsidDel="00000000" w:rsidP="00000000" w:rsidRDefault="00000000" w:rsidRPr="00000000" w14:paraId="00000905">
      <w:pPr>
        <w:numPr>
          <w:ilvl w:val="0"/>
          <w:numId w:val="51"/>
        </w:numPr>
        <w:spacing w:after="240" w:before="0" w:beforeAutospacing="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Waste disposal arrangements</w:t>
        <w:br w:type="textWrapping"/>
      </w:r>
    </w:p>
    <w:p w:rsidR="00000000" w:rsidDel="00000000" w:rsidP="00000000" w:rsidRDefault="00000000" w:rsidRPr="00000000" w14:paraId="00000906">
      <w:pPr>
        <w:pStyle w:val="Heading3"/>
        <w:keepNext w:val="0"/>
        <w:keepLines w:val="0"/>
        <w:spacing w:before="280" w:line="360" w:lineRule="auto"/>
        <w:ind w:left="720" w:hanging="360"/>
        <w:rPr>
          <w:rFonts w:ascii="Times New Roman" w:cs="Times New Roman" w:eastAsia="Times New Roman" w:hAnsi="Times New Roman"/>
          <w:b w:val="1"/>
          <w:bCs w:val="1"/>
          <w:color w:val="000000"/>
          <w:sz w:val="26"/>
          <w:szCs w:val="26"/>
        </w:rPr>
      </w:pPr>
      <w:bookmarkStart w:colFirst="0" w:colLast="0" w:name="_heading=h.t2texnvc84ij" w:id="117"/>
      <w:bookmarkEnd w:id="117"/>
      <w:r w:rsidDel="00000000" w:rsidR="00000000" w:rsidRPr="00000000">
        <w:rPr>
          <w:rFonts w:ascii="Times New Roman" w:cs="Times New Roman" w:eastAsia="Times New Roman" w:hAnsi="Times New Roman"/>
          <w:b w:val="1"/>
          <w:bCs w:val="1"/>
          <w:color w:val="000000"/>
          <w:sz w:val="26"/>
          <w:szCs w:val="26"/>
          <w:rtl w:val="0"/>
        </w:rPr>
        <w:t xml:space="preserve">Alternate Sites</w:t>
      </w:r>
    </w:p>
    <w:p w:rsidR="00000000" w:rsidDel="00000000" w:rsidP="00000000" w:rsidRDefault="00000000" w:rsidRPr="00000000" w14:paraId="00000907">
      <w:pPr>
        <w:numPr>
          <w:ilvl w:val="0"/>
          <w:numId w:val="55"/>
        </w:numPr>
        <w:spacing w:after="240" w:before="24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Identify alternate buildings in each ward in case primary facilities become unavailable or saturated.</w:t>
        <w:br w:type="textWrapping"/>
      </w:r>
    </w:p>
    <w:p w:rsidR="00000000" w:rsidDel="00000000" w:rsidP="00000000" w:rsidRDefault="00000000" w:rsidRPr="00000000" w14:paraId="00000908">
      <w:pPr>
        <w:pStyle w:val="Heading3"/>
        <w:keepNext w:val="0"/>
        <w:keepLines w:val="0"/>
        <w:spacing w:before="280" w:line="360" w:lineRule="auto"/>
        <w:ind w:left="720" w:hanging="360"/>
        <w:rPr>
          <w:rFonts w:ascii="Times New Roman" w:cs="Times New Roman" w:eastAsia="Times New Roman" w:hAnsi="Times New Roman"/>
          <w:b w:val="1"/>
          <w:bCs w:val="1"/>
          <w:color w:val="000000"/>
          <w:sz w:val="26"/>
          <w:szCs w:val="26"/>
        </w:rPr>
      </w:pPr>
      <w:bookmarkStart w:colFirst="0" w:colLast="0" w:name="_heading=h.8vtcuhample9" w:id="118"/>
      <w:bookmarkEnd w:id="118"/>
      <w:r w:rsidDel="00000000" w:rsidR="00000000" w:rsidRPr="00000000">
        <w:rPr>
          <w:rFonts w:ascii="Times New Roman" w:cs="Times New Roman" w:eastAsia="Times New Roman" w:hAnsi="Times New Roman"/>
          <w:b w:val="1"/>
          <w:bCs w:val="1"/>
          <w:color w:val="000000"/>
          <w:sz w:val="26"/>
          <w:szCs w:val="26"/>
          <w:rtl w:val="0"/>
        </w:rPr>
        <w:t xml:space="preserve">Facility Management</w:t>
      </w:r>
    </w:p>
    <w:p w:rsidR="00000000" w:rsidDel="00000000" w:rsidP="00000000" w:rsidRDefault="00000000" w:rsidRPr="00000000" w14:paraId="00000909">
      <w:pPr>
        <w:numPr>
          <w:ilvl w:val="0"/>
          <w:numId w:val="32"/>
        </w:numPr>
        <w:spacing w:after="0" w:afterAutospacing="0" w:before="24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Designate a Facility Manager for each centre.</w:t>
        <w:br w:type="textWrapping"/>
      </w:r>
    </w:p>
    <w:p w:rsidR="00000000" w:rsidDel="00000000" w:rsidP="00000000" w:rsidRDefault="00000000" w:rsidRPr="00000000" w14:paraId="0000090A">
      <w:pPr>
        <w:numPr>
          <w:ilvl w:val="0"/>
          <w:numId w:val="32"/>
        </w:numPr>
        <w:spacing w:after="240" w:before="0" w:beforeAutospacing="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Assign support staff including health workers, housekeeping staff, security personnel, and volunteers.</w:t>
        <w:br w:type="textWrapping"/>
      </w:r>
    </w:p>
    <w:p w:rsidR="00000000" w:rsidDel="00000000" w:rsidP="00000000" w:rsidRDefault="00000000" w:rsidRPr="00000000" w14:paraId="0000090B">
      <w:pPr>
        <w:spacing w:after="240" w:before="240" w:line="360" w:lineRule="auto"/>
        <w:ind w:left="720" w:hanging="360"/>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90C">
      <w:pPr>
        <w:pStyle w:val="Heading2"/>
        <w:keepNext w:val="0"/>
        <w:keepLines w:val="0"/>
        <w:spacing w:before="360" w:line="360" w:lineRule="auto"/>
        <w:ind w:left="720" w:hanging="360"/>
        <w:rPr>
          <w:rFonts w:ascii="Times New Roman" w:cs="Times New Roman" w:eastAsia="Times New Roman" w:hAnsi="Times New Roman"/>
          <w:color w:val="000000"/>
          <w:sz w:val="34"/>
          <w:szCs w:val="34"/>
        </w:rPr>
      </w:pPr>
      <w:bookmarkStart w:colFirst="0" w:colLast="0" w:name="_heading=h.z9ekc1vt60pb" w:id="119"/>
      <w:bookmarkEnd w:id="119"/>
      <w:r w:rsidDel="00000000" w:rsidR="00000000" w:rsidRPr="00000000">
        <w:rPr>
          <w:rFonts w:ascii="Times New Roman" w:cs="Times New Roman" w:eastAsia="Times New Roman" w:hAnsi="Times New Roman"/>
          <w:color w:val="000000"/>
          <w:sz w:val="34"/>
          <w:szCs w:val="34"/>
          <w:rtl w:val="0"/>
        </w:rPr>
        <w:t xml:space="preserve">Basic SOPs to be Prepared</w:t>
      </w:r>
    </w:p>
    <w:p w:rsidR="00000000" w:rsidDel="00000000" w:rsidP="00000000" w:rsidRDefault="00000000" w:rsidRPr="00000000" w14:paraId="0000090D">
      <w:pPr>
        <w:numPr>
          <w:ilvl w:val="0"/>
          <w:numId w:val="5"/>
        </w:numPr>
        <w:spacing w:after="0" w:afterAutospacing="0" w:before="24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Standard Admission and Discharge Procedures</w:t>
        <w:br w:type="textWrapping"/>
      </w:r>
    </w:p>
    <w:p w:rsidR="00000000" w:rsidDel="00000000" w:rsidP="00000000" w:rsidRDefault="00000000" w:rsidRPr="00000000" w14:paraId="0000090E">
      <w:pPr>
        <w:numPr>
          <w:ilvl w:val="0"/>
          <w:numId w:val="5"/>
        </w:numPr>
        <w:spacing w:after="0" w:afterAutospacing="0" w:before="0" w:beforeAutospacing="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Food, Water, Sanitation, and Housekeeping Protocols</w:t>
        <w:br w:type="textWrapping"/>
      </w:r>
    </w:p>
    <w:p w:rsidR="00000000" w:rsidDel="00000000" w:rsidP="00000000" w:rsidRDefault="00000000" w:rsidRPr="00000000" w14:paraId="0000090F">
      <w:pPr>
        <w:numPr>
          <w:ilvl w:val="0"/>
          <w:numId w:val="5"/>
        </w:numPr>
        <w:spacing w:after="0" w:afterAutospacing="0" w:before="0" w:beforeAutospacing="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Infection Prevention and Control (IPC) Guidelines</w:t>
        <w:br w:type="textWrapping"/>
      </w:r>
    </w:p>
    <w:p w:rsidR="00000000" w:rsidDel="00000000" w:rsidP="00000000" w:rsidRDefault="00000000" w:rsidRPr="00000000" w14:paraId="00000910">
      <w:pPr>
        <w:numPr>
          <w:ilvl w:val="0"/>
          <w:numId w:val="5"/>
        </w:numPr>
        <w:spacing w:after="0" w:afterAutospacing="0" w:before="0" w:beforeAutospacing="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Biomedical Waste Segregation and Disposal</w:t>
        <w:br w:type="textWrapping"/>
      </w:r>
    </w:p>
    <w:p w:rsidR="00000000" w:rsidDel="00000000" w:rsidP="00000000" w:rsidRDefault="00000000" w:rsidRPr="00000000" w14:paraId="00000911">
      <w:pPr>
        <w:numPr>
          <w:ilvl w:val="0"/>
          <w:numId w:val="5"/>
        </w:numPr>
        <w:spacing w:after="0" w:afterAutospacing="0" w:before="0" w:beforeAutospacing="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Rapid Activation Plan in case of sudden surge in cases</w:t>
        <w:br w:type="textWrapping"/>
      </w:r>
    </w:p>
    <w:p w:rsidR="00000000" w:rsidDel="00000000" w:rsidP="00000000" w:rsidRDefault="00000000" w:rsidRPr="00000000" w14:paraId="00000912">
      <w:pPr>
        <w:numPr>
          <w:ilvl w:val="0"/>
          <w:numId w:val="5"/>
        </w:numPr>
        <w:spacing w:after="240" w:before="0" w:beforeAutospacing="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Ensure uninterrupted availability of essential amenities</w:t>
        <w:br w:type="textWrapping"/>
      </w:r>
    </w:p>
    <w:p w:rsidR="00000000" w:rsidDel="00000000" w:rsidP="00000000" w:rsidRDefault="00000000" w:rsidRPr="00000000" w14:paraId="00000913">
      <w:pPr>
        <w:spacing w:after="240" w:before="240" w:line="360" w:lineRule="auto"/>
        <w:ind w:left="720" w:hanging="360"/>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914">
      <w:pPr>
        <w:pStyle w:val="Heading1"/>
        <w:keepNext w:val="0"/>
        <w:keepLines w:val="0"/>
        <w:spacing w:after="120" w:before="480" w:line="360" w:lineRule="auto"/>
        <w:ind w:left="720" w:hanging="360"/>
        <w:rPr>
          <w:rFonts w:ascii="Times New Roman" w:cs="Times New Roman" w:eastAsia="Times New Roman" w:hAnsi="Times New Roman"/>
          <w:color w:val="000000"/>
          <w:sz w:val="36"/>
          <w:szCs w:val="36"/>
        </w:rPr>
      </w:pPr>
      <w:bookmarkStart w:colFirst="0" w:colLast="0" w:name="_heading=h.i44ciuxu9roh" w:id="120"/>
      <w:bookmarkEnd w:id="120"/>
      <w:r w:rsidDel="00000000" w:rsidR="00000000" w:rsidRPr="00000000">
        <w:rPr>
          <w:rFonts w:ascii="Times New Roman" w:cs="Times New Roman" w:eastAsia="Times New Roman" w:hAnsi="Times New Roman"/>
          <w:color w:val="000000"/>
          <w:sz w:val="36"/>
          <w:szCs w:val="36"/>
          <w:rtl w:val="0"/>
        </w:rPr>
        <w:t xml:space="preserve">Risk Communication and Community Preparedness</w:t>
      </w:r>
    </w:p>
    <w:p w:rsidR="00000000" w:rsidDel="00000000" w:rsidP="00000000" w:rsidRDefault="00000000" w:rsidRPr="00000000" w14:paraId="00000915">
      <w:pPr>
        <w:spacing w:after="240" w:before="240" w:line="360" w:lineRule="auto"/>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(Kottathara Grama Panchayat)</w:t>
      </w:r>
    </w:p>
    <w:p w:rsidR="00000000" w:rsidDel="00000000" w:rsidP="00000000" w:rsidRDefault="00000000" w:rsidRPr="00000000" w14:paraId="00000916">
      <w:pPr>
        <w:pStyle w:val="Heading3"/>
        <w:keepNext w:val="0"/>
        <w:keepLines w:val="0"/>
        <w:spacing w:before="280" w:line="360" w:lineRule="auto"/>
        <w:ind w:left="720" w:hanging="360"/>
        <w:rPr>
          <w:rFonts w:ascii="Times New Roman" w:cs="Times New Roman" w:eastAsia="Times New Roman" w:hAnsi="Times New Roman"/>
          <w:b w:val="1"/>
          <w:bCs w:val="1"/>
          <w:color w:val="000000"/>
          <w:sz w:val="26"/>
          <w:szCs w:val="26"/>
        </w:rPr>
      </w:pPr>
      <w:bookmarkStart w:colFirst="0" w:colLast="0" w:name="_heading=h.k2gvqt10sxuf" w:id="121"/>
      <w:bookmarkEnd w:id="121"/>
      <w:r w:rsidDel="00000000" w:rsidR="00000000" w:rsidRPr="00000000">
        <w:rPr>
          <w:rFonts w:ascii="Times New Roman" w:cs="Times New Roman" w:eastAsia="Times New Roman" w:hAnsi="Times New Roman"/>
          <w:b w:val="1"/>
          <w:bCs w:val="1"/>
          <w:color w:val="000000"/>
          <w:sz w:val="26"/>
          <w:szCs w:val="26"/>
          <w:rtl w:val="0"/>
        </w:rPr>
        <w:t xml:space="preserve">Early Warning Communication</w:t>
      </w:r>
    </w:p>
    <w:p w:rsidR="00000000" w:rsidDel="00000000" w:rsidP="00000000" w:rsidRDefault="00000000" w:rsidRPr="00000000" w14:paraId="00000917">
      <w:pPr>
        <w:numPr>
          <w:ilvl w:val="0"/>
          <w:numId w:val="30"/>
        </w:numPr>
        <w:spacing w:after="240" w:before="24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Disseminate timely information on symptoms, preventive measures, and reporting mechanisms through ward-level announcements and digital platforms.</w:t>
        <w:br w:type="textWrapping"/>
      </w:r>
    </w:p>
    <w:p w:rsidR="00000000" w:rsidDel="00000000" w:rsidP="00000000" w:rsidRDefault="00000000" w:rsidRPr="00000000" w14:paraId="00000918">
      <w:pPr>
        <w:pStyle w:val="Heading3"/>
        <w:keepNext w:val="0"/>
        <w:keepLines w:val="0"/>
        <w:spacing w:before="280" w:line="360" w:lineRule="auto"/>
        <w:ind w:left="720" w:hanging="360"/>
        <w:rPr>
          <w:rFonts w:ascii="Times New Roman" w:cs="Times New Roman" w:eastAsia="Times New Roman" w:hAnsi="Times New Roman"/>
          <w:b w:val="1"/>
          <w:bCs w:val="1"/>
          <w:color w:val="000000"/>
          <w:sz w:val="26"/>
          <w:szCs w:val="26"/>
        </w:rPr>
      </w:pPr>
      <w:bookmarkStart w:colFirst="0" w:colLast="0" w:name="_heading=h.g4rqdtqecatz" w:id="122"/>
      <w:bookmarkEnd w:id="122"/>
      <w:r w:rsidDel="00000000" w:rsidR="00000000" w:rsidRPr="00000000">
        <w:rPr>
          <w:rFonts w:ascii="Times New Roman" w:cs="Times New Roman" w:eastAsia="Times New Roman" w:hAnsi="Times New Roman"/>
          <w:b w:val="1"/>
          <w:bCs w:val="1"/>
          <w:color w:val="000000"/>
          <w:sz w:val="26"/>
          <w:szCs w:val="26"/>
          <w:rtl w:val="0"/>
        </w:rPr>
        <w:t xml:space="preserve">IEC Activities</w:t>
      </w:r>
    </w:p>
    <w:p w:rsidR="00000000" w:rsidDel="00000000" w:rsidP="00000000" w:rsidRDefault="00000000" w:rsidRPr="00000000" w14:paraId="00000919">
      <w:pPr>
        <w:numPr>
          <w:ilvl w:val="0"/>
          <w:numId w:val="21"/>
        </w:numPr>
        <w:spacing w:after="240" w:before="24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Display IEC materials in English and Malayalam at public places including Panchayat office, PHC, schools, markets, bus stops, and religious institutions.</w:t>
        <w:br w:type="textWrapping"/>
      </w:r>
    </w:p>
    <w:p w:rsidR="00000000" w:rsidDel="00000000" w:rsidP="00000000" w:rsidRDefault="00000000" w:rsidRPr="00000000" w14:paraId="0000091A">
      <w:pPr>
        <w:pStyle w:val="Heading3"/>
        <w:keepNext w:val="0"/>
        <w:keepLines w:val="0"/>
        <w:spacing w:before="280" w:line="360" w:lineRule="auto"/>
        <w:ind w:left="720" w:hanging="360"/>
        <w:rPr>
          <w:rFonts w:ascii="Times New Roman" w:cs="Times New Roman" w:eastAsia="Times New Roman" w:hAnsi="Times New Roman"/>
          <w:b w:val="1"/>
          <w:bCs w:val="1"/>
          <w:color w:val="000000"/>
          <w:sz w:val="26"/>
          <w:szCs w:val="26"/>
        </w:rPr>
      </w:pPr>
      <w:bookmarkStart w:colFirst="0" w:colLast="0" w:name="_heading=h.hrn9hvy9akox" w:id="123"/>
      <w:bookmarkEnd w:id="123"/>
      <w:r w:rsidDel="00000000" w:rsidR="00000000" w:rsidRPr="00000000">
        <w:rPr>
          <w:rFonts w:ascii="Times New Roman" w:cs="Times New Roman" w:eastAsia="Times New Roman" w:hAnsi="Times New Roman"/>
          <w:b w:val="1"/>
          <w:bCs w:val="1"/>
          <w:color w:val="000000"/>
          <w:sz w:val="26"/>
          <w:szCs w:val="26"/>
          <w:rtl w:val="0"/>
        </w:rPr>
        <w:t xml:space="preserve">Sensitization of Leaders</w:t>
      </w:r>
    </w:p>
    <w:p w:rsidR="00000000" w:rsidDel="00000000" w:rsidP="00000000" w:rsidRDefault="00000000" w:rsidRPr="00000000" w14:paraId="0000091B">
      <w:pPr>
        <w:numPr>
          <w:ilvl w:val="0"/>
          <w:numId w:val="46"/>
        </w:numPr>
        <w:spacing w:after="240" w:before="24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Conduct orientation sessions for elected representatives, ward members, and community leaders regarding preparedness and response measures.</w:t>
        <w:br w:type="textWrapping"/>
      </w:r>
    </w:p>
    <w:p w:rsidR="00000000" w:rsidDel="00000000" w:rsidP="00000000" w:rsidRDefault="00000000" w:rsidRPr="00000000" w14:paraId="0000091C">
      <w:pPr>
        <w:pStyle w:val="Heading3"/>
        <w:keepNext w:val="0"/>
        <w:keepLines w:val="0"/>
        <w:spacing w:before="280" w:line="360" w:lineRule="auto"/>
        <w:ind w:left="720" w:hanging="360"/>
        <w:rPr>
          <w:rFonts w:ascii="Times New Roman" w:cs="Times New Roman" w:eastAsia="Times New Roman" w:hAnsi="Times New Roman"/>
          <w:b w:val="1"/>
          <w:bCs w:val="1"/>
          <w:color w:val="000000"/>
          <w:sz w:val="26"/>
          <w:szCs w:val="26"/>
        </w:rPr>
      </w:pPr>
      <w:bookmarkStart w:colFirst="0" w:colLast="0" w:name="_heading=h.x0plk4hv9rc4" w:id="124"/>
      <w:bookmarkEnd w:id="124"/>
      <w:r w:rsidDel="00000000" w:rsidR="00000000" w:rsidRPr="00000000">
        <w:rPr>
          <w:rFonts w:ascii="Times New Roman" w:cs="Times New Roman" w:eastAsia="Times New Roman" w:hAnsi="Times New Roman"/>
          <w:b w:val="1"/>
          <w:bCs w:val="1"/>
          <w:color w:val="000000"/>
          <w:sz w:val="26"/>
          <w:szCs w:val="26"/>
          <w:rtl w:val="0"/>
        </w:rPr>
        <w:t xml:space="preserve">Rumour Management</w:t>
      </w:r>
    </w:p>
    <w:p w:rsidR="00000000" w:rsidDel="00000000" w:rsidP="00000000" w:rsidRDefault="00000000" w:rsidRPr="00000000" w14:paraId="0000091D">
      <w:pPr>
        <w:numPr>
          <w:ilvl w:val="0"/>
          <w:numId w:val="31"/>
        </w:numPr>
        <w:spacing w:after="240" w:before="24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Establish a rumour tracking and misinformation response mechanism through ward-level monitoring and official clarification channels.</w:t>
        <w:br w:type="textWrapping"/>
      </w:r>
    </w:p>
    <w:p w:rsidR="00000000" w:rsidDel="00000000" w:rsidP="00000000" w:rsidRDefault="00000000" w:rsidRPr="00000000" w14:paraId="0000091E">
      <w:pPr>
        <w:pStyle w:val="Heading3"/>
        <w:keepNext w:val="0"/>
        <w:keepLines w:val="0"/>
        <w:spacing w:before="280" w:line="360" w:lineRule="auto"/>
        <w:ind w:left="720" w:hanging="360"/>
        <w:rPr>
          <w:rFonts w:ascii="Times New Roman" w:cs="Times New Roman" w:eastAsia="Times New Roman" w:hAnsi="Times New Roman"/>
          <w:b w:val="1"/>
          <w:bCs w:val="1"/>
          <w:color w:val="000000"/>
          <w:sz w:val="26"/>
          <w:szCs w:val="26"/>
        </w:rPr>
      </w:pPr>
      <w:bookmarkStart w:colFirst="0" w:colLast="0" w:name="_heading=h.vsdyxd7tmvja" w:id="125"/>
      <w:bookmarkEnd w:id="125"/>
      <w:r w:rsidDel="00000000" w:rsidR="00000000" w:rsidRPr="00000000">
        <w:rPr>
          <w:rFonts w:ascii="Times New Roman" w:cs="Times New Roman" w:eastAsia="Times New Roman" w:hAnsi="Times New Roman"/>
          <w:b w:val="1"/>
          <w:bCs w:val="1"/>
          <w:color w:val="000000"/>
          <w:sz w:val="26"/>
          <w:szCs w:val="26"/>
          <w:rtl w:val="0"/>
        </w:rPr>
        <w:t xml:space="preserve">Stakeholder Engagement</w:t>
      </w:r>
    </w:p>
    <w:p w:rsidR="00000000" w:rsidDel="00000000" w:rsidP="00000000" w:rsidRDefault="00000000" w:rsidRPr="00000000" w14:paraId="0000091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Engage:</w:t>
      </w:r>
    </w:p>
    <w:p w:rsidR="00000000" w:rsidDel="00000000" w:rsidP="00000000" w:rsidRDefault="00000000" w:rsidRPr="00000000" w14:paraId="00000920">
      <w:pPr>
        <w:numPr>
          <w:ilvl w:val="0"/>
          <w:numId w:val="64"/>
        </w:numPr>
        <w:spacing w:after="0" w:afterAutospacing="0" w:before="24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Ward Members</w:t>
        <w:br w:type="textWrapping"/>
      </w:r>
    </w:p>
    <w:p w:rsidR="00000000" w:rsidDel="00000000" w:rsidP="00000000" w:rsidRDefault="00000000" w:rsidRPr="00000000" w14:paraId="00000921">
      <w:pPr>
        <w:numPr>
          <w:ilvl w:val="0"/>
          <w:numId w:val="64"/>
        </w:numPr>
        <w:spacing w:after="0" w:afterAutospacing="0" w:before="0" w:beforeAutospacing="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ASHA Workers</w:t>
        <w:br w:type="textWrapping"/>
      </w:r>
    </w:p>
    <w:p w:rsidR="00000000" w:rsidDel="00000000" w:rsidP="00000000" w:rsidRDefault="00000000" w:rsidRPr="00000000" w14:paraId="00000922">
      <w:pPr>
        <w:numPr>
          <w:ilvl w:val="0"/>
          <w:numId w:val="64"/>
        </w:numPr>
        <w:spacing w:after="0" w:afterAutospacing="0" w:before="0" w:beforeAutospacing="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Anganwadi Workers</w:t>
        <w:br w:type="textWrapping"/>
      </w:r>
    </w:p>
    <w:p w:rsidR="00000000" w:rsidDel="00000000" w:rsidP="00000000" w:rsidRDefault="00000000" w:rsidRPr="00000000" w14:paraId="00000923">
      <w:pPr>
        <w:numPr>
          <w:ilvl w:val="0"/>
          <w:numId w:val="64"/>
        </w:numPr>
        <w:spacing w:after="0" w:afterAutospacing="0" w:before="0" w:beforeAutospacing="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Religious Leaders</w:t>
        <w:br w:type="textWrapping"/>
      </w:r>
    </w:p>
    <w:p w:rsidR="00000000" w:rsidDel="00000000" w:rsidP="00000000" w:rsidRDefault="00000000" w:rsidRPr="00000000" w14:paraId="00000924">
      <w:pPr>
        <w:numPr>
          <w:ilvl w:val="0"/>
          <w:numId w:val="64"/>
        </w:numPr>
        <w:spacing w:after="0" w:afterAutospacing="0" w:before="0" w:beforeAutospacing="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Teachers</w:t>
        <w:br w:type="textWrapping"/>
      </w:r>
    </w:p>
    <w:p w:rsidR="00000000" w:rsidDel="00000000" w:rsidP="00000000" w:rsidRDefault="00000000" w:rsidRPr="00000000" w14:paraId="00000925">
      <w:pPr>
        <w:numPr>
          <w:ilvl w:val="0"/>
          <w:numId w:val="64"/>
        </w:numPr>
        <w:spacing w:after="240" w:before="0" w:beforeAutospacing="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Youth Clubs and Volunteers</w:t>
        <w:br w:type="textWrapping"/>
      </w:r>
    </w:p>
    <w:p w:rsidR="00000000" w:rsidDel="00000000" w:rsidP="00000000" w:rsidRDefault="00000000" w:rsidRPr="00000000" w14:paraId="00000926">
      <w:pPr>
        <w:pStyle w:val="Heading3"/>
        <w:keepNext w:val="0"/>
        <w:keepLines w:val="0"/>
        <w:spacing w:before="280" w:line="360" w:lineRule="auto"/>
        <w:ind w:left="720" w:hanging="360"/>
        <w:rPr>
          <w:rFonts w:ascii="Times New Roman" w:cs="Times New Roman" w:eastAsia="Times New Roman" w:hAnsi="Times New Roman"/>
          <w:b w:val="1"/>
          <w:bCs w:val="1"/>
          <w:color w:val="000000"/>
          <w:sz w:val="26"/>
          <w:szCs w:val="26"/>
        </w:rPr>
      </w:pPr>
      <w:bookmarkStart w:colFirst="0" w:colLast="0" w:name="_heading=h.j7yom1dquasm" w:id="126"/>
      <w:bookmarkEnd w:id="126"/>
      <w:r w:rsidDel="00000000" w:rsidR="00000000" w:rsidRPr="00000000">
        <w:rPr>
          <w:rFonts w:ascii="Times New Roman" w:cs="Times New Roman" w:eastAsia="Times New Roman" w:hAnsi="Times New Roman"/>
          <w:b w:val="1"/>
          <w:bCs w:val="1"/>
          <w:color w:val="000000"/>
          <w:sz w:val="26"/>
          <w:szCs w:val="26"/>
          <w:rtl w:val="0"/>
        </w:rPr>
        <w:t xml:space="preserve">Targeted IEC for:</w:t>
      </w:r>
    </w:p>
    <w:p w:rsidR="00000000" w:rsidDel="00000000" w:rsidP="00000000" w:rsidRDefault="00000000" w:rsidRPr="00000000" w14:paraId="00000927">
      <w:pPr>
        <w:numPr>
          <w:ilvl w:val="0"/>
          <w:numId w:val="52"/>
        </w:numPr>
        <w:spacing w:after="0" w:afterAutospacing="0" w:before="24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Schools and Educational Institutions</w:t>
        <w:br w:type="textWrapping"/>
      </w:r>
    </w:p>
    <w:p w:rsidR="00000000" w:rsidDel="00000000" w:rsidP="00000000" w:rsidRDefault="00000000" w:rsidRPr="00000000" w14:paraId="00000928">
      <w:pPr>
        <w:numPr>
          <w:ilvl w:val="0"/>
          <w:numId w:val="52"/>
        </w:numPr>
        <w:spacing w:after="0" w:afterAutospacing="0" w:before="0" w:beforeAutospacing="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Markets and Commercial Areas</w:t>
        <w:br w:type="textWrapping"/>
      </w:r>
    </w:p>
    <w:p w:rsidR="00000000" w:rsidDel="00000000" w:rsidP="00000000" w:rsidRDefault="00000000" w:rsidRPr="00000000" w14:paraId="00000929">
      <w:pPr>
        <w:numPr>
          <w:ilvl w:val="0"/>
          <w:numId w:val="52"/>
        </w:numPr>
        <w:spacing w:after="240" w:before="0" w:beforeAutospacing="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Worksites and Labour Settings</w:t>
        <w:br w:type="textWrapping"/>
      </w:r>
    </w:p>
    <w:p w:rsidR="00000000" w:rsidDel="00000000" w:rsidP="00000000" w:rsidRDefault="00000000" w:rsidRPr="00000000" w14:paraId="0000092A">
      <w:pPr>
        <w:pStyle w:val="Heading3"/>
        <w:keepNext w:val="0"/>
        <w:keepLines w:val="0"/>
        <w:spacing w:before="280" w:line="360" w:lineRule="auto"/>
        <w:ind w:left="720" w:hanging="360"/>
        <w:rPr>
          <w:rFonts w:ascii="Times New Roman" w:cs="Times New Roman" w:eastAsia="Times New Roman" w:hAnsi="Times New Roman"/>
          <w:b w:val="1"/>
          <w:bCs w:val="1"/>
          <w:color w:val="000000"/>
          <w:sz w:val="26"/>
          <w:szCs w:val="26"/>
        </w:rPr>
      </w:pPr>
      <w:bookmarkStart w:colFirst="0" w:colLast="0" w:name="_heading=h.2am86eiavek8" w:id="127"/>
      <w:bookmarkEnd w:id="127"/>
      <w:r w:rsidDel="00000000" w:rsidR="00000000" w:rsidRPr="00000000">
        <w:rPr>
          <w:rFonts w:ascii="Times New Roman" w:cs="Times New Roman" w:eastAsia="Times New Roman" w:hAnsi="Times New Roman"/>
          <w:b w:val="1"/>
          <w:bCs w:val="1"/>
          <w:color w:val="000000"/>
          <w:sz w:val="26"/>
          <w:szCs w:val="26"/>
          <w:rtl w:val="0"/>
        </w:rPr>
        <w:t xml:space="preserve">Community Sensitization</w:t>
      </w:r>
    </w:p>
    <w:p w:rsidR="00000000" w:rsidDel="00000000" w:rsidP="00000000" w:rsidRDefault="00000000" w:rsidRPr="00000000" w14:paraId="0000092B">
      <w:pPr>
        <w:numPr>
          <w:ilvl w:val="0"/>
          <w:numId w:val="9"/>
        </w:numPr>
        <w:spacing w:after="240" w:before="24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Conduct ward-level meetings to promote preventive behaviours, early reporting, and community participation.</w:t>
        <w:br w:type="textWrapping"/>
      </w:r>
    </w:p>
    <w:p w:rsidR="00000000" w:rsidDel="00000000" w:rsidP="00000000" w:rsidRDefault="00000000" w:rsidRPr="00000000" w14:paraId="0000092C">
      <w:pPr>
        <w:spacing w:after="240" w:before="240" w:line="360" w:lineRule="auto"/>
        <w:ind w:left="720" w:hanging="36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92D">
      <w:pPr>
        <w:spacing w:after="240" w:before="240" w:line="360" w:lineRule="auto"/>
        <w:ind w:left="720" w:hanging="360"/>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92E">
      <w:pPr>
        <w:pStyle w:val="Heading1"/>
        <w:keepNext w:val="0"/>
        <w:keepLines w:val="0"/>
        <w:spacing w:after="120" w:before="480" w:line="360" w:lineRule="auto"/>
        <w:ind w:left="720" w:hanging="360"/>
        <w:rPr>
          <w:rFonts w:ascii="Times New Roman" w:cs="Times New Roman" w:eastAsia="Times New Roman" w:hAnsi="Times New Roman"/>
          <w:color w:val="000000"/>
          <w:sz w:val="38"/>
          <w:szCs w:val="38"/>
        </w:rPr>
      </w:pPr>
      <w:bookmarkStart w:colFirst="0" w:colLast="0" w:name="_heading=h.2tav4igsxexs" w:id="128"/>
      <w:bookmarkEnd w:id="128"/>
      <w:r w:rsidDel="00000000" w:rsidR="00000000" w:rsidRPr="00000000">
        <w:rPr>
          <w:rFonts w:ascii="Times New Roman" w:cs="Times New Roman" w:eastAsia="Times New Roman" w:hAnsi="Times New Roman"/>
          <w:color w:val="000000"/>
          <w:sz w:val="38"/>
          <w:szCs w:val="38"/>
          <w:rtl w:val="0"/>
        </w:rPr>
        <w:t xml:space="preserve">Protection of Vulnerable Groups</w:t>
      </w:r>
    </w:p>
    <w:p w:rsidR="00000000" w:rsidDel="00000000" w:rsidP="00000000" w:rsidRDefault="00000000" w:rsidRPr="00000000" w14:paraId="0000092F">
      <w:pPr>
        <w:spacing w:after="240" w:before="240" w:line="360" w:lineRule="auto"/>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(Kottathara Grama Panchayat)</w:t>
      </w:r>
    </w:p>
    <w:p w:rsidR="00000000" w:rsidDel="00000000" w:rsidP="00000000" w:rsidRDefault="00000000" w:rsidRPr="00000000" w14:paraId="00000930">
      <w:pPr>
        <w:pStyle w:val="Heading3"/>
        <w:keepNext w:val="0"/>
        <w:keepLines w:val="0"/>
        <w:spacing w:before="280" w:line="360" w:lineRule="auto"/>
        <w:ind w:left="720" w:hanging="360"/>
        <w:rPr>
          <w:rFonts w:ascii="Times New Roman" w:cs="Times New Roman" w:eastAsia="Times New Roman" w:hAnsi="Times New Roman"/>
          <w:b w:val="1"/>
          <w:bCs w:val="1"/>
          <w:color w:val="000000"/>
          <w:sz w:val="26"/>
          <w:szCs w:val="26"/>
        </w:rPr>
      </w:pPr>
      <w:bookmarkStart w:colFirst="0" w:colLast="0" w:name="_heading=h.f4h29emx0fv4" w:id="129"/>
      <w:bookmarkEnd w:id="129"/>
      <w:r w:rsidDel="00000000" w:rsidR="00000000" w:rsidRPr="00000000">
        <w:rPr>
          <w:rFonts w:ascii="Times New Roman" w:cs="Times New Roman" w:eastAsia="Times New Roman" w:hAnsi="Times New Roman"/>
          <w:b w:val="1"/>
          <w:bCs w:val="1"/>
          <w:color w:val="000000"/>
          <w:sz w:val="26"/>
          <w:szCs w:val="26"/>
          <w:rtl w:val="0"/>
        </w:rPr>
        <w:t xml:space="preserve">Targeted Identification</w:t>
      </w:r>
    </w:p>
    <w:p w:rsidR="00000000" w:rsidDel="00000000" w:rsidP="00000000" w:rsidRDefault="00000000" w:rsidRPr="00000000" w14:paraId="00000931">
      <w:pPr>
        <w:numPr>
          <w:ilvl w:val="0"/>
          <w:numId w:val="61"/>
        </w:numPr>
        <w:spacing w:after="240" w:before="24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Prioritize vulnerable groups through ward-wise line-listing and service continuity planning.</w:t>
        <w:br w:type="textWrapping"/>
      </w:r>
    </w:p>
    <w:p w:rsidR="00000000" w:rsidDel="00000000" w:rsidP="00000000" w:rsidRDefault="00000000" w:rsidRPr="00000000" w14:paraId="00000932">
      <w:pPr>
        <w:pStyle w:val="Heading3"/>
        <w:keepNext w:val="0"/>
        <w:keepLines w:val="0"/>
        <w:spacing w:before="280" w:line="360" w:lineRule="auto"/>
        <w:ind w:left="720" w:hanging="360"/>
        <w:rPr>
          <w:rFonts w:ascii="Times New Roman" w:cs="Times New Roman" w:eastAsia="Times New Roman" w:hAnsi="Times New Roman"/>
          <w:b w:val="1"/>
          <w:bCs w:val="1"/>
          <w:color w:val="000000"/>
          <w:sz w:val="26"/>
          <w:szCs w:val="26"/>
        </w:rPr>
      </w:pPr>
      <w:bookmarkStart w:colFirst="0" w:colLast="0" w:name="_heading=h.sxdocgrwai6" w:id="130"/>
      <w:bookmarkEnd w:id="130"/>
      <w:r w:rsidDel="00000000" w:rsidR="00000000" w:rsidRPr="00000000">
        <w:rPr>
          <w:rFonts w:ascii="Times New Roman" w:cs="Times New Roman" w:eastAsia="Times New Roman" w:hAnsi="Times New Roman"/>
          <w:b w:val="1"/>
          <w:bCs w:val="1"/>
          <w:color w:val="000000"/>
          <w:sz w:val="26"/>
          <w:szCs w:val="26"/>
          <w:rtl w:val="0"/>
        </w:rPr>
        <w:t xml:space="preserve">Periodic Updating of Line-Lists</w:t>
      </w:r>
    </w:p>
    <w:p w:rsidR="00000000" w:rsidDel="00000000" w:rsidP="00000000" w:rsidRDefault="00000000" w:rsidRPr="00000000" w14:paraId="00000933">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Maintain updated records of:</w:t>
      </w:r>
    </w:p>
    <w:p w:rsidR="00000000" w:rsidDel="00000000" w:rsidP="00000000" w:rsidRDefault="00000000" w:rsidRPr="00000000" w14:paraId="00000934">
      <w:pPr>
        <w:numPr>
          <w:ilvl w:val="0"/>
          <w:numId w:val="33"/>
        </w:numPr>
        <w:spacing w:after="0" w:afterAutospacing="0" w:before="24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Elderly persons living alone</w:t>
        <w:br w:type="textWrapping"/>
      </w:r>
    </w:p>
    <w:p w:rsidR="00000000" w:rsidDel="00000000" w:rsidP="00000000" w:rsidRDefault="00000000" w:rsidRPr="00000000" w14:paraId="00000935">
      <w:pPr>
        <w:numPr>
          <w:ilvl w:val="0"/>
          <w:numId w:val="33"/>
        </w:numPr>
        <w:spacing w:after="0" w:afterAutospacing="0" w:before="0" w:beforeAutospacing="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Persons with disabilities</w:t>
        <w:br w:type="textWrapping"/>
      </w:r>
    </w:p>
    <w:p w:rsidR="00000000" w:rsidDel="00000000" w:rsidP="00000000" w:rsidRDefault="00000000" w:rsidRPr="00000000" w14:paraId="00000936">
      <w:pPr>
        <w:numPr>
          <w:ilvl w:val="0"/>
          <w:numId w:val="33"/>
        </w:numPr>
        <w:spacing w:after="0" w:afterAutospacing="0" w:before="0" w:beforeAutospacing="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Pregnant women</w:t>
        <w:br w:type="textWrapping"/>
      </w:r>
    </w:p>
    <w:p w:rsidR="00000000" w:rsidDel="00000000" w:rsidP="00000000" w:rsidRDefault="00000000" w:rsidRPr="00000000" w14:paraId="00000937">
      <w:pPr>
        <w:numPr>
          <w:ilvl w:val="0"/>
          <w:numId w:val="33"/>
        </w:numPr>
        <w:spacing w:after="0" w:afterAutospacing="0" w:before="0" w:beforeAutospacing="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Migrant workers</w:t>
        <w:br w:type="textWrapping"/>
      </w:r>
    </w:p>
    <w:p w:rsidR="00000000" w:rsidDel="00000000" w:rsidP="00000000" w:rsidRDefault="00000000" w:rsidRPr="00000000" w14:paraId="00000938">
      <w:pPr>
        <w:numPr>
          <w:ilvl w:val="0"/>
          <w:numId w:val="33"/>
        </w:numPr>
        <w:spacing w:after="0" w:afterAutospacing="0" w:before="0" w:beforeAutospacing="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Dialysis patients</w:t>
        <w:br w:type="textWrapping"/>
      </w:r>
    </w:p>
    <w:p w:rsidR="00000000" w:rsidDel="00000000" w:rsidP="00000000" w:rsidRDefault="00000000" w:rsidRPr="00000000" w14:paraId="00000939">
      <w:pPr>
        <w:numPr>
          <w:ilvl w:val="0"/>
          <w:numId w:val="33"/>
        </w:numPr>
        <w:spacing w:after="240" w:before="0" w:beforeAutospacing="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Individuals with chronic illnesses</w:t>
        <w:br w:type="textWrapping"/>
      </w:r>
    </w:p>
    <w:p w:rsidR="00000000" w:rsidDel="00000000" w:rsidP="00000000" w:rsidRDefault="00000000" w:rsidRPr="00000000" w14:paraId="0000093A">
      <w:pPr>
        <w:spacing w:after="240" w:before="240" w:line="360" w:lineRule="auto"/>
        <w:ind w:left="720" w:hanging="360"/>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93B">
      <w:pPr>
        <w:pStyle w:val="Heading1"/>
        <w:keepNext w:val="0"/>
        <w:keepLines w:val="0"/>
        <w:spacing w:after="120" w:before="480" w:line="360" w:lineRule="auto"/>
        <w:ind w:left="360" w:firstLine="0"/>
        <w:rPr>
          <w:rFonts w:ascii="Times New Roman" w:cs="Times New Roman" w:eastAsia="Times New Roman" w:hAnsi="Times New Roman"/>
          <w:color w:val="000000"/>
          <w:sz w:val="36"/>
          <w:szCs w:val="36"/>
        </w:rPr>
      </w:pPr>
      <w:bookmarkStart w:colFirst="0" w:colLast="0" w:name="_heading=h.jwdgh01kc11m" w:id="131"/>
      <w:bookmarkEnd w:id="131"/>
      <w:r w:rsidDel="00000000" w:rsidR="00000000" w:rsidRPr="00000000">
        <w:rPr>
          <w:rFonts w:ascii="Times New Roman" w:cs="Times New Roman" w:eastAsia="Times New Roman" w:hAnsi="Times New Roman"/>
          <w:color w:val="000000"/>
          <w:sz w:val="36"/>
          <w:szCs w:val="36"/>
          <w:rtl w:val="0"/>
        </w:rPr>
        <w:t xml:space="preserve">Clinical Dependency Mapping</w:t>
      </w:r>
    </w:p>
    <w:p w:rsidR="00000000" w:rsidDel="00000000" w:rsidP="00000000" w:rsidRDefault="00000000" w:rsidRPr="00000000" w14:paraId="0000093C">
      <w:pPr>
        <w:spacing w:after="240" w:before="240" w:line="360" w:lineRule="auto"/>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(Kottathara Grama Panchayat)</w:t>
      </w:r>
    </w:p>
    <w:p w:rsidR="00000000" w:rsidDel="00000000" w:rsidP="00000000" w:rsidRDefault="00000000" w:rsidRPr="00000000" w14:paraId="0000093D">
      <w:pPr>
        <w:pStyle w:val="Heading3"/>
        <w:keepNext w:val="0"/>
        <w:keepLines w:val="0"/>
        <w:spacing w:before="280" w:line="360" w:lineRule="auto"/>
        <w:ind w:left="720" w:hanging="360"/>
        <w:rPr>
          <w:rFonts w:ascii="Times New Roman" w:cs="Times New Roman" w:eastAsia="Times New Roman" w:hAnsi="Times New Roman"/>
          <w:b w:val="1"/>
          <w:bCs w:val="1"/>
          <w:color w:val="000000"/>
          <w:sz w:val="26"/>
          <w:szCs w:val="26"/>
        </w:rPr>
      </w:pPr>
      <w:bookmarkStart w:colFirst="0" w:colLast="0" w:name="_heading=h.jhv2udogx0cj" w:id="132"/>
      <w:bookmarkEnd w:id="132"/>
      <w:r w:rsidDel="00000000" w:rsidR="00000000" w:rsidRPr="00000000">
        <w:rPr>
          <w:rFonts w:ascii="Times New Roman" w:cs="Times New Roman" w:eastAsia="Times New Roman" w:hAnsi="Times New Roman"/>
          <w:b w:val="1"/>
          <w:bCs w:val="1"/>
          <w:color w:val="000000"/>
          <w:sz w:val="26"/>
          <w:szCs w:val="26"/>
          <w:rtl w:val="0"/>
        </w:rPr>
        <w:t xml:space="preserve">Ward-Wise Vulnerability Mapping</w:t>
      </w:r>
    </w:p>
    <w:p w:rsidR="00000000" w:rsidDel="00000000" w:rsidP="00000000" w:rsidRDefault="00000000" w:rsidRPr="00000000" w14:paraId="0000093E">
      <w:pPr>
        <w:numPr>
          <w:ilvl w:val="0"/>
          <w:numId w:val="14"/>
        </w:numPr>
        <w:spacing w:after="240" w:before="24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Develop detailed ward-wise maps identifying high-risk households and clinically dependent individuals.</w:t>
        <w:br w:type="textWrapping"/>
      </w:r>
    </w:p>
    <w:p w:rsidR="00000000" w:rsidDel="00000000" w:rsidP="00000000" w:rsidRDefault="00000000" w:rsidRPr="00000000" w14:paraId="0000093F">
      <w:pPr>
        <w:pStyle w:val="Heading3"/>
        <w:keepNext w:val="0"/>
        <w:keepLines w:val="0"/>
        <w:spacing w:before="280" w:line="360" w:lineRule="auto"/>
        <w:ind w:left="720" w:hanging="360"/>
        <w:rPr>
          <w:rFonts w:ascii="Times New Roman" w:cs="Times New Roman" w:eastAsia="Times New Roman" w:hAnsi="Times New Roman"/>
          <w:b w:val="1"/>
          <w:bCs w:val="1"/>
          <w:color w:val="000000"/>
          <w:sz w:val="26"/>
          <w:szCs w:val="26"/>
        </w:rPr>
      </w:pPr>
      <w:bookmarkStart w:colFirst="0" w:colLast="0" w:name="_heading=h.1himhulv9tig" w:id="133"/>
      <w:bookmarkEnd w:id="133"/>
      <w:r w:rsidDel="00000000" w:rsidR="00000000" w:rsidRPr="00000000">
        <w:rPr>
          <w:rFonts w:ascii="Times New Roman" w:cs="Times New Roman" w:eastAsia="Times New Roman" w:hAnsi="Times New Roman"/>
          <w:b w:val="1"/>
          <w:bCs w:val="1"/>
          <w:color w:val="000000"/>
          <w:sz w:val="26"/>
          <w:szCs w:val="26"/>
          <w:rtl w:val="0"/>
        </w:rPr>
        <w:t xml:space="preserve">Continuity of Essential Services</w:t>
      </w:r>
    </w:p>
    <w:p w:rsidR="00000000" w:rsidDel="00000000" w:rsidP="00000000" w:rsidRDefault="00000000" w:rsidRPr="00000000" w14:paraId="0000094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Ensure uninterrupted access to:</w:t>
      </w:r>
    </w:p>
    <w:p w:rsidR="00000000" w:rsidDel="00000000" w:rsidP="00000000" w:rsidRDefault="00000000" w:rsidRPr="00000000" w14:paraId="00000941">
      <w:pPr>
        <w:numPr>
          <w:ilvl w:val="0"/>
          <w:numId w:val="1"/>
        </w:numPr>
        <w:spacing w:after="0" w:afterAutospacing="0" w:before="24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Dialysis services (facility mapping, transport arrangements, scheduling support)</w:t>
        <w:br w:type="textWrapping"/>
      </w:r>
    </w:p>
    <w:p w:rsidR="00000000" w:rsidDel="00000000" w:rsidP="00000000" w:rsidRDefault="00000000" w:rsidRPr="00000000" w14:paraId="00000942">
      <w:pPr>
        <w:numPr>
          <w:ilvl w:val="0"/>
          <w:numId w:val="1"/>
        </w:numPr>
        <w:spacing w:after="0" w:afterAutospacing="0" w:before="0" w:beforeAutospacing="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TB and HIV treatment services</w:t>
        <w:br w:type="textWrapping"/>
      </w:r>
    </w:p>
    <w:p w:rsidR="00000000" w:rsidDel="00000000" w:rsidP="00000000" w:rsidRDefault="00000000" w:rsidRPr="00000000" w14:paraId="00000943">
      <w:pPr>
        <w:numPr>
          <w:ilvl w:val="0"/>
          <w:numId w:val="1"/>
        </w:numPr>
        <w:spacing w:after="0" w:afterAutospacing="0" w:before="0" w:beforeAutospacing="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Chronic disease management (Diabetes, Hypertension, etc.)</w:t>
        <w:br w:type="textWrapping"/>
      </w:r>
    </w:p>
    <w:p w:rsidR="00000000" w:rsidDel="00000000" w:rsidP="00000000" w:rsidRDefault="00000000" w:rsidRPr="00000000" w14:paraId="00000944">
      <w:pPr>
        <w:numPr>
          <w:ilvl w:val="0"/>
          <w:numId w:val="1"/>
        </w:numPr>
        <w:spacing w:after="240" w:before="0" w:beforeAutospacing="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Mental health and psychosocial support</w:t>
        <w:br w:type="textWrapping"/>
      </w:r>
    </w:p>
    <w:p w:rsidR="00000000" w:rsidDel="00000000" w:rsidP="00000000" w:rsidRDefault="00000000" w:rsidRPr="00000000" w14:paraId="00000945">
      <w:pPr>
        <w:pStyle w:val="Heading3"/>
        <w:keepNext w:val="0"/>
        <w:keepLines w:val="0"/>
        <w:spacing w:before="280" w:line="360" w:lineRule="auto"/>
        <w:ind w:left="720" w:hanging="360"/>
        <w:rPr>
          <w:rFonts w:ascii="Times New Roman" w:cs="Times New Roman" w:eastAsia="Times New Roman" w:hAnsi="Times New Roman"/>
          <w:b w:val="1"/>
          <w:bCs w:val="1"/>
          <w:color w:val="000000"/>
          <w:sz w:val="26"/>
          <w:szCs w:val="26"/>
        </w:rPr>
      </w:pPr>
      <w:bookmarkStart w:colFirst="0" w:colLast="0" w:name="_heading=h.5jsyrb4530f8" w:id="134"/>
      <w:bookmarkEnd w:id="134"/>
      <w:r w:rsidDel="00000000" w:rsidR="00000000" w:rsidRPr="00000000">
        <w:rPr>
          <w:rFonts w:ascii="Times New Roman" w:cs="Times New Roman" w:eastAsia="Times New Roman" w:hAnsi="Times New Roman"/>
          <w:b w:val="1"/>
          <w:bCs w:val="1"/>
          <w:color w:val="000000"/>
          <w:sz w:val="26"/>
          <w:szCs w:val="26"/>
          <w:rtl w:val="0"/>
        </w:rPr>
        <w:t xml:space="preserve">Coordinated Delivery Mechanism</w:t>
      </w:r>
    </w:p>
    <w:p w:rsidR="00000000" w:rsidDel="00000000" w:rsidP="00000000" w:rsidRDefault="00000000" w:rsidRPr="00000000" w14:paraId="00000946">
      <w:pPr>
        <w:numPr>
          <w:ilvl w:val="0"/>
          <w:numId w:val="22"/>
        </w:numPr>
        <w:spacing w:after="0" w:afterAutospacing="0" w:before="24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Establish structured delivery systems for food, essential commodities, and medicines to vulnerable households during emergencies.</w:t>
      </w:r>
    </w:p>
    <w:p w:rsidR="00000000" w:rsidDel="00000000" w:rsidP="00000000" w:rsidRDefault="00000000" w:rsidRPr="00000000" w14:paraId="00000947">
      <w:pPr>
        <w:numPr>
          <w:ilvl w:val="0"/>
          <w:numId w:val="49"/>
        </w:numPr>
        <w:spacing w:after="240" w:before="0" w:beforeAutospacing="0"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br w:type="textWrapping"/>
      </w:r>
    </w:p>
    <w:p w:rsidR="00000000" w:rsidDel="00000000" w:rsidP="00000000" w:rsidRDefault="00000000" w:rsidRPr="00000000" w14:paraId="00000948">
      <w:pPr>
        <w:ind w:left="720" w:firstLine="0"/>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949">
      <w:pPr>
        <w:pStyle w:val="Heading2"/>
        <w:rPr>
          <w:rFonts w:ascii="Times New Roman" w:cs="Times New Roman" w:eastAsia="Times New Roman" w:hAnsi="Times New Roman"/>
          <w:color w:val="000000"/>
        </w:rPr>
      </w:pPr>
      <w:bookmarkStart w:colFirst="0" w:colLast="0" w:name="_heading=h.oecowwijl8te" w:id="135"/>
      <w:bookmarkEnd w:id="135"/>
      <w:r w:rsidDel="00000000" w:rsidR="00000000" w:rsidRPr="00000000">
        <w:rPr>
          <w:rFonts w:ascii="Times New Roman" w:cs="Times New Roman" w:eastAsia="Times New Roman" w:hAnsi="Times New Roman"/>
          <w:color w:val="000000"/>
          <w:rtl w:val="0"/>
        </w:rPr>
        <w:t xml:space="preserve">PHASE 2 - Active Response</w:t>
      </w:r>
    </w:p>
    <w:p w:rsidR="00000000" w:rsidDel="00000000" w:rsidP="00000000" w:rsidRDefault="00000000" w:rsidRPr="00000000" w14:paraId="0000094A">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94B">
      <w:pPr>
        <w:spacing w:after="240" w:befor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1. Case Identification and Contact Tracing</w:t>
      </w:r>
    </w:p>
    <w:p w:rsidR="00000000" w:rsidDel="00000000" w:rsidP="00000000" w:rsidRDefault="00000000" w:rsidRPr="00000000" w14:paraId="0000094C">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(Kottathara Grama Panchayat)</w:t>
      </w:r>
    </w:p>
    <w:p w:rsidR="00000000" w:rsidDel="00000000" w:rsidP="00000000" w:rsidRDefault="00000000" w:rsidRPr="00000000" w14:paraId="0000094D">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Case detection and contact tracing activities in Kottathara Grama Panchayat shall be undertaken in close coordination with the Health Department authorities, strictly adhering to disease-specific Standard Operating Procedures (SOPs) and IDSP guidelines.</w:t>
      </w:r>
    </w:p>
    <w:p w:rsidR="00000000" w:rsidDel="00000000" w:rsidP="00000000" w:rsidRDefault="00000000" w:rsidRPr="00000000" w14:paraId="0000094E">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All identified cases and contacts shall be promptly reported, line-listed, monitored, and followed up as per the prevailing protocols. Daily reporting and surveillance updates will be ensured through the Panchayat-level health team in coordination with the Block and District authorities.</w:t>
      </w:r>
    </w:p>
    <w:p w:rsidR="00000000" w:rsidDel="00000000" w:rsidP="00000000" w:rsidRDefault="00000000" w:rsidRPr="00000000" w14:paraId="0000094F">
      <w:pPr>
        <w:spacing w:after="240" w:befor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2. Field Staff Involved</w:t>
      </w:r>
    </w:p>
    <w:p w:rsidR="00000000" w:rsidDel="00000000" w:rsidP="00000000" w:rsidRDefault="00000000" w:rsidRPr="00000000" w14:paraId="00000950">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(Kottathara Grama Panchayat)</w:t>
      </w:r>
    </w:p>
    <w:p w:rsidR="00000000" w:rsidDel="00000000" w:rsidP="00000000" w:rsidRDefault="00000000" w:rsidRPr="00000000" w14:paraId="00000951">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following personnel shall be involved in case detection and contact tracing activities:</w:t>
      </w:r>
    </w:p>
    <w:p w:rsidR="00000000" w:rsidDel="00000000" w:rsidP="00000000" w:rsidRDefault="00000000" w:rsidRPr="00000000" w14:paraId="00000952">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Health Inspector (HI)</w:t>
      </w:r>
    </w:p>
    <w:p w:rsidR="00000000" w:rsidDel="00000000" w:rsidP="00000000" w:rsidRDefault="00000000" w:rsidRPr="00000000" w14:paraId="00000953">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Junior Health Inspector (JHI)</w:t>
      </w:r>
    </w:p>
    <w:p w:rsidR="00000000" w:rsidDel="00000000" w:rsidP="00000000" w:rsidRDefault="00000000" w:rsidRPr="00000000" w14:paraId="00000954">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Junior Public Health Nurse (JPHN)</w:t>
      </w:r>
    </w:p>
    <w:p w:rsidR="00000000" w:rsidDel="00000000" w:rsidP="00000000" w:rsidRDefault="00000000" w:rsidRPr="00000000" w14:paraId="00000955">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ASHA Workers and ASHA Supervisors</w:t>
      </w:r>
    </w:p>
    <w:p w:rsidR="00000000" w:rsidDel="00000000" w:rsidP="00000000" w:rsidRDefault="00000000" w:rsidRPr="00000000" w14:paraId="00000956">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Ward-level Volunteers and Kudumbashree Members (as required)</w:t>
      </w:r>
    </w:p>
    <w:p w:rsidR="00000000" w:rsidDel="00000000" w:rsidP="00000000" w:rsidRDefault="00000000" w:rsidRPr="00000000" w14:paraId="00000957">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All field staff shall function under the technical guidance of the Health Department and the supervision of the Panchayat-level Disaster Management Committee.</w:t>
      </w:r>
    </w:p>
    <w:p w:rsidR="00000000" w:rsidDel="00000000" w:rsidP="00000000" w:rsidRDefault="00000000" w:rsidRPr="00000000" w14:paraId="00000958">
      <w:pPr>
        <w:spacing w:after="240" w:befor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3. Screening Checkpoints</w:t>
      </w:r>
    </w:p>
    <w:p w:rsidR="00000000" w:rsidDel="00000000" w:rsidP="00000000" w:rsidRDefault="00000000" w:rsidRPr="00000000" w14:paraId="00000959">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(Kottathara Grama Panchayat)</w:t>
      </w:r>
    </w:p>
    <w:p w:rsidR="00000000" w:rsidDel="00000000" w:rsidP="00000000" w:rsidRDefault="00000000" w:rsidRPr="00000000" w14:paraId="0000095A">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Screening checkpoints shall be activated at high-traffic and high-risk locations within Kottathara Grama Panchayat for early identification of symptomatic individuals and travellers during outbreaks.</w:t>
      </w:r>
    </w:p>
    <w:p w:rsidR="00000000" w:rsidDel="00000000" w:rsidP="00000000" w:rsidRDefault="00000000" w:rsidRPr="00000000" w14:paraId="0000095B">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Locations shall be selected based on local risk assessment, epidemiological trends, and directions from higher authorities.</w:t>
      </w:r>
    </w:p>
    <w:p w:rsidR="00000000" w:rsidDel="00000000" w:rsidP="00000000" w:rsidRDefault="00000000" w:rsidRPr="00000000" w14:paraId="0000095C">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Screening activities shall be conducted by trained ASHA workers, ward members, and volunteers, with technical supervision from Health Department staff.</w:t>
      </w:r>
    </w:p>
    <w:p w:rsidR="00000000" w:rsidDel="00000000" w:rsidP="00000000" w:rsidRDefault="00000000" w:rsidRPr="00000000" w14:paraId="0000095D">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Prior to activation, adequate logistics shall be ensured, including:</w:t>
      </w:r>
    </w:p>
    <w:p w:rsidR="00000000" w:rsidDel="00000000" w:rsidP="00000000" w:rsidRDefault="00000000" w:rsidRPr="00000000" w14:paraId="0000095E">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Non-contact thermometers</w:t>
      </w:r>
    </w:p>
    <w:p w:rsidR="00000000" w:rsidDel="00000000" w:rsidP="00000000" w:rsidRDefault="00000000" w:rsidRPr="00000000" w14:paraId="0000095F">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Thermal scanners</w:t>
      </w:r>
    </w:p>
    <w:p w:rsidR="00000000" w:rsidDel="00000000" w:rsidP="00000000" w:rsidRDefault="00000000" w:rsidRPr="00000000" w14:paraId="00000960">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Personal Protective Equipment (PPE)</w:t>
      </w:r>
    </w:p>
    <w:p w:rsidR="00000000" w:rsidDel="00000000" w:rsidP="00000000" w:rsidRDefault="00000000" w:rsidRPr="00000000" w14:paraId="00000961">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Hand hygiene and sanitization supplies</w:t>
      </w:r>
    </w:p>
    <w:p w:rsidR="00000000" w:rsidDel="00000000" w:rsidP="00000000" w:rsidRDefault="00000000" w:rsidRPr="00000000" w14:paraId="00000962">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Reporting and referral registers</w:t>
      </w:r>
    </w:p>
    <w:p w:rsidR="00000000" w:rsidDel="00000000" w:rsidP="00000000" w:rsidRDefault="00000000" w:rsidRPr="00000000" w14:paraId="00000963">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clear referral mechanism shall be established for suspected cases requiring further medical evaluation.</w:t>
      </w:r>
    </w:p>
    <w:p w:rsidR="00000000" w:rsidDel="00000000" w:rsidP="00000000" w:rsidRDefault="00000000" w:rsidRPr="00000000" w14:paraId="00000964">
      <w:pPr>
        <w:spacing w:after="240" w:befor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965">
      <w:pPr>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966">
      <w:pPr>
        <w:pStyle w:val="Heading2"/>
        <w:keepNext w:val="0"/>
        <w:keepLines w:val="0"/>
        <w:spacing w:before="360" w:lineRule="auto"/>
        <w:rPr>
          <w:rFonts w:ascii="Times New Roman" w:cs="Times New Roman" w:eastAsia="Times New Roman" w:hAnsi="Times New Roman"/>
          <w:color w:val="000000"/>
          <w:sz w:val="34"/>
          <w:szCs w:val="34"/>
        </w:rPr>
      </w:pPr>
      <w:bookmarkStart w:colFirst="0" w:colLast="0" w:name="_heading=h.q5p4jdlne9q" w:id="136"/>
      <w:bookmarkEnd w:id="136"/>
      <w:r w:rsidDel="00000000" w:rsidR="00000000" w:rsidRPr="00000000">
        <w:rPr>
          <w:rFonts w:ascii="Times New Roman" w:cs="Times New Roman" w:eastAsia="Times New Roman" w:hAnsi="Times New Roman"/>
          <w:color w:val="000000"/>
          <w:sz w:val="34"/>
          <w:szCs w:val="34"/>
          <w:rtl w:val="0"/>
        </w:rPr>
        <w:t xml:space="preserve">4. Screening Point Deployment – </w:t>
      </w:r>
    </w:p>
    <w:p w:rsidR="00000000" w:rsidDel="00000000" w:rsidP="00000000" w:rsidRDefault="00000000" w:rsidRPr="00000000" w14:paraId="00000967">
      <w:pPr>
        <w:spacing w:after="240" w:before="240" w:line="360" w:lineRule="auto"/>
        <w:ind w:left="720" w:firstLine="0"/>
        <w:rPr>
          <w:rFonts w:ascii="Times New Roman" w:cs="Times New Roman" w:eastAsia="Times New Roman" w:hAnsi="Times New Roman"/>
        </w:rPr>
      </w:pPr>
      <w:r w:rsidDel="00000000" w:rsidR="00000000" w:rsidRPr="00000000">
        <w:rPr>
          <w:rtl w:val="0"/>
        </w:rPr>
      </w:r>
    </w:p>
    <w:tbl>
      <w:tblPr>
        <w:tblStyle w:val="Table41"/>
        <w:tblW w:w="9105.0" w:type="dxa"/>
        <w:jc w:val="left"/>
        <w:tblInd w:w="48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380"/>
        <w:gridCol w:w="1800"/>
        <w:gridCol w:w="1815"/>
        <w:gridCol w:w="2520"/>
        <w:gridCol w:w="1590"/>
        <w:tblGridChange w:id="0">
          <w:tblGrid>
            <w:gridCol w:w="1380"/>
            <w:gridCol w:w="1800"/>
            <w:gridCol w:w="1815"/>
            <w:gridCol w:w="2520"/>
            <w:gridCol w:w="1590"/>
          </w:tblGrid>
        </w:tblGridChange>
      </w:tblGrid>
      <w:tr>
        <w:trPr>
          <w:cantSplit w:val="0"/>
          <w:trHeight w:val="825"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68">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Location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69">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Type (Bus stand/Jetty/Market/Railway)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6A">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Staff Deployed (ASHAs/Volunteers)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6B">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Screening Method</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6C">
            <w:pPr>
              <w:spacing w:after="240" w:befor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Reporting authority</w:t>
            </w:r>
          </w:p>
        </w:tc>
      </w:tr>
      <w:tr>
        <w:trPr>
          <w:cantSplit w:val="0"/>
          <w:trHeight w:val="2525"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6D">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Bus stand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6E">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Transport hub</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6F">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One JHI</w:t>
            </w:r>
          </w:p>
          <w:p w:rsidR="00000000" w:rsidDel="00000000" w:rsidP="00000000" w:rsidRDefault="00000000" w:rsidRPr="00000000" w14:paraId="0000097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One ASHA</w:t>
            </w:r>
          </w:p>
          <w:p w:rsidR="00000000" w:rsidDel="00000000" w:rsidP="00000000" w:rsidRDefault="00000000" w:rsidRPr="00000000" w14:paraId="00000971">
            <w:pPr>
              <w:spacing w:after="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One health Mentors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72">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1.Swab Collection.</w:t>
            </w:r>
          </w:p>
          <w:p w:rsidR="00000000" w:rsidDel="00000000" w:rsidP="00000000" w:rsidRDefault="00000000" w:rsidRPr="00000000" w14:paraId="0000097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Blood smears collection (RDT)</w:t>
            </w:r>
          </w:p>
          <w:p w:rsidR="00000000" w:rsidDel="00000000" w:rsidP="00000000" w:rsidRDefault="00000000" w:rsidRPr="00000000" w14:paraId="00000974">
            <w:pPr>
              <w:spacing w:after="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3.Thermal Scanners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75">
            <w:pPr>
              <w:spacing w:after="240" w:before="240" w:lineRule="auto"/>
              <w:ind w:left="141"/>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Surveillance Nodal Officer in control room</w:t>
            </w:r>
          </w:p>
        </w:tc>
      </w:tr>
    </w:tbl>
    <w:p w:rsidR="00000000" w:rsidDel="00000000" w:rsidP="00000000" w:rsidRDefault="00000000" w:rsidRPr="00000000" w14:paraId="00000976">
      <w:pPr>
        <w:pStyle w:val="Heading2"/>
        <w:keepNext w:val="0"/>
        <w:keepLines w:val="0"/>
        <w:spacing w:before="360" w:lineRule="auto"/>
        <w:rPr>
          <w:rFonts w:ascii="Times New Roman" w:cs="Times New Roman" w:eastAsia="Times New Roman" w:hAnsi="Times New Roman"/>
        </w:rPr>
      </w:pPr>
      <w:bookmarkStart w:colFirst="0" w:colLast="0" w:name="_heading=h.qihn0oji2pw5" w:id="137"/>
      <w:bookmarkEnd w:id="137"/>
      <w:r w:rsidDel="00000000" w:rsidR="00000000" w:rsidRPr="00000000">
        <w:rPr>
          <w:rtl w:val="0"/>
        </w:rPr>
      </w:r>
    </w:p>
    <w:p w:rsidR="00000000" w:rsidDel="00000000" w:rsidP="00000000" w:rsidRDefault="00000000" w:rsidRPr="00000000" w14:paraId="00000977">
      <w:pPr>
        <w:pStyle w:val="Heading2"/>
        <w:keepNext w:val="0"/>
        <w:keepLines w:val="0"/>
        <w:spacing w:before="360" w:line="360" w:lineRule="auto"/>
        <w:rPr>
          <w:rFonts w:ascii="Times New Roman" w:cs="Times New Roman" w:eastAsia="Times New Roman" w:hAnsi="Times New Roman"/>
          <w:color w:val="000000"/>
        </w:rPr>
      </w:pPr>
      <w:bookmarkStart w:colFirst="0" w:colLast="0" w:name="_heading=h.ioukbivf4c4j" w:id="138"/>
      <w:bookmarkEnd w:id="138"/>
      <w:r w:rsidDel="00000000" w:rsidR="00000000" w:rsidRPr="00000000">
        <w:rPr>
          <w:rFonts w:ascii="Times New Roman" w:cs="Times New Roman" w:eastAsia="Times New Roman" w:hAnsi="Times New Roman"/>
          <w:color w:val="000000"/>
          <w:sz w:val="34"/>
          <w:szCs w:val="34"/>
          <w:rtl w:val="0"/>
        </w:rPr>
        <w:t xml:space="preserve">Standard Screening Protocol</w:t>
      </w:r>
      <w:r w:rsidDel="00000000" w:rsidR="00000000" w:rsidRPr="00000000">
        <w:rPr>
          <w:rtl w:val="0"/>
        </w:rPr>
      </w:r>
    </w:p>
    <w:p w:rsidR="00000000" w:rsidDel="00000000" w:rsidP="00000000" w:rsidRDefault="00000000" w:rsidRPr="00000000" w14:paraId="00000978">
      <w:pPr>
        <w:spacing w:after="240" w:before="240" w:line="360"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114300" distT="114300" distL="114300" distR="114300">
            <wp:extent cx="5836610" cy="1638300"/>
            <wp:effectExtent b="0" l="0" r="0" t="0"/>
            <wp:docPr id="38" name="image3.png"/>
            <a:graphic>
              <a:graphicData uri="http://schemas.openxmlformats.org/drawingml/2006/picture">
                <pic:pic>
                  <pic:nvPicPr>
                    <pic:cNvPr id="0" name="image3.png"/>
                    <pic:cNvPicPr preferRelativeResize="0"/>
                  </pic:nvPicPr>
                  <pic:blipFill>
                    <a:blip r:embed="rId23"/>
                    <a:srcRect b="0" l="0" r="0" t="0"/>
                    <a:stretch>
                      <a:fillRect/>
                    </a:stretch>
                  </pic:blipFill>
                  <pic:spPr>
                    <a:xfrm>
                      <a:off x="0" y="0"/>
                      <a:ext cx="5836610" cy="1638300"/>
                    </a:xfrm>
                    <a:prstGeom prst="rect"/>
                    <a:ln/>
                  </pic:spPr>
                </pic:pic>
              </a:graphicData>
            </a:graphic>
          </wp:inline>
        </w:drawing>
      </w:r>
      <w:r w:rsidDel="00000000" w:rsidR="00000000" w:rsidRPr="00000000">
        <w:rPr>
          <w:rtl w:val="0"/>
        </w:rPr>
      </w:r>
    </w:p>
    <w:p w:rsidR="00000000" w:rsidDel="00000000" w:rsidP="00000000" w:rsidRDefault="00000000" w:rsidRPr="00000000" w14:paraId="00000979">
      <w:pPr>
        <w:spacing w:after="240" w:before="240" w:line="360"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screening protocol shall include temperature screening, observation for visible symptoms, and inquiry regarding recent travel or exposure history. Individuals identified as suspects during screening shall be immediately referred to the nearest PHC/FHC for further evaluation, testing, and appropriate action as per prevailing guidelines.</w:t>
      </w:r>
    </w:p>
    <w:p w:rsidR="00000000" w:rsidDel="00000000" w:rsidP="00000000" w:rsidRDefault="00000000" w:rsidRPr="00000000" w14:paraId="0000097A">
      <w:pPr>
        <w:pStyle w:val="Heading3"/>
        <w:numPr>
          <w:ilvl w:val="0"/>
          <w:numId w:val="38"/>
        </w:numPr>
        <w:ind w:left="720" w:hanging="360"/>
        <w:rPr>
          <w:rFonts w:ascii="Times New Roman" w:cs="Times New Roman" w:eastAsia="Times New Roman" w:hAnsi="Times New Roman"/>
          <w:b w:val="1"/>
          <w:bCs w:val="1"/>
          <w:color w:val="000000"/>
        </w:rPr>
      </w:pPr>
      <w:bookmarkStart w:colFirst="0" w:colLast="0" w:name="_heading=h.3ksj51ofiyhd" w:id="139"/>
      <w:bookmarkEnd w:id="139"/>
      <w:r w:rsidDel="00000000" w:rsidR="00000000" w:rsidRPr="00000000">
        <w:rPr>
          <w:rFonts w:ascii="Times New Roman" w:cs="Times New Roman" w:eastAsia="Times New Roman" w:hAnsi="Times New Roman"/>
          <w:b w:val="1"/>
          <w:bCs w:val="1"/>
          <w:color w:val="000000"/>
          <w:rtl w:val="0"/>
        </w:rPr>
        <w:t xml:space="preserve">Pandemic Control Room</w:t>
      </w:r>
    </w:p>
    <w:p w:rsidR="00000000" w:rsidDel="00000000" w:rsidP="00000000" w:rsidRDefault="00000000" w:rsidRPr="00000000" w14:paraId="0000097B">
      <w:pPr>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Pandemic Control Room (PCR) serves as the central nerve center for real-time coordination, data aggregation, decision support, and communication during outbreaks. It consolidates information from all LSGD teams, health facilities and community sources to enable rapid response decisions.</w:t>
      </w:r>
    </w:p>
    <w:p w:rsidR="00000000" w:rsidDel="00000000" w:rsidP="00000000" w:rsidRDefault="00000000" w:rsidRPr="00000000" w14:paraId="0000097C">
      <w:pPr>
        <w:pStyle w:val="Heading3"/>
        <w:keepNext w:val="0"/>
        <w:keepLines w:val="0"/>
        <w:spacing w:before="360" w:lineRule="auto"/>
        <w:ind w:left="720" w:firstLine="0"/>
        <w:rPr>
          <w:rFonts w:ascii="Times New Roman" w:cs="Times New Roman" w:eastAsia="Times New Roman" w:hAnsi="Times New Roman"/>
          <w:b w:val="1"/>
          <w:bCs w:val="1"/>
          <w:color w:val="000000"/>
        </w:rPr>
      </w:pPr>
      <w:bookmarkStart w:colFirst="0" w:colLast="0" w:name="_heading=h.plliruinmh19" w:id="140"/>
      <w:bookmarkEnd w:id="140"/>
      <w:r w:rsidDel="00000000" w:rsidR="00000000" w:rsidRPr="00000000">
        <w:rPr>
          <w:rFonts w:ascii="Times New Roman" w:cs="Times New Roman" w:eastAsia="Times New Roman" w:hAnsi="Times New Roman"/>
          <w:b w:val="1"/>
          <w:bCs w:val="1"/>
          <w:color w:val="000000"/>
          <w:rtl w:val="0"/>
        </w:rPr>
        <w:t xml:space="preserve">Control Room Infrastructure and Location</w:t>
      </w:r>
    </w:p>
    <w:p w:rsidR="00000000" w:rsidDel="00000000" w:rsidP="00000000" w:rsidRDefault="00000000" w:rsidRPr="00000000" w14:paraId="0000097D">
      <w:pPr>
        <w:spacing w:after="120" w:before="120"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Primary Location:</w:t>
      </w:r>
      <w:r w:rsidDel="00000000" w:rsidR="00000000" w:rsidRPr="00000000">
        <w:rPr>
          <w:rFonts w:ascii="Times New Roman" w:cs="Times New Roman" w:eastAsia="Times New Roman" w:hAnsi="Times New Roman"/>
          <w:rtl w:val="0"/>
        </w:rPr>
        <w:t xml:space="preserve"> Kottathara  Panchayath Office.</w:t>
      </w:r>
    </w:p>
    <w:p w:rsidR="00000000" w:rsidDel="00000000" w:rsidP="00000000" w:rsidRDefault="00000000" w:rsidRPr="00000000" w14:paraId="0000097E">
      <w:pPr>
        <w:spacing w:after="120" w:before="120" w:lineRule="auto"/>
        <w:ind w:left="720" w:firstLine="0"/>
        <w:rPr>
          <w:rFonts w:ascii="Times New Roman" w:cs="Times New Roman" w:eastAsia="Times New Roman" w:hAnsi="Times New Roman"/>
        </w:rPr>
      </w:pPr>
      <w:bookmarkStart w:colFirst="0" w:colLast="0" w:name="_heading=h.y3yqwm29qhui" w:id="141"/>
      <w:bookmarkEnd w:id="141"/>
      <w:r w:rsidDel="00000000" w:rsidR="00000000" w:rsidRPr="00000000">
        <w:rPr>
          <w:rFonts w:ascii="Times New Roman" w:cs="Times New Roman" w:eastAsia="Times New Roman" w:hAnsi="Times New Roman"/>
          <w:b w:val="1"/>
          <w:bCs w:val="1"/>
          <w:rtl w:val="0"/>
        </w:rPr>
        <w:t xml:space="preserve">Backup Location:</w:t>
      </w:r>
      <w:r w:rsidDel="00000000" w:rsidR="00000000" w:rsidRPr="00000000">
        <w:rPr>
          <w:rFonts w:ascii="Times New Roman" w:cs="Times New Roman" w:eastAsia="Times New Roman" w:hAnsi="Times New Roman"/>
          <w:rtl w:val="0"/>
        </w:rPr>
        <w:t xml:space="preserve"> Community Hall in Kottathara G.P.</w:t>
      </w:r>
    </w:p>
    <w:p w:rsidR="00000000" w:rsidDel="00000000" w:rsidP="00000000" w:rsidRDefault="00000000" w:rsidRPr="00000000" w14:paraId="0000097F">
      <w:pPr>
        <w:spacing w:after="120" w:before="120" w:lineRule="auto"/>
        <w:ind w:left="0" w:firstLine="0"/>
        <w:rPr>
          <w:rFonts w:ascii="Times New Roman" w:cs="Times New Roman" w:eastAsia="Times New Roman" w:hAnsi="Times New Roman"/>
        </w:rPr>
      </w:pPr>
      <w:bookmarkStart w:colFirst="0" w:colLast="0" w:name="_heading=h.9vzkjdoyhw09" w:id="142"/>
      <w:bookmarkEnd w:id="142"/>
      <w:r w:rsidDel="00000000" w:rsidR="00000000" w:rsidRPr="00000000">
        <w:rPr>
          <w:rtl w:val="0"/>
        </w:rPr>
      </w:r>
    </w:p>
    <w:p w:rsidR="00000000" w:rsidDel="00000000" w:rsidP="00000000" w:rsidRDefault="00000000" w:rsidRPr="00000000" w14:paraId="00000980">
      <w:pPr>
        <w:spacing w:after="120" w:before="120" w:lineRule="auto"/>
        <w:ind w:left="0" w:firstLine="0"/>
        <w:rPr>
          <w:rFonts w:ascii="Times New Roman" w:cs="Times New Roman" w:eastAsia="Times New Roman" w:hAnsi="Times New Roman"/>
        </w:rPr>
      </w:pPr>
      <w:bookmarkStart w:colFirst="0" w:colLast="0" w:name="_heading=h.2fc96enbz4qa" w:id="143"/>
      <w:bookmarkEnd w:id="143"/>
      <w:r w:rsidDel="00000000" w:rsidR="00000000" w:rsidRPr="00000000">
        <w:rPr>
          <w:rtl w:val="0"/>
        </w:rPr>
      </w:r>
    </w:p>
    <w:p w:rsidR="00000000" w:rsidDel="00000000" w:rsidP="00000000" w:rsidRDefault="00000000" w:rsidRPr="00000000" w14:paraId="00000981">
      <w:pPr>
        <w:pStyle w:val="Heading3"/>
        <w:spacing w:after="120" w:before="120" w:lineRule="auto"/>
        <w:ind w:left="720" w:firstLine="0"/>
        <w:rPr>
          <w:rFonts w:ascii="Times New Roman" w:cs="Times New Roman" w:eastAsia="Times New Roman" w:hAnsi="Times New Roman"/>
          <w:b w:val="1"/>
          <w:bCs w:val="1"/>
          <w:color w:val="000000"/>
          <w:sz w:val="36"/>
          <w:szCs w:val="36"/>
        </w:rPr>
      </w:pPr>
      <w:bookmarkStart w:colFirst="0" w:colLast="0" w:name="_heading=h.is79x7miv72i" w:id="144"/>
      <w:bookmarkEnd w:id="144"/>
      <w:r w:rsidDel="00000000" w:rsidR="00000000" w:rsidRPr="00000000">
        <w:rPr>
          <w:rFonts w:ascii="Times New Roman" w:cs="Times New Roman" w:eastAsia="Times New Roman" w:hAnsi="Times New Roman"/>
          <w:b w:val="1"/>
          <w:bCs w:val="1"/>
          <w:color w:val="000000"/>
          <w:sz w:val="36"/>
          <w:szCs w:val="36"/>
          <w:rtl w:val="0"/>
        </w:rPr>
        <w:t xml:space="preserve">Health System Control Room Framework</w:t>
      </w:r>
    </w:p>
    <w:p w:rsidR="00000000" w:rsidDel="00000000" w:rsidP="00000000" w:rsidRDefault="00000000" w:rsidRPr="00000000" w14:paraId="00000982">
      <w:pPr>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PCR is organized into </w:t>
      </w:r>
      <w:r w:rsidDel="00000000" w:rsidR="00000000" w:rsidRPr="00000000">
        <w:rPr>
          <w:rFonts w:ascii="Times New Roman" w:cs="Times New Roman" w:eastAsia="Times New Roman" w:hAnsi="Times New Roman"/>
          <w:b w:val="1"/>
          <w:bCs w:val="1"/>
          <w:rtl w:val="0"/>
        </w:rPr>
        <w:t xml:space="preserve">seven functional pillars</w:t>
      </w:r>
      <w:r w:rsidDel="00000000" w:rsidR="00000000" w:rsidRPr="00000000">
        <w:rPr>
          <w:rFonts w:ascii="Times New Roman" w:cs="Times New Roman" w:eastAsia="Times New Roman" w:hAnsi="Times New Roman"/>
          <w:rtl w:val="0"/>
        </w:rPr>
        <w:t xml:space="preserve"> to ensure no aspect of the response is overlooked:</w:t>
      </w:r>
    </w:p>
    <w:p w:rsidR="00000000" w:rsidDel="00000000" w:rsidP="00000000" w:rsidRDefault="00000000" w:rsidRPr="00000000" w14:paraId="00000983">
      <w:pPr>
        <w:pStyle w:val="Heading4"/>
        <w:numPr>
          <w:ilvl w:val="0"/>
          <w:numId w:val="39"/>
        </w:numPr>
        <w:spacing w:after="0" w:lineRule="auto"/>
        <w:ind w:left="1440" w:hanging="360"/>
        <w:rPr>
          <w:rFonts w:ascii="Times New Roman" w:cs="Times New Roman" w:eastAsia="Times New Roman" w:hAnsi="Times New Roman"/>
          <w:b w:val="1"/>
          <w:bCs w:val="1"/>
          <w:color w:val="000000"/>
        </w:rPr>
      </w:pPr>
      <w:bookmarkStart w:colFirst="0" w:colLast="0" w:name="_heading=h.9ap0ik97fikx" w:id="145"/>
      <w:bookmarkEnd w:id="145"/>
      <w:r w:rsidDel="00000000" w:rsidR="00000000" w:rsidRPr="00000000">
        <w:rPr>
          <w:rFonts w:ascii="Times New Roman" w:cs="Times New Roman" w:eastAsia="Times New Roman" w:hAnsi="Times New Roman"/>
          <w:b w:val="1"/>
          <w:bCs w:val="1"/>
          <w:color w:val="000000"/>
          <w:rtl w:val="0"/>
        </w:rPr>
        <w:t xml:space="preserve">Rapid Response Team (RRT)</w:t>
      </w:r>
    </w:p>
    <w:p w:rsidR="00000000" w:rsidDel="00000000" w:rsidP="00000000" w:rsidRDefault="00000000" w:rsidRPr="00000000" w14:paraId="00000984">
      <w:pPr>
        <w:numPr>
          <w:ilvl w:val="1"/>
          <w:numId w:val="39"/>
        </w:numPr>
        <w:ind w:left="2160" w:hanging="360"/>
        <w:rPr>
          <w:rFonts w:ascii="Garamond" w:cs="Garamond" w:eastAsia="Garamond" w:hAnsi="Garamond"/>
        </w:rPr>
      </w:pPr>
      <w:r w:rsidDel="00000000" w:rsidR="00000000" w:rsidRPr="00000000">
        <w:rPr>
          <w:rFonts w:ascii="Times New Roman" w:cs="Times New Roman" w:eastAsia="Times New Roman" w:hAnsi="Times New Roman"/>
          <w:rtl w:val="0"/>
        </w:rPr>
        <w:t xml:space="preserve">Provides immediate intervention during emergencies, clusters, and field alerts.​</w:t>
      </w:r>
    </w:p>
    <w:p w:rsidR="00000000" w:rsidDel="00000000" w:rsidP="00000000" w:rsidRDefault="00000000" w:rsidRPr="00000000" w14:paraId="00000985">
      <w:pPr>
        <w:numPr>
          <w:ilvl w:val="1"/>
          <w:numId w:val="39"/>
        </w:numPr>
        <w:ind w:left="2160" w:hanging="360"/>
        <w:rPr>
          <w:rFonts w:ascii="Garamond" w:cs="Garamond" w:eastAsia="Garamond" w:hAnsi="Garamond"/>
        </w:rPr>
      </w:pPr>
      <w:r w:rsidDel="00000000" w:rsidR="00000000" w:rsidRPr="00000000">
        <w:rPr>
          <w:rFonts w:ascii="Times New Roman" w:cs="Times New Roman" w:eastAsia="Times New Roman" w:hAnsi="Times New Roman"/>
          <w:rtl w:val="0"/>
        </w:rPr>
        <w:t xml:space="preserve">Coordinates urgent actions such as case investigation, contact tracing, isolation, and inter‑facility referrals.</w:t>
      </w:r>
    </w:p>
    <w:p w:rsidR="00000000" w:rsidDel="00000000" w:rsidP="00000000" w:rsidRDefault="00000000" w:rsidRPr="00000000" w14:paraId="00000986">
      <w:pPr>
        <w:pStyle w:val="Heading4"/>
        <w:numPr>
          <w:ilvl w:val="0"/>
          <w:numId w:val="39"/>
        </w:numPr>
        <w:ind w:left="1440" w:hanging="360"/>
        <w:rPr>
          <w:rFonts w:ascii="Times New Roman" w:cs="Times New Roman" w:eastAsia="Times New Roman" w:hAnsi="Times New Roman"/>
          <w:b w:val="1"/>
          <w:bCs w:val="1"/>
          <w:color w:val="000000"/>
        </w:rPr>
      </w:pPr>
      <w:bookmarkStart w:colFirst="0" w:colLast="0" w:name="_heading=h.32prpp5lmamd" w:id="146"/>
      <w:bookmarkEnd w:id="146"/>
      <w:r w:rsidDel="00000000" w:rsidR="00000000" w:rsidRPr="00000000">
        <w:rPr>
          <w:rFonts w:ascii="Times New Roman" w:cs="Times New Roman" w:eastAsia="Times New Roman" w:hAnsi="Times New Roman"/>
          <w:b w:val="1"/>
          <w:bCs w:val="1"/>
          <w:color w:val="000000"/>
          <w:rtl w:val="0"/>
        </w:rPr>
        <w:t xml:space="preserve">Data Management &amp; Analytics Team</w:t>
      </w:r>
    </w:p>
    <w:p w:rsidR="00000000" w:rsidDel="00000000" w:rsidP="00000000" w:rsidRDefault="00000000" w:rsidRPr="00000000" w14:paraId="00000987">
      <w:pPr>
        <w:numPr>
          <w:ilvl w:val="1"/>
          <w:numId w:val="39"/>
        </w:numPr>
        <w:spacing w:before="40" w:lineRule="auto"/>
        <w:ind w:left="2160" w:hanging="360"/>
        <w:rPr>
          <w:rFonts w:ascii="Garamond" w:cs="Garamond" w:eastAsia="Garamond" w:hAnsi="Garamond"/>
        </w:rPr>
      </w:pPr>
      <w:r w:rsidDel="00000000" w:rsidR="00000000" w:rsidRPr="00000000">
        <w:rPr>
          <w:rFonts w:ascii="Times New Roman" w:cs="Times New Roman" w:eastAsia="Times New Roman" w:hAnsi="Times New Roman"/>
          <w:rtl w:val="0"/>
        </w:rPr>
        <w:t xml:space="preserve">Collects, validates, and manages key health system indicators (cases, tests, beds, HR, supplies).​</w:t>
      </w:r>
    </w:p>
    <w:p w:rsidR="00000000" w:rsidDel="00000000" w:rsidP="00000000" w:rsidRDefault="00000000" w:rsidRPr="00000000" w14:paraId="00000988">
      <w:pPr>
        <w:numPr>
          <w:ilvl w:val="1"/>
          <w:numId w:val="39"/>
        </w:numPr>
        <w:ind w:left="2160" w:hanging="360"/>
        <w:rPr>
          <w:rFonts w:ascii="Garamond" w:cs="Garamond" w:eastAsia="Garamond" w:hAnsi="Garamond"/>
        </w:rPr>
      </w:pPr>
      <w:r w:rsidDel="00000000" w:rsidR="00000000" w:rsidRPr="00000000">
        <w:rPr>
          <w:rFonts w:ascii="Times New Roman" w:cs="Times New Roman" w:eastAsia="Times New Roman" w:hAnsi="Times New Roman"/>
          <w:rtl w:val="0"/>
        </w:rPr>
        <w:t xml:space="preserve">Analyzes data trends, generates projections, and supports evidence‑based decision‑making for local authorities.</w:t>
      </w:r>
    </w:p>
    <w:p w:rsidR="00000000" w:rsidDel="00000000" w:rsidP="00000000" w:rsidRDefault="00000000" w:rsidRPr="00000000" w14:paraId="00000989">
      <w:pPr>
        <w:pStyle w:val="Heading4"/>
        <w:numPr>
          <w:ilvl w:val="0"/>
          <w:numId w:val="39"/>
        </w:numPr>
        <w:ind w:left="1440" w:hanging="360"/>
        <w:rPr>
          <w:rFonts w:ascii="Times New Roman" w:cs="Times New Roman" w:eastAsia="Times New Roman" w:hAnsi="Times New Roman"/>
          <w:b w:val="1"/>
          <w:bCs w:val="1"/>
          <w:color w:val="000000"/>
        </w:rPr>
      </w:pPr>
      <w:bookmarkStart w:colFirst="0" w:colLast="0" w:name="_heading=h.3iffmoo5njf2" w:id="147"/>
      <w:bookmarkEnd w:id="147"/>
      <w:r w:rsidDel="00000000" w:rsidR="00000000" w:rsidRPr="00000000">
        <w:rPr>
          <w:rFonts w:ascii="Times New Roman" w:cs="Times New Roman" w:eastAsia="Times New Roman" w:hAnsi="Times New Roman"/>
          <w:b w:val="1"/>
          <w:bCs w:val="1"/>
          <w:color w:val="000000"/>
          <w:rtl w:val="0"/>
        </w:rPr>
        <w:t xml:space="preserve">Human Resource Deployment Team</w:t>
      </w:r>
    </w:p>
    <w:p w:rsidR="00000000" w:rsidDel="00000000" w:rsidP="00000000" w:rsidRDefault="00000000" w:rsidRPr="00000000" w14:paraId="0000098A">
      <w:pPr>
        <w:numPr>
          <w:ilvl w:val="1"/>
          <w:numId w:val="39"/>
        </w:numPr>
        <w:spacing w:before="40" w:lineRule="auto"/>
        <w:ind w:left="216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Allocates healthcare staff efficiently based on workload and need</w:t>
      </w:r>
    </w:p>
    <w:p w:rsidR="00000000" w:rsidDel="00000000" w:rsidP="00000000" w:rsidRDefault="00000000" w:rsidRPr="00000000" w14:paraId="0000098B">
      <w:pPr>
        <w:numPr>
          <w:ilvl w:val="1"/>
          <w:numId w:val="39"/>
        </w:numPr>
        <w:ind w:left="216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Ensures adequate and equitable workforce distribution across facilities</w:t>
      </w:r>
    </w:p>
    <w:p w:rsidR="00000000" w:rsidDel="00000000" w:rsidP="00000000" w:rsidRDefault="00000000" w:rsidRPr="00000000" w14:paraId="0000098C">
      <w:pPr>
        <w:pStyle w:val="Heading4"/>
        <w:numPr>
          <w:ilvl w:val="0"/>
          <w:numId w:val="39"/>
        </w:numPr>
        <w:ind w:left="1440" w:hanging="360"/>
        <w:rPr>
          <w:rFonts w:ascii="Times New Roman" w:cs="Times New Roman" w:eastAsia="Times New Roman" w:hAnsi="Times New Roman"/>
          <w:b w:val="1"/>
          <w:bCs w:val="1"/>
          <w:color w:val="000000"/>
        </w:rPr>
      </w:pPr>
      <w:bookmarkStart w:colFirst="0" w:colLast="0" w:name="_heading=h.y1ulyvslprp" w:id="148"/>
      <w:bookmarkEnd w:id="148"/>
      <w:r w:rsidDel="00000000" w:rsidR="00000000" w:rsidRPr="00000000">
        <w:rPr>
          <w:rFonts w:ascii="Times New Roman" w:cs="Times New Roman" w:eastAsia="Times New Roman" w:hAnsi="Times New Roman"/>
          <w:b w:val="1"/>
          <w:bCs w:val="1"/>
          <w:color w:val="000000"/>
          <w:rtl w:val="0"/>
        </w:rPr>
        <w:t xml:space="preserve">Laboratory Surveillance Team</w:t>
      </w:r>
    </w:p>
    <w:p w:rsidR="00000000" w:rsidDel="00000000" w:rsidP="00000000" w:rsidRDefault="00000000" w:rsidRPr="00000000" w14:paraId="0000098D">
      <w:pPr>
        <w:numPr>
          <w:ilvl w:val="1"/>
          <w:numId w:val="39"/>
        </w:numPr>
        <w:spacing w:before="40" w:lineRule="auto"/>
        <w:ind w:left="2160" w:hanging="360"/>
        <w:rPr>
          <w:rFonts w:ascii="Garamond" w:cs="Garamond" w:eastAsia="Garamond" w:hAnsi="Garamond"/>
        </w:rPr>
      </w:pPr>
      <w:r w:rsidDel="00000000" w:rsidR="00000000" w:rsidRPr="00000000">
        <w:rPr>
          <w:rFonts w:ascii="Times New Roman" w:cs="Times New Roman" w:eastAsia="Times New Roman" w:hAnsi="Times New Roman"/>
          <w:rtl w:val="0"/>
        </w:rPr>
        <w:t xml:space="preserve">Oversees diagnostic testing coordination, sample transport, and timely reporting of results.​</w:t>
      </w:r>
    </w:p>
    <w:p w:rsidR="00000000" w:rsidDel="00000000" w:rsidP="00000000" w:rsidRDefault="00000000" w:rsidRPr="00000000" w14:paraId="0000098E">
      <w:pPr>
        <w:numPr>
          <w:ilvl w:val="1"/>
          <w:numId w:val="39"/>
        </w:numPr>
        <w:ind w:left="216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Monitors lab indicators (testing volume, positivity rate, turnaround time) for early detection of outbreaks</w:t>
      </w:r>
    </w:p>
    <w:p w:rsidR="00000000" w:rsidDel="00000000" w:rsidP="00000000" w:rsidRDefault="00000000" w:rsidRPr="00000000" w14:paraId="0000098F">
      <w:pPr>
        <w:pStyle w:val="Heading4"/>
        <w:numPr>
          <w:ilvl w:val="0"/>
          <w:numId w:val="39"/>
        </w:numPr>
        <w:ind w:left="1440" w:hanging="360"/>
        <w:rPr>
          <w:rFonts w:ascii="Times New Roman" w:cs="Times New Roman" w:eastAsia="Times New Roman" w:hAnsi="Times New Roman"/>
          <w:b w:val="1"/>
          <w:bCs w:val="1"/>
          <w:color w:val="000000"/>
        </w:rPr>
      </w:pPr>
      <w:bookmarkStart w:colFirst="0" w:colLast="0" w:name="_heading=h.6ia94t5m5wm8" w:id="149"/>
      <w:bookmarkEnd w:id="149"/>
      <w:r w:rsidDel="00000000" w:rsidR="00000000" w:rsidRPr="00000000">
        <w:rPr>
          <w:rFonts w:ascii="Times New Roman" w:cs="Times New Roman" w:eastAsia="Times New Roman" w:hAnsi="Times New Roman"/>
          <w:b w:val="1"/>
          <w:bCs w:val="1"/>
          <w:color w:val="000000"/>
          <w:rtl w:val="0"/>
        </w:rPr>
        <w:t xml:space="preserve">Vaccination Cell (If Required)</w:t>
      </w:r>
    </w:p>
    <w:p w:rsidR="00000000" w:rsidDel="00000000" w:rsidP="00000000" w:rsidRDefault="00000000" w:rsidRPr="00000000" w14:paraId="00000990">
      <w:pPr>
        <w:numPr>
          <w:ilvl w:val="1"/>
          <w:numId w:val="39"/>
        </w:numPr>
        <w:spacing w:before="40" w:lineRule="auto"/>
        <w:ind w:left="2160" w:hanging="360"/>
        <w:rPr>
          <w:rFonts w:ascii="Garamond" w:cs="Garamond" w:eastAsia="Garamond" w:hAnsi="Garamond"/>
        </w:rPr>
      </w:pPr>
      <w:r w:rsidDel="00000000" w:rsidR="00000000" w:rsidRPr="00000000">
        <w:rPr>
          <w:rFonts w:ascii="Times New Roman" w:cs="Times New Roman" w:eastAsia="Times New Roman" w:hAnsi="Times New Roman"/>
          <w:rtl w:val="0"/>
        </w:rPr>
        <w:t xml:space="preserve">Plans and executes vaccination campaigns, including micro‑planning and session scheduling.​</w:t>
      </w:r>
    </w:p>
    <w:p w:rsidR="00000000" w:rsidDel="00000000" w:rsidP="00000000" w:rsidRDefault="00000000" w:rsidRPr="00000000" w14:paraId="00000991">
      <w:pPr>
        <w:numPr>
          <w:ilvl w:val="1"/>
          <w:numId w:val="39"/>
        </w:numPr>
        <w:ind w:left="216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Tracks coverage, identifies gaps, and coordinates corrective actions with field teams and outreach services.</w:t>
      </w:r>
    </w:p>
    <w:p w:rsidR="00000000" w:rsidDel="00000000" w:rsidP="00000000" w:rsidRDefault="00000000" w:rsidRPr="00000000" w14:paraId="00000992">
      <w:pPr>
        <w:pStyle w:val="Heading4"/>
        <w:numPr>
          <w:ilvl w:val="0"/>
          <w:numId w:val="39"/>
        </w:numPr>
        <w:ind w:left="1440" w:hanging="360"/>
        <w:rPr>
          <w:rFonts w:ascii="Times New Roman" w:cs="Times New Roman" w:eastAsia="Times New Roman" w:hAnsi="Times New Roman"/>
          <w:b w:val="1"/>
          <w:bCs w:val="1"/>
          <w:color w:val="000000"/>
        </w:rPr>
      </w:pPr>
      <w:bookmarkStart w:colFirst="0" w:colLast="0" w:name="_heading=h.eex4vo4wn658" w:id="150"/>
      <w:bookmarkEnd w:id="150"/>
      <w:r w:rsidDel="00000000" w:rsidR="00000000" w:rsidRPr="00000000">
        <w:rPr>
          <w:rFonts w:ascii="Times New Roman" w:cs="Times New Roman" w:eastAsia="Times New Roman" w:hAnsi="Times New Roman"/>
          <w:b w:val="1"/>
          <w:bCs w:val="1"/>
          <w:color w:val="000000"/>
          <w:rtl w:val="0"/>
        </w:rPr>
        <w:t xml:space="preserve">Infrastructure &amp; Patient Occupancy Team</w:t>
      </w:r>
    </w:p>
    <w:p w:rsidR="00000000" w:rsidDel="00000000" w:rsidP="00000000" w:rsidRDefault="00000000" w:rsidRPr="00000000" w14:paraId="00000993">
      <w:pPr>
        <w:numPr>
          <w:ilvl w:val="1"/>
          <w:numId w:val="39"/>
        </w:numPr>
        <w:spacing w:before="40" w:lineRule="auto"/>
        <w:ind w:left="2160" w:hanging="360"/>
        <w:rPr>
          <w:rFonts w:ascii="Garamond" w:cs="Garamond" w:eastAsia="Garamond" w:hAnsi="Garamond"/>
        </w:rPr>
      </w:pPr>
      <w:r w:rsidDel="00000000" w:rsidR="00000000" w:rsidRPr="00000000">
        <w:rPr>
          <w:rFonts w:ascii="Times New Roman" w:cs="Times New Roman" w:eastAsia="Times New Roman" w:hAnsi="Times New Roman"/>
          <w:rtl w:val="0"/>
        </w:rPr>
        <w:t xml:space="preserve">Monitors facility capacity, earmarked beds, oxygen and critical care resources across all linked facilities.​</w:t>
      </w:r>
    </w:p>
    <w:p w:rsidR="00000000" w:rsidDel="00000000" w:rsidP="00000000" w:rsidRDefault="00000000" w:rsidRPr="00000000" w14:paraId="00000994">
      <w:pPr>
        <w:numPr>
          <w:ilvl w:val="1"/>
          <w:numId w:val="39"/>
        </w:numPr>
        <w:ind w:left="2160" w:hanging="360"/>
        <w:rPr>
          <w:rFonts w:ascii="Garamond" w:cs="Garamond" w:eastAsia="Garamond" w:hAnsi="Garamond"/>
        </w:rPr>
      </w:pPr>
      <w:r w:rsidDel="00000000" w:rsidR="00000000" w:rsidRPr="00000000">
        <w:rPr>
          <w:rFonts w:ascii="Times New Roman" w:cs="Times New Roman" w:eastAsia="Times New Roman" w:hAnsi="Times New Roman"/>
          <w:rtl w:val="0"/>
        </w:rPr>
        <w:t xml:space="preserve">Ensures optimal patient distribution and referral management using updated bed‑status and resource data.</w:t>
      </w:r>
    </w:p>
    <w:p w:rsidR="00000000" w:rsidDel="00000000" w:rsidP="00000000" w:rsidRDefault="00000000" w:rsidRPr="00000000" w14:paraId="00000995">
      <w:pPr>
        <w:numPr>
          <w:ilvl w:val="1"/>
          <w:numId w:val="39"/>
        </w:numPr>
        <w:ind w:left="216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BMWM</w:t>
      </w:r>
    </w:p>
    <w:p w:rsidR="00000000" w:rsidDel="00000000" w:rsidP="00000000" w:rsidRDefault="00000000" w:rsidRPr="00000000" w14:paraId="00000996">
      <w:pPr>
        <w:pStyle w:val="Heading4"/>
        <w:numPr>
          <w:ilvl w:val="0"/>
          <w:numId w:val="39"/>
        </w:numPr>
        <w:ind w:left="1440" w:hanging="360"/>
        <w:rPr>
          <w:rFonts w:ascii="Times New Roman" w:cs="Times New Roman" w:eastAsia="Times New Roman" w:hAnsi="Times New Roman"/>
          <w:b w:val="1"/>
          <w:bCs w:val="1"/>
          <w:color w:val="000000"/>
        </w:rPr>
      </w:pPr>
      <w:bookmarkStart w:colFirst="0" w:colLast="0" w:name="_heading=h.ciyiiwp4wo7j" w:id="151"/>
      <w:bookmarkEnd w:id="151"/>
      <w:r w:rsidDel="00000000" w:rsidR="00000000" w:rsidRPr="00000000">
        <w:rPr>
          <w:rFonts w:ascii="Times New Roman" w:cs="Times New Roman" w:eastAsia="Times New Roman" w:hAnsi="Times New Roman"/>
          <w:b w:val="1"/>
          <w:bCs w:val="1"/>
          <w:rtl w:val="0"/>
        </w:rPr>
        <w:t xml:space="preserve">Communication team</w:t>
      </w:r>
      <w:r w:rsidDel="00000000" w:rsidR="00000000" w:rsidRPr="00000000">
        <w:rPr>
          <w:rtl w:val="0"/>
        </w:rPr>
      </w:r>
    </w:p>
    <w:p w:rsidR="00000000" w:rsidDel="00000000" w:rsidP="00000000" w:rsidRDefault="00000000" w:rsidRPr="00000000" w14:paraId="00000997">
      <w:pPr>
        <w:numPr>
          <w:ilvl w:val="0"/>
          <w:numId w:val="39"/>
        </w:numPr>
        <w:ind w:left="1440" w:hanging="360"/>
        <w:rPr>
          <w:rFonts w:ascii="Times New Roman" w:cs="Times New Roman" w:eastAsia="Times New Roman" w:hAnsi="Times New Roman"/>
          <w:b w:val="1"/>
          <w:bCs w:val="1"/>
          <w:i w:val="1"/>
          <w:iCs w:val="1"/>
        </w:rPr>
      </w:pPr>
      <w:r w:rsidDel="00000000" w:rsidR="00000000" w:rsidRPr="00000000">
        <w:rPr>
          <w:rFonts w:ascii="Times New Roman" w:cs="Times New Roman" w:eastAsia="Times New Roman" w:hAnsi="Times New Roman"/>
          <w:b w:val="1"/>
          <w:bCs w:val="1"/>
          <w:i w:val="1"/>
          <w:iCs w:val="1"/>
          <w:rtl w:val="0"/>
        </w:rPr>
        <w:t xml:space="preserve">Logistics and supply chain</w:t>
      </w:r>
    </w:p>
    <w:p w:rsidR="00000000" w:rsidDel="00000000" w:rsidP="00000000" w:rsidRDefault="00000000" w:rsidRPr="00000000" w14:paraId="00000998">
      <w:pPr>
        <w:numPr>
          <w:ilvl w:val="0"/>
          <w:numId w:val="39"/>
        </w:numPr>
        <w:ind w:left="1440" w:hanging="360"/>
        <w:rPr>
          <w:rFonts w:ascii="Times New Roman" w:cs="Times New Roman" w:eastAsia="Times New Roman" w:hAnsi="Times New Roman"/>
          <w:b w:val="1"/>
          <w:bCs w:val="1"/>
          <w:i w:val="1"/>
          <w:iCs w:val="1"/>
        </w:rPr>
      </w:pPr>
      <w:r w:rsidDel="00000000" w:rsidR="00000000" w:rsidRPr="00000000">
        <w:rPr>
          <w:rFonts w:ascii="Times New Roman" w:cs="Times New Roman" w:eastAsia="Times New Roman" w:hAnsi="Times New Roman"/>
          <w:b w:val="1"/>
          <w:bCs w:val="1"/>
          <w:i w:val="1"/>
          <w:iCs w:val="1"/>
          <w:rtl w:val="0"/>
        </w:rPr>
        <w:t xml:space="preserve">Transportation (interfacility &amp; emergency transport)</w:t>
      </w:r>
    </w:p>
    <w:p w:rsidR="00000000" w:rsidDel="00000000" w:rsidP="00000000" w:rsidRDefault="00000000" w:rsidRPr="00000000" w14:paraId="00000999">
      <w:pPr>
        <w:numPr>
          <w:ilvl w:val="0"/>
          <w:numId w:val="39"/>
        </w:numPr>
        <w:ind w:left="1440" w:hanging="360"/>
        <w:rPr>
          <w:rFonts w:ascii="Times New Roman" w:cs="Times New Roman" w:eastAsia="Times New Roman" w:hAnsi="Times New Roman"/>
          <w:b w:val="1"/>
          <w:bCs w:val="1"/>
          <w:i w:val="1"/>
          <w:iCs w:val="1"/>
        </w:rPr>
      </w:pPr>
      <w:r w:rsidDel="00000000" w:rsidR="00000000" w:rsidRPr="00000000">
        <w:rPr>
          <w:rFonts w:ascii="Times New Roman" w:cs="Times New Roman" w:eastAsia="Times New Roman" w:hAnsi="Times New Roman"/>
          <w:b w:val="1"/>
          <w:bCs w:val="1"/>
          <w:i w:val="1"/>
          <w:iCs w:val="1"/>
          <w:rtl w:val="0"/>
        </w:rPr>
        <w:t xml:space="preserve">Media surveillance Call centre</w:t>
      </w:r>
    </w:p>
    <w:p w:rsidR="00000000" w:rsidDel="00000000" w:rsidP="00000000" w:rsidRDefault="00000000" w:rsidRPr="00000000" w14:paraId="0000099A">
      <w:pPr>
        <w:numPr>
          <w:ilvl w:val="0"/>
          <w:numId w:val="39"/>
        </w:numPr>
        <w:ind w:left="1440" w:hanging="360"/>
        <w:rPr>
          <w:rFonts w:ascii="Times New Roman" w:cs="Times New Roman" w:eastAsia="Times New Roman" w:hAnsi="Times New Roman"/>
          <w:b w:val="1"/>
          <w:bCs w:val="1"/>
          <w:i w:val="1"/>
          <w:iCs w:val="1"/>
        </w:rPr>
      </w:pPr>
      <w:r w:rsidDel="00000000" w:rsidR="00000000" w:rsidRPr="00000000">
        <w:rPr>
          <w:rFonts w:ascii="Times New Roman" w:cs="Times New Roman" w:eastAsia="Times New Roman" w:hAnsi="Times New Roman"/>
          <w:b w:val="1"/>
          <w:bCs w:val="1"/>
          <w:i w:val="1"/>
          <w:iCs w:val="1"/>
          <w:rtl w:val="0"/>
        </w:rPr>
        <w:t xml:space="preserve">Management of the deceased</w:t>
      </w:r>
    </w:p>
    <w:p w:rsidR="00000000" w:rsidDel="00000000" w:rsidP="00000000" w:rsidRDefault="00000000" w:rsidRPr="00000000" w14:paraId="0000099B">
      <w:pPr>
        <w:numPr>
          <w:ilvl w:val="0"/>
          <w:numId w:val="39"/>
        </w:numPr>
        <w:ind w:left="1440" w:hanging="360"/>
        <w:rPr>
          <w:rFonts w:ascii="Times New Roman" w:cs="Times New Roman" w:eastAsia="Times New Roman" w:hAnsi="Times New Roman"/>
          <w:b w:val="1"/>
          <w:bCs w:val="1"/>
          <w:i w:val="1"/>
          <w:iCs w:val="1"/>
        </w:rPr>
      </w:pPr>
      <w:r w:rsidDel="00000000" w:rsidR="00000000" w:rsidRPr="00000000">
        <w:rPr>
          <w:rFonts w:ascii="Times New Roman" w:cs="Times New Roman" w:eastAsia="Times New Roman" w:hAnsi="Times New Roman"/>
          <w:b w:val="1"/>
          <w:bCs w:val="1"/>
          <w:i w:val="1"/>
          <w:iCs w:val="1"/>
          <w:rtl w:val="0"/>
        </w:rPr>
        <w:t xml:space="preserve">Intersectoral coordination and convergence</w:t>
      </w:r>
    </w:p>
    <w:p w:rsidR="00000000" w:rsidDel="00000000" w:rsidP="00000000" w:rsidRDefault="00000000" w:rsidRPr="00000000" w14:paraId="0000099C">
      <w:pPr>
        <w:pStyle w:val="Heading3"/>
        <w:ind w:left="720" w:firstLine="0"/>
        <w:rPr>
          <w:rFonts w:ascii="Times New Roman" w:cs="Times New Roman" w:eastAsia="Times New Roman" w:hAnsi="Times New Roman"/>
          <w:color w:val="000000"/>
        </w:rPr>
      </w:pPr>
      <w:bookmarkStart w:colFirst="0" w:colLast="0" w:name="_heading=h.28p9xu3aypif" w:id="152"/>
      <w:bookmarkEnd w:id="152"/>
      <w:r w:rsidDel="00000000" w:rsidR="00000000" w:rsidRPr="00000000">
        <w:rPr>
          <w:rFonts w:ascii="Times New Roman" w:cs="Times New Roman" w:eastAsia="Times New Roman" w:hAnsi="Times New Roman"/>
          <w:color w:val="000000"/>
          <w:rtl w:val="0"/>
        </w:rPr>
        <w:t xml:space="preserve">Key Control Room Team </w:t>
      </w:r>
    </w:p>
    <w:p w:rsidR="00000000" w:rsidDel="00000000" w:rsidP="00000000" w:rsidRDefault="00000000" w:rsidRPr="00000000" w14:paraId="0000099D">
      <w:pPr>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Control Room Team coordinates all pandemic response activities within the LSGD and serves as the single command and communication hub during activation. It integrates information, field actions, logistics, and policy execution across all participating departments and health facilities.</w:t>
      </w:r>
    </w:p>
    <w:p w:rsidR="00000000" w:rsidDel="00000000" w:rsidP="00000000" w:rsidRDefault="00000000" w:rsidRPr="00000000" w14:paraId="0000099E">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99F">
      <w:pPr>
        <w:rPr>
          <w:rFonts w:ascii="Times New Roman" w:cs="Times New Roman" w:eastAsia="Times New Roman" w:hAnsi="Times New Roman"/>
        </w:rPr>
      </w:pPr>
      <w:r w:rsidDel="00000000" w:rsidR="00000000" w:rsidRPr="00000000">
        <w:rPr>
          <w:rtl w:val="0"/>
        </w:rPr>
      </w:r>
    </w:p>
    <w:tbl>
      <w:tblPr>
        <w:tblStyle w:val="Table42"/>
        <w:tblW w:w="9405.0" w:type="dxa"/>
        <w:jc w:val="left"/>
        <w:tblInd w:w="51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325"/>
        <w:gridCol w:w="1410"/>
        <w:gridCol w:w="1485"/>
        <w:gridCol w:w="1650"/>
        <w:gridCol w:w="2535"/>
        <w:tblGridChange w:id="0">
          <w:tblGrid>
            <w:gridCol w:w="2325"/>
            <w:gridCol w:w="1410"/>
            <w:gridCol w:w="1485"/>
            <w:gridCol w:w="1650"/>
            <w:gridCol w:w="2535"/>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A0">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Role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A1">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Name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A2">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Designation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A3">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Contact Number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A4">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Responsibility</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5">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In-charge/Nodal Officer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SUNAND KUMAR NN DR.FHC KOTTATHARA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7034238749</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Overall coordination, decision-making, and reporting to the District level.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A">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Data Entry Operator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NAJEEB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TECHNICAL ASSISTANT.KOTTATHARA .GP</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9605294824</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Managing the line list, updating dashboards, and tracking testing results.</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F">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Communication Officer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HARKISHAN AG</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HI</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9544589217</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Handling the public helpline, coordinating ambulance dispatch, and contact tracing calls.</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4">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Logistics Coordinator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JOSE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DRIVER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98470613200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DRIVER</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9">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Technical Support</w:t>
            </w:r>
            <w:r w:rsidDel="00000000" w:rsidR="00000000" w:rsidRPr="00000000">
              <w:rPr>
                <w:rFonts w:ascii="Times New Roman" w:cs="Times New Roman" w:eastAsia="Times New Roman" w:hAnsi="Times New Roman"/>
                <w:i w:val="1"/>
                <w:iCs w:val="1"/>
                <w:rtl w:val="0"/>
              </w:rPr>
              <w:t xml:space="preserve">(IT/Data)</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ASHIM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DATA ENTRY OPRATOR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8072441810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DATA ENTRY OPRATOR</w:t>
            </w:r>
          </w:p>
        </w:tc>
      </w:tr>
    </w:tbl>
    <w:p w:rsidR="00000000" w:rsidDel="00000000" w:rsidP="00000000" w:rsidRDefault="00000000" w:rsidRPr="00000000" w14:paraId="000009BE">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9BF">
      <w:pPr>
        <w:rPr>
          <w:rFonts w:ascii="Times New Roman" w:cs="Times New Roman" w:eastAsia="Times New Roman" w:hAnsi="Times New Roman"/>
          <w:color w:val="ff0000"/>
        </w:rPr>
      </w:pPr>
      <w:r w:rsidDel="00000000" w:rsidR="00000000" w:rsidRPr="00000000">
        <w:rPr>
          <w:rFonts w:ascii="Times New Roman" w:cs="Times New Roman" w:eastAsia="Times New Roman" w:hAnsi="Times New Roman"/>
          <w:color w:val="ff0000"/>
          <w:rtl w:val="0"/>
        </w:rPr>
        <w:t xml:space="preserve">SOP for alert escalation/trigger point with mapping of responsibilities.</w:t>
      </w:r>
    </w:p>
    <w:p w:rsidR="00000000" w:rsidDel="00000000" w:rsidP="00000000" w:rsidRDefault="00000000" w:rsidRPr="00000000" w14:paraId="000009C0">
      <w:pPr>
        <w:spacing w:after="240" w:before="240" w:lineRule="auto"/>
        <w:ind w:left="720" w:firstLine="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Key Points: </w:t>
      </w:r>
    </w:p>
    <w:p w:rsidR="00000000" w:rsidDel="00000000" w:rsidP="00000000" w:rsidRDefault="00000000" w:rsidRPr="00000000" w14:paraId="000009C1">
      <w:pPr>
        <w:numPr>
          <w:ilvl w:val="0"/>
          <w:numId w:val="37"/>
        </w:numPr>
        <w:spacing w:befor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Control Room shall be staffed with a designated In-charge, data entry personnel, and communication staff with clearly defined roles and shift arrangements.</w:t>
        <w:br w:type="textWrapping"/>
      </w:r>
    </w:p>
    <w:p w:rsidR="00000000" w:rsidDel="00000000" w:rsidP="00000000" w:rsidRDefault="00000000" w:rsidRPr="00000000" w14:paraId="000009C2">
      <w:pPr>
        <w:numPr>
          <w:ilvl w:val="0"/>
          <w:numId w:val="37"/>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It shall maintain updated records on daily monitoring indicators including new cases, persons under active quarantine, and hospital bed occupancy.</w:t>
        <w:br w:type="textWrapping"/>
      </w:r>
    </w:p>
    <w:p w:rsidR="00000000" w:rsidDel="00000000" w:rsidP="00000000" w:rsidRDefault="00000000" w:rsidRPr="00000000" w14:paraId="000009C3">
      <w:pPr>
        <w:numPr>
          <w:ilvl w:val="0"/>
          <w:numId w:val="37"/>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All reports and situation updates shall be shared daily with the Block and District Surveillance Unit.</w:t>
        <w:br w:type="textWrapping"/>
      </w:r>
    </w:p>
    <w:p w:rsidR="00000000" w:rsidDel="00000000" w:rsidP="00000000" w:rsidRDefault="00000000" w:rsidRPr="00000000" w14:paraId="000009C4">
      <w:pPr>
        <w:numPr>
          <w:ilvl w:val="0"/>
          <w:numId w:val="37"/>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Control Room shall act as a single point of contact for coordination with response teams, health institutions, and other departments.</w:t>
        <w:br w:type="textWrapping"/>
      </w:r>
    </w:p>
    <w:p w:rsidR="00000000" w:rsidDel="00000000" w:rsidP="00000000" w:rsidRDefault="00000000" w:rsidRPr="00000000" w14:paraId="000009C5">
      <w:pPr>
        <w:numPr>
          <w:ilvl w:val="0"/>
          <w:numId w:val="37"/>
        </w:numPr>
        <w:spacing w:after="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Contact details of the Control Room shall be widely communicated to field staff and stakeholders during activation.</w:t>
      </w:r>
    </w:p>
    <w:p w:rsidR="00000000" w:rsidDel="00000000" w:rsidP="00000000" w:rsidRDefault="00000000" w:rsidRPr="00000000" w14:paraId="000009C6">
      <w:pPr>
        <w:pStyle w:val="Heading3"/>
        <w:spacing w:after="240" w:before="240" w:lineRule="auto"/>
        <w:ind w:left="720" w:firstLine="0"/>
        <w:rPr>
          <w:rFonts w:ascii="Times New Roman" w:cs="Times New Roman" w:eastAsia="Times New Roman" w:hAnsi="Times New Roman"/>
          <w:b w:val="1"/>
          <w:bCs w:val="1"/>
          <w:color w:val="000000"/>
        </w:rPr>
      </w:pPr>
      <w:bookmarkStart w:colFirst="0" w:colLast="0" w:name="_heading=h.jra376hxggwf" w:id="153"/>
      <w:bookmarkEnd w:id="153"/>
      <w:r w:rsidDel="00000000" w:rsidR="00000000" w:rsidRPr="00000000">
        <w:rPr>
          <w:rFonts w:ascii="Times New Roman" w:cs="Times New Roman" w:eastAsia="Times New Roman" w:hAnsi="Times New Roman"/>
          <w:b w:val="1"/>
          <w:bCs w:val="1"/>
          <w:color w:val="000000"/>
          <w:rtl w:val="0"/>
        </w:rPr>
        <w:t xml:space="preserve">Daily Monitoring Indicators</w:t>
      </w:r>
    </w:p>
    <w:p w:rsidR="00000000" w:rsidDel="00000000" w:rsidP="00000000" w:rsidRDefault="00000000" w:rsidRPr="00000000" w14:paraId="000009C7">
      <w:pPr>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 ensure timely decision-making and effective response, the following key indicators shall be monitored and updated on a daily basis by the Pandemic Control Room:</w:t>
      </w:r>
    </w:p>
    <w:p w:rsidR="00000000" w:rsidDel="00000000" w:rsidP="00000000" w:rsidRDefault="00000000" w:rsidRPr="00000000" w14:paraId="000009C8">
      <w:pPr>
        <w:pStyle w:val="Heading3"/>
        <w:keepNext w:val="0"/>
        <w:keepLines w:val="0"/>
        <w:numPr>
          <w:ilvl w:val="0"/>
          <w:numId w:val="42"/>
        </w:numPr>
        <w:spacing w:before="280" w:lineRule="auto"/>
        <w:ind w:left="1440" w:hanging="360"/>
        <w:rPr>
          <w:rFonts w:ascii="Times New Roman" w:cs="Times New Roman" w:eastAsia="Times New Roman" w:hAnsi="Times New Roman"/>
          <w:b w:val="1"/>
          <w:bCs w:val="1"/>
          <w:color w:val="000000"/>
          <w:sz w:val="26"/>
          <w:szCs w:val="26"/>
        </w:rPr>
      </w:pPr>
      <w:bookmarkStart w:colFirst="0" w:colLast="0" w:name="_heading=h.weykl6m909zw" w:id="154"/>
      <w:bookmarkEnd w:id="154"/>
      <w:r w:rsidDel="00000000" w:rsidR="00000000" w:rsidRPr="00000000">
        <w:rPr>
          <w:rFonts w:ascii="Times New Roman" w:cs="Times New Roman" w:eastAsia="Times New Roman" w:hAnsi="Times New Roman"/>
          <w:b w:val="1"/>
          <w:bCs w:val="1"/>
          <w:color w:val="000000"/>
          <w:sz w:val="26"/>
          <w:szCs w:val="26"/>
          <w:rtl w:val="0"/>
        </w:rPr>
        <w:t xml:space="preserve">Epidemiological Indicators:</w:t>
      </w:r>
    </w:p>
    <w:p w:rsidR="00000000" w:rsidDel="00000000" w:rsidP="00000000" w:rsidRDefault="00000000" w:rsidRPr="00000000" w14:paraId="000009C9">
      <w:pPr>
        <w:spacing w:after="240" w:before="240" w:lineRule="auto"/>
        <w:ind w:left="14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New cases reported today, Total active cases</w:t>
      </w:r>
      <w:r w:rsidDel="00000000" w:rsidR="00000000" w:rsidRPr="00000000">
        <w:rPr>
          <w:rFonts w:ascii="Times New Roman" w:cs="Times New Roman" w:eastAsia="Times New Roman" w:hAnsi="Times New Roman"/>
          <w:i w:val="1"/>
          <w:iCs w:val="1"/>
          <w:rtl w:val="0"/>
        </w:rPr>
        <w:t xml:space="preserve">, </w:t>
      </w:r>
      <w:r w:rsidDel="00000000" w:rsidR="00000000" w:rsidRPr="00000000">
        <w:rPr>
          <w:rFonts w:ascii="Times New Roman" w:cs="Times New Roman" w:eastAsia="Times New Roman" w:hAnsi="Times New Roman"/>
          <w:rtl w:val="0"/>
        </w:rPr>
        <w:t xml:space="preserve">Test Positivity Rate (TPR), Case Fatality Rate (CFR) </w:t>
      </w:r>
    </w:p>
    <w:p w:rsidR="00000000" w:rsidDel="00000000" w:rsidP="00000000" w:rsidRDefault="00000000" w:rsidRPr="00000000" w14:paraId="000009CA">
      <w:pPr>
        <w:numPr>
          <w:ilvl w:val="0"/>
          <w:numId w:val="42"/>
        </w:numPr>
        <w:spacing w:after="240" w:before="240" w:lineRule="auto"/>
        <w:ind w:left="1440" w:hanging="36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Surveillance Indicators:</w:t>
      </w:r>
    </w:p>
    <w:p w:rsidR="00000000" w:rsidDel="00000000" w:rsidP="00000000" w:rsidRDefault="00000000" w:rsidRPr="00000000" w14:paraId="000009CB">
      <w:pPr>
        <w:spacing w:after="240" w:before="240" w:lineRule="auto"/>
        <w:ind w:left="14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Persons under home quarantine, High-risk contacts identified, Fever, ILI, SARI or other symptoms (syndromic surges), Travellers (symptomatic or high-risk arrivals),Animal husbandry surveillance (zoonotic alerts, unusual animal deaths, poultry/bird flu signals), Mortality surveillance (excess deaths, unexplained fatalities, verbal autopsy reports)</w:t>
      </w:r>
    </w:p>
    <w:p w:rsidR="00000000" w:rsidDel="00000000" w:rsidP="00000000" w:rsidRDefault="00000000" w:rsidRPr="00000000" w14:paraId="000009CC">
      <w:pPr>
        <w:numPr>
          <w:ilvl w:val="0"/>
          <w:numId w:val="42"/>
        </w:numPr>
        <w:spacing w:after="240" w:before="240" w:lineRule="auto"/>
        <w:ind w:left="1440" w:hanging="36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Logistics and Infrastructure Indicators:</w:t>
      </w:r>
    </w:p>
    <w:p w:rsidR="00000000" w:rsidDel="00000000" w:rsidP="00000000" w:rsidRDefault="00000000" w:rsidRPr="00000000" w14:paraId="000009CD">
      <w:pPr>
        <w:spacing w:after="240" w:before="240" w:lineRule="auto"/>
        <w:ind w:left="14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Hospital / CFLTC beds occupied, Oxygen cylinders/concentrators available, Ambulances on standby</w:t>
      </w:r>
    </w:p>
    <w:p w:rsidR="00000000" w:rsidDel="00000000" w:rsidP="00000000" w:rsidRDefault="00000000" w:rsidRPr="00000000" w14:paraId="000009CE">
      <w:pPr>
        <w:numPr>
          <w:ilvl w:val="0"/>
          <w:numId w:val="42"/>
        </w:numPr>
        <w:spacing w:before="360" w:lineRule="auto"/>
        <w:ind w:left="1440" w:hanging="36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Alert Findings</w:t>
      </w:r>
    </w:p>
    <w:p w:rsidR="00000000" w:rsidDel="00000000" w:rsidP="00000000" w:rsidRDefault="00000000" w:rsidRPr="00000000" w14:paraId="000009CF">
      <w:pPr>
        <w:spacing w:after="120" w:before="120" w:lineRule="auto"/>
        <w:ind w:left="14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following table outlines category-specific </w:t>
      </w:r>
      <w:r w:rsidDel="00000000" w:rsidR="00000000" w:rsidRPr="00000000">
        <w:rPr>
          <w:rFonts w:ascii="Times New Roman" w:cs="Times New Roman" w:eastAsia="Times New Roman" w:hAnsi="Times New Roman"/>
          <w:b w:val="1"/>
          <w:bCs w:val="1"/>
          <w:rtl w:val="0"/>
        </w:rPr>
        <w:t xml:space="preserve">trigger points (red flags)</w:t>
      </w:r>
      <w:r w:rsidDel="00000000" w:rsidR="00000000" w:rsidRPr="00000000">
        <w:rPr>
          <w:rFonts w:ascii="Times New Roman" w:cs="Times New Roman" w:eastAsia="Times New Roman" w:hAnsi="Times New Roman"/>
          <w:rtl w:val="0"/>
        </w:rPr>
        <w:t xml:space="preserve"> from surveillance indicators and corresponding immediate actions for the Pandemic Control Room. These enable rapid response to alert findings like testing anomalies, positive cases exceeding thresholds, clusters, and WGS reports. </w:t>
      </w:r>
    </w:p>
    <w:p w:rsidR="00000000" w:rsidDel="00000000" w:rsidP="00000000" w:rsidRDefault="00000000" w:rsidRPr="00000000" w14:paraId="000009D0">
      <w:pPr>
        <w:spacing w:after="120" w:before="120" w:lineRule="auto"/>
        <w:ind w:left="1440" w:firstLine="0"/>
        <w:rPr>
          <w:rFonts w:ascii="Times New Roman" w:cs="Times New Roman" w:eastAsia="Times New Roman" w:hAnsi="Times New Roman"/>
        </w:rPr>
      </w:pPr>
      <w:r w:rsidDel="00000000" w:rsidR="00000000" w:rsidRPr="00000000">
        <w:rPr>
          <w:rtl w:val="0"/>
        </w:rPr>
      </w:r>
    </w:p>
    <w:tbl>
      <w:tblPr>
        <w:tblStyle w:val="Table43"/>
        <w:tblW w:w="9330.0" w:type="dxa"/>
        <w:jc w:val="left"/>
        <w:tblInd w:w="28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490"/>
        <w:gridCol w:w="3615"/>
        <w:gridCol w:w="3225"/>
        <w:tblGridChange w:id="0">
          <w:tblGrid>
            <w:gridCol w:w="2490"/>
            <w:gridCol w:w="3615"/>
            <w:gridCol w:w="3225"/>
          </w:tblGrid>
        </w:tblGridChange>
      </w:tblGrid>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shd w:fill="efefef" w:val="clear"/>
            <w:tcMar>
              <w:top w:w="120.0" w:type="dxa"/>
              <w:left w:w="180.0" w:type="dxa"/>
              <w:bottom w:w="120.0" w:type="dxa"/>
              <w:right w:w="180.0" w:type="dxa"/>
            </w:tcMar>
          </w:tcPr>
          <w:p w:rsidR="00000000" w:rsidDel="00000000" w:rsidP="00000000" w:rsidRDefault="00000000" w:rsidRPr="00000000" w14:paraId="000009D1">
            <w:pPr>
              <w:spacing w:after="48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Category</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shd w:fill="efefef" w:val="clear"/>
            <w:tcMar>
              <w:top w:w="120.0" w:type="dxa"/>
              <w:left w:w="180.0" w:type="dxa"/>
              <w:bottom w:w="120.0" w:type="dxa"/>
              <w:right w:w="180.0" w:type="dxa"/>
            </w:tcMar>
          </w:tcPr>
          <w:p w:rsidR="00000000" w:rsidDel="00000000" w:rsidP="00000000" w:rsidRDefault="00000000" w:rsidRPr="00000000" w14:paraId="000009D2">
            <w:pPr>
              <w:spacing w:after="48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Trigger Pophint (Red Flag)</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shd w:fill="efefef" w:val="clear"/>
            <w:tcMar>
              <w:top w:w="120.0" w:type="dxa"/>
              <w:left w:w="180.0" w:type="dxa"/>
              <w:bottom w:w="120.0" w:type="dxa"/>
              <w:right w:w="180.0" w:type="dxa"/>
            </w:tcMar>
          </w:tcPr>
          <w:p w:rsidR="00000000" w:rsidDel="00000000" w:rsidP="00000000" w:rsidRDefault="00000000" w:rsidRPr="00000000" w14:paraId="000009D3">
            <w:pPr>
              <w:spacing w:after="48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Immediate Action</w:t>
            </w:r>
            <w:r w:rsidDel="00000000" w:rsidR="00000000" w:rsidRPr="00000000">
              <w:rPr>
                <w:rtl w:val="0"/>
              </w:rPr>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9D4">
            <w:pPr>
              <w:spacing w:after="48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Clusters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9D5">
            <w:pPr>
              <w:spacing w:after="48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Geographical or facility-based:</w:t>
            </w:r>
            <w:r w:rsidDel="00000000" w:rsidR="00000000" w:rsidRPr="00000000">
              <w:rPr>
                <w:rFonts w:ascii="Times New Roman" w:cs="Times New Roman" w:eastAsia="Times New Roman" w:hAnsi="Times New Roman"/>
                <w:rtl w:val="0"/>
              </w:rPr>
              <w:t xml:space="preserve"> 5+ cases linked to one location (office, school, street).</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9D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Declare a micro-containment zone; perimeter control and active case finding.</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9D7">
            <w:pPr>
              <w:spacing w:after="48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Testing</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9D8">
            <w:pPr>
              <w:spacing w:after="48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Sudden drop in testing volume / delay in reporting / unusual testing trends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9D9">
            <w:pPr>
              <w:spacing w:after="48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Review the sample collection process, address lab bottlenecks, deploy additional testing teams, and notify</w:t>
            </w:r>
            <w:r w:rsidDel="00000000" w:rsidR="00000000" w:rsidRPr="00000000">
              <w:rPr>
                <w:rFonts w:ascii="Times New Roman" w:cs="Times New Roman" w:eastAsia="Times New Roman" w:hAnsi="Times New Roman"/>
                <w:sz w:val="21"/>
                <w:szCs w:val="21"/>
                <w:rtl w:val="0"/>
              </w:rPr>
              <w:t xml:space="preserve"> the District Lab.</w:t>
            </w:r>
            <w:r w:rsidDel="00000000" w:rsidR="00000000" w:rsidRPr="00000000">
              <w:rPr>
                <w:rtl w:val="0"/>
              </w:rPr>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9DA">
            <w:pPr>
              <w:spacing w:after="48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Lab</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9DB">
            <w:pPr>
              <w:spacing w:after="48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Test Positivity rate increases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9DC">
            <w:pPr>
              <w:spacing w:after="48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Increase testing sites in that ward.</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9DD">
            <w:pPr>
              <w:spacing w:after="48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Hospital</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9DE">
            <w:pPr>
              <w:spacing w:after="48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&gt;80% Oxygen bed occupancy</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9DF">
            <w:pPr>
              <w:spacing w:after="48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Activate backup/CFLTC beds.</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9E0">
            <w:pPr>
              <w:spacing w:after="48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Travel</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9E1">
            <w:pPr>
              <w:spacing w:after="48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Cluster of cases from a single flight/train or high-risk arrival group.</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9E2">
            <w:pPr>
              <w:spacing w:after="48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Trace all passengers in adjacent seats; implement mandatory institutional quarantine.</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9E3">
            <w:pPr>
              <w:spacing w:after="48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Animal</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9E4">
            <w:pPr>
              <w:spacing w:after="48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Mass poultry/wildlife death or unusual sickness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9E5">
            <w:pPr>
              <w:spacing w:after="48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Notify Animal Husbandry, sample the area, and dispatch RRT for environmental sampling and zoonotic check.</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9E6">
            <w:pPr>
              <w:spacing w:after="48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Mortality</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9E7">
            <w:pPr>
              <w:spacing w:after="48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Sudden spike in home deaths or brought-in-dead (BID) cases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9E8">
            <w:pPr>
              <w:spacing w:after="48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Audit the deaths and Active Case Search drive</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9E9">
            <w:pPr>
              <w:spacing w:after="48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Additional investigations  like Whole Genome Sequencing (WGS)</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9EA">
            <w:pPr>
              <w:spacing w:after="48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Detection of a </w:t>
            </w:r>
            <w:r w:rsidDel="00000000" w:rsidR="00000000" w:rsidRPr="00000000">
              <w:rPr>
                <w:rFonts w:ascii="Times New Roman" w:cs="Times New Roman" w:eastAsia="Times New Roman" w:hAnsi="Times New Roman"/>
                <w:b w:val="1"/>
                <w:bCs w:val="1"/>
                <w:rtl w:val="0"/>
              </w:rPr>
              <w:t xml:space="preserve">Variant of Concern (VOC) or Variant of Interest (VOI)</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9EB">
            <w:pPr>
              <w:spacing w:after="48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Implement strict micro-containment; update clinical protocols to match variant severity.</w:t>
            </w:r>
          </w:p>
        </w:tc>
      </w:tr>
    </w:tbl>
    <w:p w:rsidR="00000000" w:rsidDel="00000000" w:rsidP="00000000" w:rsidRDefault="00000000" w:rsidRPr="00000000" w14:paraId="000009EC">
      <w:pPr>
        <w:pStyle w:val="Heading3"/>
        <w:keepNext w:val="0"/>
        <w:keepLines w:val="0"/>
        <w:numPr>
          <w:ilvl w:val="0"/>
          <w:numId w:val="38"/>
        </w:numPr>
        <w:spacing w:before="360" w:lineRule="auto"/>
        <w:ind w:left="720" w:hanging="360"/>
        <w:rPr>
          <w:rFonts w:ascii="Times New Roman" w:cs="Times New Roman" w:eastAsia="Times New Roman" w:hAnsi="Times New Roman"/>
          <w:b w:val="1"/>
          <w:bCs w:val="1"/>
          <w:color w:val="000000"/>
        </w:rPr>
      </w:pPr>
      <w:bookmarkStart w:colFirst="0" w:colLast="0" w:name="_heading=h.7niy8upqhynv" w:id="155"/>
      <w:bookmarkEnd w:id="155"/>
      <w:r w:rsidDel="00000000" w:rsidR="00000000" w:rsidRPr="00000000">
        <w:rPr>
          <w:rFonts w:ascii="Times New Roman" w:cs="Times New Roman" w:eastAsia="Times New Roman" w:hAnsi="Times New Roman"/>
          <w:b w:val="1"/>
          <w:bCs w:val="1"/>
          <w:color w:val="000000"/>
          <w:rtl w:val="0"/>
        </w:rPr>
        <w:t xml:space="preserve">Communication of Public Health Information</w:t>
      </w:r>
    </w:p>
    <w:p w:rsidR="00000000" w:rsidDel="00000000" w:rsidP="00000000" w:rsidRDefault="00000000" w:rsidRPr="00000000" w14:paraId="000009ED">
      <w:pPr>
        <w:spacing w:after="240" w:before="240" w:lineRule="auto"/>
        <w:ind w:left="720" w:firstLine="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rtl w:val="0"/>
        </w:rPr>
        <w:t xml:space="preserve">A Community Communication Hub shall be established to ensure timely, accurate, and consistent dissemination of information during a pandemic. The Hub will function under the coordination of Nodal officers of the control room and act as the nodal point for public communication, risk messaging, and community engagement. </w:t>
      </w:r>
      <w:r w:rsidDel="00000000" w:rsidR="00000000" w:rsidRPr="00000000">
        <w:rPr>
          <w:rFonts w:ascii="Times New Roman" w:cs="Times New Roman" w:eastAsia="Times New Roman" w:hAnsi="Times New Roman"/>
          <w:b w:val="1"/>
          <w:bCs w:val="1"/>
          <w:rtl w:val="0"/>
        </w:rPr>
        <w:t xml:space="preserve">It will support dissemination of official advisories, promote preventive behaviors, address rumors and misinformation, and ensure that messages reach all sections of the population through trusted local channels and leaders.</w:t>
      </w:r>
    </w:p>
    <w:p w:rsidR="00000000" w:rsidDel="00000000" w:rsidP="00000000" w:rsidRDefault="00000000" w:rsidRPr="00000000" w14:paraId="000009EE">
      <w:pPr>
        <w:pStyle w:val="Heading3"/>
        <w:ind w:left="720" w:firstLine="0"/>
        <w:rPr>
          <w:rFonts w:ascii="Times New Roman" w:cs="Times New Roman" w:eastAsia="Times New Roman" w:hAnsi="Times New Roman"/>
          <w:color w:val="000000"/>
        </w:rPr>
      </w:pPr>
      <w:bookmarkStart w:colFirst="0" w:colLast="0" w:name="_heading=h.nlx4ipgucnt3" w:id="156"/>
      <w:bookmarkEnd w:id="156"/>
      <w:r w:rsidDel="00000000" w:rsidR="00000000" w:rsidRPr="00000000">
        <w:rPr>
          <w:rFonts w:ascii="Times New Roman" w:cs="Times New Roman" w:eastAsia="Times New Roman" w:hAnsi="Times New Roman"/>
          <w:color w:val="000000"/>
          <w:rtl w:val="0"/>
        </w:rPr>
        <w:t xml:space="preserve">Key communicators</w:t>
      </w:r>
    </w:p>
    <w:tbl>
      <w:tblPr>
        <w:tblStyle w:val="Table44"/>
        <w:tblpPr w:leftFromText="180" w:rightFromText="180" w:topFromText="180" w:bottomFromText="180" w:vertAnchor="text" w:horzAnchor="text" w:tblpX="735" w:tblpY="170"/>
        <w:tblW w:w="8565.0" w:type="dxa"/>
        <w:jc w:val="left"/>
        <w:tblInd w:w="-1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010"/>
        <w:gridCol w:w="2925"/>
        <w:gridCol w:w="3630"/>
        <w:tblGridChange w:id="0">
          <w:tblGrid>
            <w:gridCol w:w="2010"/>
            <w:gridCol w:w="2925"/>
            <w:gridCol w:w="3630"/>
          </w:tblGrid>
        </w:tblGridChange>
      </w:tblGrid>
      <w:tr>
        <w:trPr>
          <w:cantSplit w:val="0"/>
          <w:trHeight w:val="432"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EF">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Channel</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F0">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Responsible Person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F1">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Contact</w:t>
            </w:r>
          </w:p>
        </w:tc>
      </w:tr>
      <w:tr>
        <w:trPr>
          <w:cantSplit w:val="0"/>
          <w:trHeight w:val="432"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F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Ward-level announcements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F3">
            <w:pPr>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JHI</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F4">
            <w:pPr>
              <w:ind w:left="72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8129299457</w:t>
            </w:r>
          </w:p>
        </w:tc>
      </w:tr>
      <w:tr>
        <w:trPr>
          <w:cantSplit w:val="0"/>
          <w:trHeight w:val="432"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F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Social media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F6">
            <w:pPr>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DATA ENTRY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F7">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8072441810</w:t>
            </w:r>
          </w:p>
        </w:tc>
      </w:tr>
      <w:tr>
        <w:trPr>
          <w:cantSplit w:val="0"/>
          <w:trHeight w:val="432"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F8">
            <w:pPr>
              <w:rPr>
                <w:rFonts w:ascii="Times New Roman" w:cs="Times New Roman" w:eastAsia="Times New Roman" w:hAnsi="Times New Roman"/>
              </w:rPr>
            </w:pPr>
            <w:r w:rsidDel="00000000" w:rsidR="00000000" w:rsidRPr="00000000">
              <w:rPr>
                <w:rFonts w:ascii="Times New Roman" w:cs="Times New Roman" w:eastAsia="Times New Roman" w:hAnsi="Times New Roman"/>
                <w:sz w:val="21"/>
                <w:szCs w:val="21"/>
                <w:rtl w:val="0"/>
              </w:rPr>
              <w:t xml:space="preserve">Local Cable TV/Radio</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F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WAYANAD VISION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FA">
            <w:pPr>
              <w:ind w:left="720" w:right="-675"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9207713504</w:t>
            </w:r>
          </w:p>
        </w:tc>
      </w:tr>
    </w:tbl>
    <w:p w:rsidR="00000000" w:rsidDel="00000000" w:rsidP="00000000" w:rsidRDefault="00000000" w:rsidRPr="00000000" w14:paraId="000009FB">
      <w:pPr>
        <w:ind w:left="72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9FC">
      <w:pPr>
        <w:numPr>
          <w:ilvl w:val="0"/>
          <w:numId w:val="43"/>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All messages disseminated through the Hub shall align with advisories issued by the Health Department and District authorities.</w:t>
        <w:br w:type="textWrapping"/>
      </w:r>
    </w:p>
    <w:p w:rsidR="00000000" w:rsidDel="00000000" w:rsidP="00000000" w:rsidRDefault="00000000" w:rsidRPr="00000000" w14:paraId="000009FD">
      <w:pPr>
        <w:numPr>
          <w:ilvl w:val="0"/>
          <w:numId w:val="43"/>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Community leaders shall be sensitized to support behavior change, reduce stigma, and counter misinformation.</w:t>
        <w:br w:type="textWrapping"/>
      </w:r>
    </w:p>
    <w:p w:rsidR="00000000" w:rsidDel="00000000" w:rsidP="00000000" w:rsidRDefault="00000000" w:rsidRPr="00000000" w14:paraId="000009FE">
      <w:pPr>
        <w:numPr>
          <w:ilvl w:val="0"/>
          <w:numId w:val="43"/>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Special efforts shall be made to reach vulnerable and hard-to-reach populations using locally appropriate communication methods.</w:t>
      </w:r>
    </w:p>
    <w:p w:rsidR="00000000" w:rsidDel="00000000" w:rsidP="00000000" w:rsidRDefault="00000000" w:rsidRPr="00000000" w14:paraId="000009FF">
      <w:pPr>
        <w:ind w:left="72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00">
      <w:pPr>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Rumor Tracking:</w:t>
      </w:r>
      <w:r w:rsidDel="00000000" w:rsidR="00000000" w:rsidRPr="00000000">
        <w:rPr>
          <w:rFonts w:ascii="Times New Roman" w:cs="Times New Roman" w:eastAsia="Times New Roman" w:hAnsi="Times New Roman"/>
          <w:rtl w:val="0"/>
        </w:rPr>
        <w:t xml:space="preserve"> A designated volunteer will monitor local social media/WhatsApp groups daily to identify misinformation and issue official clarifications via the Communication Hub.</w:t>
      </w:r>
    </w:p>
    <w:p w:rsidR="00000000" w:rsidDel="00000000" w:rsidP="00000000" w:rsidRDefault="00000000" w:rsidRPr="00000000" w14:paraId="00000A01">
      <w:pPr>
        <w:pStyle w:val="Heading3"/>
        <w:numPr>
          <w:ilvl w:val="0"/>
          <w:numId w:val="38"/>
        </w:numPr>
        <w:ind w:left="720" w:hanging="360"/>
        <w:rPr>
          <w:rFonts w:ascii="Times New Roman" w:cs="Times New Roman" w:eastAsia="Times New Roman" w:hAnsi="Times New Roman"/>
          <w:b w:val="1"/>
          <w:bCs w:val="1"/>
          <w:color w:val="000000"/>
        </w:rPr>
      </w:pPr>
      <w:bookmarkStart w:colFirst="0" w:colLast="0" w:name="_heading=h.cwokihq1hlhc" w:id="157"/>
      <w:bookmarkEnd w:id="157"/>
      <w:r w:rsidDel="00000000" w:rsidR="00000000" w:rsidRPr="00000000">
        <w:rPr>
          <w:rFonts w:ascii="Times New Roman" w:cs="Times New Roman" w:eastAsia="Times New Roman" w:hAnsi="Times New Roman"/>
          <w:b w:val="1"/>
          <w:bCs w:val="1"/>
          <w:color w:val="000000"/>
          <w:rtl w:val="0"/>
        </w:rPr>
        <w:t xml:space="preserve">Coordination with District/State Authorities &amp; Other Organisations</w:t>
      </w:r>
    </w:p>
    <w:p w:rsidR="00000000" w:rsidDel="00000000" w:rsidP="00000000" w:rsidRDefault="00000000" w:rsidRPr="00000000" w14:paraId="00000A02">
      <w:pPr>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Effective coordination with Block, District, and State authorities is essential to ensure timely reporting, technical guidance, and uninterrupted supply of essential resources during a pandemic. The LSG shall establish clear communication channels, designate responsible officers, and adhere to prescribed reporting timelines to support coordinated public health action and efficient resource mobilisation.</w:t>
      </w:r>
    </w:p>
    <w:p w:rsidR="00000000" w:rsidDel="00000000" w:rsidP="00000000" w:rsidRDefault="00000000" w:rsidRPr="00000000" w14:paraId="00000A03">
      <w:pPr>
        <w:ind w:left="72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04">
      <w:pPr>
        <w:pStyle w:val="Heading3"/>
        <w:spacing w:after="240" w:before="240" w:lineRule="auto"/>
        <w:ind w:left="720" w:firstLine="0"/>
        <w:rPr>
          <w:rFonts w:ascii="Times New Roman" w:cs="Times New Roman" w:eastAsia="Times New Roman" w:hAnsi="Times New Roman"/>
          <w:color w:val="000000"/>
        </w:rPr>
      </w:pPr>
      <w:bookmarkStart w:colFirst="0" w:colLast="0" w:name="_heading=h.px011shfr0yy" w:id="158"/>
      <w:bookmarkEnd w:id="158"/>
      <w:r w:rsidDel="00000000" w:rsidR="00000000" w:rsidRPr="00000000">
        <w:rPr>
          <w:rFonts w:ascii="Times New Roman" w:cs="Times New Roman" w:eastAsia="Times New Roman" w:hAnsi="Times New Roman"/>
          <w:color w:val="000000"/>
          <w:rtl w:val="0"/>
        </w:rPr>
        <w:t xml:space="preserve">Key Details:</w:t>
      </w:r>
    </w:p>
    <w:p w:rsidR="00000000" w:rsidDel="00000000" w:rsidP="00000000" w:rsidRDefault="00000000" w:rsidRPr="00000000" w14:paraId="00000A05">
      <w:pPr>
        <w:numPr>
          <w:ilvl w:val="0"/>
          <w:numId w:val="45"/>
        </w:numPr>
        <w:spacing w:before="24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Nodal Officer for Reporting: Medical officer</w:t>
      </w:r>
      <w:r w:rsidDel="00000000" w:rsidR="00000000" w:rsidRPr="00000000">
        <w:rPr>
          <w:rtl w:val="0"/>
        </w:rPr>
      </w:r>
    </w:p>
    <w:p w:rsidR="00000000" w:rsidDel="00000000" w:rsidP="00000000" w:rsidRDefault="00000000" w:rsidRPr="00000000" w14:paraId="00000A06">
      <w:pPr>
        <w:numPr>
          <w:ilvl w:val="0"/>
          <w:numId w:val="45"/>
        </w:numPr>
        <w:spacing w:after="24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Contact Number:7034238749</w:t>
      </w:r>
      <w:r w:rsidDel="00000000" w:rsidR="00000000" w:rsidRPr="00000000">
        <w:rPr>
          <w:rtl w:val="0"/>
        </w:rPr>
      </w:r>
    </w:p>
    <w:p w:rsidR="00000000" w:rsidDel="00000000" w:rsidP="00000000" w:rsidRDefault="00000000" w:rsidRPr="00000000" w14:paraId="00000A07">
      <w:pPr>
        <w:spacing w:after="240" w:lineRule="auto"/>
        <w:ind w:left="0"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Reporting Schedule and Protocols:</w:t>
      </w:r>
    </w:p>
    <w:p w:rsidR="00000000" w:rsidDel="00000000" w:rsidP="00000000" w:rsidRDefault="00000000" w:rsidRPr="00000000" w14:paraId="00000A08">
      <w:pPr>
        <w:rPr>
          <w:rFonts w:ascii="Garamond" w:cs="Garamond" w:eastAsia="Garamond" w:hAnsi="Garamond"/>
        </w:rPr>
      </w:pPr>
      <w:r w:rsidDel="00000000" w:rsidR="00000000" w:rsidRPr="00000000">
        <w:rPr>
          <w:rtl w:val="0"/>
        </w:rPr>
      </w:r>
    </w:p>
    <w:tbl>
      <w:tblPr>
        <w:tblStyle w:val="Table45"/>
        <w:tblW w:w="8565.0" w:type="dxa"/>
        <w:jc w:val="left"/>
        <w:tblInd w:w="67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665"/>
        <w:gridCol w:w="2535"/>
        <w:gridCol w:w="1785"/>
        <w:gridCol w:w="2580"/>
        <w:tblGridChange w:id="0">
          <w:tblGrid>
            <w:gridCol w:w="1665"/>
            <w:gridCol w:w="2535"/>
            <w:gridCol w:w="1785"/>
            <w:gridCol w:w="258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09">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To Whom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0A">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What to Report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0B">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Frequency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0C">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Nodal Person</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0D">
            <w:pPr>
              <w:rPr>
                <w:rFonts w:ascii="Garamond" w:cs="Garamond" w:eastAsia="Garamond" w:hAnsi="Garamond"/>
              </w:rPr>
            </w:pPr>
            <w:r w:rsidDel="00000000" w:rsidR="00000000" w:rsidRPr="00000000">
              <w:rPr>
                <w:rFonts w:ascii="Garamond" w:cs="Garamond" w:eastAsia="Garamond" w:hAnsi="Garamond"/>
                <w:b w:val="1"/>
                <w:bCs w:val="1"/>
                <w:rtl w:val="0"/>
              </w:rPr>
              <w:t xml:space="preserve">Block FHC</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0E">
            <w:pPr>
              <w:rPr>
                <w:rFonts w:ascii="Garamond" w:cs="Garamond" w:eastAsia="Garamond" w:hAnsi="Garamond"/>
              </w:rPr>
            </w:pPr>
            <w:r w:rsidDel="00000000" w:rsidR="00000000" w:rsidRPr="00000000">
              <w:rPr>
                <w:rFonts w:ascii="Garamond" w:cs="Garamond" w:eastAsia="Garamond" w:hAnsi="Garamond"/>
                <w:rtl w:val="0"/>
              </w:rPr>
              <w:t xml:space="preserve">Complete Situation Report (Cases, Quarantine, Beds, Screening, Deaths)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0F">
            <w:pPr>
              <w:rPr>
                <w:rFonts w:ascii="Garamond" w:cs="Garamond" w:eastAsia="Garamond" w:hAnsi="Garamond"/>
              </w:rPr>
            </w:pPr>
            <w:r w:rsidDel="00000000" w:rsidR="00000000" w:rsidRPr="00000000">
              <w:rPr>
                <w:rFonts w:ascii="Garamond" w:cs="Garamond" w:eastAsia="Garamond" w:hAnsi="Garamond"/>
                <w:rtl w:val="0"/>
              </w:rPr>
              <w:t xml:space="preserve">as per need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0">
            <w:pPr>
              <w:rPr>
                <w:rFonts w:ascii="Garamond" w:cs="Garamond" w:eastAsia="Garamond" w:hAnsi="Garamond"/>
              </w:rPr>
            </w:pPr>
            <w:r w:rsidDel="00000000" w:rsidR="00000000" w:rsidRPr="00000000">
              <w:rPr>
                <w:rFonts w:ascii="Garamond" w:cs="Garamond" w:eastAsia="Garamond" w:hAnsi="Garamond"/>
                <w:rtl w:val="0"/>
              </w:rPr>
              <w:t xml:space="preserve">Medical Officer</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1">
            <w:pPr>
              <w:rPr>
                <w:rFonts w:ascii="Garamond" w:cs="Garamond" w:eastAsia="Garamond" w:hAnsi="Garamond"/>
              </w:rPr>
            </w:pPr>
            <w:r w:rsidDel="00000000" w:rsidR="00000000" w:rsidRPr="00000000">
              <w:rPr>
                <w:rFonts w:ascii="Garamond" w:cs="Garamond" w:eastAsia="Garamond" w:hAnsi="Garamond"/>
                <w:b w:val="1"/>
                <w:bCs w:val="1"/>
                <w:rtl w:val="0"/>
              </w:rPr>
              <w:t xml:space="preserve">District IDSP Unit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2">
            <w:pPr>
              <w:rPr>
                <w:rFonts w:ascii="Garamond" w:cs="Garamond" w:eastAsia="Garamond" w:hAnsi="Garamond"/>
              </w:rPr>
            </w:pPr>
            <w:r w:rsidDel="00000000" w:rsidR="00000000" w:rsidRPr="00000000">
              <w:rPr>
                <w:rFonts w:ascii="Garamond" w:cs="Garamond" w:eastAsia="Garamond" w:hAnsi="Garamond"/>
                <w:rtl w:val="0"/>
              </w:rPr>
              <w:t xml:space="preserve">Outbreaks/Clusters/Unusual Events (&gt;5 cases same ward)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3">
            <w:pPr>
              <w:rPr>
                <w:rFonts w:ascii="Garamond" w:cs="Garamond" w:eastAsia="Garamond" w:hAnsi="Garamond"/>
              </w:rPr>
            </w:pPr>
            <w:r w:rsidDel="00000000" w:rsidR="00000000" w:rsidRPr="00000000">
              <w:rPr>
                <w:rFonts w:ascii="Garamond" w:cs="Garamond" w:eastAsia="Garamond" w:hAnsi="Garamond"/>
                <w:rtl w:val="0"/>
              </w:rPr>
              <w:t xml:space="preserve">as per need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4">
            <w:pPr>
              <w:rPr>
                <w:rFonts w:ascii="Garamond" w:cs="Garamond" w:eastAsia="Garamond" w:hAnsi="Garamond"/>
              </w:rPr>
            </w:pPr>
            <w:r w:rsidDel="00000000" w:rsidR="00000000" w:rsidRPr="00000000">
              <w:rPr>
                <w:rFonts w:ascii="Garamond" w:cs="Garamond" w:eastAsia="Garamond" w:hAnsi="Garamond"/>
                <w:rtl w:val="0"/>
              </w:rPr>
              <w:t xml:space="preserve">Health Inspector</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5">
            <w:pPr>
              <w:rPr>
                <w:rFonts w:ascii="Garamond" w:cs="Garamond" w:eastAsia="Garamond" w:hAnsi="Garamond"/>
              </w:rPr>
            </w:pPr>
            <w:r w:rsidDel="00000000" w:rsidR="00000000" w:rsidRPr="00000000">
              <w:rPr>
                <w:rFonts w:ascii="Garamond" w:cs="Garamond" w:eastAsia="Garamond" w:hAnsi="Garamond"/>
                <w:b w:val="1"/>
                <w:bCs w:val="1"/>
                <w:rtl w:val="0"/>
              </w:rPr>
              <w:t xml:space="preserve">Veterinary Officer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6">
            <w:pPr>
              <w:rPr>
                <w:rFonts w:ascii="Garamond" w:cs="Garamond" w:eastAsia="Garamond" w:hAnsi="Garamond"/>
              </w:rPr>
            </w:pPr>
            <w:r w:rsidDel="00000000" w:rsidR="00000000" w:rsidRPr="00000000">
              <w:rPr>
                <w:rFonts w:ascii="Garamond" w:cs="Garamond" w:eastAsia="Garamond" w:hAnsi="Garamond"/>
                <w:rtl w:val="0"/>
              </w:rPr>
              <w:t xml:space="preserve">Animal health events/Zoonotic alerts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7">
            <w:pPr>
              <w:rPr>
                <w:rFonts w:ascii="Garamond" w:cs="Garamond" w:eastAsia="Garamond" w:hAnsi="Garamond"/>
              </w:rPr>
            </w:pPr>
            <w:r w:rsidDel="00000000" w:rsidR="00000000" w:rsidRPr="00000000">
              <w:rPr>
                <w:rFonts w:ascii="Garamond" w:cs="Garamond" w:eastAsia="Garamond" w:hAnsi="Garamond"/>
                <w:rtl w:val="0"/>
              </w:rPr>
              <w:t xml:space="preserve">as per need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8">
            <w:pPr>
              <w:rPr>
                <w:rFonts w:ascii="Garamond" w:cs="Garamond" w:eastAsia="Garamond" w:hAnsi="Garamond"/>
              </w:rPr>
            </w:pPr>
            <w:r w:rsidDel="00000000" w:rsidR="00000000" w:rsidRPr="00000000">
              <w:rPr>
                <w:rFonts w:ascii="Garamond" w:cs="Garamond" w:eastAsia="Garamond" w:hAnsi="Garamond"/>
                <w:rtl w:val="0"/>
              </w:rPr>
              <w:t xml:space="preserve">Health Inspector</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9">
            <w:pPr>
              <w:rPr>
                <w:rFonts w:ascii="Garamond" w:cs="Garamond" w:eastAsia="Garamond" w:hAnsi="Garamond"/>
              </w:rPr>
            </w:pPr>
            <w:r w:rsidDel="00000000" w:rsidR="00000000" w:rsidRPr="00000000">
              <w:rPr>
                <w:rFonts w:ascii="Garamond" w:cs="Garamond" w:eastAsia="Garamond" w:hAnsi="Garamond"/>
                <w:b w:val="1"/>
                <w:bCs w:val="1"/>
                <w:rtl w:val="0"/>
              </w:rPr>
              <w:t xml:space="preserve">State Cell</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A">
            <w:pPr>
              <w:rPr>
                <w:rFonts w:ascii="Garamond" w:cs="Garamond" w:eastAsia="Garamond" w:hAnsi="Garamond"/>
              </w:rPr>
            </w:pPr>
            <w:r w:rsidDel="00000000" w:rsidR="00000000" w:rsidRPr="00000000">
              <w:rPr>
                <w:rFonts w:ascii="Garamond" w:cs="Garamond" w:eastAsia="Garamond" w:hAnsi="Garamond"/>
                <w:rtl w:val="0"/>
              </w:rPr>
              <w:t xml:space="preserve">Zoonotic cross-sector events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B">
            <w:pPr>
              <w:rPr>
                <w:rFonts w:ascii="Garamond" w:cs="Garamond" w:eastAsia="Garamond" w:hAnsi="Garamond"/>
              </w:rPr>
            </w:pPr>
            <w:r w:rsidDel="00000000" w:rsidR="00000000" w:rsidRPr="00000000">
              <w:rPr>
                <w:rFonts w:ascii="Garamond" w:cs="Garamond" w:eastAsia="Garamond" w:hAnsi="Garamond"/>
                <w:rtl w:val="0"/>
              </w:rPr>
              <w:t xml:space="preserv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C">
            <w:pPr>
              <w:rPr>
                <w:rFonts w:ascii="Garamond" w:cs="Garamond" w:eastAsia="Garamond" w:hAnsi="Garamond"/>
              </w:rPr>
            </w:pPr>
            <w:r w:rsidDel="00000000" w:rsidR="00000000" w:rsidRPr="00000000">
              <w:rPr>
                <w:rFonts w:ascii="Garamond" w:cs="Garamond" w:eastAsia="Garamond" w:hAnsi="Garamond"/>
                <w:rtl w:val="0"/>
              </w:rPr>
              <w:t xml:space="preserve">-</w:t>
            </w:r>
          </w:p>
        </w:tc>
      </w:tr>
    </w:tbl>
    <w:p w:rsidR="00000000" w:rsidDel="00000000" w:rsidP="00000000" w:rsidRDefault="00000000" w:rsidRPr="00000000" w14:paraId="00000A1D">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1E">
      <w:pPr>
        <w:ind w:left="72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1F">
      <w:pPr>
        <w:pStyle w:val="Heading3"/>
        <w:rPr>
          <w:rFonts w:ascii="Times New Roman" w:cs="Times New Roman" w:eastAsia="Times New Roman" w:hAnsi="Times New Roman"/>
          <w:color w:val="000000"/>
        </w:rPr>
      </w:pPr>
      <w:bookmarkStart w:colFirst="0" w:colLast="0" w:name="_heading=h.8r09zfddpx1h" w:id="159"/>
      <w:bookmarkEnd w:id="159"/>
      <w:r w:rsidDel="00000000" w:rsidR="00000000" w:rsidRPr="00000000">
        <w:rPr>
          <w:rFonts w:ascii="Times New Roman" w:cs="Times New Roman" w:eastAsia="Times New Roman" w:hAnsi="Times New Roman"/>
          <w:color w:val="000000"/>
          <w:rtl w:val="0"/>
        </w:rPr>
        <w:t xml:space="preserve">Resource Inventory and Contacts</w:t>
      </w:r>
    </w:p>
    <w:tbl>
      <w:tblPr>
        <w:tblStyle w:val="Table46"/>
        <w:tblW w:w="9405.0" w:type="dxa"/>
        <w:jc w:val="left"/>
        <w:tblInd w:w="-1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810"/>
        <w:gridCol w:w="3315"/>
        <w:gridCol w:w="2280"/>
        <w:tblGridChange w:id="0">
          <w:tblGrid>
            <w:gridCol w:w="3810"/>
            <w:gridCol w:w="3315"/>
            <w:gridCol w:w="228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20">
            <w:pPr>
              <w:spacing w:after="240" w:befor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Resource 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21">
            <w:pPr>
              <w:spacing w:after="0" w:before="240" w:lineRule="auto"/>
              <w:ind w:left="720" w:hanging="36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Source</w:t>
            </w:r>
          </w:p>
          <w:p w:rsidR="00000000" w:rsidDel="00000000" w:rsidP="00000000" w:rsidRDefault="00000000" w:rsidRPr="00000000" w14:paraId="00000A22">
            <w:pPr>
              <w:spacing w:after="240" w:before="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(District/State/Private)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23">
            <w:pPr>
              <w:spacing w:after="240" w:befor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Contact</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4">
            <w:pPr>
              <w:spacing w:after="240" w:befor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PPE Kits/Masks/Gloves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5">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1"/>
                <w:szCs w:val="21"/>
                <w:rtl w:val="0"/>
              </w:rPr>
              <w:t xml:space="preserve">KMSCL </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6">
            <w:pPr>
              <w:spacing w:after="240" w:befor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7306660784</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7">
            <w:pPr>
              <w:spacing w:after="240" w:before="240" w:lineRule="auto"/>
              <w:ind w:left="720" w:hanging="36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PPE Kits/Masks/Gloves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8">
            <w:pPr>
              <w:spacing w:after="240" w:before="240" w:lineRule="auto"/>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Local Vendors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9">
            <w:pPr>
              <w:spacing w:after="240" w:befor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A">
            <w:pPr>
              <w:spacing w:after="0" w:before="240" w:lineRule="auto"/>
              <w:ind w:left="270" w:firstLine="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Oxygen</w:t>
            </w:r>
          </w:p>
          <w:p w:rsidR="00000000" w:rsidDel="00000000" w:rsidP="00000000" w:rsidRDefault="00000000" w:rsidRPr="00000000" w14:paraId="00000A2B">
            <w:pPr>
              <w:spacing w:after="240" w:before="0" w:lineRule="auto"/>
              <w:ind w:left="270" w:firstLine="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Cylinders/Concentrators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C">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1"/>
                <w:szCs w:val="21"/>
                <w:rtl w:val="0"/>
              </w:rPr>
              <w:t xml:space="preserve">KMSCL</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D">
            <w:pPr>
              <w:spacing w:after="240" w:befor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7306660784</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E">
            <w:pPr>
              <w:spacing w:after="240" w:befor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Medicines/Antivirals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F">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1"/>
                <w:szCs w:val="21"/>
                <w:rtl w:val="0"/>
              </w:rPr>
              <w:t xml:space="preserve">KMSCL </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30">
            <w:pPr>
              <w:spacing w:after="240" w:befor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7306660784</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31">
            <w:pPr>
              <w:spacing w:after="240" w:befor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Medicines/Antivirals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32">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1"/>
                <w:szCs w:val="21"/>
                <w:rtl w:val="0"/>
              </w:rPr>
              <w:t xml:space="preserve">Neethi Shops </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33">
            <w:pPr>
              <w:spacing w:after="240" w:befor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9446333704</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34">
            <w:pPr>
              <w:spacing w:after="240" w:befor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Test Kits (RTPCR/Rapid)</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100.0" w:type="dxa"/>
              <w:left w:w="120.0" w:type="dxa"/>
              <w:bottom w:w="100.0" w:type="dxa"/>
              <w:right w:w="120.0" w:type="dxa"/>
            </w:tcMar>
            <w:vAlign w:val="center"/>
          </w:tcPr>
          <w:p w:rsidR="00000000" w:rsidDel="00000000" w:rsidP="00000000" w:rsidRDefault="00000000" w:rsidRPr="00000000" w14:paraId="00000A35">
            <w:pPr>
              <w:spacing w:after="220" w:before="220" w:lineRule="auto"/>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sz w:val="19"/>
                <w:szCs w:val="19"/>
                <w:rtl w:val="0"/>
              </w:rPr>
              <w:t xml:space="preserve">KMSCL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36">
            <w:pPr>
              <w:spacing w:after="240" w:befor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7306660784</w:t>
            </w:r>
          </w:p>
        </w:tc>
      </w:tr>
    </w:tbl>
    <w:p w:rsidR="00000000" w:rsidDel="00000000" w:rsidP="00000000" w:rsidRDefault="00000000" w:rsidRPr="00000000" w14:paraId="00000A37">
      <w:pPr>
        <w:pStyle w:val="Heading2"/>
        <w:rPr>
          <w:rFonts w:ascii="Times New Roman" w:cs="Times New Roman" w:eastAsia="Times New Roman" w:hAnsi="Times New Roman"/>
          <w:b w:val="0"/>
          <w:bCs w:val="0"/>
          <w:color w:val="000000"/>
          <w:sz w:val="24"/>
          <w:szCs w:val="24"/>
        </w:rPr>
      </w:pPr>
      <w:bookmarkStart w:colFirst="0" w:colLast="0" w:name="_heading=h.lrt22vjzaugh" w:id="160"/>
      <w:bookmarkEnd w:id="160"/>
      <w:r w:rsidDel="00000000" w:rsidR="00000000" w:rsidRPr="00000000">
        <w:rPr>
          <w:rtl w:val="0"/>
        </w:rPr>
      </w:r>
    </w:p>
    <w:p w:rsidR="00000000" w:rsidDel="00000000" w:rsidP="00000000" w:rsidRDefault="00000000" w:rsidRPr="00000000" w14:paraId="00000A38">
      <w:pPr>
        <w:pStyle w:val="Heading3"/>
        <w:rPr>
          <w:rFonts w:ascii="Times New Roman" w:cs="Times New Roman" w:eastAsia="Times New Roman" w:hAnsi="Times New Roman"/>
          <w:color w:val="000000"/>
        </w:rPr>
      </w:pPr>
      <w:bookmarkStart w:colFirst="0" w:colLast="0" w:name="_heading=h.4rjqfl4z9qps" w:id="161"/>
      <w:bookmarkEnd w:id="161"/>
      <w:r w:rsidDel="00000000" w:rsidR="00000000" w:rsidRPr="00000000">
        <w:rPr>
          <w:rFonts w:ascii="Times New Roman" w:cs="Times New Roman" w:eastAsia="Times New Roman" w:hAnsi="Times New Roman"/>
          <w:color w:val="000000"/>
          <w:rtl w:val="0"/>
        </w:rPr>
        <w:t xml:space="preserve">Collaboration with NGOs, PPP, and CSR</w:t>
      </w:r>
    </w:p>
    <w:p w:rsidR="00000000" w:rsidDel="00000000" w:rsidP="00000000" w:rsidRDefault="00000000" w:rsidRPr="00000000" w14:paraId="00000A3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 augment government efforts during a pandemic, the LSG shall collaborate with NGOs, voluntary organisations, and private sector partners through public–private partnerships and Corporate Social Responsibility (CSR) initiatives, in coordination with District authorities.</w:t>
      </w:r>
    </w:p>
    <w:p w:rsidR="00000000" w:rsidDel="00000000" w:rsidP="00000000" w:rsidRDefault="00000000" w:rsidRPr="00000000" w14:paraId="00000A3A">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3B">
      <w:pPr>
        <w:spacing w:after="240" w:befor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Key Points:</w:t>
      </w:r>
    </w:p>
    <w:p w:rsidR="00000000" w:rsidDel="00000000" w:rsidP="00000000" w:rsidRDefault="00000000" w:rsidRPr="00000000" w14:paraId="00000A3C">
      <w:pPr>
        <w:numPr>
          <w:ilvl w:val="0"/>
          <w:numId w:val="36"/>
        </w:numPr>
        <w:spacing w:befor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Engage NGOs and community-based organisations for community outreach, awareness, and support to vulnerable populations.</w:t>
        <w:br w:type="textWrapping"/>
      </w:r>
    </w:p>
    <w:p w:rsidR="00000000" w:rsidDel="00000000" w:rsidP="00000000" w:rsidRDefault="00000000" w:rsidRPr="00000000" w14:paraId="00000A3D">
      <w:pPr>
        <w:numPr>
          <w:ilvl w:val="0"/>
          <w:numId w:val="36"/>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Leverage CSR support for procurement of medical equipment, PPE, oxygen concentrators, food kits, and sanitation materials, as permitted.</w:t>
        <w:br w:type="textWrapping"/>
      </w:r>
    </w:p>
    <w:p w:rsidR="00000000" w:rsidDel="00000000" w:rsidP="00000000" w:rsidRDefault="00000000" w:rsidRPr="00000000" w14:paraId="00000A3E">
      <w:pPr>
        <w:numPr>
          <w:ilvl w:val="0"/>
          <w:numId w:val="36"/>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Ensure all collaborations align with government guidelines and are routed through approved administrative and financial procedures.</w:t>
        <w:br w:type="textWrapping"/>
      </w:r>
    </w:p>
    <w:p w:rsidR="00000000" w:rsidDel="00000000" w:rsidP="00000000" w:rsidRDefault="00000000" w:rsidRPr="00000000" w14:paraId="00000A3F">
      <w:pPr>
        <w:numPr>
          <w:ilvl w:val="0"/>
          <w:numId w:val="36"/>
        </w:numPr>
        <w:spacing w:after="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Maintain transparency and documentation for all external support received and utilised.</w:t>
      </w:r>
    </w:p>
    <w:tbl>
      <w:tblPr>
        <w:tblStyle w:val="Table47"/>
        <w:tblW w:w="8730.0" w:type="dxa"/>
        <w:jc w:val="left"/>
        <w:tblInd w:w="1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060"/>
        <w:gridCol w:w="990"/>
        <w:gridCol w:w="2445"/>
        <w:gridCol w:w="2235"/>
        <w:tblGridChange w:id="0">
          <w:tblGrid>
            <w:gridCol w:w="3060"/>
            <w:gridCol w:w="990"/>
            <w:gridCol w:w="2445"/>
            <w:gridCol w:w="2235"/>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40">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Organization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41">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Type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42">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Support Offered</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43">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Contact Person</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44">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Youth Clubs/Student Unions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4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NSS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4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4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DEEPA NSS CO</w:t>
            </w:r>
          </w:p>
          <w:p w:rsidR="00000000" w:rsidDel="00000000" w:rsidP="00000000" w:rsidRDefault="00000000" w:rsidRPr="00000000" w14:paraId="00000A4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MOB:8075259443</w:t>
            </w:r>
          </w:p>
        </w:tc>
      </w:tr>
    </w:tbl>
    <w:p w:rsidR="00000000" w:rsidDel="00000000" w:rsidP="00000000" w:rsidRDefault="00000000" w:rsidRPr="00000000" w14:paraId="00000A49">
      <w:pPr>
        <w:pStyle w:val="Heading3"/>
        <w:keepNext w:val="0"/>
        <w:keepLines w:val="0"/>
        <w:spacing w:before="360" w:lineRule="auto"/>
        <w:rPr>
          <w:rFonts w:ascii="Times New Roman" w:cs="Times New Roman" w:eastAsia="Times New Roman" w:hAnsi="Times New Roman"/>
          <w:b w:val="1"/>
          <w:bCs w:val="1"/>
          <w:color w:val="000000"/>
        </w:rPr>
      </w:pPr>
      <w:bookmarkStart w:colFirst="0" w:colLast="0" w:name="_heading=h.x5unou77ie6r" w:id="162"/>
      <w:bookmarkEnd w:id="162"/>
      <w:r w:rsidDel="00000000" w:rsidR="00000000" w:rsidRPr="00000000">
        <w:rPr>
          <w:rFonts w:ascii="Times New Roman" w:cs="Times New Roman" w:eastAsia="Times New Roman" w:hAnsi="Times New Roman"/>
          <w:b w:val="1"/>
          <w:bCs w:val="1"/>
          <w:color w:val="000000"/>
          <w:rtl w:val="0"/>
        </w:rPr>
        <w:t xml:space="preserve">Interdepartmental Coordination</w:t>
      </w:r>
    </w:p>
    <w:p w:rsidR="00000000" w:rsidDel="00000000" w:rsidP="00000000" w:rsidRDefault="00000000" w:rsidRPr="00000000" w14:paraId="00000A4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Coordination among departments during a pandemic shall be ensured through regular review meetings convened by the LSGD President. These meetings will provide a structured platform for sharing situational updates, assessing resource availability, resolving operational gaps, and taking joint decisions to ensure a coordinated and timely response.</w:t>
      </w:r>
    </w:p>
    <w:p w:rsidR="00000000" w:rsidDel="00000000" w:rsidP="00000000" w:rsidRDefault="00000000" w:rsidRPr="00000000" w14:paraId="00000A4B">
      <w:pPr>
        <w:rPr>
          <w:rFonts w:ascii="Times New Roman" w:cs="Times New Roman" w:eastAsia="Times New Roman" w:hAnsi="Times New Roman"/>
        </w:rPr>
      </w:pPr>
      <w:r w:rsidDel="00000000" w:rsidR="00000000" w:rsidRPr="00000000">
        <w:rPr>
          <w:rtl w:val="0"/>
        </w:rPr>
      </w:r>
    </w:p>
    <w:tbl>
      <w:tblPr>
        <w:tblStyle w:val="Table48"/>
        <w:tblW w:w="8655.0" w:type="dxa"/>
        <w:jc w:val="left"/>
        <w:tblInd w:w="-1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190"/>
        <w:gridCol w:w="1980"/>
        <w:gridCol w:w="2895"/>
        <w:gridCol w:w="1590"/>
        <w:tblGridChange w:id="0">
          <w:tblGrid>
            <w:gridCol w:w="2190"/>
            <w:gridCol w:w="1980"/>
            <w:gridCol w:w="2895"/>
            <w:gridCol w:w="159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4C">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Department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4D">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Representative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4E">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Key Role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4F">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Contact</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50">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Health (PHC)</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51">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Staff Nurse : BINDHU PK</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52">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Case management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53">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9961414400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54">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Veterinary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55">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Veterinary Surgeon: NEETHU</w:t>
            </w:r>
          </w:p>
          <w:p w:rsidR="00000000" w:rsidDel="00000000" w:rsidP="00000000" w:rsidRDefault="00000000" w:rsidRPr="00000000" w14:paraId="00000A56">
            <w:pPr>
              <w:spacing w:line="240" w:lineRule="auto"/>
              <w:rPr>
                <w:rFonts w:ascii="Times New Roman" w:cs="Times New Roman" w:eastAsia="Times New Roman" w:hAnsi="Times New Roman"/>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57">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Animal surveillance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58">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9744934385</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59">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ICDS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5A">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Supervisor: UMA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5B">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Nutrition support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5C">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9605289237</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5D">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Education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5E">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Head Teacher:</w:t>
            </w:r>
          </w:p>
          <w:p w:rsidR="00000000" w:rsidDel="00000000" w:rsidP="00000000" w:rsidRDefault="00000000" w:rsidRPr="00000000" w14:paraId="00000A5F">
            <w:pPr>
              <w:spacing w:line="240" w:lineRule="auto"/>
              <w:rPr>
                <w:rFonts w:ascii="Times New Roman" w:cs="Times New Roman" w:eastAsia="Times New Roman" w:hAnsi="Times New Roman"/>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60">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School coordination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61">
            <w:pPr>
              <w:spacing w:lin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62">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Police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63">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SHO.KAMBLAKAD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64">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Containment enforcement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65">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9497947247</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66">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Water Authority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67">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WATER AUTHORITY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68">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Water supply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69">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04936202594</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6A">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LSGD Engineering</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6B">
            <w:pPr>
              <w:spacing w:line="240" w:lineRule="auto"/>
              <w:rPr>
                <w:rFonts w:ascii="Times New Roman" w:cs="Times New Roman" w:eastAsia="Times New Roman" w:hAnsi="Times New Roman"/>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6C">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Quarantine infrastructure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6D">
            <w:pPr>
              <w:spacing w:line="240" w:lineRule="auto"/>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A6E">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6F">
      <w:pPr>
        <w:pStyle w:val="Heading2"/>
        <w:rPr>
          <w:rFonts w:ascii="Times New Roman" w:cs="Times New Roman" w:eastAsia="Times New Roman" w:hAnsi="Times New Roman"/>
          <w:color w:val="000000"/>
        </w:rPr>
      </w:pPr>
      <w:bookmarkStart w:colFirst="0" w:colLast="0" w:name="_heading=h.x413j5aqxsii" w:id="163"/>
      <w:bookmarkEnd w:id="163"/>
      <w:r w:rsidDel="00000000" w:rsidR="00000000" w:rsidRPr="00000000">
        <w:br w:type="page"/>
      </w:r>
      <w:r w:rsidDel="00000000" w:rsidR="00000000" w:rsidRPr="00000000">
        <w:rPr>
          <w:rFonts w:ascii="Times New Roman" w:cs="Times New Roman" w:eastAsia="Times New Roman" w:hAnsi="Times New Roman"/>
          <w:color w:val="000000"/>
          <w:rtl w:val="0"/>
        </w:rPr>
        <w:t xml:space="preserve">PHASE 3 - Surge Capacity</w:t>
      </w:r>
    </w:p>
    <w:p w:rsidR="00000000" w:rsidDel="00000000" w:rsidP="00000000" w:rsidRDefault="00000000" w:rsidRPr="00000000" w14:paraId="00000A7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Phase 3 is activated when there is a rapid increase in cases, high test positivity rates, or when existing health facilities and quarantine arrangements approach saturation. The focus of this phase is to expand isolation capacity, augment clinical care services, and mobilise additional resources through district and state support mechanisms.</w:t>
      </w:r>
    </w:p>
    <w:p w:rsidR="00000000" w:rsidDel="00000000" w:rsidP="00000000" w:rsidRDefault="00000000" w:rsidRPr="00000000" w14:paraId="00000A71">
      <w:pPr>
        <w:pStyle w:val="Heading2"/>
        <w:keepNext w:val="0"/>
        <w:keepLines w:val="0"/>
        <w:spacing w:before="360" w:lineRule="auto"/>
        <w:rPr>
          <w:rFonts w:ascii="Times New Roman" w:cs="Times New Roman" w:eastAsia="Times New Roman" w:hAnsi="Times New Roman"/>
          <w:color w:val="000000"/>
        </w:rPr>
      </w:pPr>
      <w:bookmarkStart w:colFirst="0" w:colLast="0" w:name="_heading=h.b3s83co28uos" w:id="164"/>
      <w:bookmarkEnd w:id="164"/>
      <w:r w:rsidDel="00000000" w:rsidR="00000000" w:rsidRPr="00000000">
        <w:rPr>
          <w:rFonts w:ascii="Times New Roman" w:cs="Times New Roman" w:eastAsia="Times New Roman" w:hAnsi="Times New Roman"/>
          <w:color w:val="000000"/>
          <w:rtl w:val="0"/>
        </w:rPr>
        <w:t xml:space="preserve">Conversion of Community Facilities</w:t>
      </w:r>
    </w:p>
    <w:p w:rsidR="00000000" w:rsidDel="00000000" w:rsidP="00000000" w:rsidRDefault="00000000" w:rsidRPr="00000000" w14:paraId="00000A7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 manage increased case load, the LSGD shall activate additional isolation facilities by repurposing identified community infrastructure such as community halls, auditoriums, schools, hostels, or other suitable buildings.</w:t>
      </w:r>
    </w:p>
    <w:p w:rsidR="00000000" w:rsidDel="00000000" w:rsidP="00000000" w:rsidRDefault="00000000" w:rsidRPr="00000000" w14:paraId="00000A73">
      <w:pPr>
        <w:rPr>
          <w:rFonts w:ascii="Times New Roman" w:cs="Times New Roman" w:eastAsia="Times New Roman" w:hAnsi="Times New Roman"/>
        </w:rPr>
      </w:pPr>
      <w:r w:rsidDel="00000000" w:rsidR="00000000" w:rsidRPr="00000000">
        <w:rPr>
          <w:rtl w:val="0"/>
        </w:rPr>
      </w:r>
    </w:p>
    <w:tbl>
      <w:tblPr>
        <w:tblStyle w:val="Table49"/>
        <w:tblW w:w="9540.0" w:type="dxa"/>
        <w:jc w:val="left"/>
        <w:tblInd w:w="-1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890"/>
        <w:gridCol w:w="1890"/>
        <w:gridCol w:w="1245"/>
        <w:gridCol w:w="1200"/>
        <w:gridCol w:w="1785"/>
        <w:gridCol w:w="1530"/>
        <w:tblGridChange w:id="0">
          <w:tblGrid>
            <w:gridCol w:w="1890"/>
            <w:gridCol w:w="1890"/>
            <w:gridCol w:w="1245"/>
            <w:gridCol w:w="1200"/>
            <w:gridCol w:w="1785"/>
            <w:gridCol w:w="153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74">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Name of facility</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75">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Facility Type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76">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No. of Buildings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77">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Ward</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78">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Surge Capacity (Beds)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79">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Nodal Person</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7A">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AUP SCHOOL VALAL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7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SCHOOL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7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7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7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7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HM</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80">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SALP SCHOOL VENNIYODE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81">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SCHOOL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8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8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8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8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HM</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86">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HSS .KOTTATHARA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87">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SCHOOL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8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8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8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8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PRINCIPAL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8C">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WOHSS KARIMKUTTY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8D">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SCHOOL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8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8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9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9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PRINCIPAL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92">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GLPS MECHANA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93">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SCHOOL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9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9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9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45</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9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HM</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98">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SALP KARIMKUTTY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9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SCHOOL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9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9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9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25</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9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HM</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9E">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MADAKKIMALA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9F">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SCHOOL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A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A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A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25</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A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HM</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A4">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COMMUNITY HALL GP</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A5">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CH</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A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A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A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A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SECRETERY</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AA">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EMS COMMUNITY HALL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AB">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CH</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A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A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A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25</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A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SECRETERY</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B0">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JAIN COMMUNITY HALL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B1">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CH</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B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B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B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25</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B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PRESIDENT .TRUST</w:t>
            </w:r>
          </w:p>
        </w:tc>
      </w:tr>
    </w:tbl>
    <w:p w:rsidR="00000000" w:rsidDel="00000000" w:rsidP="00000000" w:rsidRDefault="00000000" w:rsidRPr="00000000" w14:paraId="00000AB6">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B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B8">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B9">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BA">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BB">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BC">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BD">
      <w:pPr>
        <w:numPr>
          <w:ilvl w:val="0"/>
          <w:numId w:val="35"/>
        </w:numPr>
        <w:ind w:left="720" w:hanging="360"/>
        <w:rPr>
          <w:rFonts w:ascii="Times New Roman" w:cs="Times New Roman" w:eastAsia="Times New Roman" w:hAnsi="Times New Roman"/>
          <w:b w:val="1"/>
          <w:bCs w:val="1"/>
          <w:sz w:val="36"/>
          <w:szCs w:val="36"/>
        </w:rPr>
      </w:pPr>
      <w:r w:rsidDel="00000000" w:rsidR="00000000" w:rsidRPr="00000000">
        <w:rPr>
          <w:rFonts w:ascii="Times New Roman" w:cs="Times New Roman" w:eastAsia="Times New Roman" w:hAnsi="Times New Roman"/>
          <w:b w:val="1"/>
          <w:bCs w:val="1"/>
          <w:sz w:val="36"/>
          <w:szCs w:val="36"/>
          <w:rtl w:val="0"/>
        </w:rPr>
        <w:t xml:space="preserve">Recovery and rehabilitation phase</w:t>
      </w:r>
    </w:p>
    <w:p w:rsidR="00000000" w:rsidDel="00000000" w:rsidP="00000000" w:rsidRDefault="00000000" w:rsidRPr="00000000" w14:paraId="00000ABE">
      <w:pPr>
        <w:numPr>
          <w:ilvl w:val="0"/>
          <w:numId w:val="35"/>
        </w:numPr>
        <w:spacing w:after="240" w:before="240" w:lineRule="auto"/>
        <w:ind w:left="720" w:hanging="360"/>
        <w:rPr>
          <w:rFonts w:ascii="Times New Roman" w:cs="Times New Roman" w:eastAsia="Times New Roman" w:hAnsi="Times New Roman"/>
          <w:b w:val="1"/>
          <w:bCs w:val="1"/>
          <w:sz w:val="36"/>
          <w:szCs w:val="36"/>
        </w:rPr>
      </w:pPr>
      <w:r w:rsidDel="00000000" w:rsidR="00000000" w:rsidRPr="00000000">
        <w:rPr>
          <w:rFonts w:ascii="Times New Roman" w:cs="Times New Roman" w:eastAsia="Times New Roman" w:hAnsi="Times New Roman"/>
          <w:b w:val="1"/>
          <w:bCs w:val="1"/>
          <w:sz w:val="36"/>
          <w:szCs w:val="36"/>
          <w:rtl w:val="0"/>
        </w:rPr>
        <w:t xml:space="preserve">1. Recovery</w:t>
      </w:r>
    </w:p>
    <w:p w:rsidR="00000000" w:rsidDel="00000000" w:rsidP="00000000" w:rsidRDefault="00000000" w:rsidRPr="00000000" w14:paraId="00000ABF">
      <w:pPr>
        <w:numPr>
          <w:ilvl w:val="0"/>
          <w:numId w:val="35"/>
        </w:numPr>
        <w:spacing w:after="240" w:before="240" w:lineRule="auto"/>
        <w:ind w:left="72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Kottathara Grama Panchayat shall initiate coordinated recovery measures immediately after stabilization of the disaster/health emergency situation. The objective is to restore normalcy, essential services, and community confidence in a phased and systematic manner under the leadership of the Panchayat Disaster Management Committee.</w:t>
      </w:r>
    </w:p>
    <w:p w:rsidR="00000000" w:rsidDel="00000000" w:rsidP="00000000" w:rsidRDefault="00000000" w:rsidRPr="00000000" w14:paraId="00000AC0">
      <w:pPr>
        <w:spacing w:after="240" w:before="240" w:lineRule="auto"/>
        <w:ind w:left="720" w:firstLine="0"/>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sz w:val="28"/>
          <w:szCs w:val="28"/>
          <w:rtl w:val="0"/>
        </w:rPr>
        <w:t xml:space="preserve">2</w:t>
      </w:r>
      <w:r w:rsidDel="00000000" w:rsidR="00000000" w:rsidRPr="00000000">
        <w:rPr>
          <w:rFonts w:ascii="Times New Roman" w:cs="Times New Roman" w:eastAsia="Times New Roman" w:hAnsi="Times New Roman"/>
          <w:b w:val="1"/>
          <w:bCs w:val="1"/>
          <w:sz w:val="28"/>
          <w:szCs w:val="28"/>
          <w:rtl w:val="0"/>
        </w:rPr>
        <w:t xml:space="preserve">. Damage &amp; Impact Assessment</w:t>
      </w:r>
    </w:p>
    <w:p w:rsidR="00000000" w:rsidDel="00000000" w:rsidP="00000000" w:rsidRDefault="00000000" w:rsidRPr="00000000" w14:paraId="00000AC1">
      <w:pPr>
        <w:numPr>
          <w:ilvl w:val="0"/>
          <w:numId w:val="35"/>
        </w:numPr>
        <w:spacing w:after="240" w:before="240" w:lineRule="auto"/>
        <w:ind w:left="72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Conduct rapid and detailed ward-wise assessment of affected households.</w:t>
      </w:r>
    </w:p>
    <w:p w:rsidR="00000000" w:rsidDel="00000000" w:rsidP="00000000" w:rsidRDefault="00000000" w:rsidRPr="00000000" w14:paraId="00000AC2">
      <w:pPr>
        <w:numPr>
          <w:ilvl w:val="0"/>
          <w:numId w:val="35"/>
        </w:numPr>
        <w:spacing w:after="240" w:before="240" w:lineRule="auto"/>
        <w:ind w:left="72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Assess damage to health institutions, water sources, sanitation systems, roads, and public infrastructure.</w:t>
      </w:r>
    </w:p>
    <w:p w:rsidR="00000000" w:rsidDel="00000000" w:rsidP="00000000" w:rsidRDefault="00000000" w:rsidRPr="00000000" w14:paraId="00000AC3">
      <w:pPr>
        <w:numPr>
          <w:ilvl w:val="0"/>
          <w:numId w:val="35"/>
        </w:numPr>
        <w:spacing w:after="240" w:before="240" w:lineRule="auto"/>
        <w:ind w:left="72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Identify livelihood losses (agriculture, plantation workers, daily wage earners, small businesses).</w:t>
      </w:r>
    </w:p>
    <w:p w:rsidR="00000000" w:rsidDel="00000000" w:rsidP="00000000" w:rsidRDefault="00000000" w:rsidRPr="00000000" w14:paraId="00000AC4">
      <w:pPr>
        <w:numPr>
          <w:ilvl w:val="0"/>
          <w:numId w:val="35"/>
        </w:numPr>
        <w:spacing w:after="240" w:before="240" w:lineRule="auto"/>
        <w:ind w:left="72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Prepare a consolidated impact report for submission to Block and District authorities.</w:t>
      </w:r>
    </w:p>
    <w:p w:rsidR="00000000" w:rsidDel="00000000" w:rsidP="00000000" w:rsidRDefault="00000000" w:rsidRPr="00000000" w14:paraId="00000AC5">
      <w:pPr>
        <w:spacing w:after="240" w:before="240" w:lineRule="auto"/>
        <w:ind w:left="720" w:firstLine="0"/>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3. Restoration of Health Services</w:t>
      </w:r>
    </w:p>
    <w:p w:rsidR="00000000" w:rsidDel="00000000" w:rsidP="00000000" w:rsidRDefault="00000000" w:rsidRPr="00000000" w14:paraId="00000AC6">
      <w:pPr>
        <w:numPr>
          <w:ilvl w:val="0"/>
          <w:numId w:val="35"/>
        </w:numPr>
        <w:spacing w:after="240" w:before="240" w:lineRule="auto"/>
        <w:ind w:left="72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Resume routine outpatient and outreach services at PHC and sub-centres.</w:t>
      </w:r>
    </w:p>
    <w:p w:rsidR="00000000" w:rsidDel="00000000" w:rsidP="00000000" w:rsidRDefault="00000000" w:rsidRPr="00000000" w14:paraId="00000AC7">
      <w:pPr>
        <w:numPr>
          <w:ilvl w:val="0"/>
          <w:numId w:val="35"/>
        </w:numPr>
        <w:spacing w:after="240" w:before="240" w:lineRule="auto"/>
        <w:ind w:left="72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Ensure availability of essential medicines, vaccines, and medical supplies.</w:t>
      </w:r>
    </w:p>
    <w:p w:rsidR="00000000" w:rsidDel="00000000" w:rsidP="00000000" w:rsidRDefault="00000000" w:rsidRPr="00000000" w14:paraId="00000AC8">
      <w:pPr>
        <w:numPr>
          <w:ilvl w:val="0"/>
          <w:numId w:val="35"/>
        </w:numPr>
        <w:spacing w:after="240" w:before="240" w:lineRule="auto"/>
        <w:ind w:left="72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Continue MCH, immunization, and chronic disease services without interruption.</w:t>
      </w:r>
    </w:p>
    <w:p w:rsidR="00000000" w:rsidDel="00000000" w:rsidP="00000000" w:rsidRDefault="00000000" w:rsidRPr="00000000" w14:paraId="00000AC9">
      <w:pPr>
        <w:numPr>
          <w:ilvl w:val="0"/>
          <w:numId w:val="35"/>
        </w:numPr>
        <w:spacing w:after="240" w:before="240" w:lineRule="auto"/>
        <w:ind w:left="72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Strengthen referral linkages with higher health facilities.</w:t>
      </w:r>
    </w:p>
    <w:p w:rsidR="00000000" w:rsidDel="00000000" w:rsidP="00000000" w:rsidRDefault="00000000" w:rsidRPr="00000000" w14:paraId="00000ACA">
      <w:pPr>
        <w:spacing w:after="240" w:before="240" w:lineRule="auto"/>
        <w:ind w:left="720" w:firstLine="0"/>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4. Rehabilitation of Affected Population</w:t>
      </w:r>
    </w:p>
    <w:p w:rsidR="00000000" w:rsidDel="00000000" w:rsidP="00000000" w:rsidRDefault="00000000" w:rsidRPr="00000000" w14:paraId="00000ACB">
      <w:pPr>
        <w:numPr>
          <w:ilvl w:val="0"/>
          <w:numId w:val="35"/>
        </w:numPr>
        <w:spacing w:after="240" w:before="240" w:lineRule="auto"/>
        <w:ind w:left="72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Provide temporary shelter assistance where required.</w:t>
      </w:r>
    </w:p>
    <w:p w:rsidR="00000000" w:rsidDel="00000000" w:rsidP="00000000" w:rsidRDefault="00000000" w:rsidRPr="00000000" w14:paraId="00000ACC">
      <w:pPr>
        <w:numPr>
          <w:ilvl w:val="0"/>
          <w:numId w:val="35"/>
        </w:numPr>
        <w:spacing w:after="240" w:before="240" w:lineRule="auto"/>
        <w:ind w:left="72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Ensure food security and nutritional support for vulnerable families.</w:t>
      </w:r>
    </w:p>
    <w:p w:rsidR="00000000" w:rsidDel="00000000" w:rsidP="00000000" w:rsidRDefault="00000000" w:rsidRPr="00000000" w14:paraId="00000ACD">
      <w:pPr>
        <w:numPr>
          <w:ilvl w:val="0"/>
          <w:numId w:val="35"/>
        </w:numPr>
        <w:spacing w:after="240" w:before="240" w:lineRule="auto"/>
        <w:ind w:left="72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Prioritize elderly persons, children, pregnant women, persons with disabilities, and chronically ill patients.</w:t>
      </w:r>
    </w:p>
    <w:p w:rsidR="00000000" w:rsidDel="00000000" w:rsidP="00000000" w:rsidRDefault="00000000" w:rsidRPr="00000000" w14:paraId="00000ACE">
      <w:pPr>
        <w:numPr>
          <w:ilvl w:val="0"/>
          <w:numId w:val="35"/>
        </w:numPr>
        <w:spacing w:after="240" w:before="240" w:lineRule="auto"/>
        <w:ind w:left="72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Facilitate access to government relief and compensation schemes.</w:t>
      </w:r>
    </w:p>
    <w:p w:rsidR="00000000" w:rsidDel="00000000" w:rsidP="00000000" w:rsidRDefault="00000000" w:rsidRPr="00000000" w14:paraId="00000ACF">
      <w:pPr>
        <w:spacing w:after="240" w:before="240" w:lineRule="auto"/>
        <w:ind w:left="720" w:firstLine="0"/>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5. Psychosocial &amp; Mental Health Support</w:t>
      </w:r>
    </w:p>
    <w:p w:rsidR="00000000" w:rsidDel="00000000" w:rsidP="00000000" w:rsidRDefault="00000000" w:rsidRPr="00000000" w14:paraId="00000AD0">
      <w:pPr>
        <w:numPr>
          <w:ilvl w:val="0"/>
          <w:numId w:val="35"/>
        </w:numPr>
        <w:spacing w:after="240" w:before="240" w:lineRule="auto"/>
        <w:ind w:left="72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Organize counselling services through trained health staff.</w:t>
      </w:r>
    </w:p>
    <w:p w:rsidR="00000000" w:rsidDel="00000000" w:rsidP="00000000" w:rsidRDefault="00000000" w:rsidRPr="00000000" w14:paraId="00000AD1">
      <w:pPr>
        <w:numPr>
          <w:ilvl w:val="0"/>
          <w:numId w:val="35"/>
        </w:numPr>
        <w:spacing w:after="240" w:before="240" w:lineRule="auto"/>
        <w:ind w:left="72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Provide school-based mental health support for children.</w:t>
      </w:r>
    </w:p>
    <w:p w:rsidR="00000000" w:rsidDel="00000000" w:rsidP="00000000" w:rsidRDefault="00000000" w:rsidRPr="00000000" w14:paraId="00000AD2">
      <w:pPr>
        <w:numPr>
          <w:ilvl w:val="0"/>
          <w:numId w:val="35"/>
        </w:numPr>
        <w:spacing w:after="240" w:before="240" w:lineRule="auto"/>
        <w:ind w:left="72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Refer severe psychological distress cases to appropriate facilities.</w:t>
      </w:r>
    </w:p>
    <w:p w:rsidR="00000000" w:rsidDel="00000000" w:rsidP="00000000" w:rsidRDefault="00000000" w:rsidRPr="00000000" w14:paraId="00000AD3">
      <w:pPr>
        <w:numPr>
          <w:ilvl w:val="0"/>
          <w:numId w:val="35"/>
        </w:numPr>
        <w:spacing w:after="240" w:before="240" w:lineRule="auto"/>
        <w:ind w:left="72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Promote community-based psychosocial support initiatives.</w:t>
      </w:r>
    </w:p>
    <w:p w:rsidR="00000000" w:rsidDel="00000000" w:rsidP="00000000" w:rsidRDefault="00000000" w:rsidRPr="00000000" w14:paraId="00000AD4">
      <w:pPr>
        <w:spacing w:after="240" w:before="240" w:lineRule="auto"/>
        <w:ind w:left="720" w:firstLine="0"/>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6. Disease Surveillance During Recovery Phase</w:t>
      </w:r>
    </w:p>
    <w:p w:rsidR="00000000" w:rsidDel="00000000" w:rsidP="00000000" w:rsidRDefault="00000000" w:rsidRPr="00000000" w14:paraId="00000AD5">
      <w:pPr>
        <w:numPr>
          <w:ilvl w:val="0"/>
          <w:numId w:val="35"/>
        </w:numPr>
        <w:spacing w:after="240" w:before="240" w:lineRule="auto"/>
        <w:ind w:left="72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Intensify IDSP reporting and ward-level monitoring.</w:t>
      </w:r>
    </w:p>
    <w:p w:rsidR="00000000" w:rsidDel="00000000" w:rsidP="00000000" w:rsidRDefault="00000000" w:rsidRPr="00000000" w14:paraId="00000AD6">
      <w:pPr>
        <w:numPr>
          <w:ilvl w:val="0"/>
          <w:numId w:val="35"/>
        </w:numPr>
        <w:spacing w:after="240" w:before="240" w:lineRule="auto"/>
        <w:ind w:left="72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Conduct active surveillance for outbreak-prone diseases (e.g., dengue, leptospirosis, diarrheal diseases).</w:t>
      </w:r>
    </w:p>
    <w:p w:rsidR="00000000" w:rsidDel="00000000" w:rsidP="00000000" w:rsidRDefault="00000000" w:rsidRPr="00000000" w14:paraId="00000AD7">
      <w:pPr>
        <w:numPr>
          <w:ilvl w:val="0"/>
          <w:numId w:val="35"/>
        </w:numPr>
        <w:spacing w:after="240" w:before="240" w:lineRule="auto"/>
        <w:ind w:left="72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Strengthen laboratory testing and rapid response mechanisms.</w:t>
      </w:r>
    </w:p>
    <w:p w:rsidR="00000000" w:rsidDel="00000000" w:rsidP="00000000" w:rsidRDefault="00000000" w:rsidRPr="00000000" w14:paraId="00000AD8">
      <w:pPr>
        <w:numPr>
          <w:ilvl w:val="0"/>
          <w:numId w:val="35"/>
        </w:numPr>
        <w:spacing w:after="240" w:before="240" w:lineRule="auto"/>
        <w:ind w:left="72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Monitor water quality and sanitation-related risks.</w:t>
      </w:r>
    </w:p>
    <w:p w:rsidR="00000000" w:rsidDel="00000000" w:rsidP="00000000" w:rsidRDefault="00000000" w:rsidRPr="00000000" w14:paraId="00000AD9">
      <w:pPr>
        <w:spacing w:after="240" w:before="240" w:lineRule="auto"/>
        <w:ind w:left="720" w:firstLine="0"/>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7. Environmental Cleanup &amp; Sanitation</w:t>
      </w:r>
    </w:p>
    <w:p w:rsidR="00000000" w:rsidDel="00000000" w:rsidP="00000000" w:rsidRDefault="00000000" w:rsidRPr="00000000" w14:paraId="00000ADA">
      <w:pPr>
        <w:numPr>
          <w:ilvl w:val="0"/>
          <w:numId w:val="35"/>
        </w:numPr>
        <w:spacing w:after="240" w:before="240" w:lineRule="auto"/>
        <w:ind w:left="72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Conduct well chlorination and water source disinfection.</w:t>
      </w:r>
    </w:p>
    <w:p w:rsidR="00000000" w:rsidDel="00000000" w:rsidP="00000000" w:rsidRDefault="00000000" w:rsidRPr="00000000" w14:paraId="00000ADB">
      <w:pPr>
        <w:numPr>
          <w:ilvl w:val="0"/>
          <w:numId w:val="35"/>
        </w:numPr>
        <w:spacing w:after="240" w:before="240" w:lineRule="auto"/>
        <w:ind w:left="72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Ensure solid waste removal and safe disposal.</w:t>
      </w:r>
    </w:p>
    <w:p w:rsidR="00000000" w:rsidDel="00000000" w:rsidP="00000000" w:rsidRDefault="00000000" w:rsidRPr="00000000" w14:paraId="00000ADC">
      <w:pPr>
        <w:numPr>
          <w:ilvl w:val="0"/>
          <w:numId w:val="35"/>
        </w:numPr>
        <w:spacing w:after="240" w:before="240" w:lineRule="auto"/>
        <w:ind w:left="72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Clean drainage systems to prevent vector breeding.</w:t>
      </w:r>
    </w:p>
    <w:p w:rsidR="00000000" w:rsidDel="00000000" w:rsidP="00000000" w:rsidRDefault="00000000" w:rsidRPr="00000000" w14:paraId="00000ADD">
      <w:pPr>
        <w:numPr>
          <w:ilvl w:val="0"/>
          <w:numId w:val="35"/>
        </w:numPr>
        <w:spacing w:after="240" w:before="240" w:lineRule="auto"/>
        <w:ind w:left="72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Implement vector control measures and IEC on hygiene practices.</w:t>
      </w:r>
    </w:p>
    <w:p w:rsidR="00000000" w:rsidDel="00000000" w:rsidP="00000000" w:rsidRDefault="00000000" w:rsidRPr="00000000" w14:paraId="00000ADE">
      <w:pPr>
        <w:spacing w:after="240" w:before="240" w:lineRule="auto"/>
        <w:ind w:left="720" w:firstLine="0"/>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8. Livelihood Restoration</w:t>
      </w:r>
    </w:p>
    <w:p w:rsidR="00000000" w:rsidDel="00000000" w:rsidP="00000000" w:rsidRDefault="00000000" w:rsidRPr="00000000" w14:paraId="00000ADF">
      <w:pPr>
        <w:numPr>
          <w:ilvl w:val="0"/>
          <w:numId w:val="35"/>
        </w:numPr>
        <w:spacing w:after="240" w:before="240" w:lineRule="auto"/>
        <w:ind w:left="72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Support farmers with agricultural rehabilitation measures.</w:t>
      </w:r>
    </w:p>
    <w:p w:rsidR="00000000" w:rsidDel="00000000" w:rsidP="00000000" w:rsidRDefault="00000000" w:rsidRPr="00000000" w14:paraId="00000AE0">
      <w:pPr>
        <w:numPr>
          <w:ilvl w:val="0"/>
          <w:numId w:val="35"/>
        </w:numPr>
        <w:spacing w:after="240" w:before="240" w:lineRule="auto"/>
        <w:ind w:left="72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Facilitate MGNREGA employment opportunities.</w:t>
      </w:r>
    </w:p>
    <w:p w:rsidR="00000000" w:rsidDel="00000000" w:rsidP="00000000" w:rsidRDefault="00000000" w:rsidRPr="00000000" w14:paraId="00000AE1">
      <w:pPr>
        <w:numPr>
          <w:ilvl w:val="0"/>
          <w:numId w:val="35"/>
        </w:numPr>
        <w:spacing w:after="240" w:before="240" w:lineRule="auto"/>
        <w:ind w:left="72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Assist self-help groups and small-scale workers in restarting activities.</w:t>
      </w:r>
    </w:p>
    <w:p w:rsidR="00000000" w:rsidDel="00000000" w:rsidP="00000000" w:rsidRDefault="00000000" w:rsidRPr="00000000" w14:paraId="00000AE2">
      <w:pPr>
        <w:numPr>
          <w:ilvl w:val="0"/>
          <w:numId w:val="35"/>
        </w:numPr>
        <w:spacing w:after="240" w:before="240" w:lineRule="auto"/>
        <w:ind w:left="72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Coordinate with line departments for financial assistance schemes.</w:t>
      </w:r>
    </w:p>
    <w:p w:rsidR="00000000" w:rsidDel="00000000" w:rsidP="00000000" w:rsidRDefault="00000000" w:rsidRPr="00000000" w14:paraId="00000AE3">
      <w:pPr>
        <w:spacing w:after="240" w:before="240" w:lineRule="auto"/>
        <w:ind w:left="720" w:firstLine="0"/>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9. Community Engagement &amp; Confidence Building</w:t>
      </w:r>
    </w:p>
    <w:p w:rsidR="00000000" w:rsidDel="00000000" w:rsidP="00000000" w:rsidRDefault="00000000" w:rsidRPr="00000000" w14:paraId="00000AE4">
      <w:pPr>
        <w:numPr>
          <w:ilvl w:val="0"/>
          <w:numId w:val="35"/>
        </w:numPr>
        <w:spacing w:after="240" w:before="240" w:lineRule="auto"/>
        <w:ind w:left="72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Conduct ward-level meetings to update the public on recovery progress.</w:t>
      </w:r>
    </w:p>
    <w:p w:rsidR="00000000" w:rsidDel="00000000" w:rsidP="00000000" w:rsidRDefault="00000000" w:rsidRPr="00000000" w14:paraId="00000AE5">
      <w:pPr>
        <w:numPr>
          <w:ilvl w:val="0"/>
          <w:numId w:val="35"/>
        </w:numPr>
        <w:spacing w:after="240" w:before="240" w:lineRule="auto"/>
        <w:ind w:left="72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Engage Kudumbashree, youth clubs, and community-based organizations.</w:t>
      </w:r>
    </w:p>
    <w:p w:rsidR="00000000" w:rsidDel="00000000" w:rsidP="00000000" w:rsidRDefault="00000000" w:rsidRPr="00000000" w14:paraId="00000AE6">
      <w:pPr>
        <w:numPr>
          <w:ilvl w:val="0"/>
          <w:numId w:val="35"/>
        </w:numPr>
        <w:spacing w:after="240" w:before="240" w:lineRule="auto"/>
        <w:ind w:left="72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Ensure transparent communication to build public trust.</w:t>
      </w:r>
    </w:p>
    <w:p w:rsidR="00000000" w:rsidDel="00000000" w:rsidP="00000000" w:rsidRDefault="00000000" w:rsidRPr="00000000" w14:paraId="00000AE7">
      <w:pPr>
        <w:numPr>
          <w:ilvl w:val="0"/>
          <w:numId w:val="35"/>
        </w:numPr>
        <w:spacing w:after="240" w:before="240" w:lineRule="auto"/>
        <w:ind w:left="72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Encourage community participation in rebuilding efforts.</w:t>
      </w:r>
    </w:p>
    <w:p w:rsidR="00000000" w:rsidDel="00000000" w:rsidP="00000000" w:rsidRDefault="00000000" w:rsidRPr="00000000" w14:paraId="00000AE8">
      <w:pPr>
        <w:spacing w:after="240" w:before="240" w:lineRule="auto"/>
        <w:ind w:left="720" w:firstLine="0"/>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10. Documentation &amp; After-Action Review</w:t>
      </w:r>
    </w:p>
    <w:p w:rsidR="00000000" w:rsidDel="00000000" w:rsidP="00000000" w:rsidRDefault="00000000" w:rsidRPr="00000000" w14:paraId="00000AE9">
      <w:pPr>
        <w:numPr>
          <w:ilvl w:val="0"/>
          <w:numId w:val="35"/>
        </w:numPr>
        <w:spacing w:after="240" w:before="240" w:lineRule="auto"/>
        <w:ind w:left="72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Document the response timeline, challenges, and corrective actions.</w:t>
      </w:r>
    </w:p>
    <w:p w:rsidR="00000000" w:rsidDel="00000000" w:rsidP="00000000" w:rsidRDefault="00000000" w:rsidRPr="00000000" w14:paraId="00000AEA">
      <w:pPr>
        <w:numPr>
          <w:ilvl w:val="0"/>
          <w:numId w:val="35"/>
        </w:numPr>
        <w:spacing w:after="240" w:before="240" w:lineRule="auto"/>
        <w:ind w:left="72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Conduct review meetings at Panchayat level.</w:t>
      </w:r>
    </w:p>
    <w:p w:rsidR="00000000" w:rsidDel="00000000" w:rsidP="00000000" w:rsidRDefault="00000000" w:rsidRPr="00000000" w14:paraId="00000AEB">
      <w:pPr>
        <w:numPr>
          <w:ilvl w:val="0"/>
          <w:numId w:val="35"/>
        </w:numPr>
        <w:spacing w:after="240" w:before="240" w:lineRule="auto"/>
        <w:ind w:left="72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Identify operational gaps and areas for improvement.</w:t>
      </w:r>
    </w:p>
    <w:p w:rsidR="00000000" w:rsidDel="00000000" w:rsidP="00000000" w:rsidRDefault="00000000" w:rsidRPr="00000000" w14:paraId="00000AEC">
      <w:pPr>
        <w:numPr>
          <w:ilvl w:val="0"/>
          <w:numId w:val="35"/>
        </w:numPr>
        <w:spacing w:after="240" w:before="240" w:lineRule="auto"/>
        <w:ind w:left="72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Prepare a comprehensive recovery report.</w:t>
      </w:r>
    </w:p>
    <w:p w:rsidR="00000000" w:rsidDel="00000000" w:rsidP="00000000" w:rsidRDefault="00000000" w:rsidRPr="00000000" w14:paraId="00000AED">
      <w:pPr>
        <w:spacing w:after="240" w:before="240" w:lineRule="auto"/>
        <w:ind w:left="720" w:firstLine="0"/>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11. Lessons Learned &amp; Best Practices</w:t>
      </w:r>
    </w:p>
    <w:p w:rsidR="00000000" w:rsidDel="00000000" w:rsidP="00000000" w:rsidRDefault="00000000" w:rsidRPr="00000000" w14:paraId="00000AEE">
      <w:pPr>
        <w:numPr>
          <w:ilvl w:val="0"/>
          <w:numId w:val="35"/>
        </w:numPr>
        <w:spacing w:after="240" w:before="240" w:lineRule="auto"/>
        <w:ind w:left="72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Identify successful interventions and innovative local practices.</w:t>
      </w:r>
    </w:p>
    <w:p w:rsidR="00000000" w:rsidDel="00000000" w:rsidP="00000000" w:rsidRDefault="00000000" w:rsidRPr="00000000" w14:paraId="00000AEF">
      <w:pPr>
        <w:numPr>
          <w:ilvl w:val="0"/>
          <w:numId w:val="35"/>
        </w:numPr>
        <w:spacing w:after="240" w:before="240" w:lineRule="auto"/>
        <w:ind w:left="72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Share best practices with Block and District authorities.</w:t>
      </w:r>
    </w:p>
    <w:p w:rsidR="00000000" w:rsidDel="00000000" w:rsidP="00000000" w:rsidRDefault="00000000" w:rsidRPr="00000000" w14:paraId="00000AF0">
      <w:pPr>
        <w:numPr>
          <w:ilvl w:val="0"/>
          <w:numId w:val="35"/>
        </w:numPr>
        <w:spacing w:after="240" w:before="240" w:lineRule="auto"/>
        <w:ind w:left="72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Integrate lessons into future disaster preparedness plans.</w:t>
      </w:r>
    </w:p>
    <w:p w:rsidR="00000000" w:rsidDel="00000000" w:rsidP="00000000" w:rsidRDefault="00000000" w:rsidRPr="00000000" w14:paraId="00000AF1">
      <w:pPr>
        <w:spacing w:after="240" w:before="240" w:lineRule="auto"/>
        <w:ind w:left="720" w:firstLine="0"/>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12. Health System Strengthening</w:t>
      </w:r>
    </w:p>
    <w:p w:rsidR="00000000" w:rsidDel="00000000" w:rsidP="00000000" w:rsidRDefault="00000000" w:rsidRPr="00000000" w14:paraId="00000AF2">
      <w:pPr>
        <w:numPr>
          <w:ilvl w:val="0"/>
          <w:numId w:val="35"/>
        </w:numPr>
        <w:spacing w:after="240" w:before="240" w:lineRule="auto"/>
        <w:ind w:left="72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Conduct capacity building and training for health staff and volunteers.</w:t>
      </w:r>
    </w:p>
    <w:p w:rsidR="00000000" w:rsidDel="00000000" w:rsidP="00000000" w:rsidRDefault="00000000" w:rsidRPr="00000000" w14:paraId="00000AF3">
      <w:pPr>
        <w:numPr>
          <w:ilvl w:val="0"/>
          <w:numId w:val="35"/>
        </w:numPr>
        <w:spacing w:after="240" w:before="240" w:lineRule="auto"/>
        <w:ind w:left="72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Improve emergency stockpiling systems.</w:t>
      </w:r>
    </w:p>
    <w:p w:rsidR="00000000" w:rsidDel="00000000" w:rsidP="00000000" w:rsidRDefault="00000000" w:rsidRPr="00000000" w14:paraId="00000AF4">
      <w:pPr>
        <w:numPr>
          <w:ilvl w:val="0"/>
          <w:numId w:val="35"/>
        </w:numPr>
        <w:spacing w:after="240" w:before="240" w:lineRule="auto"/>
        <w:ind w:left="72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Strengthen surveillance and reporting infrastructure.</w:t>
      </w:r>
    </w:p>
    <w:p w:rsidR="00000000" w:rsidDel="00000000" w:rsidP="00000000" w:rsidRDefault="00000000" w:rsidRPr="00000000" w14:paraId="00000AF5">
      <w:pPr>
        <w:numPr>
          <w:ilvl w:val="0"/>
          <w:numId w:val="35"/>
        </w:numPr>
        <w:spacing w:after="240" w:before="240" w:lineRule="auto"/>
        <w:ind w:left="72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Enhance coordination between health, veterinary, and environmental sectors.</w:t>
      </w:r>
    </w:p>
    <w:p w:rsidR="00000000" w:rsidDel="00000000" w:rsidP="00000000" w:rsidRDefault="00000000" w:rsidRPr="00000000" w14:paraId="00000AF6">
      <w:pPr>
        <w:spacing w:after="240" w:before="240" w:lineRule="auto"/>
        <w:ind w:left="720" w:firstLine="0"/>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13. Policy Revision &amp; Preparedness Enhancement</w:t>
      </w:r>
    </w:p>
    <w:p w:rsidR="00000000" w:rsidDel="00000000" w:rsidP="00000000" w:rsidRDefault="00000000" w:rsidRPr="00000000" w14:paraId="00000AF7">
      <w:pPr>
        <w:numPr>
          <w:ilvl w:val="0"/>
          <w:numId w:val="35"/>
        </w:numPr>
        <w:spacing w:after="240" w:before="240" w:lineRule="auto"/>
        <w:ind w:left="72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Update the Panchayat Disaster Management Plan.</w:t>
      </w:r>
    </w:p>
    <w:p w:rsidR="00000000" w:rsidDel="00000000" w:rsidP="00000000" w:rsidRDefault="00000000" w:rsidRPr="00000000" w14:paraId="00000AF8">
      <w:pPr>
        <w:numPr>
          <w:ilvl w:val="0"/>
          <w:numId w:val="35"/>
        </w:numPr>
        <w:spacing w:after="240" w:before="240" w:lineRule="auto"/>
        <w:ind w:left="72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Revise SOPs based on experience and feedback.</w:t>
      </w:r>
    </w:p>
    <w:p w:rsidR="00000000" w:rsidDel="00000000" w:rsidP="00000000" w:rsidRDefault="00000000" w:rsidRPr="00000000" w14:paraId="00000AF9">
      <w:pPr>
        <w:numPr>
          <w:ilvl w:val="0"/>
          <w:numId w:val="35"/>
        </w:numPr>
        <w:spacing w:after="240" w:before="240" w:lineRule="auto"/>
        <w:ind w:left="72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Strengthen early warning systems and community-based preparedness strategies.</w:t>
      </w:r>
    </w:p>
    <w:p w:rsidR="00000000" w:rsidDel="00000000" w:rsidP="00000000" w:rsidRDefault="00000000" w:rsidRPr="00000000" w14:paraId="00000AFA">
      <w:pPr>
        <w:numPr>
          <w:ilvl w:val="0"/>
          <w:numId w:val="35"/>
        </w:numPr>
        <w:spacing w:after="240" w:before="240" w:lineRule="auto"/>
        <w:ind w:left="720" w:hanging="360"/>
        <w:rPr>
          <w:rFonts w:ascii="Times New Roman" w:cs="Times New Roman" w:eastAsia="Times New Roman" w:hAnsi="Times New Roman"/>
          <w:b w:val="1"/>
          <w:bCs w:val="1"/>
          <w:sz w:val="36"/>
          <w:szCs w:val="36"/>
        </w:rPr>
      </w:pPr>
      <w:r w:rsidDel="00000000" w:rsidR="00000000" w:rsidRPr="00000000">
        <w:rPr>
          <w:rFonts w:ascii="Times New Roman" w:cs="Times New Roman" w:eastAsia="Times New Roman" w:hAnsi="Times New Roman"/>
          <w:sz w:val="28"/>
          <w:szCs w:val="28"/>
          <w:rtl w:val="0"/>
        </w:rPr>
        <w:t xml:space="preserve">Improve inter-sectoral coordination mechanism</w:t>
      </w:r>
      <w:r w:rsidDel="00000000" w:rsidR="00000000" w:rsidRPr="00000000">
        <w:rPr>
          <w:rFonts w:ascii="Times New Roman" w:cs="Times New Roman" w:eastAsia="Times New Roman" w:hAnsi="Times New Roman"/>
          <w:b w:val="1"/>
          <w:bCs w:val="1"/>
          <w:sz w:val="36"/>
          <w:szCs w:val="36"/>
          <w:rtl w:val="0"/>
        </w:rPr>
        <w:t xml:space="preserve">s.</w:t>
      </w:r>
    </w:p>
    <w:p w:rsidR="00000000" w:rsidDel="00000000" w:rsidP="00000000" w:rsidRDefault="00000000" w:rsidRPr="00000000" w14:paraId="00000AFB">
      <w:pPr>
        <w:ind w:left="0" w:firstLine="0"/>
        <w:rPr>
          <w:rFonts w:ascii="Times New Roman" w:cs="Times New Roman" w:eastAsia="Times New Roman" w:hAnsi="Times New Roman"/>
          <w:b w:val="1"/>
          <w:bCs w:val="1"/>
          <w:sz w:val="36"/>
          <w:szCs w:val="36"/>
        </w:rPr>
      </w:pPr>
      <w:r w:rsidDel="00000000" w:rsidR="00000000" w:rsidRPr="00000000">
        <w:rPr>
          <w:rtl w:val="0"/>
        </w:rPr>
      </w:r>
    </w:p>
    <w:p w:rsidR="00000000" w:rsidDel="00000000" w:rsidP="00000000" w:rsidRDefault="00000000" w:rsidRPr="00000000" w14:paraId="00000AFC">
      <w:pPr>
        <w:rPr>
          <w:rFonts w:ascii="Times New Roman" w:cs="Times New Roman" w:eastAsia="Times New Roman" w:hAnsi="Times New Roman"/>
          <w:b w:val="1"/>
          <w:bCs w:val="1"/>
          <w:sz w:val="36"/>
          <w:szCs w:val="36"/>
        </w:rPr>
      </w:pPr>
      <w:r w:rsidDel="00000000" w:rsidR="00000000" w:rsidRPr="00000000">
        <w:rPr>
          <w:rtl w:val="0"/>
        </w:rPr>
      </w:r>
    </w:p>
    <w:p w:rsidR="00000000" w:rsidDel="00000000" w:rsidP="00000000" w:rsidRDefault="00000000" w:rsidRPr="00000000" w14:paraId="00000AFD">
      <w:pPr>
        <w:rPr>
          <w:rFonts w:ascii="Times New Roman" w:cs="Times New Roman" w:eastAsia="Times New Roman" w:hAnsi="Times New Roman"/>
          <w:b w:val="1"/>
          <w:bCs w:val="1"/>
          <w:sz w:val="36"/>
          <w:szCs w:val="36"/>
        </w:rPr>
      </w:pPr>
      <w:r w:rsidDel="00000000" w:rsidR="00000000" w:rsidRPr="00000000">
        <w:rPr>
          <w:rtl w:val="0"/>
        </w:rPr>
      </w:r>
    </w:p>
    <w:p w:rsidR="00000000" w:rsidDel="00000000" w:rsidP="00000000" w:rsidRDefault="00000000" w:rsidRPr="00000000" w14:paraId="00000AFE">
      <w:pPr>
        <w:rPr>
          <w:rFonts w:ascii="Times New Roman" w:cs="Times New Roman" w:eastAsia="Times New Roman" w:hAnsi="Times New Roman"/>
          <w:b w:val="1"/>
          <w:bCs w:val="1"/>
          <w:sz w:val="36"/>
          <w:szCs w:val="36"/>
        </w:rPr>
      </w:pPr>
      <w:r w:rsidDel="00000000" w:rsidR="00000000" w:rsidRPr="00000000">
        <w:rPr>
          <w:rtl w:val="0"/>
        </w:rPr>
      </w:r>
    </w:p>
    <w:p w:rsidR="00000000" w:rsidDel="00000000" w:rsidP="00000000" w:rsidRDefault="00000000" w:rsidRPr="00000000" w14:paraId="00000AFF">
      <w:pPr>
        <w:rPr>
          <w:rFonts w:ascii="Times New Roman" w:cs="Times New Roman" w:eastAsia="Times New Roman" w:hAnsi="Times New Roman"/>
          <w:b w:val="1"/>
          <w:bCs w:val="1"/>
          <w:sz w:val="36"/>
          <w:szCs w:val="36"/>
        </w:rPr>
      </w:pPr>
      <w:r w:rsidDel="00000000" w:rsidR="00000000" w:rsidRPr="00000000">
        <w:rPr>
          <w:rtl w:val="0"/>
        </w:rPr>
      </w:r>
    </w:p>
    <w:p w:rsidR="00000000" w:rsidDel="00000000" w:rsidP="00000000" w:rsidRDefault="00000000" w:rsidRPr="00000000" w14:paraId="00000B00">
      <w:pPr>
        <w:rPr>
          <w:rFonts w:ascii="Times New Roman" w:cs="Times New Roman" w:eastAsia="Times New Roman" w:hAnsi="Times New Roman"/>
          <w:b w:val="1"/>
          <w:bCs w:val="1"/>
          <w:sz w:val="36"/>
          <w:szCs w:val="36"/>
        </w:rPr>
      </w:pPr>
      <w:r w:rsidDel="00000000" w:rsidR="00000000" w:rsidRPr="00000000">
        <w:rPr>
          <w:rtl w:val="0"/>
        </w:rPr>
      </w:r>
    </w:p>
    <w:p w:rsidR="00000000" w:rsidDel="00000000" w:rsidP="00000000" w:rsidRDefault="00000000" w:rsidRPr="00000000" w14:paraId="00000B01">
      <w:pPr>
        <w:rPr>
          <w:rFonts w:ascii="Times New Roman" w:cs="Times New Roman" w:eastAsia="Times New Roman" w:hAnsi="Times New Roman"/>
          <w:b w:val="1"/>
          <w:bCs w:val="1"/>
          <w:sz w:val="36"/>
          <w:szCs w:val="36"/>
        </w:rPr>
      </w:pPr>
      <w:r w:rsidDel="00000000" w:rsidR="00000000" w:rsidRPr="00000000">
        <w:rPr>
          <w:rtl w:val="0"/>
        </w:rPr>
      </w:r>
    </w:p>
    <w:p w:rsidR="00000000" w:rsidDel="00000000" w:rsidP="00000000" w:rsidRDefault="00000000" w:rsidRPr="00000000" w14:paraId="00000B02">
      <w:pPr>
        <w:pStyle w:val="Heading1"/>
        <w:rPr>
          <w:rFonts w:ascii="Times New Roman" w:cs="Times New Roman" w:eastAsia="Times New Roman" w:hAnsi="Times New Roman"/>
          <w:color w:val="000000"/>
        </w:rPr>
      </w:pPr>
      <w:bookmarkStart w:colFirst="0" w:colLast="0" w:name="_heading=h.svx8aof95083" w:id="165"/>
      <w:bookmarkEnd w:id="165"/>
      <w:r w:rsidDel="00000000" w:rsidR="00000000" w:rsidRPr="00000000">
        <w:rPr>
          <w:rFonts w:ascii="Times New Roman" w:cs="Times New Roman" w:eastAsia="Times New Roman" w:hAnsi="Times New Roman"/>
          <w:color w:val="000000"/>
          <w:rtl w:val="0"/>
        </w:rPr>
        <w:t xml:space="preserve">                                    CONCLUSION</w:t>
      </w:r>
    </w:p>
    <w:p w:rsidR="00000000" w:rsidDel="00000000" w:rsidP="00000000" w:rsidRDefault="00000000" w:rsidRPr="00000000" w14:paraId="00000B03">
      <w:pPr>
        <w:spacing w:after="240" w:befor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The Pandemic Preparedness Plan of Kottathara Grama Panchayat provides a structured and comprehensive framework to prevent, detect, respond to, and recover from public health emergencies. The plan emphasizes early surveillance, effective case management, protection of vulnerable populations, community participation, and inter-sectoral coordination.</w:t>
      </w:r>
    </w:p>
    <w:p w:rsidR="00000000" w:rsidDel="00000000" w:rsidP="00000000" w:rsidRDefault="00000000" w:rsidRPr="00000000" w14:paraId="00000B04">
      <w:pPr>
        <w:spacing w:after="240" w:befor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By strengthening health systems, ensuring continuity of essential services, and enhancing risk communication mechanisms, the Panchayat aims to minimize morbidity, mortality, and socio-economic disruption during outbreaks. The integration of preparedness, response, recovery, and rehabilitation components ensures a holistic and resilient approach.</w:t>
      </w:r>
    </w:p>
    <w:p w:rsidR="00000000" w:rsidDel="00000000" w:rsidP="00000000" w:rsidRDefault="00000000" w:rsidRPr="00000000" w14:paraId="00000B05">
      <w:pPr>
        <w:spacing w:after="240" w:befor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Continuous review, documentation of lessons learned, and updating of strategies will further enhance the Panchayat’s capacity to manage future health emergencies effectively. Through coordinated action and community engagement, Kottathara Grama Panchayat is committed to safeguarding public health and building long-term resilience against pandemics.</w:t>
      </w:r>
    </w:p>
    <w:p w:rsidR="00000000" w:rsidDel="00000000" w:rsidP="00000000" w:rsidRDefault="00000000" w:rsidRPr="00000000" w14:paraId="00000B06">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07">
      <w:pPr>
        <w:rPr>
          <w:rFonts w:ascii="Times New Roman" w:cs="Times New Roman" w:eastAsia="Times New Roman" w:hAnsi="Times New Roman"/>
          <w:b w:val="1"/>
          <w:bCs w:val="1"/>
          <w:sz w:val="32"/>
          <w:szCs w:val="32"/>
        </w:rPr>
      </w:pPr>
      <w:r w:rsidDel="00000000" w:rsidR="00000000" w:rsidRPr="00000000">
        <w:rPr>
          <w:rFonts w:ascii="Times New Roman" w:cs="Times New Roman" w:eastAsia="Times New Roman" w:hAnsi="Times New Roman"/>
          <w:b w:val="1"/>
          <w:bCs w:val="1"/>
          <w:sz w:val="32"/>
          <w:szCs w:val="32"/>
          <w:rtl w:val="0"/>
        </w:rPr>
        <w:t xml:space="preserve">Additional points</w:t>
      </w:r>
    </w:p>
    <w:p w:rsidR="00000000" w:rsidDel="00000000" w:rsidP="00000000" w:rsidRDefault="00000000" w:rsidRPr="00000000" w14:paraId="00000B08">
      <w:pPr>
        <w:pStyle w:val="Heading3"/>
        <w:keepNext w:val="0"/>
        <w:keepLines w:val="0"/>
        <w:spacing w:before="280" w:lineRule="auto"/>
        <w:rPr>
          <w:rFonts w:ascii="Times New Roman" w:cs="Times New Roman" w:eastAsia="Times New Roman" w:hAnsi="Times New Roman"/>
          <w:b w:val="1"/>
          <w:bCs w:val="1"/>
          <w:color w:val="000000"/>
          <w:sz w:val="26"/>
          <w:szCs w:val="26"/>
        </w:rPr>
      </w:pPr>
      <w:bookmarkStart w:colFirst="0" w:colLast="0" w:name="_heading=h.d2bywdlhl3qv" w:id="166"/>
      <w:bookmarkEnd w:id="166"/>
      <w:r w:rsidDel="00000000" w:rsidR="00000000" w:rsidRPr="00000000">
        <w:rPr>
          <w:rFonts w:ascii="Times New Roman" w:cs="Times New Roman" w:eastAsia="Times New Roman" w:hAnsi="Times New Roman"/>
          <w:b w:val="1"/>
          <w:bCs w:val="1"/>
          <w:color w:val="000000"/>
          <w:sz w:val="26"/>
          <w:szCs w:val="26"/>
          <w:rtl w:val="0"/>
        </w:rPr>
        <w:t xml:space="preserve">Technical Support</w:t>
      </w:r>
    </w:p>
    <w:p w:rsidR="00000000" w:rsidDel="00000000" w:rsidP="00000000" w:rsidRDefault="00000000" w:rsidRPr="00000000" w14:paraId="00000B09">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Establish secure data systems for disease surveillance, reporting, and communication with district health authorities. Ensure basic IT infrastructure and provide training for staff on digital reporting and emergency response systems.</w:t>
      </w:r>
    </w:p>
    <w:p w:rsidR="00000000" w:rsidDel="00000000" w:rsidP="00000000" w:rsidRDefault="00000000" w:rsidRPr="00000000" w14:paraId="00000B0A">
      <w:pPr>
        <w:pStyle w:val="Heading3"/>
        <w:keepNext w:val="0"/>
        <w:keepLines w:val="0"/>
        <w:spacing w:before="280" w:lineRule="auto"/>
        <w:rPr>
          <w:rFonts w:ascii="Times New Roman" w:cs="Times New Roman" w:eastAsia="Times New Roman" w:hAnsi="Times New Roman"/>
          <w:b w:val="1"/>
          <w:bCs w:val="1"/>
          <w:color w:val="000000"/>
          <w:sz w:val="26"/>
          <w:szCs w:val="26"/>
        </w:rPr>
      </w:pPr>
      <w:bookmarkStart w:colFirst="0" w:colLast="0" w:name="_heading=h.1083g95j36k6" w:id="167"/>
      <w:bookmarkEnd w:id="167"/>
      <w:r w:rsidDel="00000000" w:rsidR="00000000" w:rsidRPr="00000000">
        <w:rPr>
          <w:rFonts w:ascii="Times New Roman" w:cs="Times New Roman" w:eastAsia="Times New Roman" w:hAnsi="Times New Roman"/>
          <w:b w:val="1"/>
          <w:bCs w:val="1"/>
          <w:color w:val="000000"/>
          <w:sz w:val="26"/>
          <w:szCs w:val="26"/>
          <w:rtl w:val="0"/>
        </w:rPr>
        <w:t xml:space="preserve">Relief-Based Commodities and Supplies</w:t>
      </w:r>
    </w:p>
    <w:p w:rsidR="00000000" w:rsidDel="00000000" w:rsidP="00000000" w:rsidRDefault="00000000" w:rsidRPr="00000000" w14:paraId="00000B0B">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Maintain essential stockpiles of PPE, sanitizers, medicines, oxygen supplies, and basic relief materials. Coordinate with district supply chains for timely replenishment during emergencies.</w:t>
      </w:r>
    </w:p>
    <w:p w:rsidR="00000000" w:rsidDel="00000000" w:rsidP="00000000" w:rsidRDefault="00000000" w:rsidRPr="00000000" w14:paraId="00000B0C">
      <w:pPr>
        <w:pStyle w:val="Heading3"/>
        <w:keepNext w:val="0"/>
        <w:keepLines w:val="0"/>
        <w:spacing w:before="280" w:lineRule="auto"/>
        <w:rPr>
          <w:rFonts w:ascii="Times New Roman" w:cs="Times New Roman" w:eastAsia="Times New Roman" w:hAnsi="Times New Roman"/>
          <w:b w:val="1"/>
          <w:bCs w:val="1"/>
          <w:color w:val="000000"/>
          <w:sz w:val="26"/>
          <w:szCs w:val="26"/>
        </w:rPr>
      </w:pPr>
      <w:bookmarkStart w:colFirst="0" w:colLast="0" w:name="_heading=h.oejanfs8p3qo" w:id="168"/>
      <w:bookmarkEnd w:id="168"/>
      <w:r w:rsidDel="00000000" w:rsidR="00000000" w:rsidRPr="00000000">
        <w:rPr>
          <w:rFonts w:ascii="Times New Roman" w:cs="Times New Roman" w:eastAsia="Times New Roman" w:hAnsi="Times New Roman"/>
          <w:b w:val="1"/>
          <w:bCs w:val="1"/>
          <w:color w:val="000000"/>
          <w:sz w:val="26"/>
          <w:szCs w:val="26"/>
          <w:rtl w:val="0"/>
        </w:rPr>
        <w:t xml:space="preserve">HAM Radio and Backup Communication</w:t>
      </w:r>
    </w:p>
    <w:p w:rsidR="00000000" w:rsidDel="00000000" w:rsidP="00000000" w:rsidRDefault="00000000" w:rsidRPr="00000000" w14:paraId="00000B0D">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Identify licensed HAM radio operators and establish backup communication systems to ensure connectivity during disruptions of mobile and internet services.</w:t>
      </w:r>
    </w:p>
    <w:p w:rsidR="00000000" w:rsidDel="00000000" w:rsidP="00000000" w:rsidRDefault="00000000" w:rsidRPr="00000000" w14:paraId="00000B0E">
      <w:pPr>
        <w:pStyle w:val="Heading3"/>
        <w:keepNext w:val="0"/>
        <w:keepLines w:val="0"/>
        <w:spacing w:before="280" w:lineRule="auto"/>
        <w:rPr>
          <w:rFonts w:ascii="Times New Roman" w:cs="Times New Roman" w:eastAsia="Times New Roman" w:hAnsi="Times New Roman"/>
          <w:b w:val="1"/>
          <w:bCs w:val="1"/>
          <w:color w:val="000000"/>
          <w:sz w:val="26"/>
          <w:szCs w:val="26"/>
        </w:rPr>
      </w:pPr>
      <w:bookmarkStart w:colFirst="0" w:colLast="0" w:name="_heading=h.hdzvyaxwfklr" w:id="169"/>
      <w:bookmarkEnd w:id="169"/>
      <w:r w:rsidDel="00000000" w:rsidR="00000000" w:rsidRPr="00000000">
        <w:rPr>
          <w:rFonts w:ascii="Times New Roman" w:cs="Times New Roman" w:eastAsia="Times New Roman" w:hAnsi="Times New Roman"/>
          <w:b w:val="1"/>
          <w:bCs w:val="1"/>
          <w:color w:val="000000"/>
          <w:sz w:val="26"/>
          <w:szCs w:val="26"/>
          <w:rtl w:val="0"/>
        </w:rPr>
        <w:t xml:space="preserve">Hazard Vulnerability Mapping</w:t>
      </w:r>
    </w:p>
    <w:p w:rsidR="00000000" w:rsidDel="00000000" w:rsidP="00000000" w:rsidRDefault="00000000" w:rsidRPr="00000000" w14:paraId="00000B0F">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Map vulnerable areas such as densely populated zones, schools, and elderly homes to support targeted preparedness and response activities.</w:t>
      </w:r>
    </w:p>
    <w:p w:rsidR="00000000" w:rsidDel="00000000" w:rsidP="00000000" w:rsidRDefault="00000000" w:rsidRPr="00000000" w14:paraId="00000B10">
      <w:pPr>
        <w:pStyle w:val="Heading3"/>
        <w:keepNext w:val="0"/>
        <w:keepLines w:val="0"/>
        <w:spacing w:before="280" w:lineRule="auto"/>
        <w:rPr>
          <w:rFonts w:ascii="Times New Roman" w:cs="Times New Roman" w:eastAsia="Times New Roman" w:hAnsi="Times New Roman"/>
          <w:b w:val="1"/>
          <w:bCs w:val="1"/>
          <w:color w:val="000000"/>
          <w:sz w:val="26"/>
          <w:szCs w:val="26"/>
        </w:rPr>
      </w:pPr>
      <w:bookmarkStart w:colFirst="0" w:colLast="0" w:name="_heading=h.q9o5dfvpyz8d" w:id="170"/>
      <w:bookmarkEnd w:id="170"/>
      <w:r w:rsidDel="00000000" w:rsidR="00000000" w:rsidRPr="00000000">
        <w:rPr>
          <w:rFonts w:ascii="Times New Roman" w:cs="Times New Roman" w:eastAsia="Times New Roman" w:hAnsi="Times New Roman"/>
          <w:b w:val="1"/>
          <w:bCs w:val="1"/>
          <w:color w:val="000000"/>
          <w:sz w:val="26"/>
          <w:szCs w:val="26"/>
          <w:rtl w:val="0"/>
        </w:rPr>
        <w:t xml:space="preserve">Critical Infrastructure Support</w:t>
      </w:r>
    </w:p>
    <w:p w:rsidR="00000000" w:rsidDel="00000000" w:rsidP="00000000" w:rsidRDefault="00000000" w:rsidRPr="00000000" w14:paraId="00000B11">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Coordinate with utility providers to ensure uninterrupted power supply to health facilities and vaccine storage units. Arrange backup power systems where necessary.</w:t>
      </w:r>
    </w:p>
    <w:p w:rsidR="00000000" w:rsidDel="00000000" w:rsidP="00000000" w:rsidRDefault="00000000" w:rsidRPr="00000000" w14:paraId="00000B12">
      <w:pPr>
        <w:pStyle w:val="Heading3"/>
        <w:keepNext w:val="0"/>
        <w:keepLines w:val="0"/>
        <w:spacing w:before="280" w:lineRule="auto"/>
        <w:rPr>
          <w:rFonts w:ascii="Times New Roman" w:cs="Times New Roman" w:eastAsia="Times New Roman" w:hAnsi="Times New Roman"/>
          <w:b w:val="1"/>
          <w:bCs w:val="1"/>
          <w:color w:val="000000"/>
          <w:sz w:val="26"/>
          <w:szCs w:val="26"/>
        </w:rPr>
      </w:pPr>
      <w:bookmarkStart w:colFirst="0" w:colLast="0" w:name="_heading=h.wbgjeelklyho" w:id="171"/>
      <w:bookmarkEnd w:id="171"/>
      <w:r w:rsidDel="00000000" w:rsidR="00000000" w:rsidRPr="00000000">
        <w:rPr>
          <w:rFonts w:ascii="Times New Roman" w:cs="Times New Roman" w:eastAsia="Times New Roman" w:hAnsi="Times New Roman"/>
          <w:b w:val="1"/>
          <w:bCs w:val="1"/>
          <w:color w:val="000000"/>
          <w:sz w:val="26"/>
          <w:szCs w:val="26"/>
          <w:rtl w:val="0"/>
        </w:rPr>
        <w:t xml:space="preserve">Human Resources and Responsibilities</w:t>
      </w:r>
    </w:p>
    <w:p w:rsidR="00000000" w:rsidDel="00000000" w:rsidP="00000000" w:rsidRDefault="00000000" w:rsidRPr="00000000" w14:paraId="00000B13">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Define clear roles for health workers, volunteers, and administrative staff. Maintain a contingency roster and conduct periodic training and simulation exercises.</w:t>
      </w:r>
    </w:p>
    <w:p w:rsidR="00000000" w:rsidDel="00000000" w:rsidP="00000000" w:rsidRDefault="00000000" w:rsidRPr="00000000" w14:paraId="00000B14">
      <w:pPr>
        <w:pStyle w:val="Heading3"/>
        <w:keepNext w:val="0"/>
        <w:keepLines w:val="0"/>
        <w:spacing w:before="280" w:lineRule="auto"/>
        <w:rPr>
          <w:rFonts w:ascii="Times New Roman" w:cs="Times New Roman" w:eastAsia="Times New Roman" w:hAnsi="Times New Roman"/>
          <w:b w:val="1"/>
          <w:bCs w:val="1"/>
          <w:color w:val="000000"/>
          <w:sz w:val="26"/>
          <w:szCs w:val="26"/>
        </w:rPr>
      </w:pPr>
      <w:bookmarkStart w:colFirst="0" w:colLast="0" w:name="_heading=h.olwp1lb49aco" w:id="172"/>
      <w:bookmarkEnd w:id="172"/>
      <w:r w:rsidDel="00000000" w:rsidR="00000000" w:rsidRPr="00000000">
        <w:rPr>
          <w:rFonts w:ascii="Times New Roman" w:cs="Times New Roman" w:eastAsia="Times New Roman" w:hAnsi="Times New Roman"/>
          <w:b w:val="1"/>
          <w:bCs w:val="1"/>
          <w:color w:val="000000"/>
          <w:sz w:val="26"/>
          <w:szCs w:val="26"/>
          <w:rtl w:val="0"/>
        </w:rPr>
        <w:t xml:space="preserve">Coordination and Communication</w:t>
      </w:r>
    </w:p>
    <w:p w:rsidR="00000000" w:rsidDel="00000000" w:rsidP="00000000" w:rsidRDefault="00000000" w:rsidRPr="00000000" w14:paraId="00000B15">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Ensure effective communication through public advisories, local media, and community outreach. Maintain two-way communication between authorities and the community.</w:t>
      </w:r>
    </w:p>
    <w:p w:rsidR="00000000" w:rsidDel="00000000" w:rsidP="00000000" w:rsidRDefault="00000000" w:rsidRPr="00000000" w14:paraId="00000B16">
      <w:pPr>
        <w:pStyle w:val="Heading3"/>
        <w:keepNext w:val="0"/>
        <w:keepLines w:val="0"/>
        <w:spacing w:before="280" w:lineRule="auto"/>
        <w:rPr>
          <w:rFonts w:ascii="Times New Roman" w:cs="Times New Roman" w:eastAsia="Times New Roman" w:hAnsi="Times New Roman"/>
          <w:b w:val="1"/>
          <w:bCs w:val="1"/>
          <w:color w:val="000000"/>
          <w:sz w:val="26"/>
          <w:szCs w:val="26"/>
        </w:rPr>
      </w:pPr>
      <w:bookmarkStart w:colFirst="0" w:colLast="0" w:name="_heading=h.73bsfwrs4454" w:id="173"/>
      <w:bookmarkEnd w:id="173"/>
      <w:r w:rsidDel="00000000" w:rsidR="00000000" w:rsidRPr="00000000">
        <w:rPr>
          <w:rFonts w:ascii="Times New Roman" w:cs="Times New Roman" w:eastAsia="Times New Roman" w:hAnsi="Times New Roman"/>
          <w:b w:val="1"/>
          <w:bCs w:val="1"/>
          <w:color w:val="000000"/>
          <w:sz w:val="26"/>
          <w:szCs w:val="26"/>
          <w:rtl w:val="0"/>
        </w:rPr>
        <w:t xml:space="preserve">Evaluation and Continuous Improvement</w:t>
      </w:r>
    </w:p>
    <w:p w:rsidR="00000000" w:rsidDel="00000000" w:rsidP="00000000" w:rsidRDefault="00000000" w:rsidRPr="00000000" w14:paraId="00000B17">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Establish monitoring and evaluation mechanisms and conduct post-incident reviews to improve preparedness and response strategies.</w:t>
      </w:r>
    </w:p>
    <w:p w:rsidR="00000000" w:rsidDel="00000000" w:rsidP="00000000" w:rsidRDefault="00000000" w:rsidRPr="00000000" w14:paraId="00000B18">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19">
      <w:pPr>
        <w:pStyle w:val="Heading1"/>
        <w:spacing w:after="240" w:before="240" w:lineRule="auto"/>
        <w:rPr>
          <w:rFonts w:ascii="Times New Roman" w:cs="Times New Roman" w:eastAsia="Times New Roman" w:hAnsi="Times New Roman"/>
          <w:color w:val="000000"/>
        </w:rPr>
      </w:pPr>
      <w:bookmarkStart w:colFirst="0" w:colLast="0" w:name="_heading=h.r7q56ckpz5vh" w:id="174"/>
      <w:bookmarkEnd w:id="174"/>
      <w:r w:rsidDel="00000000" w:rsidR="00000000" w:rsidRPr="00000000">
        <w:rPr>
          <w:rFonts w:ascii="Times New Roman" w:cs="Times New Roman" w:eastAsia="Times New Roman" w:hAnsi="Times New Roman"/>
          <w:color w:val="000000"/>
          <w:rtl w:val="0"/>
        </w:rPr>
        <w:t xml:space="preserve">RECOMMENDATIONS</w:t>
      </w:r>
    </w:p>
    <w:p w:rsidR="00000000" w:rsidDel="00000000" w:rsidP="00000000" w:rsidRDefault="00000000" w:rsidRPr="00000000" w14:paraId="00000B1A">
      <w:pPr>
        <w:spacing w:after="240" w:befor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1. Strengthening Healthcare Infrastructure</w:t>
      </w:r>
    </w:p>
    <w:p w:rsidR="00000000" w:rsidDel="00000000" w:rsidP="00000000" w:rsidRDefault="00000000" w:rsidRPr="00000000" w14:paraId="00000B1B">
      <w:pPr>
        <w:numPr>
          <w:ilvl w:val="0"/>
          <w:numId w:val="8"/>
        </w:numPr>
        <w:spacing w:after="0" w:afterAutospacing="0" w:before="24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Establish a primary health response unit within the Panchayath staffed with trained personnel.</w:t>
        <w:br w:type="textWrapping"/>
      </w:r>
    </w:p>
    <w:p w:rsidR="00000000" w:rsidDel="00000000" w:rsidP="00000000" w:rsidRDefault="00000000" w:rsidRPr="00000000" w14:paraId="00000B1C">
      <w:pPr>
        <w:numPr>
          <w:ilvl w:val="0"/>
          <w:numId w:val="8"/>
        </w:numPr>
        <w:spacing w:after="0" w:afterAutospacing="0" w:before="0" w:beforeAutospacing="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Ensure availability of essential medical supplies, including masks, sanitizers, PPE kits, and oxygen cylinders.</w:t>
        <w:br w:type="textWrapping"/>
      </w:r>
    </w:p>
    <w:p w:rsidR="00000000" w:rsidDel="00000000" w:rsidP="00000000" w:rsidRDefault="00000000" w:rsidRPr="00000000" w14:paraId="00000B1D">
      <w:pPr>
        <w:numPr>
          <w:ilvl w:val="0"/>
          <w:numId w:val="8"/>
        </w:numPr>
        <w:spacing w:after="240" w:before="0" w:beforeAutospacing="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Create formal tie-ups with nearby hospitals, particularly JDC Hospital Venniyode, for emergency referrals and patient transport.</w:t>
        <w:br w:type="textWrapping"/>
      </w:r>
    </w:p>
    <w:p w:rsidR="00000000" w:rsidDel="00000000" w:rsidP="00000000" w:rsidRDefault="00000000" w:rsidRPr="00000000" w14:paraId="00000B1E">
      <w:pPr>
        <w:spacing w:after="240" w:befor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2. Community Awareness and Education</w:t>
      </w:r>
    </w:p>
    <w:p w:rsidR="00000000" w:rsidDel="00000000" w:rsidP="00000000" w:rsidRDefault="00000000" w:rsidRPr="00000000" w14:paraId="00000B1F">
      <w:pPr>
        <w:numPr>
          <w:ilvl w:val="0"/>
          <w:numId w:val="4"/>
        </w:numPr>
        <w:spacing w:after="0" w:afterAutospacing="0" w:before="24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Conduct regular awareness campaigns on hygiene, vaccination, and preventive health measures.</w:t>
        <w:br w:type="textWrapping"/>
      </w:r>
    </w:p>
    <w:p w:rsidR="00000000" w:rsidDel="00000000" w:rsidP="00000000" w:rsidRDefault="00000000" w:rsidRPr="00000000" w14:paraId="00000B20">
      <w:pPr>
        <w:numPr>
          <w:ilvl w:val="0"/>
          <w:numId w:val="4"/>
        </w:numPr>
        <w:spacing w:after="0" w:afterAutospacing="0" w:before="0" w:beforeAutospacing="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Utilize local communication channels such as community radio, WhatsApp groups, and notice boards to share verified information.</w:t>
        <w:br w:type="textWrapping"/>
      </w:r>
    </w:p>
    <w:p w:rsidR="00000000" w:rsidDel="00000000" w:rsidP="00000000" w:rsidRDefault="00000000" w:rsidRPr="00000000" w14:paraId="00000B21">
      <w:pPr>
        <w:numPr>
          <w:ilvl w:val="0"/>
          <w:numId w:val="4"/>
        </w:numPr>
        <w:spacing w:after="240" w:before="0" w:beforeAutospacing="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Train volunteers to serve as health ambassadors in each ward to strengthen community outreach.</w:t>
        <w:br w:type="textWrapping"/>
      </w:r>
    </w:p>
    <w:p w:rsidR="00000000" w:rsidDel="00000000" w:rsidP="00000000" w:rsidRDefault="00000000" w:rsidRPr="00000000" w14:paraId="00000B22">
      <w:pPr>
        <w:spacing w:after="240" w:befor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3. Emergency Response and Coordination</w:t>
      </w:r>
    </w:p>
    <w:p w:rsidR="00000000" w:rsidDel="00000000" w:rsidP="00000000" w:rsidRDefault="00000000" w:rsidRPr="00000000" w14:paraId="00000B23">
      <w:pPr>
        <w:numPr>
          <w:ilvl w:val="0"/>
          <w:numId w:val="12"/>
        </w:numPr>
        <w:spacing w:after="0" w:afterAutospacing="0" w:before="24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Form a Pandemic Preparedness Committee at the Panchayath level including health workers, ward members, and NGOs.</w:t>
        <w:br w:type="textWrapping"/>
      </w:r>
    </w:p>
    <w:p w:rsidR="00000000" w:rsidDel="00000000" w:rsidP="00000000" w:rsidRDefault="00000000" w:rsidRPr="00000000" w14:paraId="00000B24">
      <w:pPr>
        <w:numPr>
          <w:ilvl w:val="0"/>
          <w:numId w:val="12"/>
        </w:numPr>
        <w:spacing w:after="0" w:afterAutospacing="0" w:before="0" w:beforeAutospacing="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Develop a clear action plan for lockdowns, quarantine management, and distribution of essential supplies.</w:t>
        <w:br w:type="textWrapping"/>
      </w:r>
    </w:p>
    <w:p w:rsidR="00000000" w:rsidDel="00000000" w:rsidP="00000000" w:rsidRDefault="00000000" w:rsidRPr="00000000" w14:paraId="00000B25">
      <w:pPr>
        <w:numPr>
          <w:ilvl w:val="0"/>
          <w:numId w:val="12"/>
        </w:numPr>
        <w:spacing w:after="240" w:before="0" w:beforeAutospacing="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Maintain a database of vulnerable groups—elderly, differently-abled, and chronically ill—for targeted support.</w:t>
        <w:br w:type="textWrapping"/>
      </w:r>
    </w:p>
    <w:p w:rsidR="00000000" w:rsidDel="00000000" w:rsidP="00000000" w:rsidRDefault="00000000" w:rsidRPr="00000000" w14:paraId="00000B26">
      <w:pPr>
        <w:spacing w:after="240" w:befor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4. Supply Chain and Food Security</w:t>
      </w:r>
    </w:p>
    <w:p w:rsidR="00000000" w:rsidDel="00000000" w:rsidP="00000000" w:rsidRDefault="00000000" w:rsidRPr="00000000" w14:paraId="00000B27">
      <w:pPr>
        <w:numPr>
          <w:ilvl w:val="0"/>
          <w:numId w:val="11"/>
        </w:numPr>
        <w:spacing w:after="0" w:afterAutospacing="0" w:before="24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Identify and support local suppliers and farmers to ensure uninterrupted food supply during crises.</w:t>
        <w:br w:type="textWrapping"/>
      </w:r>
    </w:p>
    <w:p w:rsidR="00000000" w:rsidDel="00000000" w:rsidP="00000000" w:rsidRDefault="00000000" w:rsidRPr="00000000" w14:paraId="00000B28">
      <w:pPr>
        <w:numPr>
          <w:ilvl w:val="0"/>
          <w:numId w:val="11"/>
        </w:numPr>
        <w:spacing w:after="0" w:afterAutospacing="0" w:before="0" w:beforeAutospacing="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Set up community kitchens during emergencies to serve vulnerable populations.</w:t>
        <w:br w:type="textWrapping"/>
      </w:r>
    </w:p>
    <w:p w:rsidR="00000000" w:rsidDel="00000000" w:rsidP="00000000" w:rsidRDefault="00000000" w:rsidRPr="00000000" w14:paraId="00000B29">
      <w:pPr>
        <w:numPr>
          <w:ilvl w:val="0"/>
          <w:numId w:val="11"/>
        </w:numPr>
        <w:spacing w:after="240" w:before="0" w:beforeAutospacing="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Stockpile essential commodities in Panchayath-managed outlets for use during emergencies.</w:t>
        <w:br w:type="textWrapping"/>
      </w:r>
    </w:p>
    <w:p w:rsidR="00000000" w:rsidDel="00000000" w:rsidP="00000000" w:rsidRDefault="00000000" w:rsidRPr="00000000" w14:paraId="00000B2A">
      <w:pPr>
        <w:spacing w:after="240" w:befor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5. Digital Preparedness</w:t>
      </w:r>
    </w:p>
    <w:p w:rsidR="00000000" w:rsidDel="00000000" w:rsidP="00000000" w:rsidRDefault="00000000" w:rsidRPr="00000000" w14:paraId="00000B2B">
      <w:pPr>
        <w:numPr>
          <w:ilvl w:val="0"/>
          <w:numId w:val="63"/>
        </w:numPr>
        <w:spacing w:after="0" w:afterAutospacing="0" w:before="24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Promote digital platforms for telemedicine consultations and online health services.</w:t>
        <w:br w:type="textWrapping"/>
      </w:r>
    </w:p>
    <w:p w:rsidR="00000000" w:rsidDel="00000000" w:rsidP="00000000" w:rsidRDefault="00000000" w:rsidRPr="00000000" w14:paraId="00000B2C">
      <w:pPr>
        <w:numPr>
          <w:ilvl w:val="0"/>
          <w:numId w:val="63"/>
        </w:numPr>
        <w:spacing w:after="0" w:afterAutospacing="0" w:before="0" w:beforeAutospacing="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Use the Panchayath website and social media channels to provide real-time health advisories and updates.</w:t>
        <w:br w:type="textWrapping"/>
      </w:r>
    </w:p>
    <w:p w:rsidR="00000000" w:rsidDel="00000000" w:rsidP="00000000" w:rsidRDefault="00000000" w:rsidRPr="00000000" w14:paraId="00000B2D">
      <w:pPr>
        <w:numPr>
          <w:ilvl w:val="0"/>
          <w:numId w:val="63"/>
        </w:numPr>
        <w:spacing w:after="240" w:before="0" w:beforeAutospacing="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Encourage online grievance redressal to reduce crowding in Panchayath offices.</w:t>
        <w:br w:type="textWrapping"/>
      </w:r>
    </w:p>
    <w:p w:rsidR="00000000" w:rsidDel="00000000" w:rsidP="00000000" w:rsidRDefault="00000000" w:rsidRPr="00000000" w14:paraId="00000B2E">
      <w:pPr>
        <w:spacing w:after="240" w:befor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6. Training and Capacity Building</w:t>
      </w:r>
    </w:p>
    <w:p w:rsidR="00000000" w:rsidDel="00000000" w:rsidP="00000000" w:rsidRDefault="00000000" w:rsidRPr="00000000" w14:paraId="00000B2F">
      <w:pPr>
        <w:numPr>
          <w:ilvl w:val="0"/>
          <w:numId w:val="50"/>
        </w:numPr>
        <w:spacing w:after="0" w:afterAutospacing="0" w:before="24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Organize mock drills for pandemic response in schools, offices, and public spaces.</w:t>
        <w:br w:type="textWrapping"/>
      </w:r>
    </w:p>
    <w:p w:rsidR="00000000" w:rsidDel="00000000" w:rsidP="00000000" w:rsidRDefault="00000000" w:rsidRPr="00000000" w14:paraId="00000B30">
      <w:pPr>
        <w:numPr>
          <w:ilvl w:val="0"/>
          <w:numId w:val="50"/>
        </w:numPr>
        <w:spacing w:after="0" w:afterAutospacing="0" w:before="0" w:beforeAutospacing="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Train Panchayath staff and volunteers in first aid, infection control, and crowd management.</w:t>
        <w:br w:type="textWrapping"/>
      </w:r>
    </w:p>
    <w:p w:rsidR="00000000" w:rsidDel="00000000" w:rsidP="00000000" w:rsidRDefault="00000000" w:rsidRPr="00000000" w14:paraId="00000B31">
      <w:pPr>
        <w:numPr>
          <w:ilvl w:val="0"/>
          <w:numId w:val="50"/>
        </w:numPr>
        <w:spacing w:after="240" w:before="0" w:beforeAutospacing="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Collaborate with NGOs and health departments to conduct capacity-building workshops.</w:t>
        <w:br w:type="textWrapping"/>
      </w:r>
    </w:p>
    <w:p w:rsidR="00000000" w:rsidDel="00000000" w:rsidP="00000000" w:rsidRDefault="00000000" w:rsidRPr="00000000" w14:paraId="00000B32">
      <w:pPr>
        <w:spacing w:after="240" w:befor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7. Long-Term Resilience</w:t>
      </w:r>
    </w:p>
    <w:p w:rsidR="00000000" w:rsidDel="00000000" w:rsidP="00000000" w:rsidRDefault="00000000" w:rsidRPr="00000000" w14:paraId="00000B33">
      <w:pPr>
        <w:numPr>
          <w:ilvl w:val="0"/>
          <w:numId w:val="2"/>
        </w:numPr>
        <w:spacing w:after="0" w:afterAutospacing="0" w:before="24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Integrate pandemic preparedness into the Panchayath Development Plan.</w:t>
        <w:br w:type="textWrapping"/>
      </w:r>
    </w:p>
    <w:p w:rsidR="00000000" w:rsidDel="00000000" w:rsidP="00000000" w:rsidRDefault="00000000" w:rsidRPr="00000000" w14:paraId="00000B34">
      <w:pPr>
        <w:numPr>
          <w:ilvl w:val="0"/>
          <w:numId w:val="2"/>
        </w:numPr>
        <w:spacing w:after="0" w:afterAutospacing="0" w:before="0" w:beforeAutospacing="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Allocate a dedicated budget for health emergencies and response activities.</w:t>
        <w:br w:type="textWrapping"/>
      </w:r>
    </w:p>
    <w:p w:rsidR="00000000" w:rsidDel="00000000" w:rsidP="00000000" w:rsidRDefault="00000000" w:rsidRPr="00000000" w14:paraId="00000B35">
      <w:pPr>
        <w:numPr>
          <w:ilvl w:val="0"/>
          <w:numId w:val="2"/>
        </w:numPr>
        <w:spacing w:after="0" w:afterAutospacing="0" w:before="0" w:beforeAutospacing="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Encourage active community participation in planning, monitoring, and evaluating preparedness measures.</w:t>
      </w:r>
    </w:p>
    <w:p w:rsidR="00000000" w:rsidDel="00000000" w:rsidP="00000000" w:rsidRDefault="00000000" w:rsidRPr="00000000" w14:paraId="00000B36">
      <w:pPr>
        <w:numPr>
          <w:ilvl w:val="0"/>
          <w:numId w:val="40"/>
        </w:numPr>
        <w:spacing w:after="240" w:lineRule="auto"/>
        <w:ind w:left="720" w:hanging="360"/>
        <w:rPr>
          <w:rFonts w:ascii="Times New Roman" w:cs="Times New Roman" w:eastAsia="Times New Roman" w:hAnsi="Times New Roman"/>
          <w:u w:val="none"/>
        </w:rPr>
      </w:pPr>
      <w:r w:rsidDel="00000000" w:rsidR="00000000" w:rsidRPr="00000000">
        <w:rPr>
          <w:rtl w:val="0"/>
        </w:rPr>
      </w:r>
    </w:p>
    <w:p w:rsidR="00000000" w:rsidDel="00000000" w:rsidP="00000000" w:rsidRDefault="00000000" w:rsidRPr="00000000" w14:paraId="00000B37">
      <w:pPr>
        <w:spacing w:after="240" w:before="240" w:lineRule="auto"/>
        <w:rPr>
          <w:rFonts w:ascii="Times New Roman" w:cs="Times New Roman" w:eastAsia="Times New Roman" w:hAnsi="Times New Roman"/>
          <w:b w:val="1"/>
          <w:bCs w:val="1"/>
          <w:u w:val="single"/>
        </w:rPr>
      </w:pPr>
      <w:r w:rsidDel="00000000" w:rsidR="00000000" w:rsidRPr="00000000">
        <w:rPr>
          <w:rtl w:val="0"/>
        </w:rPr>
      </w:r>
    </w:p>
    <w:p w:rsidR="00000000" w:rsidDel="00000000" w:rsidP="00000000" w:rsidRDefault="00000000" w:rsidRPr="00000000" w14:paraId="00000B38">
      <w:pPr>
        <w:spacing w:after="240" w:before="240" w:lineRule="auto"/>
        <w:rPr>
          <w:rFonts w:ascii="Times New Roman" w:cs="Times New Roman" w:eastAsia="Times New Roman" w:hAnsi="Times New Roman"/>
          <w:b w:val="1"/>
          <w:bCs w:val="1"/>
          <w:u w:val="single"/>
        </w:rPr>
      </w:pPr>
      <w:r w:rsidDel="00000000" w:rsidR="00000000" w:rsidRPr="00000000">
        <w:rPr>
          <w:rtl w:val="0"/>
        </w:rPr>
      </w:r>
    </w:p>
    <w:p w:rsidR="00000000" w:rsidDel="00000000" w:rsidP="00000000" w:rsidRDefault="00000000" w:rsidRPr="00000000" w14:paraId="00000B39">
      <w:pPr>
        <w:spacing w:after="240" w:before="240" w:lineRule="auto"/>
        <w:rPr>
          <w:rFonts w:ascii="Times New Roman" w:cs="Times New Roman" w:eastAsia="Times New Roman" w:hAnsi="Times New Roman"/>
          <w:b w:val="1"/>
          <w:bCs w:val="1"/>
          <w:color w:val="ff0000"/>
          <w:u w:val="single"/>
        </w:rPr>
      </w:pPr>
      <w:r w:rsidDel="00000000" w:rsidR="00000000" w:rsidRPr="00000000">
        <w:rPr>
          <w:rFonts w:ascii="Times New Roman" w:cs="Times New Roman" w:eastAsia="Times New Roman" w:hAnsi="Times New Roman"/>
          <w:b w:val="1"/>
          <w:bCs w:val="1"/>
          <w:color w:val="ff0000"/>
          <w:u w:val="single"/>
          <w:rtl w:val="0"/>
        </w:rPr>
        <w:t xml:space="preserve">MOCKDRILL SCENARIOS</w:t>
      </w:r>
    </w:p>
    <w:p w:rsidR="00000000" w:rsidDel="00000000" w:rsidP="00000000" w:rsidRDefault="00000000" w:rsidRPr="00000000" w14:paraId="00000B3A">
      <w:pPr>
        <w:spacing w:after="240" w:before="240" w:lineRule="auto"/>
        <w:rPr>
          <w:rFonts w:ascii="Times New Roman" w:cs="Times New Roman" w:eastAsia="Times New Roman" w:hAnsi="Times New Roman"/>
          <w:color w:val="ff0000"/>
          <w:sz w:val="28"/>
          <w:szCs w:val="28"/>
        </w:rPr>
      </w:pPr>
      <w:r w:rsidDel="00000000" w:rsidR="00000000" w:rsidRPr="00000000">
        <w:rPr>
          <w:rtl w:val="0"/>
        </w:rPr>
      </w:r>
    </w:p>
    <w:p w:rsidR="00000000" w:rsidDel="00000000" w:rsidP="00000000" w:rsidRDefault="00000000" w:rsidRPr="00000000" w14:paraId="00000B3B">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 simulated exercise on pandemic preparedness, incorporating scenarios involving both diseases of established causes and those of uncertain origin, is proposed to evaluate the health system’s response capabilities and readiness. Guidance on technical aspects, required clearances, and support for coordination will be obtained from the District Health Authorities and other key stakeholders to ensure thorough planning and execution in line with established protocols. The mock drill will be organized according to the pandemic preparedness plan and will be conducted twice yearly, in April and August.</w:t>
      </w:r>
    </w:p>
    <w:p w:rsidR="00000000" w:rsidDel="00000000" w:rsidP="00000000" w:rsidRDefault="00000000" w:rsidRPr="00000000" w14:paraId="00000B3C">
      <w:pPr>
        <w:spacing w:after="240" w:before="240" w:lineRule="auto"/>
        <w:rPr>
          <w:rFonts w:ascii="Times New Roman" w:cs="Times New Roman" w:eastAsia="Times New Roman" w:hAnsi="Times New Roman"/>
          <w:b w:val="1"/>
          <w:bCs w:val="1"/>
          <w:u w:val="single"/>
        </w:rPr>
      </w:pPr>
      <w:r w:rsidDel="00000000" w:rsidR="00000000" w:rsidRPr="00000000">
        <w:rPr>
          <w:rtl w:val="0"/>
        </w:rPr>
      </w:r>
    </w:p>
    <w:p w:rsidR="00000000" w:rsidDel="00000000" w:rsidP="00000000" w:rsidRDefault="00000000" w:rsidRPr="00000000" w14:paraId="00000B3D">
      <w:pPr>
        <w:spacing w:after="240" w:before="240" w:lineRule="auto"/>
        <w:rPr>
          <w:rFonts w:ascii="Times New Roman" w:cs="Times New Roman" w:eastAsia="Times New Roman" w:hAnsi="Times New Roman"/>
          <w:b w:val="1"/>
          <w:bCs w:val="1"/>
          <w:u w:val="single"/>
        </w:rPr>
      </w:pPr>
      <w:r w:rsidDel="00000000" w:rsidR="00000000" w:rsidRPr="00000000">
        <w:rPr>
          <w:rtl w:val="0"/>
        </w:rPr>
      </w:r>
    </w:p>
    <w:p w:rsidR="00000000" w:rsidDel="00000000" w:rsidP="00000000" w:rsidRDefault="00000000" w:rsidRPr="00000000" w14:paraId="00000B3E">
      <w:pPr>
        <w:spacing w:after="240" w:before="240" w:lineRule="auto"/>
        <w:rPr>
          <w:rFonts w:ascii="Times New Roman" w:cs="Times New Roman" w:eastAsia="Times New Roman" w:hAnsi="Times New Roman"/>
          <w:b w:val="1"/>
          <w:bCs w:val="1"/>
          <w:u w:val="single"/>
        </w:rPr>
      </w:pPr>
      <w:r w:rsidDel="00000000" w:rsidR="00000000" w:rsidRPr="00000000">
        <w:rPr>
          <w:rtl w:val="0"/>
        </w:rPr>
      </w:r>
    </w:p>
    <w:p w:rsidR="00000000" w:rsidDel="00000000" w:rsidP="00000000" w:rsidRDefault="00000000" w:rsidRPr="00000000" w14:paraId="00000B3F">
      <w:pPr>
        <w:spacing w:after="240" w:before="240" w:lineRule="auto"/>
        <w:rPr>
          <w:rFonts w:ascii="Times New Roman" w:cs="Times New Roman" w:eastAsia="Times New Roman" w:hAnsi="Times New Roman"/>
          <w:b w:val="1"/>
          <w:bCs w:val="1"/>
          <w:u w:val="single"/>
        </w:rPr>
      </w:pPr>
      <w:r w:rsidDel="00000000" w:rsidR="00000000" w:rsidRPr="00000000">
        <w:rPr>
          <w:rtl w:val="0"/>
        </w:rPr>
      </w:r>
    </w:p>
    <w:p w:rsidR="00000000" w:rsidDel="00000000" w:rsidP="00000000" w:rsidRDefault="00000000" w:rsidRPr="00000000" w14:paraId="00000B40">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41">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42">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43">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44">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45">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46">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4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48">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49">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4A">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4B">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4C">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4D">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4E">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4F">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50">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51">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52">
      <w:pPr>
        <w:pStyle w:val="Heading1"/>
        <w:rPr>
          <w:rFonts w:ascii="Times New Roman" w:cs="Times New Roman" w:eastAsia="Times New Roman" w:hAnsi="Times New Roman"/>
          <w:color w:val="000000"/>
          <w:sz w:val="38"/>
          <w:szCs w:val="38"/>
        </w:rPr>
      </w:pPr>
      <w:bookmarkStart w:colFirst="0" w:colLast="0" w:name="_heading=h.wdrk09h0d1eb" w:id="175"/>
      <w:bookmarkEnd w:id="175"/>
      <w:r w:rsidDel="00000000" w:rsidR="00000000" w:rsidRPr="00000000">
        <w:rPr>
          <w:rFonts w:ascii="Times New Roman" w:cs="Times New Roman" w:eastAsia="Times New Roman" w:hAnsi="Times New Roman"/>
          <w:color w:val="000000"/>
          <w:sz w:val="38"/>
          <w:szCs w:val="38"/>
          <w:rtl w:val="0"/>
        </w:rPr>
        <w:t xml:space="preserve">ANNEXURE</w:t>
      </w:r>
    </w:p>
    <w:p w:rsidR="00000000" w:rsidDel="00000000" w:rsidP="00000000" w:rsidRDefault="00000000" w:rsidRPr="00000000" w14:paraId="00000B53">
      <w:pPr>
        <w:rPr/>
      </w:pPr>
      <w:r w:rsidDel="00000000" w:rsidR="00000000" w:rsidRPr="00000000">
        <w:rPr>
          <w:rtl w:val="0"/>
        </w:rPr>
      </w:r>
    </w:p>
    <w:p w:rsidR="00000000" w:rsidDel="00000000" w:rsidP="00000000" w:rsidRDefault="00000000" w:rsidRPr="00000000" w14:paraId="00000B54">
      <w:pPr>
        <w:rPr/>
      </w:pPr>
      <w:r w:rsidDel="00000000" w:rsidR="00000000" w:rsidRPr="00000000">
        <w:rPr>
          <w:rtl w:val="0"/>
        </w:rPr>
      </w:r>
    </w:p>
    <w:p w:rsidR="00000000" w:rsidDel="00000000" w:rsidP="00000000" w:rsidRDefault="00000000" w:rsidRPr="00000000" w14:paraId="00000B55">
      <w:pPr>
        <w:rPr/>
      </w:pPr>
      <w:r w:rsidDel="00000000" w:rsidR="00000000" w:rsidRPr="00000000">
        <w:rPr>
          <w:rtl w:val="0"/>
        </w:rPr>
      </w:r>
    </w:p>
    <w:p w:rsidR="00000000" w:rsidDel="00000000" w:rsidP="00000000" w:rsidRDefault="00000000" w:rsidRPr="00000000" w14:paraId="00000B56">
      <w:pPr>
        <w:rPr>
          <w:rFonts w:ascii="Times New Roman" w:cs="Times New Roman" w:eastAsia="Times New Roman" w:hAnsi="Times New Roman"/>
          <w:sz w:val="38"/>
          <w:szCs w:val="38"/>
        </w:rPr>
      </w:pPr>
      <w:r w:rsidDel="00000000" w:rsidR="00000000" w:rsidRPr="00000000">
        <w:rPr>
          <w:rtl w:val="0"/>
        </w:rPr>
      </w:r>
    </w:p>
    <w:p w:rsidR="00000000" w:rsidDel="00000000" w:rsidP="00000000" w:rsidRDefault="00000000" w:rsidRPr="00000000" w14:paraId="00000B57">
      <w:pPr>
        <w:pStyle w:val="Heading2"/>
        <w:numPr>
          <w:ilvl w:val="0"/>
          <w:numId w:val="41"/>
        </w:numPr>
        <w:ind w:left="720" w:hanging="360"/>
        <w:rPr>
          <w:rFonts w:ascii="Times New Roman" w:cs="Times New Roman" w:eastAsia="Times New Roman" w:hAnsi="Times New Roman"/>
          <w:color w:val="000000"/>
        </w:rPr>
      </w:pPr>
      <w:bookmarkStart w:colFirst="0" w:colLast="0" w:name="_heading=h.8e6vbevqpvkd" w:id="176"/>
      <w:bookmarkEnd w:id="176"/>
      <w:r w:rsidDel="00000000" w:rsidR="00000000" w:rsidRPr="00000000">
        <w:rPr>
          <w:rFonts w:ascii="Times New Roman" w:cs="Times New Roman" w:eastAsia="Times New Roman" w:hAnsi="Times New Roman"/>
          <w:color w:val="000000"/>
          <w:rtl w:val="0"/>
        </w:rPr>
        <w:t xml:space="preserve">IMPORTANT PHONE NUMBERS</w:t>
      </w:r>
    </w:p>
    <w:p w:rsidR="00000000" w:rsidDel="00000000" w:rsidP="00000000" w:rsidRDefault="00000000" w:rsidRPr="00000000" w14:paraId="00000B58">
      <w:pP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B5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Phone numbers and particulars of persons responsible for providing guidance, assistance, and support for pandemic preparedness operations may be provided here in a manner that allows easy reference at a glance.The information recorded here could be exhibited elsewhere at the time of emergencies. LSG institutions shall give special attention to collect and record the above data of persons and institutions who/which are supposed to give technical and co-ordination support to reduce the impact of pandemic.</w:t>
      </w:r>
    </w:p>
    <w:p w:rsidR="00000000" w:rsidDel="00000000" w:rsidP="00000000" w:rsidRDefault="00000000" w:rsidRPr="00000000" w14:paraId="00000B5A">
      <w:pPr>
        <w:pStyle w:val="Heading3"/>
        <w:spacing w:before="280" w:lineRule="auto"/>
        <w:ind w:right="1120"/>
        <w:rPr>
          <w:rFonts w:ascii="Times New Roman" w:cs="Times New Roman" w:eastAsia="Times New Roman" w:hAnsi="Times New Roman"/>
          <w:color w:val="000000"/>
        </w:rPr>
      </w:pPr>
      <w:bookmarkStart w:colFirst="0" w:colLast="0" w:name="_heading=h.8jowrjvvphd7" w:id="177"/>
      <w:bookmarkEnd w:id="177"/>
      <w:r w:rsidDel="00000000" w:rsidR="00000000" w:rsidRPr="00000000">
        <w:rPr>
          <w:rFonts w:ascii="Times New Roman" w:cs="Times New Roman" w:eastAsia="Times New Roman" w:hAnsi="Times New Roman"/>
          <w:color w:val="000000"/>
          <w:rtl w:val="0"/>
        </w:rPr>
        <w:t xml:space="preserve"> 1.1. Details of grama panchayat/municipality/corporation wards</w:t>
      </w:r>
    </w:p>
    <w:tbl>
      <w:tblPr>
        <w:tblStyle w:val="Table50"/>
        <w:tblW w:w="864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690"/>
        <w:gridCol w:w="2715"/>
        <w:gridCol w:w="1179"/>
        <w:gridCol w:w="2316"/>
        <w:gridCol w:w="1740"/>
        <w:tblGridChange w:id="0">
          <w:tblGrid>
            <w:gridCol w:w="690"/>
            <w:gridCol w:w="2715"/>
            <w:gridCol w:w="1179"/>
            <w:gridCol w:w="2316"/>
            <w:gridCol w:w="1740"/>
          </w:tblGrid>
        </w:tblGridChange>
      </w:tblGrid>
      <w:tr>
        <w:trPr>
          <w:cantSplit w:val="0"/>
          <w:trHeight w:val="537"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5B">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Sl.No</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5C">
            <w:pPr>
              <w:spacing w:after="240" w:before="240" w:lineRule="auto"/>
              <w:ind w:left="3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Name of the ward</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5D">
            <w:pPr>
              <w:spacing w:after="240" w:before="240" w:lineRule="auto"/>
              <w:ind w:left="3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Ward number</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5E">
            <w:pPr>
              <w:spacing w:after="0" w:before="240" w:lineRule="auto"/>
              <w:ind w:left="3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Name of the ward</w:t>
            </w:r>
          </w:p>
          <w:p w:rsidR="00000000" w:rsidDel="00000000" w:rsidP="00000000" w:rsidRDefault="00000000" w:rsidRPr="00000000" w14:paraId="00000B5F">
            <w:pPr>
              <w:spacing w:after="240" w:before="0" w:lineRule="auto"/>
              <w:ind w:left="3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member</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60">
            <w:pPr>
              <w:spacing w:after="240" w:before="240" w:lineRule="auto"/>
              <w:ind w:left="3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Contact number</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61">
            <w:pPr>
              <w:spacing w:after="240" w:before="240" w:lineRule="auto"/>
              <w:ind w:left="3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62">
            <w:pPr>
              <w:spacing w:after="240" w:before="240" w:lineRule="auto"/>
              <w:ind w:left="2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VENNIYODE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63">
            <w:pPr>
              <w:spacing w:after="240" w:before="240" w:lineRule="auto"/>
              <w:ind w:left="2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64">
            <w:pPr>
              <w:spacing w:after="240" w:before="240" w:lineRule="auto"/>
              <w:ind w:left="2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BINDHU TEACHER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65">
            <w:pPr>
              <w:spacing w:after="240" w:before="240" w:lineRule="auto"/>
              <w:ind w:left="2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9048852582</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66">
            <w:pPr>
              <w:spacing w:after="240" w:before="240" w:lineRule="auto"/>
              <w:ind w:left="3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67">
            <w:pPr>
              <w:spacing w:after="240" w:before="240" w:lineRule="auto"/>
              <w:ind w:left="2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MAILAADI</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68">
            <w:pPr>
              <w:spacing w:after="240" w:before="240" w:lineRule="auto"/>
              <w:ind w:left="2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69">
            <w:pPr>
              <w:spacing w:after="240" w:before="240" w:lineRule="auto"/>
              <w:ind w:left="2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AJEESH EC</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6A">
            <w:pPr>
              <w:spacing w:after="240" w:before="240" w:lineRule="auto"/>
              <w:ind w:left="2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9961149307</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6B">
            <w:pPr>
              <w:spacing w:after="240" w:before="240" w:lineRule="auto"/>
              <w:ind w:left="3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6C">
            <w:pPr>
              <w:spacing w:after="240" w:before="240" w:lineRule="auto"/>
              <w:ind w:left="2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CHEERAKATH</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6D">
            <w:pPr>
              <w:spacing w:after="240" w:before="240" w:lineRule="auto"/>
              <w:ind w:left="2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6E">
            <w:pPr>
              <w:spacing w:after="240" w:before="240" w:lineRule="auto"/>
              <w:ind w:left="2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JONCY SAJI</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6F">
            <w:pPr>
              <w:spacing w:after="240" w:before="240" w:lineRule="auto"/>
              <w:ind w:left="2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9947536396</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70">
            <w:pPr>
              <w:spacing w:after="240" w:before="240" w:lineRule="auto"/>
              <w:ind w:left="3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71">
            <w:pPr>
              <w:spacing w:after="240" w:before="240" w:lineRule="auto"/>
              <w:ind w:left="2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VANDIYAMBETTA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72">
            <w:pPr>
              <w:spacing w:after="240" w:before="240" w:lineRule="auto"/>
              <w:ind w:left="2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73">
            <w:pPr>
              <w:spacing w:after="240" w:before="240" w:lineRule="auto"/>
              <w:ind w:left="2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SAJEESH KUMAR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74">
            <w:pPr>
              <w:spacing w:after="240" w:before="240" w:lineRule="auto"/>
              <w:ind w:left="2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9946931311</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75">
            <w:pPr>
              <w:spacing w:after="240" w:before="240" w:lineRule="auto"/>
              <w:ind w:left="3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76">
            <w:pPr>
              <w:spacing w:after="240" w:before="240" w:lineRule="auto"/>
              <w:ind w:left="2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ANERI</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77">
            <w:pPr>
              <w:spacing w:after="240" w:before="240" w:lineRule="auto"/>
              <w:ind w:left="2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78">
            <w:pPr>
              <w:spacing w:after="240" w:before="240" w:lineRule="auto"/>
              <w:ind w:left="2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SANILESH</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79">
            <w:pPr>
              <w:spacing w:after="240" w:before="240" w:lineRule="auto"/>
              <w:ind w:left="2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9846620667</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7A">
            <w:pPr>
              <w:spacing w:after="240" w:before="240" w:lineRule="auto"/>
              <w:ind w:left="3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7B">
            <w:pPr>
              <w:spacing w:after="240" w:before="240" w:lineRule="auto"/>
              <w:ind w:left="2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KARIMKUTTY</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7C">
            <w:pPr>
              <w:spacing w:after="240" w:before="240" w:lineRule="auto"/>
              <w:ind w:left="2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7D">
            <w:pPr>
              <w:spacing w:after="240" w:before="240" w:lineRule="auto"/>
              <w:ind w:left="2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PP RANEESH</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7E">
            <w:pPr>
              <w:spacing w:after="240" w:before="240" w:lineRule="auto"/>
              <w:ind w:left="2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9447756611</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7F">
            <w:pPr>
              <w:spacing w:after="240" w:before="240" w:lineRule="auto"/>
              <w:ind w:left="3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80">
            <w:pPr>
              <w:spacing w:after="240" w:before="240" w:lineRule="auto"/>
              <w:ind w:left="2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KOTTATHARA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81">
            <w:pPr>
              <w:spacing w:after="240" w:before="240" w:lineRule="auto"/>
              <w:ind w:left="2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82">
            <w:pPr>
              <w:spacing w:after="240" w:before="240" w:lineRule="auto"/>
              <w:ind w:left="2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RAJITHA CC</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83">
            <w:pPr>
              <w:spacing w:after="240" w:before="240" w:lineRule="auto"/>
              <w:ind w:left="2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9562616524</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84">
            <w:pPr>
              <w:spacing w:after="240" w:before="240" w:lineRule="auto"/>
              <w:ind w:left="3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85">
            <w:pPr>
              <w:spacing w:after="240" w:before="240" w:lineRule="auto"/>
              <w:ind w:left="2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JUBILEE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86">
            <w:pPr>
              <w:spacing w:after="240" w:before="240" w:lineRule="auto"/>
              <w:ind w:left="2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87">
            <w:pPr>
              <w:spacing w:after="240" w:before="240" w:lineRule="auto"/>
              <w:ind w:left="2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PUSHPA 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88">
            <w:pPr>
              <w:spacing w:after="240" w:before="240" w:lineRule="auto"/>
              <w:ind w:left="2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9656347120</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89">
            <w:pPr>
              <w:spacing w:after="240" w:before="240" w:lineRule="auto"/>
              <w:ind w:left="3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8A">
            <w:pPr>
              <w:spacing w:after="240" w:before="240" w:lineRule="auto"/>
              <w:ind w:left="2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KUNNATHAIKUNNU</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8B">
            <w:pPr>
              <w:spacing w:after="240" w:before="240" w:lineRule="auto"/>
              <w:ind w:left="2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8C">
            <w:pPr>
              <w:spacing w:after="240" w:before="240" w:lineRule="auto"/>
              <w:ind w:left="2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ELIZABETH</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8D">
            <w:pPr>
              <w:spacing w:after="240" w:before="240" w:lineRule="auto"/>
              <w:ind w:left="2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9947125707</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8E">
            <w:pPr>
              <w:spacing w:after="240" w:before="240" w:lineRule="auto"/>
              <w:ind w:left="3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8F">
            <w:pPr>
              <w:spacing w:after="240" w:before="240" w:lineRule="auto"/>
              <w:ind w:left="2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KARINJAKUNNU</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90">
            <w:pPr>
              <w:spacing w:after="240" w:before="240" w:lineRule="auto"/>
              <w:ind w:left="2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91">
            <w:pPr>
              <w:spacing w:after="240" w:before="240" w:lineRule="auto"/>
              <w:ind w:left="2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RAMLA AZEES</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92">
            <w:pPr>
              <w:spacing w:after="240" w:before="240" w:lineRule="auto"/>
              <w:ind w:left="2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9747103469</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93">
            <w:pPr>
              <w:spacing w:after="240" w:before="240" w:lineRule="auto"/>
              <w:ind w:left="3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94">
            <w:pPr>
              <w:spacing w:after="240" w:before="240" w:lineRule="auto"/>
              <w:ind w:left="2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MADAKUNNU</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95">
            <w:pPr>
              <w:spacing w:after="240" w:before="240" w:lineRule="auto"/>
              <w:ind w:left="2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96">
            <w:pPr>
              <w:spacing w:after="240" w:before="240" w:lineRule="auto"/>
              <w:ind w:left="2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LEELAMMA JOSEPH</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97">
            <w:pPr>
              <w:spacing w:after="240" w:before="240" w:lineRule="auto"/>
              <w:ind w:left="2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9946948722</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98">
            <w:pPr>
              <w:spacing w:after="240" w:before="240" w:lineRule="auto"/>
              <w:ind w:left="3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99">
            <w:pPr>
              <w:spacing w:after="240" w:before="240" w:lineRule="auto"/>
              <w:ind w:left="2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KUZHIVAYAL</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9A">
            <w:pPr>
              <w:spacing w:after="240" w:before="240" w:lineRule="auto"/>
              <w:ind w:left="2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9B">
            <w:pPr>
              <w:spacing w:after="240" w:before="240" w:lineRule="auto"/>
              <w:ind w:left="2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JUSTIN CIRAIC</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9C">
            <w:pPr>
              <w:spacing w:after="240" w:before="240" w:lineRule="auto"/>
              <w:ind w:left="2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9605251243</w:t>
            </w:r>
          </w:p>
        </w:tc>
      </w:tr>
    </w:tbl>
    <w:p w:rsidR="00000000" w:rsidDel="00000000" w:rsidP="00000000" w:rsidRDefault="00000000" w:rsidRPr="00000000" w14:paraId="00000B9D">
      <w:pPr>
        <w:pStyle w:val="Heading3"/>
        <w:ind w:right="-435"/>
        <w:rPr>
          <w:rFonts w:ascii="Times New Roman" w:cs="Times New Roman" w:eastAsia="Times New Roman" w:hAnsi="Times New Roman"/>
          <w:color w:val="000000"/>
        </w:rPr>
      </w:pPr>
      <w:bookmarkStart w:colFirst="0" w:colLast="0" w:name="_heading=h.m5lta42bbty5" w:id="178"/>
      <w:bookmarkEnd w:id="178"/>
      <w:r w:rsidDel="00000000" w:rsidR="00000000" w:rsidRPr="00000000">
        <w:rPr>
          <w:rFonts w:ascii="Times New Roman" w:cs="Times New Roman" w:eastAsia="Times New Roman" w:hAnsi="Times New Roman"/>
          <w:color w:val="000000"/>
          <w:rtl w:val="0"/>
        </w:rPr>
        <w:t xml:space="preserve">13 MECHANA 13 VAIPADI 13 VR BALAN 9645327625</w:t>
      </w:r>
    </w:p>
    <w:p w:rsidR="00000000" w:rsidDel="00000000" w:rsidP="00000000" w:rsidRDefault="00000000" w:rsidRPr="00000000" w14:paraId="00000B9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14 VAIPADIKUNNU 14 PK JHON 8921319827</w:t>
      </w:r>
    </w:p>
    <w:p w:rsidR="00000000" w:rsidDel="00000000" w:rsidP="00000000" w:rsidRDefault="00000000" w:rsidRPr="00000000" w14:paraId="00000B9F">
      <w:pP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1.2. Other important phone numbers of grama panchayat/municipality/corporation area</w:t>
      </w:r>
      <w:r w:rsidDel="00000000" w:rsidR="00000000" w:rsidRPr="00000000">
        <w:rPr>
          <w:rtl w:val="0"/>
        </w:rPr>
      </w:r>
    </w:p>
    <w:tbl>
      <w:tblPr>
        <w:tblStyle w:val="Table51"/>
        <w:tblW w:w="862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25"/>
        <w:gridCol w:w="5325"/>
        <w:gridCol w:w="2475"/>
        <w:tblGridChange w:id="0">
          <w:tblGrid>
            <w:gridCol w:w="825"/>
            <w:gridCol w:w="5325"/>
            <w:gridCol w:w="2475"/>
          </w:tblGrid>
        </w:tblGridChange>
      </w:tblGrid>
      <w:tr>
        <w:trPr>
          <w:cantSplit w:val="0"/>
          <w:trHeight w:val="20"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A0">
            <w:pPr>
              <w:spacing w:after="240" w:before="240" w:lineRule="auto"/>
              <w:ind w:left="38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Sl. No.</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A1">
            <w:pPr>
              <w:spacing w:after="240" w:before="240" w:lineRule="auto"/>
              <w:ind w:left="38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Name</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A2">
            <w:pPr>
              <w:spacing w:after="240" w:before="240" w:lineRule="auto"/>
              <w:ind w:left="38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Contact number</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A3">
            <w:pPr>
              <w:spacing w:after="240" w:before="240" w:lineRule="auto"/>
              <w:ind w:left="38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A4">
            <w:pPr>
              <w:spacing w:after="240" w:before="240" w:lineRule="auto"/>
              <w:ind w:left="38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MINI K V SEC KOTTATHARA GP</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A5">
            <w:pPr>
              <w:spacing w:after="240" w:before="240" w:lineRule="auto"/>
              <w:ind w:left="28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9562939676</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A6">
            <w:pPr>
              <w:spacing w:after="240" w:before="240" w:lineRule="auto"/>
              <w:ind w:left="38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A7">
            <w:pPr>
              <w:spacing w:after="240" w:before="240" w:lineRule="auto"/>
              <w:ind w:left="38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PRINCE ASSISTANT SEC KOTTATHARA GP</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A8">
            <w:pPr>
              <w:spacing w:after="240" w:before="240" w:lineRule="auto"/>
              <w:ind w:left="28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7907920626</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A9">
            <w:pPr>
              <w:spacing w:after="240" w:before="240" w:lineRule="auto"/>
              <w:ind w:left="38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AA">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SUNAND KUMAR NN MEDICAL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AB">
            <w:pPr>
              <w:spacing w:after="240" w:before="240" w:lineRule="auto"/>
              <w:ind w:left="28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7034238749</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AC">
            <w:pPr>
              <w:spacing w:after="240" w:before="240" w:lineRule="auto"/>
              <w:ind w:left="38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AD">
            <w:pPr>
              <w:spacing w:after="240" w:before="240" w:lineRule="auto"/>
              <w:ind w:left="38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SREEKUMAR  VILLAGE OFFICER  KOTTATHAR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AE">
            <w:pPr>
              <w:spacing w:after="240" w:before="240" w:lineRule="auto"/>
              <w:ind w:left="28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9037283915</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AF">
            <w:pPr>
              <w:spacing w:after="240" w:before="240" w:lineRule="auto"/>
              <w:ind w:left="38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B0">
            <w:pPr>
              <w:spacing w:after="240" w:before="240" w:lineRule="auto"/>
              <w:ind w:left="380" w:firstLine="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HARKISHAN AG HI</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B1">
            <w:pPr>
              <w:spacing w:after="240" w:before="240" w:lineRule="auto"/>
              <w:ind w:left="28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9544589217</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B2">
            <w:pPr>
              <w:spacing w:after="240" w:before="240" w:lineRule="auto"/>
              <w:ind w:left="38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B3">
            <w:pPr>
              <w:spacing w:after="240" w:before="240" w:lineRule="auto"/>
              <w:ind w:left="38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AE VPIN KOTTATHARA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B4">
            <w:pPr>
              <w:spacing w:after="240" w:before="240" w:lineRule="auto"/>
              <w:ind w:left="28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6238062520</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B5">
            <w:pPr>
              <w:spacing w:after="240" w:before="240" w:lineRule="auto"/>
              <w:ind w:left="38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B6">
            <w:pPr>
              <w:spacing w:after="240" w:before="240" w:lineRule="auto"/>
              <w:ind w:left="38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Excise department</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B7">
            <w:pPr>
              <w:spacing w:after="240" w:before="240" w:lineRule="auto"/>
              <w:ind w:left="28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04936202219</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B8">
            <w:pPr>
              <w:spacing w:after="240" w:before="240" w:lineRule="auto"/>
              <w:ind w:left="38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B9">
            <w:pPr>
              <w:spacing w:after="240" w:before="240" w:lineRule="auto"/>
              <w:ind w:left="38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Forest department</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BA">
            <w:pPr>
              <w:spacing w:after="240" w:before="240" w:lineRule="auto"/>
              <w:ind w:left="28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04936207069</w:t>
            </w:r>
          </w:p>
        </w:tc>
      </w:tr>
    </w:tbl>
    <w:p w:rsidR="00000000" w:rsidDel="00000000" w:rsidP="00000000" w:rsidRDefault="00000000" w:rsidRPr="00000000" w14:paraId="00000BBB">
      <w:pPr>
        <w:spacing w:after="24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BBC">
      <w:pPr>
        <w:pStyle w:val="Heading3"/>
        <w:ind w:right="1120"/>
        <w:rPr>
          <w:rFonts w:ascii="Times New Roman" w:cs="Times New Roman" w:eastAsia="Times New Roman" w:hAnsi="Times New Roman"/>
          <w:color w:val="000000"/>
        </w:rPr>
      </w:pPr>
      <w:bookmarkStart w:colFirst="0" w:colLast="0" w:name="_heading=h.w13bqlpw661u" w:id="179"/>
      <w:bookmarkEnd w:id="179"/>
      <w:r w:rsidDel="00000000" w:rsidR="00000000" w:rsidRPr="00000000">
        <w:rPr>
          <w:rFonts w:ascii="Times New Roman" w:cs="Times New Roman" w:eastAsia="Times New Roman" w:hAnsi="Times New Roman"/>
          <w:color w:val="000000"/>
          <w:rtl w:val="0"/>
        </w:rPr>
        <w:t xml:space="preserve">1.3. Important offices of grama panchayat/municipality/ corporation</w:t>
      </w:r>
    </w:p>
    <w:tbl>
      <w:tblPr>
        <w:tblStyle w:val="Table52"/>
        <w:tblW w:w="942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70"/>
        <w:gridCol w:w="3450"/>
        <w:gridCol w:w="2730"/>
        <w:gridCol w:w="2370"/>
        <w:tblGridChange w:id="0">
          <w:tblGrid>
            <w:gridCol w:w="870"/>
            <w:gridCol w:w="3450"/>
            <w:gridCol w:w="2730"/>
            <w:gridCol w:w="2370"/>
          </w:tblGrid>
        </w:tblGridChange>
      </w:tblGrid>
      <w:tr>
        <w:trPr>
          <w:cantSplit w:val="0"/>
          <w:trHeight w:val="144"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BD">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Sl.No</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BE">
            <w:pPr>
              <w:spacing w:after="240" w:before="240" w:lineRule="auto"/>
              <w:ind w:left="3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Name of the office</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BF">
            <w:pPr>
              <w:spacing w:after="240" w:before="240" w:lineRule="auto"/>
              <w:ind w:left="3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Contact person</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C0">
            <w:pPr>
              <w:spacing w:after="240" w:before="240" w:lineRule="auto"/>
              <w:ind w:left="3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Contact number</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C1">
            <w:pPr>
              <w:spacing w:after="240" w:before="240" w:lineRule="auto"/>
              <w:ind w:left="3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C2">
            <w:pPr>
              <w:spacing w:after="240" w:before="240" w:lineRule="auto"/>
              <w:ind w:left="3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Village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C3">
            <w:pPr>
              <w:spacing w:after="240" w:before="240" w:lineRule="auto"/>
              <w:ind w:left="2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Village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C4">
            <w:pPr>
              <w:spacing w:after="240" w:before="240" w:lineRule="auto"/>
              <w:ind w:left="2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9037283915</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C5">
            <w:pPr>
              <w:spacing w:after="240" w:before="240" w:lineRule="auto"/>
              <w:ind w:left="3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C6">
            <w:pPr>
              <w:spacing w:after="240" w:before="240" w:lineRule="auto"/>
              <w:ind w:left="3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Agriculture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C7">
            <w:pPr>
              <w:spacing w:after="240" w:before="240" w:lineRule="auto"/>
              <w:ind w:left="2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Agriculture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C8">
            <w:pPr>
              <w:spacing w:after="240" w:before="240" w:lineRule="auto"/>
              <w:ind w:left="2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6238062520</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C9">
            <w:pPr>
              <w:spacing w:after="240" w:before="240" w:lineRule="auto"/>
              <w:ind w:left="3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CA">
            <w:pPr>
              <w:spacing w:after="240" w:before="240" w:lineRule="auto"/>
              <w:ind w:left="3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Animal Husbandry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CB">
            <w:pPr>
              <w:spacing w:after="240" w:before="240" w:lineRule="auto"/>
              <w:ind w:left="2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Animal Husbandry Doctor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CC">
            <w:pPr>
              <w:spacing w:after="240" w:before="240" w:lineRule="auto"/>
              <w:ind w:left="2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9744934385</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CD">
            <w:pPr>
              <w:spacing w:after="240" w:before="240" w:lineRule="auto"/>
              <w:ind w:left="3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CE">
            <w:pPr>
              <w:spacing w:after="240" w:before="240" w:lineRule="auto"/>
              <w:ind w:left="3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Police Station</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CF">
            <w:pPr>
              <w:spacing w:after="240" w:before="240" w:lineRule="auto"/>
              <w:ind w:left="2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Police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D0">
            <w:pPr>
              <w:spacing w:after="240" w:before="240" w:lineRule="auto"/>
              <w:ind w:left="2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04936286635</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D1">
            <w:pPr>
              <w:spacing w:after="240" w:before="240" w:lineRule="auto"/>
              <w:ind w:left="3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D2">
            <w:pPr>
              <w:spacing w:after="240" w:before="240" w:lineRule="auto"/>
              <w:ind w:left="3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BSNL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D3">
            <w:pPr>
              <w:spacing w:after="240" w:before="240" w:lineRule="auto"/>
              <w:ind w:left="2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D4">
            <w:pPr>
              <w:spacing w:after="240" w:before="240" w:lineRule="auto"/>
              <w:ind w:left="2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04936203500</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D5">
            <w:pPr>
              <w:spacing w:after="240" w:before="240" w:lineRule="auto"/>
              <w:ind w:left="3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D6">
            <w:pPr>
              <w:spacing w:after="240" w:before="240" w:lineRule="auto"/>
              <w:ind w:left="3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Block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D7">
            <w:pPr>
              <w:spacing w:after="240" w:before="240" w:lineRule="auto"/>
              <w:ind w:left="2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D8">
            <w:pPr>
              <w:spacing w:after="240" w:before="240" w:lineRule="auto"/>
              <w:ind w:left="2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9446891230</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D9">
            <w:pPr>
              <w:spacing w:after="240" w:before="240" w:lineRule="auto"/>
              <w:ind w:left="3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DA">
            <w:pPr>
              <w:spacing w:after="240" w:before="240" w:lineRule="auto"/>
              <w:ind w:left="3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KSEB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DB">
            <w:pPr>
              <w:spacing w:after="240" w:before="240" w:lineRule="auto"/>
              <w:ind w:left="2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Officer </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DC">
            <w:pPr>
              <w:spacing w:after="240" w:before="240" w:lineRule="auto"/>
              <w:ind w:left="2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9496001912</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DD">
            <w:pPr>
              <w:spacing w:after="240" w:before="240" w:lineRule="auto"/>
              <w:ind w:left="3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DE">
            <w:pPr>
              <w:spacing w:after="240" w:before="240" w:lineRule="auto"/>
              <w:ind w:left="3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Fisheries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DF">
            <w:pPr>
              <w:spacing w:after="240" w:before="240" w:lineRule="auto"/>
              <w:ind w:left="2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E0">
            <w:pPr>
              <w:spacing w:after="240" w:before="240" w:lineRule="auto"/>
              <w:ind w:left="2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9895979770</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E1">
            <w:pPr>
              <w:spacing w:after="240" w:before="240" w:lineRule="auto"/>
              <w:ind w:left="3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E2">
            <w:pPr>
              <w:spacing w:after="240" w:before="240" w:lineRule="auto"/>
              <w:ind w:left="3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Fire and Rescue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E3">
            <w:pPr>
              <w:spacing w:after="240" w:before="240" w:lineRule="auto"/>
              <w:ind w:left="2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E4">
            <w:pPr>
              <w:spacing w:after="240" w:before="240" w:lineRule="auto"/>
              <w:ind w:left="2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0493620233</w:t>
            </w:r>
          </w:p>
        </w:tc>
      </w:tr>
    </w:tbl>
    <w:p w:rsidR="00000000" w:rsidDel="00000000" w:rsidP="00000000" w:rsidRDefault="00000000" w:rsidRPr="00000000" w14:paraId="00000BE5">
      <w:pPr>
        <w:pStyle w:val="Heading3"/>
        <w:spacing w:after="200" w:before="80" w:lineRule="auto"/>
        <w:ind w:right="1120"/>
        <w:rPr>
          <w:rFonts w:ascii="Times New Roman" w:cs="Times New Roman" w:eastAsia="Times New Roman" w:hAnsi="Times New Roman"/>
          <w:color w:val="000000"/>
        </w:rPr>
      </w:pPr>
      <w:bookmarkStart w:colFirst="0" w:colLast="0" w:name="_heading=h.nht86vvixzmr" w:id="180"/>
      <w:bookmarkEnd w:id="180"/>
      <w:r w:rsidDel="00000000" w:rsidR="00000000" w:rsidRPr="00000000">
        <w:rPr>
          <w:rFonts w:ascii="Times New Roman" w:cs="Times New Roman" w:eastAsia="Times New Roman" w:hAnsi="Times New Roman"/>
          <w:color w:val="000000"/>
          <w:rtl w:val="0"/>
        </w:rPr>
        <w:t xml:space="preserve"> 1.4. Health Services</w:t>
      </w:r>
    </w:p>
    <w:p w:rsidR="00000000" w:rsidDel="00000000" w:rsidP="00000000" w:rsidRDefault="00000000" w:rsidRPr="00000000" w14:paraId="00000BE6">
      <w:pPr>
        <w:spacing w:before="60" w:lineRule="auto"/>
        <w:rPr>
          <w:rFonts w:ascii="Times New Roman" w:cs="Times New Roman" w:eastAsia="Times New Roman" w:hAnsi="Times New Roman"/>
          <w:b w:val="1"/>
          <w:bCs w:val="1"/>
        </w:rPr>
      </w:pPr>
      <w:r w:rsidDel="00000000" w:rsidR="00000000" w:rsidRPr="00000000">
        <w:rPr>
          <w:rtl w:val="0"/>
        </w:rPr>
      </w:r>
    </w:p>
    <w:tbl>
      <w:tblPr>
        <w:tblStyle w:val="Table53"/>
        <w:tblW w:w="862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90"/>
        <w:gridCol w:w="4290"/>
        <w:gridCol w:w="1605"/>
        <w:gridCol w:w="1740"/>
        <w:tblGridChange w:id="0">
          <w:tblGrid>
            <w:gridCol w:w="990"/>
            <w:gridCol w:w="4290"/>
            <w:gridCol w:w="1605"/>
            <w:gridCol w:w="1740"/>
          </w:tblGrid>
        </w:tblGridChange>
      </w:tblGrid>
      <w:tr>
        <w:trPr>
          <w:cantSplit w:val="0"/>
          <w:trHeight w:val="20"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E7">
            <w:pPr>
              <w:spacing w:after="240" w:before="240" w:lineRule="auto"/>
              <w:ind w:left="3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Sl. No</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E8">
            <w:pPr>
              <w:spacing w:after="240" w:before="240" w:lineRule="auto"/>
              <w:ind w:left="3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Name of the hospital/institution</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E9">
            <w:pPr>
              <w:spacing w:after="240" w:before="240" w:lineRule="auto"/>
              <w:ind w:left="3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Location</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EA">
            <w:pPr>
              <w:spacing w:after="240" w:before="240" w:lineRule="auto"/>
              <w:ind w:left="3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Phone number</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EB">
            <w:pPr>
              <w:spacing w:after="240" w:before="240" w:lineRule="auto"/>
              <w:ind w:left="3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EC">
            <w:pPr>
              <w:spacing w:after="240" w:before="240" w:lineRule="auto"/>
              <w:ind w:left="3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Government hospitals/PHC</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ED">
            <w:pPr>
              <w:spacing w:after="240" w:before="240" w:lineRule="auto"/>
              <w:ind w:left="2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FHC VALAL</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EE">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7034238749</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EF">
            <w:pPr>
              <w:spacing w:after="240" w:before="240" w:lineRule="auto"/>
              <w:ind w:left="3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F0">
            <w:pPr>
              <w:spacing w:after="240" w:before="240" w:lineRule="auto"/>
              <w:ind w:left="3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Private hospitals</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F1">
            <w:pPr>
              <w:spacing w:after="240" w:before="240" w:lineRule="auto"/>
              <w:ind w:left="2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JDC CLINIC </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F2">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7025116236</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F3">
            <w:pPr>
              <w:spacing w:after="240" w:before="240" w:lineRule="auto"/>
              <w:ind w:left="3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F4">
            <w:pPr>
              <w:spacing w:after="240" w:before="240" w:lineRule="auto"/>
              <w:ind w:left="3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Clinical laboratories</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F5">
            <w:pPr>
              <w:spacing w:after="240" w:before="240" w:lineRule="auto"/>
              <w:ind w:left="2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F6">
            <w:pPr>
              <w:spacing w:after="240" w:before="240" w:lineRule="auto"/>
              <w:ind w:left="2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F7">
            <w:pPr>
              <w:spacing w:after="240" w:before="240" w:lineRule="auto"/>
              <w:ind w:left="3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F8">
            <w:pPr>
              <w:spacing w:after="240" w:before="240" w:lineRule="auto"/>
              <w:ind w:left="3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Chemist/pharmacy</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F9">
            <w:pPr>
              <w:spacing w:after="240" w:before="240" w:lineRule="auto"/>
              <w:ind w:left="2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FHC VALAL</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FA">
            <w:pPr>
              <w:spacing w:after="240" w:before="240" w:lineRule="auto"/>
              <w:ind w:left="2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9497643503</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FB">
            <w:pPr>
              <w:spacing w:after="240" w:before="240" w:lineRule="auto"/>
              <w:ind w:left="3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FC">
            <w:pPr>
              <w:spacing w:after="240" w:before="240" w:lineRule="auto"/>
              <w:ind w:left="3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Blood donors</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FD">
            <w:pPr>
              <w:spacing w:after="240" w:before="240" w:lineRule="auto"/>
              <w:ind w:left="2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FE">
            <w:pPr>
              <w:spacing w:after="240" w:before="240" w:lineRule="auto"/>
              <w:ind w:left="2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FF">
            <w:pPr>
              <w:spacing w:after="240" w:before="240" w:lineRule="auto"/>
              <w:ind w:left="3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00">
            <w:pPr>
              <w:spacing w:after="0" w:before="240" w:lineRule="auto"/>
              <w:ind w:left="3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Other language experts (Bihari, Hindi, Bengali,</w:t>
            </w:r>
          </w:p>
          <w:p w:rsidR="00000000" w:rsidDel="00000000" w:rsidP="00000000" w:rsidRDefault="00000000" w:rsidRPr="00000000" w14:paraId="00000C01">
            <w:pPr>
              <w:spacing w:after="240" w:before="0" w:lineRule="auto"/>
              <w:ind w:left="3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Asamees ………)</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02">
            <w:pPr>
              <w:spacing w:after="240" w:before="240" w:lineRule="auto"/>
              <w:ind w:left="2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NSS UNIT</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03">
            <w:pPr>
              <w:spacing w:after="240" w:before="240" w:lineRule="auto"/>
              <w:ind w:left="2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9447631703</w:t>
            </w:r>
          </w:p>
        </w:tc>
      </w:tr>
    </w:tbl>
    <w:p w:rsidR="00000000" w:rsidDel="00000000" w:rsidP="00000000" w:rsidRDefault="00000000" w:rsidRPr="00000000" w14:paraId="00000C04">
      <w:pPr>
        <w:spacing w:after="24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C05">
      <w:pPr>
        <w:pStyle w:val="Heading3"/>
        <w:spacing w:after="200" w:lineRule="auto"/>
        <w:ind w:right="1120"/>
        <w:rPr>
          <w:rFonts w:ascii="Times New Roman" w:cs="Times New Roman" w:eastAsia="Times New Roman" w:hAnsi="Times New Roman"/>
          <w:color w:val="000000"/>
        </w:rPr>
      </w:pPr>
      <w:bookmarkStart w:colFirst="0" w:colLast="0" w:name="_heading=h.n8la0zu4qb9y" w:id="181"/>
      <w:bookmarkEnd w:id="181"/>
      <w:r w:rsidDel="00000000" w:rsidR="00000000" w:rsidRPr="00000000">
        <w:rPr>
          <w:rFonts w:ascii="Times New Roman" w:cs="Times New Roman" w:eastAsia="Times New Roman" w:hAnsi="Times New Roman"/>
          <w:color w:val="000000"/>
          <w:rtl w:val="0"/>
        </w:rPr>
        <w:t xml:space="preserve">1.5. Veterinary Services</w:t>
      </w:r>
    </w:p>
    <w:tbl>
      <w:tblPr>
        <w:tblStyle w:val="Table54"/>
        <w:tblW w:w="862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795"/>
        <w:gridCol w:w="2670"/>
        <w:gridCol w:w="1875"/>
        <w:gridCol w:w="1395"/>
        <w:gridCol w:w="1890"/>
        <w:tblGridChange w:id="0">
          <w:tblGrid>
            <w:gridCol w:w="795"/>
            <w:gridCol w:w="2670"/>
            <w:gridCol w:w="1875"/>
            <w:gridCol w:w="1395"/>
            <w:gridCol w:w="1890"/>
          </w:tblGrid>
        </w:tblGridChange>
      </w:tblGrid>
      <w:tr>
        <w:trPr>
          <w:cantSplit w:val="0"/>
          <w:trHeight w:val="879"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06">
            <w:pPr>
              <w:spacing w:after="240" w:before="240" w:lineRule="auto"/>
              <w:ind w:left="4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Sl.No</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07">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Name of the Clinic</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08">
            <w:pPr>
              <w:spacing w:after="0" w:lineRule="auto"/>
              <w:ind w:left="2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Name of the</w:t>
            </w:r>
          </w:p>
          <w:p w:rsidR="00000000" w:rsidDel="00000000" w:rsidP="00000000" w:rsidRDefault="00000000" w:rsidRPr="00000000" w14:paraId="00000C09">
            <w:pPr>
              <w:spacing w:after="240" w:before="0" w:lineRule="auto"/>
              <w:ind w:left="2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Surgeon/Doctor</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0A">
            <w:pPr>
              <w:spacing w:after="240" w:before="240" w:lineRule="auto"/>
              <w:ind w:left="5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Place/location</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0B">
            <w:pPr>
              <w:spacing w:after="0" w:before="240" w:lineRule="auto"/>
              <w:ind w:left="3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Phone</w:t>
            </w:r>
          </w:p>
          <w:p w:rsidR="00000000" w:rsidDel="00000000" w:rsidP="00000000" w:rsidRDefault="00000000" w:rsidRPr="00000000" w14:paraId="00000C0C">
            <w:pPr>
              <w:spacing w:after="240" w:before="0" w:lineRule="auto"/>
              <w:ind w:left="3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Number</w:t>
            </w:r>
          </w:p>
        </w:tc>
      </w:tr>
      <w:tr>
        <w:trPr>
          <w:cantSplit w:val="0"/>
          <w:trHeight w:val="27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0D">
            <w:pPr>
              <w:spacing w:after="240" w:before="240" w:lineRule="auto"/>
              <w:ind w:left="3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0E">
            <w:pPr>
              <w:spacing w:after="240" w:before="240" w:lineRule="auto"/>
              <w:ind w:left="2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Govt.Veterinary Hospital</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0F">
            <w:pPr>
              <w:spacing w:after="240" w:before="240" w:lineRule="auto"/>
              <w:ind w:left="2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NEETHU</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10">
            <w:pPr>
              <w:spacing w:after="240" w:before="240" w:lineRule="auto"/>
              <w:ind w:left="2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VENNIYODE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11">
            <w:pPr>
              <w:spacing w:after="240" w:before="240" w:lineRule="auto"/>
              <w:ind w:left="2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9744934385</w:t>
            </w:r>
          </w:p>
        </w:tc>
      </w:tr>
    </w:tbl>
    <w:p w:rsidR="00000000" w:rsidDel="00000000" w:rsidP="00000000" w:rsidRDefault="00000000" w:rsidRPr="00000000" w14:paraId="00000C12">
      <w:pPr>
        <w:spacing w:after="240" w:before="24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C13">
      <w:pPr>
        <w:pStyle w:val="Heading3"/>
        <w:spacing w:after="200" w:lineRule="auto"/>
        <w:ind w:right="1120"/>
        <w:rPr>
          <w:rFonts w:ascii="Times New Roman" w:cs="Times New Roman" w:eastAsia="Times New Roman" w:hAnsi="Times New Roman"/>
          <w:b w:val="1"/>
          <w:bCs w:val="1"/>
          <w:color w:val="000000"/>
        </w:rPr>
      </w:pPr>
      <w:bookmarkStart w:colFirst="0" w:colLast="0" w:name="_heading=h.2msdscmdi2x" w:id="182"/>
      <w:bookmarkEnd w:id="182"/>
      <w:r w:rsidDel="00000000" w:rsidR="00000000" w:rsidRPr="00000000">
        <w:rPr>
          <w:rFonts w:ascii="Times New Roman" w:cs="Times New Roman" w:eastAsia="Times New Roman" w:hAnsi="Times New Roman"/>
          <w:color w:val="000000"/>
          <w:rtl w:val="0"/>
        </w:rPr>
        <w:t xml:space="preserve">1.6. Helpline numbers</w:t>
      </w:r>
      <w:r w:rsidDel="00000000" w:rsidR="00000000" w:rsidRPr="00000000">
        <w:rPr>
          <w:rtl w:val="0"/>
        </w:rPr>
      </w:r>
    </w:p>
    <w:tbl>
      <w:tblPr>
        <w:tblStyle w:val="Table55"/>
        <w:tblW w:w="862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335"/>
        <w:gridCol w:w="4290"/>
        <w:tblGridChange w:id="0">
          <w:tblGrid>
            <w:gridCol w:w="4335"/>
            <w:gridCol w:w="4290"/>
          </w:tblGrid>
        </w:tblGridChange>
      </w:tblGrid>
      <w:tr>
        <w:trPr>
          <w:cantSplit w:val="0"/>
          <w:trHeight w:val="270"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14">
            <w:pPr>
              <w:spacing w:line="279" w:lineRule="auto"/>
              <w:ind w:left="260" w:firstLine="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Helpline</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15">
            <w:pPr>
              <w:spacing w:line="279" w:lineRule="auto"/>
              <w:ind w:left="260" w:firstLine="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Phone number</w:t>
            </w:r>
          </w:p>
        </w:tc>
      </w:tr>
      <w:tr>
        <w:trPr>
          <w:cantSplit w:val="0"/>
          <w:trHeight w:val="27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16">
            <w:pPr>
              <w:spacing w:after="240" w:before="240" w:line="279" w:lineRule="auto"/>
              <w:ind w:left="2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Police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17">
            <w:pPr>
              <w:spacing w:after="240" w:before="240" w:lineRule="auto"/>
              <w:ind w:left="2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04936286635</w:t>
            </w:r>
          </w:p>
        </w:tc>
      </w:tr>
      <w:tr>
        <w:trPr>
          <w:cantSplit w:val="0"/>
          <w:trHeight w:val="27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18">
            <w:pPr>
              <w:spacing w:after="240" w:before="240" w:line="279" w:lineRule="auto"/>
              <w:ind w:left="2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Fire and Rescue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19">
            <w:pPr>
              <w:spacing w:after="240" w:before="240" w:lineRule="auto"/>
              <w:ind w:left="2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04936202333</w:t>
            </w:r>
          </w:p>
        </w:tc>
      </w:tr>
      <w:tr>
        <w:trPr>
          <w:cantSplit w:val="0"/>
          <w:trHeight w:val="27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1A">
            <w:pPr>
              <w:spacing w:line="279" w:lineRule="auto"/>
              <w:ind w:left="2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KSEB</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1B">
            <w:pPr>
              <w:spacing w:after="240" w:before="240" w:lineRule="auto"/>
              <w:ind w:left="2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9496010637</w:t>
            </w:r>
          </w:p>
        </w:tc>
      </w:tr>
    </w:tbl>
    <w:p w:rsidR="00000000" w:rsidDel="00000000" w:rsidP="00000000" w:rsidRDefault="00000000" w:rsidRPr="00000000" w14:paraId="00000C1C">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C1D">
      <w:pPr>
        <w:rPr>
          <w:rFonts w:ascii="Times New Roman" w:cs="Times New Roman" w:eastAsia="Times New Roman" w:hAnsi="Times New Roman"/>
          <w:sz w:val="38"/>
          <w:szCs w:val="38"/>
        </w:rPr>
      </w:pPr>
      <w:r w:rsidDel="00000000" w:rsidR="00000000" w:rsidRPr="00000000">
        <w:rPr>
          <w:rtl w:val="0"/>
        </w:rPr>
      </w:r>
    </w:p>
    <w:p w:rsidR="00000000" w:rsidDel="00000000" w:rsidP="00000000" w:rsidRDefault="00000000" w:rsidRPr="00000000" w14:paraId="00000C1E">
      <w:pPr>
        <w:rPr>
          <w:rFonts w:ascii="Times New Roman" w:cs="Times New Roman" w:eastAsia="Times New Roman" w:hAnsi="Times New Roman"/>
          <w:sz w:val="38"/>
          <w:szCs w:val="38"/>
        </w:rPr>
      </w:pPr>
      <w:r w:rsidDel="00000000" w:rsidR="00000000" w:rsidRPr="00000000">
        <w:rPr>
          <w:rtl w:val="0"/>
        </w:rPr>
      </w:r>
    </w:p>
    <w:p w:rsidR="00000000" w:rsidDel="00000000" w:rsidP="00000000" w:rsidRDefault="00000000" w:rsidRPr="00000000" w14:paraId="00000C1F">
      <w:pPr>
        <w:rPr>
          <w:rFonts w:ascii="Times New Roman" w:cs="Times New Roman" w:eastAsia="Times New Roman" w:hAnsi="Times New Roman"/>
          <w:sz w:val="38"/>
          <w:szCs w:val="38"/>
        </w:rPr>
      </w:pPr>
      <w:r w:rsidDel="00000000" w:rsidR="00000000" w:rsidRPr="00000000">
        <w:rPr>
          <w:rtl w:val="0"/>
        </w:rPr>
      </w:r>
    </w:p>
    <w:p w:rsidR="00000000" w:rsidDel="00000000" w:rsidP="00000000" w:rsidRDefault="00000000" w:rsidRPr="00000000" w14:paraId="00000C20">
      <w:pPr>
        <w:pStyle w:val="Heading3"/>
        <w:rPr>
          <w:rFonts w:ascii="Times New Roman" w:cs="Times New Roman" w:eastAsia="Times New Roman" w:hAnsi="Times New Roman"/>
          <w:color w:val="000000"/>
        </w:rPr>
      </w:pPr>
      <w:bookmarkStart w:colFirst="0" w:colLast="0" w:name="_heading=h.d56c9xxl4u4r" w:id="183"/>
      <w:bookmarkEnd w:id="183"/>
      <w:r w:rsidDel="00000000" w:rsidR="00000000" w:rsidRPr="00000000">
        <w:rPr>
          <w:rFonts w:ascii="Times New Roman" w:cs="Times New Roman" w:eastAsia="Times New Roman" w:hAnsi="Times New Roman"/>
          <w:color w:val="000000"/>
          <w:rtl w:val="0"/>
        </w:rPr>
        <w:t xml:space="preserve">1.7. Public and Private Schools Contact details</w:t>
      </w:r>
    </w:p>
    <w:p w:rsidR="00000000" w:rsidDel="00000000" w:rsidP="00000000" w:rsidRDefault="00000000" w:rsidRPr="00000000" w14:paraId="00000C21">
      <w:pPr>
        <w:rPr>
          <w:rFonts w:ascii="Times New Roman" w:cs="Times New Roman" w:eastAsia="Times New Roman" w:hAnsi="Times New Roman"/>
        </w:rPr>
      </w:pPr>
      <w:r w:rsidDel="00000000" w:rsidR="00000000" w:rsidRPr="00000000">
        <w:rPr>
          <w:rtl w:val="0"/>
        </w:rPr>
      </w:r>
    </w:p>
    <w:tbl>
      <w:tblPr>
        <w:tblStyle w:val="Table56"/>
        <w:tblW w:w="9195.0"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705"/>
        <w:gridCol w:w="4320"/>
        <w:gridCol w:w="2160"/>
        <w:gridCol w:w="2010"/>
        <w:tblGridChange w:id="0">
          <w:tblGrid>
            <w:gridCol w:w="705"/>
            <w:gridCol w:w="4320"/>
            <w:gridCol w:w="2160"/>
            <w:gridCol w:w="2010"/>
          </w:tblGrid>
        </w:tblGridChange>
      </w:tblGrid>
      <w:tr>
        <w:trPr>
          <w:cantSplit w:val="0"/>
          <w:trHeight w:val="285"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22">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S.No</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23">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Name of School</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24">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Institution type</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25">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Phone number</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26">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27">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AUP SCHOOL VALAL</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28">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Aided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29">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9847922561</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2A">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2B">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SALP SCHOOL VENNIYODE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2C">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Aided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2D">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8129612524</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2E">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2F">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WOVHSS KARIMKUTTY</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30">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GOVT</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31">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8547289800</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32">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4</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33">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HSS KOTTATHARA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34">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Govt</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35">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8075259443</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36">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5</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37">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GLPSCHOOL MECHANA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38">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GOVT</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39">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9745679867</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3A">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3B">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SALP SCHOOL KARIMKUTTY</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3C">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AIDED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3D">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9961101698</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3E">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3F">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HS KOTTATHARA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40">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GOVT</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41">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8075259443</w:t>
            </w:r>
          </w:p>
        </w:tc>
      </w:tr>
    </w:tbl>
    <w:p w:rsidR="00000000" w:rsidDel="00000000" w:rsidP="00000000" w:rsidRDefault="00000000" w:rsidRPr="00000000" w14:paraId="00000C42">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C43">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C44">
      <w:pPr>
        <w:spacing w:after="240" w:before="240" w:lineRule="auto"/>
        <w:rPr>
          <w:rFonts w:ascii="Times New Roman" w:cs="Times New Roman" w:eastAsia="Times New Roman" w:hAnsi="Times New Roman"/>
        </w:rPr>
      </w:pPr>
      <w:bookmarkStart w:colFirst="0" w:colLast="0" w:name="_heading=h.pefhe3zi40rk" w:id="184"/>
      <w:bookmarkEnd w:id="184"/>
      <w:r w:rsidDel="00000000" w:rsidR="00000000" w:rsidRPr="00000000">
        <w:rPr>
          <w:rFonts w:ascii="Times New Roman" w:cs="Times New Roman" w:eastAsia="Times New Roman" w:hAnsi="Times New Roman"/>
          <w:b w:val="1"/>
          <w:bCs w:val="1"/>
          <w:sz w:val="32"/>
          <w:szCs w:val="32"/>
          <w:rtl w:val="0"/>
        </w:rPr>
        <w:t xml:space="preserve">Annexure 1: LSG Baseline Data Collection Format </w:t>
      </w:r>
      <w:r w:rsidDel="00000000" w:rsidR="00000000" w:rsidRPr="00000000">
        <w:rPr>
          <w:rtl w:val="0"/>
        </w:rPr>
      </w:r>
    </w:p>
    <w:p w:rsidR="00000000" w:rsidDel="00000000" w:rsidP="00000000" w:rsidRDefault="00000000" w:rsidRPr="00000000" w14:paraId="00000C45">
      <w:pPr>
        <w:spacing w:after="240" w:befor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A. Baseline data</w:t>
      </w:r>
    </w:p>
    <w:tbl>
      <w:tblPr>
        <w:tblStyle w:val="Table57"/>
        <w:tblW w:w="8910.0"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765"/>
        <w:gridCol w:w="3675"/>
        <w:gridCol w:w="2235"/>
        <w:gridCol w:w="2235"/>
        <w:tblGridChange w:id="0">
          <w:tblGrid>
            <w:gridCol w:w="765"/>
            <w:gridCol w:w="3675"/>
            <w:gridCol w:w="2235"/>
            <w:gridCol w:w="2235"/>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46">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47">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48">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Baseline Data</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49">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Source / 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4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4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Name of LSG</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4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KOTTATHARA</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4D">
            <w:pPr>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4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4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District</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5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WAYANAD</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51">
            <w:pPr>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5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5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Block / Taluk</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5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KALPETTA BLOCK</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55">
            <w:pPr>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5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5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Type of LSG (Gram Panchayat / Municipality / Corporation)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5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GP</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59">
            <w:pPr>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5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5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Area (sq. km)</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5C">
            <w:pPr>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5D">
            <w:pPr>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5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5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 of wards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6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61">
            <w:pPr>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6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6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GIS boundary file available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6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65">
            <w:pPr>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6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6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Key contact person &amp; phone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6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SECRETERY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6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9562939676</w:t>
            </w:r>
          </w:p>
        </w:tc>
      </w:tr>
    </w:tbl>
    <w:p w:rsidR="00000000" w:rsidDel="00000000" w:rsidP="00000000" w:rsidRDefault="00000000" w:rsidRPr="00000000" w14:paraId="00000C6A">
      <w:pPr>
        <w:spacing w:after="240" w:befor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C6B">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B. Demography</w:t>
      </w:r>
      <w:r w:rsidDel="00000000" w:rsidR="00000000" w:rsidRPr="00000000">
        <w:rPr>
          <w:rtl w:val="0"/>
        </w:rPr>
      </w:r>
    </w:p>
    <w:tbl>
      <w:tblPr>
        <w:tblStyle w:val="Table58"/>
        <w:tblW w:w="8910.0"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970"/>
        <w:gridCol w:w="2970"/>
        <w:gridCol w:w="2970"/>
        <w:tblGridChange w:id="0">
          <w:tblGrid>
            <w:gridCol w:w="2970"/>
            <w:gridCol w:w="2970"/>
            <w:gridCol w:w="2970"/>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6C">
            <w:pPr>
              <w:spacing w:before="240"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6D">
            <w:pPr>
              <w:spacing w:before="240"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Baseline Data</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6E">
            <w:pPr>
              <w:spacing w:before="240"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Source / 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6F">
            <w:pPr>
              <w:spacing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Total population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70">
            <w:pPr>
              <w:spacing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19608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71">
            <w:pPr>
              <w:spacing w:before="240" w:lin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72">
            <w:pPr>
              <w:spacing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Males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73">
            <w:pPr>
              <w:spacing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9645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74">
            <w:pPr>
              <w:spacing w:before="240" w:lin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75">
            <w:pPr>
              <w:spacing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Females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76">
            <w:pPr>
              <w:spacing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9963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77">
            <w:pPr>
              <w:spacing w:before="240" w:lin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78">
            <w:pPr>
              <w:spacing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Transgender population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79">
            <w:pPr>
              <w:spacing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7A">
            <w:pPr>
              <w:spacing w:before="240" w:lin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7B">
            <w:pPr>
              <w:spacing w:after="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Age distribution</w:t>
            </w:r>
          </w:p>
          <w:p w:rsidR="00000000" w:rsidDel="00000000" w:rsidP="00000000" w:rsidRDefault="00000000" w:rsidRPr="00000000" w14:paraId="00000C7C">
            <w:pPr>
              <w:spacing w:before="0" w:line="240" w:lineRule="auto"/>
              <w:rPr>
                <w:rFonts w:ascii="Times New Roman" w:cs="Times New Roman" w:eastAsia="Times New Roman" w:hAnsi="Times New Roman"/>
              </w:rPr>
            </w:pPr>
            <w:sdt>
              <w:sdtPr>
                <w:id w:val="992403052"/>
                <w:tag w:val="goog_rdk_8"/>
              </w:sdtPr>
              <w:sdtContent>
                <w:r w:rsidDel="00000000" w:rsidR="00000000" w:rsidRPr="00000000">
                  <w:rPr>
                    <w:rFonts w:ascii="Gungsuh" w:cs="Gungsuh" w:eastAsia="Gungsuh" w:hAnsi="Gungsuh"/>
                    <w:rtl w:val="0"/>
                  </w:rPr>
                  <w:t xml:space="preserve">(&lt;5, 5–14, 15–59, ≥60)</w:t>
                </w:r>
              </w:sdtContent>
            </w:sdt>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7D">
            <w:pPr>
              <w:spacing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1163,4019,11476,2629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7E">
            <w:pPr>
              <w:spacing w:before="240" w:lin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7F">
            <w:pPr>
              <w:spacing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 of households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80">
            <w:pPr>
              <w:spacing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4626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81">
            <w:pPr>
              <w:spacing w:before="240" w:lin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82">
            <w:pPr>
              <w:spacing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Population density (persons/sq.km)</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83">
            <w:pPr>
              <w:spacing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829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84">
            <w:pPr>
              <w:spacing w:before="240" w:lin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85">
            <w:pPr>
              <w:spacing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 of migrant workers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86">
            <w:pPr>
              <w:spacing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87">
            <w:pPr>
              <w:spacing w:before="240" w:lin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88">
            <w:pPr>
              <w:spacing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Major occupational groups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89">
            <w:pPr>
              <w:spacing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 POPULATION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8A">
            <w:pPr>
              <w:spacing w:before="240" w:line="240" w:lineRule="auto"/>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C8B">
      <w:pPr>
        <w:spacing w:after="240" w:befor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C8C">
      <w:pPr>
        <w:spacing w:after="240" w:befor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 Vulnerable Populations &amp; Social Risks</w:t>
      </w:r>
    </w:p>
    <w:tbl>
      <w:tblPr>
        <w:tblStyle w:val="Table59"/>
        <w:tblW w:w="8910.0"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005"/>
        <w:gridCol w:w="3570"/>
        <w:gridCol w:w="2205"/>
        <w:gridCol w:w="2130"/>
        <w:tblGridChange w:id="0">
          <w:tblGrid>
            <w:gridCol w:w="1005"/>
            <w:gridCol w:w="3570"/>
            <w:gridCol w:w="2205"/>
            <w:gridCol w:w="2130"/>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8D">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8E">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8F">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Baseline Data (Value / Description)</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90">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Source / 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91">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92">
            <w:pPr>
              <w:spacing w:after="240" w:before="240" w:lineRule="auto"/>
              <w:rPr>
                <w:rFonts w:ascii="Times New Roman" w:cs="Times New Roman" w:eastAsia="Times New Roman" w:hAnsi="Times New Roman"/>
              </w:rPr>
            </w:pPr>
            <w:sdt>
              <w:sdtPr>
                <w:id w:val="-503470448"/>
                <w:tag w:val="goog_rdk_9"/>
              </w:sdtPr>
              <w:sdtContent>
                <w:r w:rsidDel="00000000" w:rsidR="00000000" w:rsidRPr="00000000">
                  <w:rPr>
                    <w:rFonts w:ascii="Gungsuh" w:cs="Gungsuh" w:eastAsia="Gungsuh" w:hAnsi="Gungsuh"/>
                    <w:rtl w:val="0"/>
                  </w:rPr>
                  <w:t xml:space="preserve">No. of elderly (≥60)</w:t>
                </w:r>
              </w:sdtContent>
            </w:sdt>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93">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2629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94">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95">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96">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 of persons with disability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97">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98">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99">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9A">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 of bedridden persons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9B">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9C">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9D">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9E">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 of chronic disease cases (DM/HTN/COPD/CKD etc.)</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9F">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1068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A0">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A1">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A2">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Pregnant women (current estimate)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A3">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A4">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A5">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A6">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Children &lt;5 years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A7">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1164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A8">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A9">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AA">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Tribal population (if any)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AB">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5132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AC">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AD">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AE">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Fisherfolk / coastal vulnerable groups (if any)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AF">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B0">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B1">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B2">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Urban slums / unnotified settlements (if any)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B3">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B4">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B5">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B6">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Homeless population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B7">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B8">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B9">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BA">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Orphanages / old age homes (number &amp; capacity)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BB">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BC">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BD">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BE">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Hostels / prisons / shelters (number &amp; capacity)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BF">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C0">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C1">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C2">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Poverty / BPL estimate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C3">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2424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C4">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C5">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C6">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Food insecurity hotspots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C7">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C8">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C9">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CA">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Any history of stigma/discrimination issues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CB">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CC">
            <w:pPr>
              <w:spacing w:after="240" w:before="240" w:lineRule="auto"/>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CCD">
      <w:pPr>
        <w:spacing w:after="240" w:befor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CCE">
      <w:pPr>
        <w:spacing w:after="240" w:befor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D. Health System &amp; Service Readiness</w:t>
      </w:r>
    </w:p>
    <w:tbl>
      <w:tblPr>
        <w:tblStyle w:val="Table60"/>
        <w:tblW w:w="8895.0"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845"/>
        <w:gridCol w:w="2955"/>
        <w:gridCol w:w="2100"/>
        <w:gridCol w:w="1995"/>
        <w:tblGridChange w:id="0">
          <w:tblGrid>
            <w:gridCol w:w="1845"/>
            <w:gridCol w:w="2955"/>
            <w:gridCol w:w="2100"/>
            <w:gridCol w:w="1995"/>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CF">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D0">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D1">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Baseline Data (Value / Description)</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D2">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Source / 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D3">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D4">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 of health facilities in LSG (PHC/CHC/TH/DH/Private)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D5">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D6">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D7">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D8">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PHC/Family Health Centre details (name, location)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D9">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FHC KOTTATHARA,VALAL</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DA">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DB">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DC">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Subcentres / Health &amp; Wellness Centres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DD">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AAM MAINCENTRE.AAM MANNALAM,AAMKARIMKUTTY.AAM KURUMBALAKOTTA.AAM MECHANA</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DE">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DF">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E0">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Private clinics / hospitals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E1">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JDC CLINIC VENNIYODE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E2">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E3">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E4">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Labs available (public/private)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E5">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E6">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E7">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E8">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Availability of ambulance services (Yes/No,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E9">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YES,9961604258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EA">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EB">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EC">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Availability of isolation/quarantine facilities (Yes/No, details)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ED">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EE">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EF">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F0">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Cold chain facilities (Yes/No, details)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F1">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F2">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F3">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F4">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Stockpile space available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F5">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F6">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F7">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F8">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PPE / mask / sanitizer availability plan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F9">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FA">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FB">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FC">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Surveillance staff available (JHI/JPHN/ASHA count)</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FD">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FE">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FF">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00">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Existing emergency referral pathways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01">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02">
            <w:pPr>
              <w:spacing w:after="240" w:before="240" w:lineRule="auto"/>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D03">
      <w:pPr>
        <w:spacing w:after="240" w:befor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D04">
      <w:pPr>
        <w:spacing w:after="240" w:befor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E. Points of Entry &amp; Mobility</w:t>
      </w:r>
    </w:p>
    <w:tbl>
      <w:tblPr>
        <w:tblStyle w:val="Table61"/>
        <w:tblW w:w="8910.0"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145"/>
        <w:gridCol w:w="2310"/>
        <w:gridCol w:w="2250"/>
        <w:gridCol w:w="2205"/>
        <w:tblGridChange w:id="0">
          <w:tblGrid>
            <w:gridCol w:w="2145"/>
            <w:gridCol w:w="2310"/>
            <w:gridCol w:w="2250"/>
            <w:gridCol w:w="2205"/>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05">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06">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07">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Baseline Data (Value / Description)</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08">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Source / 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09">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0A">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Bus stands / depots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0B">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0C">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0D">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0E">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Railway stations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0F">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10">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11">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12">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Boat jetties / fishing harbours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13">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14">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15">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16">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Ports / airports nearby (specify distance)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17">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18">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19">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1A">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Major highways/roads passing through</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1B">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1C">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1D">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1E">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Border crossings (state/district)</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1F">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20">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21">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22">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Major markets / weekly markets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23">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24">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25">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26">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Tourism hubs / major event venues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27">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28">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29">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2A">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Schools/colleges with hostels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2B">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2C">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2D">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2E">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Factories / large workplaces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2F">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30">
            <w:pPr>
              <w:spacing w:after="240" w:before="240" w:lineRule="auto"/>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D31">
      <w:pPr>
        <w:spacing w:after="240" w:befor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F. Water, Sanitation &amp; Hygiene (WASH)</w:t>
      </w:r>
    </w:p>
    <w:tbl>
      <w:tblPr>
        <w:tblStyle w:val="Table62"/>
        <w:tblW w:w="8910.0"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95"/>
        <w:gridCol w:w="3530"/>
        <w:gridCol w:w="2265"/>
        <w:gridCol w:w="2220"/>
        <w:tblGridChange w:id="0">
          <w:tblGrid>
            <w:gridCol w:w="895"/>
            <w:gridCol w:w="3530"/>
            <w:gridCol w:w="2265"/>
            <w:gridCol w:w="2220"/>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32">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33">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34">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Baseline Data (Value / Description)</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35">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Source / 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36">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37">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Major drinking water sources (piped / wells / borewells / springs)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38">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3016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39">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3A">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3B">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 of public wells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3C">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3D">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3E">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3F">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 of households with piped water connection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40">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4626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41">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42">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43">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Water quality testing routine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44">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45">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46">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47">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Common contamination risks (flooding, salinity, industrial waste)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48">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FLOODING</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49">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4A">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4B">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Open defecation free status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4C">
            <w:pPr>
              <w:spacing w:after="0" w:befor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D4D">
            <w:pPr>
              <w:spacing w:after="240" w:before="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4E">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4F">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50">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Solid waste management system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51">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52">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53">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54">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Bio-medical waste disposal mechanism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55">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56">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57">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58">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 of public toilets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59">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5A">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5B">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5C">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Handwashing stations in public places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5D">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5E">
            <w:pPr>
              <w:spacing w:after="240" w:before="240" w:lineRule="auto"/>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D5F">
      <w:pPr>
        <w:spacing w:after="240" w:befor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G. Zoonotic Risks &amp; One Health</w:t>
      </w:r>
    </w:p>
    <w:tbl>
      <w:tblPr>
        <w:tblStyle w:val="Table63"/>
        <w:tblW w:w="8925.0" w:type="dxa"/>
        <w:jc w:val="left"/>
        <w:tblInd w:w="-10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895"/>
        <w:gridCol w:w="3785"/>
        <w:gridCol w:w="2160"/>
        <w:gridCol w:w="2085"/>
        <w:tblGridChange w:id="0">
          <w:tblGrid>
            <w:gridCol w:w="895"/>
            <w:gridCol w:w="3785"/>
            <w:gridCol w:w="2160"/>
            <w:gridCol w:w="2085"/>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D60">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Sl. No.</w:t>
            </w:r>
          </w:p>
        </w:tc>
        <w:tc>
          <w:tcPr>
            <w:tcMar>
              <w:top w:w="0.0" w:type="dxa"/>
              <w:left w:w="100.0" w:type="dxa"/>
              <w:bottom w:w="0.0" w:type="dxa"/>
              <w:right w:w="100.0" w:type="dxa"/>
            </w:tcMar>
          </w:tcPr>
          <w:p w:rsidR="00000000" w:rsidDel="00000000" w:rsidP="00000000" w:rsidRDefault="00000000" w:rsidRPr="00000000" w14:paraId="00000D61">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0D62">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0D63">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D64">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0.0" w:type="dxa"/>
              <w:left w:w="100.0" w:type="dxa"/>
              <w:bottom w:w="0.0" w:type="dxa"/>
              <w:right w:w="100.0" w:type="dxa"/>
            </w:tcMar>
          </w:tcPr>
          <w:p w:rsidR="00000000" w:rsidDel="00000000" w:rsidP="00000000" w:rsidRDefault="00000000" w:rsidRPr="00000000" w14:paraId="00000D65">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Livestock population (cattle/goats/pigs/poultry) – estimates</w:t>
            </w:r>
          </w:p>
        </w:tc>
        <w:tc>
          <w:tcPr>
            <w:tcMar>
              <w:top w:w="0.0" w:type="dxa"/>
              <w:left w:w="100.0" w:type="dxa"/>
              <w:bottom w:w="0.0" w:type="dxa"/>
              <w:right w:w="100.0" w:type="dxa"/>
            </w:tcMar>
          </w:tcPr>
          <w:p w:rsidR="00000000" w:rsidDel="00000000" w:rsidP="00000000" w:rsidRDefault="00000000" w:rsidRPr="00000000" w14:paraId="00000D66">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1287</w:t>
            </w:r>
          </w:p>
        </w:tc>
        <w:tc>
          <w:tcPr>
            <w:tcMar>
              <w:top w:w="0.0" w:type="dxa"/>
              <w:left w:w="100.0" w:type="dxa"/>
              <w:bottom w:w="0.0" w:type="dxa"/>
              <w:right w:w="100.0" w:type="dxa"/>
            </w:tcMar>
          </w:tcPr>
          <w:p w:rsidR="00000000" w:rsidDel="00000000" w:rsidP="00000000" w:rsidRDefault="00000000" w:rsidRPr="00000000" w14:paraId="00000D67">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D68">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Mar>
              <w:top w:w="0.0" w:type="dxa"/>
              <w:left w:w="100.0" w:type="dxa"/>
              <w:bottom w:w="0.0" w:type="dxa"/>
              <w:right w:w="100.0" w:type="dxa"/>
            </w:tcMar>
          </w:tcPr>
          <w:p w:rsidR="00000000" w:rsidDel="00000000" w:rsidP="00000000" w:rsidRDefault="00000000" w:rsidRPr="00000000" w14:paraId="00000D69">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 of dairy farms / poultry farms / pig farms</w:t>
            </w:r>
          </w:p>
        </w:tc>
        <w:tc>
          <w:tcPr>
            <w:tcMar>
              <w:top w:w="0.0" w:type="dxa"/>
              <w:left w:w="100.0" w:type="dxa"/>
              <w:bottom w:w="0.0" w:type="dxa"/>
              <w:right w:w="100.0" w:type="dxa"/>
            </w:tcMar>
          </w:tcPr>
          <w:p w:rsidR="00000000" w:rsidDel="00000000" w:rsidP="00000000" w:rsidRDefault="00000000" w:rsidRPr="00000000" w14:paraId="00000D6A">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Mar>
              <w:top w:w="0.0" w:type="dxa"/>
              <w:left w:w="100.0" w:type="dxa"/>
              <w:bottom w:w="0.0" w:type="dxa"/>
              <w:right w:w="100.0" w:type="dxa"/>
            </w:tcMar>
          </w:tcPr>
          <w:p w:rsidR="00000000" w:rsidDel="00000000" w:rsidP="00000000" w:rsidRDefault="00000000" w:rsidRPr="00000000" w14:paraId="00000D6B">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D6C">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Mar>
              <w:top w:w="0.0" w:type="dxa"/>
              <w:left w:w="100.0" w:type="dxa"/>
              <w:bottom w:w="0.0" w:type="dxa"/>
              <w:right w:w="100.0" w:type="dxa"/>
            </w:tcMar>
          </w:tcPr>
          <w:p w:rsidR="00000000" w:rsidDel="00000000" w:rsidP="00000000" w:rsidRDefault="00000000" w:rsidRPr="00000000" w14:paraId="00000D6D">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Slaughterhouses / meat shops (number)</w:t>
            </w:r>
          </w:p>
        </w:tc>
        <w:tc>
          <w:tcPr>
            <w:tcMar>
              <w:top w:w="0.0" w:type="dxa"/>
              <w:left w:w="100.0" w:type="dxa"/>
              <w:bottom w:w="0.0" w:type="dxa"/>
              <w:right w:w="100.0" w:type="dxa"/>
            </w:tcMar>
          </w:tcPr>
          <w:p w:rsidR="00000000" w:rsidDel="00000000" w:rsidP="00000000" w:rsidRDefault="00000000" w:rsidRPr="00000000" w14:paraId="00000D6E">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0.0" w:type="dxa"/>
              <w:left w:w="100.0" w:type="dxa"/>
              <w:bottom w:w="0.0" w:type="dxa"/>
              <w:right w:w="100.0" w:type="dxa"/>
            </w:tcMar>
          </w:tcPr>
          <w:p w:rsidR="00000000" w:rsidDel="00000000" w:rsidP="00000000" w:rsidRDefault="00000000" w:rsidRPr="00000000" w14:paraId="00000D6F">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D70">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Mar>
              <w:top w:w="0.0" w:type="dxa"/>
              <w:left w:w="100.0" w:type="dxa"/>
              <w:bottom w:w="0.0" w:type="dxa"/>
              <w:right w:w="100.0" w:type="dxa"/>
            </w:tcMar>
          </w:tcPr>
          <w:p w:rsidR="00000000" w:rsidDel="00000000" w:rsidP="00000000" w:rsidRDefault="00000000" w:rsidRPr="00000000" w14:paraId="00000D71">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Animal markets (Yes/No, details)</w:t>
            </w:r>
          </w:p>
        </w:tc>
        <w:tc>
          <w:tcPr>
            <w:tcMar>
              <w:top w:w="0.0" w:type="dxa"/>
              <w:left w:w="100.0" w:type="dxa"/>
              <w:bottom w:w="0.0" w:type="dxa"/>
              <w:right w:w="100.0" w:type="dxa"/>
            </w:tcMar>
          </w:tcPr>
          <w:p w:rsidR="00000000" w:rsidDel="00000000" w:rsidP="00000000" w:rsidRDefault="00000000" w:rsidRPr="00000000" w14:paraId="00000D72">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0.0" w:type="dxa"/>
              <w:left w:w="100.0" w:type="dxa"/>
              <w:bottom w:w="0.0" w:type="dxa"/>
              <w:right w:w="100.0" w:type="dxa"/>
            </w:tcMar>
          </w:tcPr>
          <w:p w:rsidR="00000000" w:rsidDel="00000000" w:rsidP="00000000" w:rsidRDefault="00000000" w:rsidRPr="00000000" w14:paraId="00000D73">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D74">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Mar>
              <w:top w:w="0.0" w:type="dxa"/>
              <w:left w:w="100.0" w:type="dxa"/>
              <w:bottom w:w="0.0" w:type="dxa"/>
              <w:right w:w="100.0" w:type="dxa"/>
            </w:tcMar>
          </w:tcPr>
          <w:p w:rsidR="00000000" w:rsidDel="00000000" w:rsidP="00000000" w:rsidRDefault="00000000" w:rsidRPr="00000000" w14:paraId="00000D75">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Veterinary dispensaries (number)</w:t>
            </w:r>
          </w:p>
        </w:tc>
        <w:tc>
          <w:tcPr>
            <w:tcMar>
              <w:top w:w="0.0" w:type="dxa"/>
              <w:left w:w="100.0" w:type="dxa"/>
              <w:bottom w:w="0.0" w:type="dxa"/>
              <w:right w:w="100.0" w:type="dxa"/>
            </w:tcMar>
          </w:tcPr>
          <w:p w:rsidR="00000000" w:rsidDel="00000000" w:rsidP="00000000" w:rsidRDefault="00000000" w:rsidRPr="00000000" w14:paraId="00000D76">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0.0" w:type="dxa"/>
              <w:left w:w="100.0" w:type="dxa"/>
              <w:bottom w:w="0.0" w:type="dxa"/>
              <w:right w:w="100.0" w:type="dxa"/>
            </w:tcMar>
          </w:tcPr>
          <w:p w:rsidR="00000000" w:rsidDel="00000000" w:rsidP="00000000" w:rsidRDefault="00000000" w:rsidRPr="00000000" w14:paraId="00000D77">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D78">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Mar>
              <w:top w:w="0.0" w:type="dxa"/>
              <w:left w:w="100.0" w:type="dxa"/>
              <w:bottom w:w="0.0" w:type="dxa"/>
              <w:right w:w="100.0" w:type="dxa"/>
            </w:tcMar>
          </w:tcPr>
          <w:p w:rsidR="00000000" w:rsidDel="00000000" w:rsidP="00000000" w:rsidRDefault="00000000" w:rsidRPr="00000000" w14:paraId="00000D79">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History of zoonotic outbreaks (rabies, leptospirosis, avian flu etc.)</w:t>
            </w:r>
          </w:p>
        </w:tc>
        <w:tc>
          <w:tcPr>
            <w:tcMar>
              <w:top w:w="0.0" w:type="dxa"/>
              <w:left w:w="100.0" w:type="dxa"/>
              <w:bottom w:w="0.0" w:type="dxa"/>
              <w:right w:w="100.0" w:type="dxa"/>
            </w:tcMar>
          </w:tcPr>
          <w:p w:rsidR="00000000" w:rsidDel="00000000" w:rsidP="00000000" w:rsidRDefault="00000000" w:rsidRPr="00000000" w14:paraId="00000D7A">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0.0" w:type="dxa"/>
              <w:left w:w="100.0" w:type="dxa"/>
              <w:bottom w:w="0.0" w:type="dxa"/>
              <w:right w:w="100.0" w:type="dxa"/>
            </w:tcMar>
          </w:tcPr>
          <w:p w:rsidR="00000000" w:rsidDel="00000000" w:rsidP="00000000" w:rsidRDefault="00000000" w:rsidRPr="00000000" w14:paraId="00000D7B">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D7C">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Mar>
              <w:top w:w="0.0" w:type="dxa"/>
              <w:left w:w="100.0" w:type="dxa"/>
              <w:bottom w:w="0.0" w:type="dxa"/>
              <w:right w:w="100.0" w:type="dxa"/>
            </w:tcMar>
          </w:tcPr>
          <w:p w:rsidR="00000000" w:rsidDel="00000000" w:rsidP="00000000" w:rsidRDefault="00000000" w:rsidRPr="00000000" w14:paraId="00000D7D">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Stray dog population management measures (Yes/No)</w:t>
            </w:r>
          </w:p>
        </w:tc>
        <w:tc>
          <w:tcPr>
            <w:tcMar>
              <w:top w:w="0.0" w:type="dxa"/>
              <w:left w:w="100.0" w:type="dxa"/>
              <w:bottom w:w="0.0" w:type="dxa"/>
              <w:right w:w="100.0" w:type="dxa"/>
            </w:tcMar>
          </w:tcPr>
          <w:p w:rsidR="00000000" w:rsidDel="00000000" w:rsidP="00000000" w:rsidRDefault="00000000" w:rsidRPr="00000000" w14:paraId="00000D7E">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0.0" w:type="dxa"/>
              <w:left w:w="100.0" w:type="dxa"/>
              <w:bottom w:w="0.0" w:type="dxa"/>
              <w:right w:w="100.0" w:type="dxa"/>
            </w:tcMar>
          </w:tcPr>
          <w:p w:rsidR="00000000" w:rsidDel="00000000" w:rsidP="00000000" w:rsidRDefault="00000000" w:rsidRPr="00000000" w14:paraId="00000D7F">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ON GOING PROCESS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D80">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Mar>
              <w:top w:w="0.0" w:type="dxa"/>
              <w:left w:w="100.0" w:type="dxa"/>
              <w:bottom w:w="0.0" w:type="dxa"/>
              <w:right w:w="100.0" w:type="dxa"/>
            </w:tcMar>
          </w:tcPr>
          <w:p w:rsidR="00000000" w:rsidDel="00000000" w:rsidP="00000000" w:rsidRDefault="00000000" w:rsidRPr="00000000" w14:paraId="00000D81">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Rodent infestation hotspots (Yes/No)</w:t>
            </w:r>
          </w:p>
        </w:tc>
        <w:tc>
          <w:tcPr>
            <w:tcMar>
              <w:top w:w="0.0" w:type="dxa"/>
              <w:left w:w="100.0" w:type="dxa"/>
              <w:bottom w:w="0.0" w:type="dxa"/>
              <w:right w:w="100.0" w:type="dxa"/>
            </w:tcMar>
          </w:tcPr>
          <w:p w:rsidR="00000000" w:rsidDel="00000000" w:rsidP="00000000" w:rsidRDefault="00000000" w:rsidRPr="00000000" w14:paraId="00000D82">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w:t>
            </w:r>
          </w:p>
        </w:tc>
        <w:tc>
          <w:tcPr>
            <w:tcMar>
              <w:top w:w="0.0" w:type="dxa"/>
              <w:left w:w="100.0" w:type="dxa"/>
              <w:bottom w:w="0.0" w:type="dxa"/>
              <w:right w:w="100.0" w:type="dxa"/>
            </w:tcMar>
          </w:tcPr>
          <w:p w:rsidR="00000000" w:rsidDel="00000000" w:rsidP="00000000" w:rsidRDefault="00000000" w:rsidRPr="00000000" w14:paraId="00000D83">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D84">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tcMar>
              <w:top w:w="0.0" w:type="dxa"/>
              <w:left w:w="100.0" w:type="dxa"/>
              <w:bottom w:w="0.0" w:type="dxa"/>
              <w:right w:w="100.0" w:type="dxa"/>
            </w:tcMar>
          </w:tcPr>
          <w:p w:rsidR="00000000" w:rsidDel="00000000" w:rsidP="00000000" w:rsidRDefault="00000000" w:rsidRPr="00000000" w14:paraId="00000D85">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Wetlands / waterlogged areas prone to leptospirosis</w:t>
            </w:r>
          </w:p>
        </w:tc>
        <w:tc>
          <w:tcPr>
            <w:tcMar>
              <w:top w:w="0.0" w:type="dxa"/>
              <w:left w:w="100.0" w:type="dxa"/>
              <w:bottom w:w="0.0" w:type="dxa"/>
              <w:right w:w="100.0" w:type="dxa"/>
            </w:tcMar>
          </w:tcPr>
          <w:p w:rsidR="00000000" w:rsidDel="00000000" w:rsidP="00000000" w:rsidRDefault="00000000" w:rsidRPr="00000000" w14:paraId="00000D86">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w:t>
            </w:r>
          </w:p>
        </w:tc>
        <w:tc>
          <w:tcPr>
            <w:tcMar>
              <w:top w:w="0.0" w:type="dxa"/>
              <w:left w:w="100.0" w:type="dxa"/>
              <w:bottom w:w="0.0" w:type="dxa"/>
              <w:right w:w="100.0" w:type="dxa"/>
            </w:tcMar>
          </w:tcPr>
          <w:p w:rsidR="00000000" w:rsidDel="00000000" w:rsidP="00000000" w:rsidRDefault="00000000" w:rsidRPr="00000000" w14:paraId="00000D87">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D88">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tcMar>
              <w:top w:w="0.0" w:type="dxa"/>
              <w:left w:w="100.0" w:type="dxa"/>
              <w:bottom w:w="0.0" w:type="dxa"/>
              <w:right w:w="100.0" w:type="dxa"/>
            </w:tcMar>
          </w:tcPr>
          <w:p w:rsidR="00000000" w:rsidDel="00000000" w:rsidP="00000000" w:rsidRDefault="00000000" w:rsidRPr="00000000" w14:paraId="00000D89">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Bat roosting areas / caves / fruit orchards (if any)</w:t>
            </w:r>
          </w:p>
        </w:tc>
        <w:tc>
          <w:tcPr>
            <w:tcMar>
              <w:top w:w="0.0" w:type="dxa"/>
              <w:left w:w="100.0" w:type="dxa"/>
              <w:bottom w:w="0.0" w:type="dxa"/>
              <w:right w:w="100.0" w:type="dxa"/>
            </w:tcMar>
          </w:tcPr>
          <w:p w:rsidR="00000000" w:rsidDel="00000000" w:rsidP="00000000" w:rsidRDefault="00000000" w:rsidRPr="00000000" w14:paraId="00000D8A">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0.0" w:type="dxa"/>
              <w:left w:w="100.0" w:type="dxa"/>
              <w:bottom w:w="0.0" w:type="dxa"/>
              <w:right w:w="100.0" w:type="dxa"/>
            </w:tcMar>
          </w:tcPr>
          <w:p w:rsidR="00000000" w:rsidDel="00000000" w:rsidP="00000000" w:rsidRDefault="00000000" w:rsidRPr="00000000" w14:paraId="00000D8B">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D8C">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w:t>
            </w:r>
          </w:p>
        </w:tc>
        <w:tc>
          <w:tcPr>
            <w:tcMar>
              <w:top w:w="0.0" w:type="dxa"/>
              <w:left w:w="100.0" w:type="dxa"/>
              <w:bottom w:w="0.0" w:type="dxa"/>
              <w:right w:w="100.0" w:type="dxa"/>
            </w:tcMar>
          </w:tcPr>
          <w:p w:rsidR="00000000" w:rsidDel="00000000" w:rsidP="00000000" w:rsidRDefault="00000000" w:rsidRPr="00000000" w14:paraId="00000D8D">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Human-animal interface hotspots (farms near residences)</w:t>
            </w:r>
          </w:p>
        </w:tc>
        <w:tc>
          <w:tcPr>
            <w:tcMar>
              <w:top w:w="0.0" w:type="dxa"/>
              <w:left w:w="100.0" w:type="dxa"/>
              <w:bottom w:w="0.0" w:type="dxa"/>
              <w:right w:w="100.0" w:type="dxa"/>
            </w:tcMar>
          </w:tcPr>
          <w:p w:rsidR="00000000" w:rsidDel="00000000" w:rsidP="00000000" w:rsidRDefault="00000000" w:rsidRPr="00000000" w14:paraId="00000D8E">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0.0" w:type="dxa"/>
              <w:left w:w="100.0" w:type="dxa"/>
              <w:bottom w:w="0.0" w:type="dxa"/>
              <w:right w:w="100.0" w:type="dxa"/>
            </w:tcMar>
          </w:tcPr>
          <w:p w:rsidR="00000000" w:rsidDel="00000000" w:rsidP="00000000" w:rsidRDefault="00000000" w:rsidRPr="00000000" w14:paraId="00000D8F">
            <w:pPr>
              <w:spacing w:after="240" w:before="240" w:lineRule="auto"/>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D90">
      <w:pPr>
        <w:spacing w:after="240" w:befor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H. Climate &amp; Disaster Risks (Pandemic Amplifiers)</w:t>
      </w:r>
    </w:p>
    <w:tbl>
      <w:tblPr>
        <w:tblStyle w:val="Table64"/>
        <w:tblW w:w="8910.0" w:type="dxa"/>
        <w:jc w:val="left"/>
        <w:tblInd w:w="-10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895"/>
        <w:gridCol w:w="3545"/>
        <w:gridCol w:w="2250"/>
        <w:gridCol w:w="2220"/>
        <w:tblGridChange w:id="0">
          <w:tblGrid>
            <w:gridCol w:w="895"/>
            <w:gridCol w:w="3545"/>
            <w:gridCol w:w="2250"/>
            <w:gridCol w:w="2220"/>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D91">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Sl. No.</w:t>
            </w:r>
          </w:p>
        </w:tc>
        <w:tc>
          <w:tcPr>
            <w:tcMar>
              <w:top w:w="0.0" w:type="dxa"/>
              <w:left w:w="100.0" w:type="dxa"/>
              <w:bottom w:w="0.0" w:type="dxa"/>
              <w:right w:w="100.0" w:type="dxa"/>
            </w:tcMar>
          </w:tcPr>
          <w:p w:rsidR="00000000" w:rsidDel="00000000" w:rsidP="00000000" w:rsidRDefault="00000000" w:rsidRPr="00000000" w14:paraId="00000D92">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0D93">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0D94">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D95">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0.0" w:type="dxa"/>
              <w:left w:w="100.0" w:type="dxa"/>
              <w:bottom w:w="0.0" w:type="dxa"/>
              <w:right w:w="100.0" w:type="dxa"/>
            </w:tcMar>
          </w:tcPr>
          <w:p w:rsidR="00000000" w:rsidDel="00000000" w:rsidP="00000000" w:rsidRDefault="00000000" w:rsidRPr="00000000" w14:paraId="00000D96">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Flood-prone wards (list)</w:t>
            </w:r>
          </w:p>
        </w:tc>
        <w:tc>
          <w:tcPr>
            <w:tcMar>
              <w:top w:w="0.0" w:type="dxa"/>
              <w:left w:w="100.0" w:type="dxa"/>
              <w:bottom w:w="0.0" w:type="dxa"/>
              <w:right w:w="100.0" w:type="dxa"/>
            </w:tcMar>
          </w:tcPr>
          <w:p w:rsidR="00000000" w:rsidDel="00000000" w:rsidP="00000000" w:rsidRDefault="00000000" w:rsidRPr="00000000" w14:paraId="00000D97">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12.14.7</w:t>
            </w:r>
          </w:p>
        </w:tc>
        <w:tc>
          <w:tcPr>
            <w:tcMar>
              <w:top w:w="0.0" w:type="dxa"/>
              <w:left w:w="100.0" w:type="dxa"/>
              <w:bottom w:w="0.0" w:type="dxa"/>
              <w:right w:w="100.0" w:type="dxa"/>
            </w:tcMar>
          </w:tcPr>
          <w:p w:rsidR="00000000" w:rsidDel="00000000" w:rsidP="00000000" w:rsidRDefault="00000000" w:rsidRPr="00000000" w14:paraId="00000D98">
            <w:pPr>
              <w:spacing w:after="240" w:before="240" w:lin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D99">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Mar>
              <w:top w:w="0.0" w:type="dxa"/>
              <w:left w:w="100.0" w:type="dxa"/>
              <w:bottom w:w="0.0" w:type="dxa"/>
              <w:right w:w="100.0" w:type="dxa"/>
            </w:tcMar>
          </w:tcPr>
          <w:p w:rsidR="00000000" w:rsidDel="00000000" w:rsidP="00000000" w:rsidRDefault="00000000" w:rsidRPr="00000000" w14:paraId="00000D9A">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Landslide-prone wards (list)</w:t>
            </w:r>
          </w:p>
        </w:tc>
        <w:tc>
          <w:tcPr>
            <w:tcMar>
              <w:top w:w="0.0" w:type="dxa"/>
              <w:left w:w="100.0" w:type="dxa"/>
              <w:bottom w:w="0.0" w:type="dxa"/>
              <w:right w:w="100.0" w:type="dxa"/>
            </w:tcMar>
          </w:tcPr>
          <w:p w:rsidR="00000000" w:rsidDel="00000000" w:rsidP="00000000" w:rsidRDefault="00000000" w:rsidRPr="00000000" w14:paraId="00000D9B">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w:t>
            </w:r>
          </w:p>
        </w:tc>
        <w:tc>
          <w:tcPr>
            <w:tcMar>
              <w:top w:w="0.0" w:type="dxa"/>
              <w:left w:w="100.0" w:type="dxa"/>
              <w:bottom w:w="0.0" w:type="dxa"/>
              <w:right w:w="100.0" w:type="dxa"/>
            </w:tcMar>
          </w:tcPr>
          <w:p w:rsidR="00000000" w:rsidDel="00000000" w:rsidP="00000000" w:rsidRDefault="00000000" w:rsidRPr="00000000" w14:paraId="00000D9C">
            <w:pPr>
              <w:spacing w:after="240" w:before="240" w:lin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D9D">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Mar>
              <w:top w:w="0.0" w:type="dxa"/>
              <w:left w:w="100.0" w:type="dxa"/>
              <w:bottom w:w="0.0" w:type="dxa"/>
              <w:right w:w="100.0" w:type="dxa"/>
            </w:tcMar>
          </w:tcPr>
          <w:p w:rsidR="00000000" w:rsidDel="00000000" w:rsidP="00000000" w:rsidRDefault="00000000" w:rsidRPr="00000000" w14:paraId="00000D9E">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Cyclone/sea surge risk (Yes/No)</w:t>
            </w:r>
          </w:p>
        </w:tc>
        <w:tc>
          <w:tcPr>
            <w:tcMar>
              <w:top w:w="0.0" w:type="dxa"/>
              <w:left w:w="100.0" w:type="dxa"/>
              <w:bottom w:w="0.0" w:type="dxa"/>
              <w:right w:w="100.0" w:type="dxa"/>
            </w:tcMar>
          </w:tcPr>
          <w:p w:rsidR="00000000" w:rsidDel="00000000" w:rsidP="00000000" w:rsidRDefault="00000000" w:rsidRPr="00000000" w14:paraId="00000D9F">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0.0" w:type="dxa"/>
              <w:left w:w="100.0" w:type="dxa"/>
              <w:bottom w:w="0.0" w:type="dxa"/>
              <w:right w:w="100.0" w:type="dxa"/>
            </w:tcMar>
          </w:tcPr>
          <w:p w:rsidR="00000000" w:rsidDel="00000000" w:rsidP="00000000" w:rsidRDefault="00000000" w:rsidRPr="00000000" w14:paraId="00000DA0">
            <w:pPr>
              <w:spacing w:after="240" w:before="240" w:lin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DA1">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Mar>
              <w:top w:w="0.0" w:type="dxa"/>
              <w:left w:w="100.0" w:type="dxa"/>
              <w:bottom w:w="0.0" w:type="dxa"/>
              <w:right w:w="100.0" w:type="dxa"/>
            </w:tcMar>
          </w:tcPr>
          <w:p w:rsidR="00000000" w:rsidDel="00000000" w:rsidP="00000000" w:rsidRDefault="00000000" w:rsidRPr="00000000" w14:paraId="00000DA2">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Heatwave risk zones (Yes/No)</w:t>
            </w:r>
          </w:p>
        </w:tc>
        <w:tc>
          <w:tcPr>
            <w:tcMar>
              <w:top w:w="0.0" w:type="dxa"/>
              <w:left w:w="100.0" w:type="dxa"/>
              <w:bottom w:w="0.0" w:type="dxa"/>
              <w:right w:w="100.0" w:type="dxa"/>
            </w:tcMar>
          </w:tcPr>
          <w:p w:rsidR="00000000" w:rsidDel="00000000" w:rsidP="00000000" w:rsidRDefault="00000000" w:rsidRPr="00000000" w14:paraId="00000DA3">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0.0" w:type="dxa"/>
              <w:left w:w="100.0" w:type="dxa"/>
              <w:bottom w:w="0.0" w:type="dxa"/>
              <w:right w:w="100.0" w:type="dxa"/>
            </w:tcMar>
          </w:tcPr>
          <w:p w:rsidR="00000000" w:rsidDel="00000000" w:rsidP="00000000" w:rsidRDefault="00000000" w:rsidRPr="00000000" w14:paraId="00000DA4">
            <w:pPr>
              <w:spacing w:after="240" w:before="240" w:lin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DA5">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Mar>
              <w:top w:w="0.0" w:type="dxa"/>
              <w:left w:w="100.0" w:type="dxa"/>
              <w:bottom w:w="0.0" w:type="dxa"/>
              <w:right w:w="100.0" w:type="dxa"/>
            </w:tcMar>
          </w:tcPr>
          <w:p w:rsidR="00000000" w:rsidDel="00000000" w:rsidP="00000000" w:rsidRDefault="00000000" w:rsidRPr="00000000" w14:paraId="00000DA6">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Waterlogging areas (list)</w:t>
            </w:r>
          </w:p>
        </w:tc>
        <w:tc>
          <w:tcPr>
            <w:tcMar>
              <w:top w:w="0.0" w:type="dxa"/>
              <w:left w:w="100.0" w:type="dxa"/>
              <w:bottom w:w="0.0" w:type="dxa"/>
              <w:right w:w="100.0" w:type="dxa"/>
            </w:tcMar>
          </w:tcPr>
          <w:p w:rsidR="00000000" w:rsidDel="00000000" w:rsidP="00000000" w:rsidRDefault="00000000" w:rsidRPr="00000000" w14:paraId="00000DA7">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0.0" w:type="dxa"/>
              <w:left w:w="100.0" w:type="dxa"/>
              <w:bottom w:w="0.0" w:type="dxa"/>
              <w:right w:w="100.0" w:type="dxa"/>
            </w:tcMar>
          </w:tcPr>
          <w:p w:rsidR="00000000" w:rsidDel="00000000" w:rsidP="00000000" w:rsidRDefault="00000000" w:rsidRPr="00000000" w14:paraId="00000DA8">
            <w:pPr>
              <w:spacing w:after="240" w:before="240" w:lin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DA9">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Mar>
              <w:top w:w="0.0" w:type="dxa"/>
              <w:left w:w="100.0" w:type="dxa"/>
              <w:bottom w:w="0.0" w:type="dxa"/>
              <w:right w:w="100.0" w:type="dxa"/>
            </w:tcMar>
          </w:tcPr>
          <w:p w:rsidR="00000000" w:rsidDel="00000000" w:rsidP="00000000" w:rsidRDefault="00000000" w:rsidRPr="00000000" w14:paraId="00000DAA">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Shelter homes / relief camps (number, capacity)</w:t>
            </w:r>
          </w:p>
        </w:tc>
        <w:tc>
          <w:tcPr>
            <w:tcMar>
              <w:top w:w="0.0" w:type="dxa"/>
              <w:left w:w="100.0" w:type="dxa"/>
              <w:bottom w:w="0.0" w:type="dxa"/>
              <w:right w:w="100.0" w:type="dxa"/>
            </w:tcMar>
          </w:tcPr>
          <w:p w:rsidR="00000000" w:rsidDel="00000000" w:rsidP="00000000" w:rsidRDefault="00000000" w:rsidRPr="00000000" w14:paraId="00000DAB">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19</w:t>
            </w:r>
          </w:p>
        </w:tc>
        <w:tc>
          <w:tcPr>
            <w:tcMar>
              <w:top w:w="0.0" w:type="dxa"/>
              <w:left w:w="100.0" w:type="dxa"/>
              <w:bottom w:w="0.0" w:type="dxa"/>
              <w:right w:w="100.0" w:type="dxa"/>
            </w:tcMar>
          </w:tcPr>
          <w:p w:rsidR="00000000" w:rsidDel="00000000" w:rsidP="00000000" w:rsidRDefault="00000000" w:rsidRPr="00000000" w14:paraId="00000DAC">
            <w:pPr>
              <w:spacing w:after="240" w:before="240" w:lin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DAD">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Mar>
              <w:top w:w="0.0" w:type="dxa"/>
              <w:left w:w="100.0" w:type="dxa"/>
              <w:bottom w:w="0.0" w:type="dxa"/>
              <w:right w:w="100.0" w:type="dxa"/>
            </w:tcMar>
          </w:tcPr>
          <w:p w:rsidR="00000000" w:rsidDel="00000000" w:rsidP="00000000" w:rsidRDefault="00000000" w:rsidRPr="00000000" w14:paraId="00000DAE">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Past disaster displacement history</w:t>
            </w:r>
          </w:p>
        </w:tc>
        <w:tc>
          <w:tcPr>
            <w:tcMar>
              <w:top w:w="0.0" w:type="dxa"/>
              <w:left w:w="100.0" w:type="dxa"/>
              <w:bottom w:w="0.0" w:type="dxa"/>
              <w:right w:w="100.0" w:type="dxa"/>
            </w:tcMar>
          </w:tcPr>
          <w:p w:rsidR="00000000" w:rsidDel="00000000" w:rsidP="00000000" w:rsidRDefault="00000000" w:rsidRPr="00000000" w14:paraId="00000DAF">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w:t>
            </w:r>
          </w:p>
        </w:tc>
        <w:tc>
          <w:tcPr>
            <w:tcMar>
              <w:top w:w="0.0" w:type="dxa"/>
              <w:left w:w="100.0" w:type="dxa"/>
              <w:bottom w:w="0.0" w:type="dxa"/>
              <w:right w:w="100.0" w:type="dxa"/>
            </w:tcMar>
          </w:tcPr>
          <w:p w:rsidR="00000000" w:rsidDel="00000000" w:rsidP="00000000" w:rsidRDefault="00000000" w:rsidRPr="00000000" w14:paraId="00000DB0">
            <w:pPr>
              <w:spacing w:after="240" w:before="240" w:lin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DB1">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Mar>
              <w:top w:w="0.0" w:type="dxa"/>
              <w:left w:w="100.0" w:type="dxa"/>
              <w:bottom w:w="0.0" w:type="dxa"/>
              <w:right w:w="100.0" w:type="dxa"/>
            </w:tcMar>
          </w:tcPr>
          <w:p w:rsidR="00000000" w:rsidDel="00000000" w:rsidP="00000000" w:rsidRDefault="00000000" w:rsidRPr="00000000" w14:paraId="00000DB2">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Disruption to water supply/transport common (Yes/No)</w:t>
            </w:r>
          </w:p>
        </w:tc>
        <w:tc>
          <w:tcPr>
            <w:tcMar>
              <w:top w:w="0.0" w:type="dxa"/>
              <w:left w:w="100.0" w:type="dxa"/>
              <w:bottom w:w="0.0" w:type="dxa"/>
              <w:right w:w="100.0" w:type="dxa"/>
            </w:tcMar>
          </w:tcPr>
          <w:p w:rsidR="00000000" w:rsidDel="00000000" w:rsidP="00000000" w:rsidRDefault="00000000" w:rsidRPr="00000000" w14:paraId="00000DB3">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w:t>
            </w:r>
          </w:p>
        </w:tc>
        <w:tc>
          <w:tcPr>
            <w:tcMar>
              <w:top w:w="0.0" w:type="dxa"/>
              <w:left w:w="100.0" w:type="dxa"/>
              <w:bottom w:w="0.0" w:type="dxa"/>
              <w:right w:w="100.0" w:type="dxa"/>
            </w:tcMar>
          </w:tcPr>
          <w:p w:rsidR="00000000" w:rsidDel="00000000" w:rsidP="00000000" w:rsidRDefault="00000000" w:rsidRPr="00000000" w14:paraId="00000DB4">
            <w:pPr>
              <w:spacing w:after="240" w:before="240" w:line="240" w:lineRule="auto"/>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DB5">
      <w:pPr>
        <w:spacing w:after="240" w:befor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I. Critical Infrastructure &amp; Logistics</w:t>
      </w:r>
    </w:p>
    <w:tbl>
      <w:tblPr>
        <w:tblStyle w:val="Table65"/>
        <w:tblW w:w="8925.0" w:type="dxa"/>
        <w:jc w:val="left"/>
        <w:tblInd w:w="-10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805"/>
        <w:gridCol w:w="3665"/>
        <w:gridCol w:w="2250"/>
        <w:gridCol w:w="2205"/>
        <w:tblGridChange w:id="0">
          <w:tblGrid>
            <w:gridCol w:w="805"/>
            <w:gridCol w:w="3665"/>
            <w:gridCol w:w="2250"/>
            <w:gridCol w:w="2205"/>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DB6">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Sl. No.</w:t>
            </w:r>
          </w:p>
        </w:tc>
        <w:tc>
          <w:tcPr>
            <w:tcMar>
              <w:top w:w="0.0" w:type="dxa"/>
              <w:left w:w="100.0" w:type="dxa"/>
              <w:bottom w:w="0.0" w:type="dxa"/>
              <w:right w:w="100.0" w:type="dxa"/>
            </w:tcMar>
          </w:tcPr>
          <w:p w:rsidR="00000000" w:rsidDel="00000000" w:rsidP="00000000" w:rsidRDefault="00000000" w:rsidRPr="00000000" w14:paraId="00000DB7">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0DB8">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0DB9">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DBA">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0.0" w:type="dxa"/>
              <w:left w:w="100.0" w:type="dxa"/>
              <w:bottom w:w="0.0" w:type="dxa"/>
              <w:right w:w="100.0" w:type="dxa"/>
            </w:tcMar>
          </w:tcPr>
          <w:p w:rsidR="00000000" w:rsidDel="00000000" w:rsidP="00000000" w:rsidRDefault="00000000" w:rsidRPr="00000000" w14:paraId="00000DBB">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Schools (number)</w:t>
            </w:r>
          </w:p>
        </w:tc>
        <w:tc>
          <w:tcPr>
            <w:tcMar>
              <w:top w:w="0.0" w:type="dxa"/>
              <w:left w:w="100.0" w:type="dxa"/>
              <w:bottom w:w="0.0" w:type="dxa"/>
              <w:right w:w="100.0" w:type="dxa"/>
            </w:tcMar>
          </w:tcPr>
          <w:p w:rsidR="00000000" w:rsidDel="00000000" w:rsidP="00000000" w:rsidRDefault="00000000" w:rsidRPr="00000000" w14:paraId="00000DBC">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Mar>
              <w:top w:w="0.0" w:type="dxa"/>
              <w:left w:w="100.0" w:type="dxa"/>
              <w:bottom w:w="0.0" w:type="dxa"/>
              <w:right w:w="100.0" w:type="dxa"/>
            </w:tcMar>
          </w:tcPr>
          <w:p w:rsidR="00000000" w:rsidDel="00000000" w:rsidP="00000000" w:rsidRDefault="00000000" w:rsidRPr="00000000" w14:paraId="00000DBD">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DBE">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Mar>
              <w:top w:w="0.0" w:type="dxa"/>
              <w:left w:w="100.0" w:type="dxa"/>
              <w:bottom w:w="0.0" w:type="dxa"/>
              <w:right w:w="100.0" w:type="dxa"/>
            </w:tcMar>
          </w:tcPr>
          <w:p w:rsidR="00000000" w:rsidDel="00000000" w:rsidP="00000000" w:rsidRDefault="00000000" w:rsidRPr="00000000" w14:paraId="00000DBF">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Anganwadis (number)</w:t>
            </w:r>
          </w:p>
        </w:tc>
        <w:tc>
          <w:tcPr>
            <w:tcMar>
              <w:top w:w="0.0" w:type="dxa"/>
              <w:left w:w="100.0" w:type="dxa"/>
              <w:bottom w:w="0.0" w:type="dxa"/>
              <w:right w:w="100.0" w:type="dxa"/>
            </w:tcMar>
          </w:tcPr>
          <w:p w:rsidR="00000000" w:rsidDel="00000000" w:rsidP="00000000" w:rsidRDefault="00000000" w:rsidRPr="00000000" w14:paraId="00000DC0">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28</w:t>
            </w:r>
          </w:p>
        </w:tc>
        <w:tc>
          <w:tcPr>
            <w:tcMar>
              <w:top w:w="0.0" w:type="dxa"/>
              <w:left w:w="100.0" w:type="dxa"/>
              <w:bottom w:w="0.0" w:type="dxa"/>
              <w:right w:w="100.0" w:type="dxa"/>
            </w:tcMar>
          </w:tcPr>
          <w:p w:rsidR="00000000" w:rsidDel="00000000" w:rsidP="00000000" w:rsidRDefault="00000000" w:rsidRPr="00000000" w14:paraId="00000DC1">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DC2">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Mar>
              <w:top w:w="0.0" w:type="dxa"/>
              <w:left w:w="100.0" w:type="dxa"/>
              <w:bottom w:w="0.0" w:type="dxa"/>
              <w:right w:w="100.0" w:type="dxa"/>
            </w:tcMar>
          </w:tcPr>
          <w:p w:rsidR="00000000" w:rsidDel="00000000" w:rsidP="00000000" w:rsidRDefault="00000000" w:rsidRPr="00000000" w14:paraId="00000DC3">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Colleges (number)</w:t>
            </w:r>
          </w:p>
        </w:tc>
        <w:tc>
          <w:tcPr>
            <w:tcMar>
              <w:top w:w="0.0" w:type="dxa"/>
              <w:left w:w="100.0" w:type="dxa"/>
              <w:bottom w:w="0.0" w:type="dxa"/>
              <w:right w:w="100.0" w:type="dxa"/>
            </w:tcMar>
          </w:tcPr>
          <w:p w:rsidR="00000000" w:rsidDel="00000000" w:rsidP="00000000" w:rsidRDefault="00000000" w:rsidRPr="00000000" w14:paraId="00000DC4">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0.0" w:type="dxa"/>
              <w:left w:w="100.0" w:type="dxa"/>
              <w:bottom w:w="0.0" w:type="dxa"/>
              <w:right w:w="100.0" w:type="dxa"/>
            </w:tcMar>
          </w:tcPr>
          <w:p w:rsidR="00000000" w:rsidDel="00000000" w:rsidP="00000000" w:rsidRDefault="00000000" w:rsidRPr="00000000" w14:paraId="00000DC5">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DC6">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Mar>
              <w:top w:w="0.0" w:type="dxa"/>
              <w:left w:w="100.0" w:type="dxa"/>
              <w:bottom w:w="0.0" w:type="dxa"/>
              <w:right w:w="100.0" w:type="dxa"/>
            </w:tcMar>
          </w:tcPr>
          <w:p w:rsidR="00000000" w:rsidDel="00000000" w:rsidP="00000000" w:rsidRDefault="00000000" w:rsidRPr="00000000" w14:paraId="00000DC7">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Community halls (number)</w:t>
            </w:r>
          </w:p>
        </w:tc>
        <w:tc>
          <w:tcPr>
            <w:tcMar>
              <w:top w:w="0.0" w:type="dxa"/>
              <w:left w:w="100.0" w:type="dxa"/>
              <w:bottom w:w="0.0" w:type="dxa"/>
              <w:right w:w="100.0" w:type="dxa"/>
            </w:tcMar>
          </w:tcPr>
          <w:p w:rsidR="00000000" w:rsidDel="00000000" w:rsidP="00000000" w:rsidRDefault="00000000" w:rsidRPr="00000000" w14:paraId="00000DC8">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17</w:t>
            </w:r>
          </w:p>
        </w:tc>
        <w:tc>
          <w:tcPr>
            <w:tcMar>
              <w:top w:w="0.0" w:type="dxa"/>
              <w:left w:w="100.0" w:type="dxa"/>
              <w:bottom w:w="0.0" w:type="dxa"/>
              <w:right w:w="100.0" w:type="dxa"/>
            </w:tcMar>
          </w:tcPr>
          <w:p w:rsidR="00000000" w:rsidDel="00000000" w:rsidP="00000000" w:rsidRDefault="00000000" w:rsidRPr="00000000" w14:paraId="00000DC9">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DCA">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Mar>
              <w:top w:w="0.0" w:type="dxa"/>
              <w:left w:w="100.0" w:type="dxa"/>
              <w:bottom w:w="0.0" w:type="dxa"/>
              <w:right w:w="100.0" w:type="dxa"/>
            </w:tcMar>
          </w:tcPr>
          <w:p w:rsidR="00000000" w:rsidDel="00000000" w:rsidP="00000000" w:rsidRDefault="00000000" w:rsidRPr="00000000" w14:paraId="00000DCB">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Places of worship with large gatherings (number)</w:t>
            </w:r>
          </w:p>
        </w:tc>
        <w:tc>
          <w:tcPr>
            <w:tcMar>
              <w:top w:w="0.0" w:type="dxa"/>
              <w:left w:w="100.0" w:type="dxa"/>
              <w:bottom w:w="0.0" w:type="dxa"/>
              <w:right w:w="100.0" w:type="dxa"/>
            </w:tcMar>
          </w:tcPr>
          <w:p w:rsidR="00000000" w:rsidDel="00000000" w:rsidP="00000000" w:rsidRDefault="00000000" w:rsidRPr="00000000" w14:paraId="00000DCC">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Mar>
              <w:top w:w="0.0" w:type="dxa"/>
              <w:left w:w="100.0" w:type="dxa"/>
              <w:bottom w:w="0.0" w:type="dxa"/>
              <w:right w:w="100.0" w:type="dxa"/>
            </w:tcMar>
          </w:tcPr>
          <w:p w:rsidR="00000000" w:rsidDel="00000000" w:rsidP="00000000" w:rsidRDefault="00000000" w:rsidRPr="00000000" w14:paraId="00000DCD">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DCE">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Mar>
              <w:top w:w="0.0" w:type="dxa"/>
              <w:left w:w="100.0" w:type="dxa"/>
              <w:bottom w:w="0.0" w:type="dxa"/>
              <w:right w:w="100.0" w:type="dxa"/>
            </w:tcMar>
          </w:tcPr>
          <w:p w:rsidR="00000000" w:rsidDel="00000000" w:rsidP="00000000" w:rsidRDefault="00000000" w:rsidRPr="00000000" w14:paraId="00000DCF">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Large markets / shopping areas (number)</w:t>
            </w:r>
          </w:p>
        </w:tc>
        <w:tc>
          <w:tcPr>
            <w:tcMar>
              <w:top w:w="0.0" w:type="dxa"/>
              <w:left w:w="100.0" w:type="dxa"/>
              <w:bottom w:w="0.0" w:type="dxa"/>
              <w:right w:w="100.0" w:type="dxa"/>
            </w:tcMar>
          </w:tcPr>
          <w:p w:rsidR="00000000" w:rsidDel="00000000" w:rsidP="00000000" w:rsidRDefault="00000000" w:rsidRPr="00000000" w14:paraId="00000DD0">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0.0" w:type="dxa"/>
              <w:left w:w="100.0" w:type="dxa"/>
              <w:bottom w:w="0.0" w:type="dxa"/>
              <w:right w:w="100.0" w:type="dxa"/>
            </w:tcMar>
          </w:tcPr>
          <w:p w:rsidR="00000000" w:rsidDel="00000000" w:rsidP="00000000" w:rsidRDefault="00000000" w:rsidRPr="00000000" w14:paraId="00000DD1">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DD2">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Mar>
              <w:top w:w="0.0" w:type="dxa"/>
              <w:left w:w="100.0" w:type="dxa"/>
              <w:bottom w:w="0.0" w:type="dxa"/>
              <w:right w:w="100.0" w:type="dxa"/>
            </w:tcMar>
          </w:tcPr>
          <w:p w:rsidR="00000000" w:rsidDel="00000000" w:rsidP="00000000" w:rsidRDefault="00000000" w:rsidRPr="00000000" w14:paraId="00000DD3">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Warehouses / cold storages (number)</w:t>
            </w:r>
          </w:p>
        </w:tc>
        <w:tc>
          <w:tcPr>
            <w:tcMar>
              <w:top w:w="0.0" w:type="dxa"/>
              <w:left w:w="100.0" w:type="dxa"/>
              <w:bottom w:w="0.0" w:type="dxa"/>
              <w:right w:w="100.0" w:type="dxa"/>
            </w:tcMar>
          </w:tcPr>
          <w:p w:rsidR="00000000" w:rsidDel="00000000" w:rsidP="00000000" w:rsidRDefault="00000000" w:rsidRPr="00000000" w14:paraId="00000DD4">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0.0" w:type="dxa"/>
              <w:left w:w="100.0" w:type="dxa"/>
              <w:bottom w:w="0.0" w:type="dxa"/>
              <w:right w:w="100.0" w:type="dxa"/>
            </w:tcMar>
          </w:tcPr>
          <w:p w:rsidR="00000000" w:rsidDel="00000000" w:rsidP="00000000" w:rsidRDefault="00000000" w:rsidRPr="00000000" w14:paraId="00000DD5">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DD6">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Mar>
              <w:top w:w="0.0" w:type="dxa"/>
              <w:left w:w="100.0" w:type="dxa"/>
              <w:bottom w:w="0.0" w:type="dxa"/>
              <w:right w:w="100.0" w:type="dxa"/>
            </w:tcMar>
          </w:tcPr>
          <w:p w:rsidR="00000000" w:rsidDel="00000000" w:rsidP="00000000" w:rsidRDefault="00000000" w:rsidRPr="00000000" w14:paraId="00000DD7">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Telecom/mobile network coverage gaps (Yes/No)</w:t>
            </w:r>
          </w:p>
        </w:tc>
        <w:tc>
          <w:tcPr>
            <w:tcMar>
              <w:top w:w="0.0" w:type="dxa"/>
              <w:left w:w="100.0" w:type="dxa"/>
              <w:bottom w:w="0.0" w:type="dxa"/>
              <w:right w:w="100.0" w:type="dxa"/>
            </w:tcMar>
          </w:tcPr>
          <w:p w:rsidR="00000000" w:rsidDel="00000000" w:rsidP="00000000" w:rsidRDefault="00000000" w:rsidRPr="00000000" w14:paraId="00000DD8">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0.0" w:type="dxa"/>
              <w:left w:w="100.0" w:type="dxa"/>
              <w:bottom w:w="0.0" w:type="dxa"/>
              <w:right w:w="100.0" w:type="dxa"/>
            </w:tcMar>
          </w:tcPr>
          <w:p w:rsidR="00000000" w:rsidDel="00000000" w:rsidP="00000000" w:rsidRDefault="00000000" w:rsidRPr="00000000" w14:paraId="00000DD9">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DDA">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tcMar>
              <w:top w:w="0.0" w:type="dxa"/>
              <w:left w:w="100.0" w:type="dxa"/>
              <w:bottom w:w="0.0" w:type="dxa"/>
              <w:right w:w="100.0" w:type="dxa"/>
            </w:tcMar>
          </w:tcPr>
          <w:p w:rsidR="00000000" w:rsidDel="00000000" w:rsidP="00000000" w:rsidRDefault="00000000" w:rsidRPr="00000000" w14:paraId="00000DDB">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Power outage frequency (high/medium/low)</w:t>
            </w:r>
          </w:p>
        </w:tc>
        <w:tc>
          <w:tcPr>
            <w:tcMar>
              <w:top w:w="0.0" w:type="dxa"/>
              <w:left w:w="100.0" w:type="dxa"/>
              <w:bottom w:w="0.0" w:type="dxa"/>
              <w:right w:w="100.0" w:type="dxa"/>
            </w:tcMar>
          </w:tcPr>
          <w:p w:rsidR="00000000" w:rsidDel="00000000" w:rsidP="00000000" w:rsidRDefault="00000000" w:rsidRPr="00000000" w14:paraId="00000DDC">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0.0" w:type="dxa"/>
              <w:left w:w="100.0" w:type="dxa"/>
              <w:bottom w:w="0.0" w:type="dxa"/>
              <w:right w:w="100.0" w:type="dxa"/>
            </w:tcMar>
          </w:tcPr>
          <w:p w:rsidR="00000000" w:rsidDel="00000000" w:rsidP="00000000" w:rsidRDefault="00000000" w:rsidRPr="00000000" w14:paraId="00000DDD">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DDE">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tcMar>
              <w:top w:w="0.0" w:type="dxa"/>
              <w:left w:w="100.0" w:type="dxa"/>
              <w:bottom w:w="0.0" w:type="dxa"/>
              <w:right w:w="100.0" w:type="dxa"/>
            </w:tcMar>
          </w:tcPr>
          <w:p w:rsidR="00000000" w:rsidDel="00000000" w:rsidP="00000000" w:rsidRDefault="00000000" w:rsidRPr="00000000" w14:paraId="00000DDF">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Availability of generators in key facilities</w:t>
            </w:r>
          </w:p>
        </w:tc>
        <w:tc>
          <w:tcPr>
            <w:tcMar>
              <w:top w:w="0.0" w:type="dxa"/>
              <w:left w:w="100.0" w:type="dxa"/>
              <w:bottom w:w="0.0" w:type="dxa"/>
              <w:right w:w="100.0" w:type="dxa"/>
            </w:tcMar>
          </w:tcPr>
          <w:p w:rsidR="00000000" w:rsidDel="00000000" w:rsidP="00000000" w:rsidRDefault="00000000" w:rsidRPr="00000000" w14:paraId="00000DE0">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w:t>
            </w:r>
          </w:p>
        </w:tc>
        <w:tc>
          <w:tcPr>
            <w:tcMar>
              <w:top w:w="0.0" w:type="dxa"/>
              <w:left w:w="100.0" w:type="dxa"/>
              <w:bottom w:w="0.0" w:type="dxa"/>
              <w:right w:w="100.0" w:type="dxa"/>
            </w:tcMar>
          </w:tcPr>
          <w:p w:rsidR="00000000" w:rsidDel="00000000" w:rsidP="00000000" w:rsidRDefault="00000000" w:rsidRPr="00000000" w14:paraId="00000DE1">
            <w:pPr>
              <w:spacing w:after="240" w:before="240" w:lineRule="auto"/>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DE2">
      <w:pPr>
        <w:spacing w:after="240" w:befor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DE3">
      <w:pPr>
        <w:spacing w:after="240" w:befor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J. Risk Communication &amp; Community Networks</w:t>
      </w:r>
    </w:p>
    <w:tbl>
      <w:tblPr>
        <w:tblStyle w:val="Table66"/>
        <w:tblW w:w="8940.0" w:type="dxa"/>
        <w:jc w:val="left"/>
        <w:tblInd w:w="-10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895"/>
        <w:gridCol w:w="3560"/>
        <w:gridCol w:w="2265"/>
        <w:gridCol w:w="2220"/>
        <w:tblGridChange w:id="0">
          <w:tblGrid>
            <w:gridCol w:w="895"/>
            <w:gridCol w:w="3560"/>
            <w:gridCol w:w="2265"/>
            <w:gridCol w:w="2220"/>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DE4">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Sl. No.</w:t>
            </w:r>
          </w:p>
        </w:tc>
        <w:tc>
          <w:tcPr>
            <w:tcMar>
              <w:top w:w="0.0" w:type="dxa"/>
              <w:left w:w="100.0" w:type="dxa"/>
              <w:bottom w:w="0.0" w:type="dxa"/>
              <w:right w:w="100.0" w:type="dxa"/>
            </w:tcMar>
          </w:tcPr>
          <w:p w:rsidR="00000000" w:rsidDel="00000000" w:rsidP="00000000" w:rsidRDefault="00000000" w:rsidRPr="00000000" w14:paraId="00000DE5">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0DE6">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0DE7">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DE8">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0.0" w:type="dxa"/>
              <w:left w:w="100.0" w:type="dxa"/>
              <w:bottom w:w="0.0" w:type="dxa"/>
              <w:right w:w="100.0" w:type="dxa"/>
            </w:tcMar>
          </w:tcPr>
          <w:p w:rsidR="00000000" w:rsidDel="00000000" w:rsidP="00000000" w:rsidRDefault="00000000" w:rsidRPr="00000000" w14:paraId="00000DE9">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Ward-level rapid response teams (Yes/No)</w:t>
            </w:r>
          </w:p>
        </w:tc>
        <w:tc>
          <w:tcPr>
            <w:tcMar>
              <w:top w:w="0.0" w:type="dxa"/>
              <w:left w:w="100.0" w:type="dxa"/>
              <w:bottom w:w="0.0" w:type="dxa"/>
              <w:right w:w="100.0" w:type="dxa"/>
            </w:tcMar>
          </w:tcPr>
          <w:p w:rsidR="00000000" w:rsidDel="00000000" w:rsidP="00000000" w:rsidRDefault="00000000" w:rsidRPr="00000000" w14:paraId="00000DEA">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w:t>
            </w:r>
          </w:p>
        </w:tc>
        <w:tc>
          <w:tcPr>
            <w:tcMar>
              <w:top w:w="0.0" w:type="dxa"/>
              <w:left w:w="100.0" w:type="dxa"/>
              <w:bottom w:w="0.0" w:type="dxa"/>
              <w:right w:w="100.0" w:type="dxa"/>
            </w:tcMar>
          </w:tcPr>
          <w:p w:rsidR="00000000" w:rsidDel="00000000" w:rsidP="00000000" w:rsidRDefault="00000000" w:rsidRPr="00000000" w14:paraId="00000DEB">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DEC">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Mar>
              <w:top w:w="0.0" w:type="dxa"/>
              <w:left w:w="100.0" w:type="dxa"/>
              <w:bottom w:w="0.0" w:type="dxa"/>
              <w:right w:w="100.0" w:type="dxa"/>
            </w:tcMar>
          </w:tcPr>
          <w:p w:rsidR="00000000" w:rsidDel="00000000" w:rsidP="00000000" w:rsidRDefault="00000000" w:rsidRPr="00000000" w14:paraId="00000DED">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Jagratha samithis / committees active (Yes/No)</w:t>
            </w:r>
          </w:p>
        </w:tc>
        <w:tc>
          <w:tcPr>
            <w:tcMar>
              <w:top w:w="0.0" w:type="dxa"/>
              <w:left w:w="100.0" w:type="dxa"/>
              <w:bottom w:w="0.0" w:type="dxa"/>
              <w:right w:w="100.0" w:type="dxa"/>
            </w:tcMar>
          </w:tcPr>
          <w:p w:rsidR="00000000" w:rsidDel="00000000" w:rsidP="00000000" w:rsidRDefault="00000000" w:rsidRPr="00000000" w14:paraId="00000DEE">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w:t>
            </w:r>
          </w:p>
        </w:tc>
        <w:tc>
          <w:tcPr>
            <w:tcMar>
              <w:top w:w="0.0" w:type="dxa"/>
              <w:left w:w="100.0" w:type="dxa"/>
              <w:bottom w:w="0.0" w:type="dxa"/>
              <w:right w:w="100.0" w:type="dxa"/>
            </w:tcMar>
          </w:tcPr>
          <w:p w:rsidR="00000000" w:rsidDel="00000000" w:rsidP="00000000" w:rsidRDefault="00000000" w:rsidRPr="00000000" w14:paraId="00000DEF">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DF0">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Mar>
              <w:top w:w="0.0" w:type="dxa"/>
              <w:left w:w="100.0" w:type="dxa"/>
              <w:bottom w:w="0.0" w:type="dxa"/>
              <w:right w:w="100.0" w:type="dxa"/>
            </w:tcMar>
          </w:tcPr>
          <w:p w:rsidR="00000000" w:rsidDel="00000000" w:rsidP="00000000" w:rsidRDefault="00000000" w:rsidRPr="00000000" w14:paraId="00000DF1">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Kudumbashree presence and strength (number of units)</w:t>
            </w:r>
          </w:p>
        </w:tc>
        <w:tc>
          <w:tcPr>
            <w:tcMar>
              <w:top w:w="0.0" w:type="dxa"/>
              <w:left w:w="100.0" w:type="dxa"/>
              <w:bottom w:w="0.0" w:type="dxa"/>
              <w:right w:w="100.0" w:type="dxa"/>
            </w:tcMar>
          </w:tcPr>
          <w:p w:rsidR="00000000" w:rsidDel="00000000" w:rsidP="00000000" w:rsidRDefault="00000000" w:rsidRPr="00000000" w14:paraId="00000DF2">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187</w:t>
            </w:r>
          </w:p>
        </w:tc>
        <w:tc>
          <w:tcPr>
            <w:tcMar>
              <w:top w:w="0.0" w:type="dxa"/>
              <w:left w:w="100.0" w:type="dxa"/>
              <w:bottom w:w="0.0" w:type="dxa"/>
              <w:right w:w="100.0" w:type="dxa"/>
            </w:tcMar>
          </w:tcPr>
          <w:p w:rsidR="00000000" w:rsidDel="00000000" w:rsidP="00000000" w:rsidRDefault="00000000" w:rsidRPr="00000000" w14:paraId="00000DF3">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DF4">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Mar>
              <w:top w:w="0.0" w:type="dxa"/>
              <w:left w:w="100.0" w:type="dxa"/>
              <w:bottom w:w="0.0" w:type="dxa"/>
              <w:right w:w="100.0" w:type="dxa"/>
            </w:tcMar>
          </w:tcPr>
          <w:p w:rsidR="00000000" w:rsidDel="00000000" w:rsidP="00000000" w:rsidRDefault="00000000" w:rsidRPr="00000000" w14:paraId="00000DF5">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Volunteer network (number, coverage)</w:t>
            </w:r>
          </w:p>
        </w:tc>
        <w:tc>
          <w:tcPr>
            <w:tcMar>
              <w:top w:w="0.0" w:type="dxa"/>
              <w:left w:w="100.0" w:type="dxa"/>
              <w:bottom w:w="0.0" w:type="dxa"/>
              <w:right w:w="100.0" w:type="dxa"/>
            </w:tcMar>
          </w:tcPr>
          <w:p w:rsidR="00000000" w:rsidDel="00000000" w:rsidP="00000000" w:rsidRDefault="00000000" w:rsidRPr="00000000" w14:paraId="00000DF6">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100 ABOVE</w:t>
            </w:r>
          </w:p>
        </w:tc>
        <w:tc>
          <w:tcPr>
            <w:tcMar>
              <w:top w:w="0.0" w:type="dxa"/>
              <w:left w:w="100.0" w:type="dxa"/>
              <w:bottom w:w="0.0" w:type="dxa"/>
              <w:right w:w="100.0" w:type="dxa"/>
            </w:tcMar>
          </w:tcPr>
          <w:p w:rsidR="00000000" w:rsidDel="00000000" w:rsidP="00000000" w:rsidRDefault="00000000" w:rsidRPr="00000000" w14:paraId="00000DF7">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DF8">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Mar>
              <w:top w:w="0.0" w:type="dxa"/>
              <w:left w:w="100.0" w:type="dxa"/>
              <w:bottom w:w="0.0" w:type="dxa"/>
              <w:right w:w="100.0" w:type="dxa"/>
            </w:tcMar>
          </w:tcPr>
          <w:p w:rsidR="00000000" w:rsidDel="00000000" w:rsidP="00000000" w:rsidRDefault="00000000" w:rsidRPr="00000000" w14:paraId="00000DF9">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Community-based surveillance mechanisms (Yes/No)</w:t>
            </w:r>
          </w:p>
        </w:tc>
        <w:tc>
          <w:tcPr>
            <w:tcMar>
              <w:top w:w="0.0" w:type="dxa"/>
              <w:left w:w="100.0" w:type="dxa"/>
              <w:bottom w:w="0.0" w:type="dxa"/>
              <w:right w:w="100.0" w:type="dxa"/>
            </w:tcMar>
          </w:tcPr>
          <w:p w:rsidR="00000000" w:rsidDel="00000000" w:rsidP="00000000" w:rsidRDefault="00000000" w:rsidRPr="00000000" w14:paraId="00000DFA">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w:t>
            </w:r>
          </w:p>
        </w:tc>
        <w:tc>
          <w:tcPr>
            <w:tcMar>
              <w:top w:w="0.0" w:type="dxa"/>
              <w:left w:w="100.0" w:type="dxa"/>
              <w:bottom w:w="0.0" w:type="dxa"/>
              <w:right w:w="100.0" w:type="dxa"/>
            </w:tcMar>
          </w:tcPr>
          <w:p w:rsidR="00000000" w:rsidDel="00000000" w:rsidP="00000000" w:rsidRDefault="00000000" w:rsidRPr="00000000" w14:paraId="00000DFB">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DFC">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Mar>
              <w:top w:w="0.0" w:type="dxa"/>
              <w:left w:w="100.0" w:type="dxa"/>
              <w:bottom w:w="0.0" w:type="dxa"/>
              <w:right w:w="100.0" w:type="dxa"/>
            </w:tcMar>
          </w:tcPr>
          <w:p w:rsidR="00000000" w:rsidDel="00000000" w:rsidP="00000000" w:rsidRDefault="00000000" w:rsidRPr="00000000" w14:paraId="00000DFD">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IEC dissemination channels (WhatsApp groups, community radio, PA systems)</w:t>
            </w:r>
          </w:p>
        </w:tc>
        <w:tc>
          <w:tcPr>
            <w:tcMar>
              <w:top w:w="0.0" w:type="dxa"/>
              <w:left w:w="100.0" w:type="dxa"/>
              <w:bottom w:w="0.0" w:type="dxa"/>
              <w:right w:w="100.0" w:type="dxa"/>
            </w:tcMar>
          </w:tcPr>
          <w:p w:rsidR="00000000" w:rsidDel="00000000" w:rsidP="00000000" w:rsidRDefault="00000000" w:rsidRPr="00000000" w14:paraId="00000DFE">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w:t>
            </w:r>
          </w:p>
        </w:tc>
        <w:tc>
          <w:tcPr>
            <w:tcMar>
              <w:top w:w="0.0" w:type="dxa"/>
              <w:left w:w="100.0" w:type="dxa"/>
              <w:bottom w:w="0.0" w:type="dxa"/>
              <w:right w:w="100.0" w:type="dxa"/>
            </w:tcMar>
          </w:tcPr>
          <w:p w:rsidR="00000000" w:rsidDel="00000000" w:rsidP="00000000" w:rsidRDefault="00000000" w:rsidRPr="00000000" w14:paraId="00000DFF">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00">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Mar>
              <w:top w:w="0.0" w:type="dxa"/>
              <w:left w:w="100.0" w:type="dxa"/>
              <w:bottom w:w="0.0" w:type="dxa"/>
              <w:right w:w="100.0" w:type="dxa"/>
            </w:tcMar>
          </w:tcPr>
          <w:p w:rsidR="00000000" w:rsidDel="00000000" w:rsidP="00000000" w:rsidRDefault="00000000" w:rsidRPr="00000000" w14:paraId="00000E01">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Rumour tracking mechanisms (Yes/No)</w:t>
            </w:r>
          </w:p>
        </w:tc>
        <w:tc>
          <w:tcPr>
            <w:tcMar>
              <w:top w:w="0.0" w:type="dxa"/>
              <w:left w:w="100.0" w:type="dxa"/>
              <w:bottom w:w="0.0" w:type="dxa"/>
              <w:right w:w="100.0" w:type="dxa"/>
            </w:tcMar>
          </w:tcPr>
          <w:p w:rsidR="00000000" w:rsidDel="00000000" w:rsidP="00000000" w:rsidRDefault="00000000" w:rsidRPr="00000000" w14:paraId="00000E02">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w:t>
            </w:r>
          </w:p>
        </w:tc>
        <w:tc>
          <w:tcPr>
            <w:tcMar>
              <w:top w:w="0.0" w:type="dxa"/>
              <w:left w:w="100.0" w:type="dxa"/>
              <w:bottom w:w="0.0" w:type="dxa"/>
              <w:right w:w="100.0" w:type="dxa"/>
            </w:tcMar>
          </w:tcPr>
          <w:p w:rsidR="00000000" w:rsidDel="00000000" w:rsidP="00000000" w:rsidRDefault="00000000" w:rsidRPr="00000000" w14:paraId="00000E03">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04">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Mar>
              <w:top w:w="0.0" w:type="dxa"/>
              <w:left w:w="100.0" w:type="dxa"/>
              <w:bottom w:w="0.0" w:type="dxa"/>
              <w:right w:w="100.0" w:type="dxa"/>
            </w:tcMar>
          </w:tcPr>
          <w:p w:rsidR="00000000" w:rsidDel="00000000" w:rsidP="00000000" w:rsidRDefault="00000000" w:rsidRPr="00000000" w14:paraId="00000E05">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Languages spoken / literacy considerations</w:t>
            </w:r>
          </w:p>
        </w:tc>
        <w:tc>
          <w:tcPr>
            <w:tcMar>
              <w:top w:w="0.0" w:type="dxa"/>
              <w:left w:w="100.0" w:type="dxa"/>
              <w:bottom w:w="0.0" w:type="dxa"/>
              <w:right w:w="100.0" w:type="dxa"/>
            </w:tcMar>
          </w:tcPr>
          <w:p w:rsidR="00000000" w:rsidDel="00000000" w:rsidP="00000000" w:rsidRDefault="00000000" w:rsidRPr="00000000" w14:paraId="00000E06">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w:t>
            </w:r>
          </w:p>
        </w:tc>
        <w:tc>
          <w:tcPr>
            <w:tcMar>
              <w:top w:w="0.0" w:type="dxa"/>
              <w:left w:w="100.0" w:type="dxa"/>
              <w:bottom w:w="0.0" w:type="dxa"/>
              <w:right w:w="100.0" w:type="dxa"/>
            </w:tcMar>
          </w:tcPr>
          <w:p w:rsidR="00000000" w:rsidDel="00000000" w:rsidP="00000000" w:rsidRDefault="00000000" w:rsidRPr="00000000" w14:paraId="00000E07">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08">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tcMar>
              <w:top w:w="0.0" w:type="dxa"/>
              <w:left w:w="100.0" w:type="dxa"/>
              <w:bottom w:w="0.0" w:type="dxa"/>
              <w:right w:w="100.0" w:type="dxa"/>
            </w:tcMar>
          </w:tcPr>
          <w:p w:rsidR="00000000" w:rsidDel="00000000" w:rsidP="00000000" w:rsidRDefault="00000000" w:rsidRPr="00000000" w14:paraId="00000E09">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Vulnerable groups communication strategy available (Yes/No)</w:t>
            </w:r>
          </w:p>
        </w:tc>
        <w:tc>
          <w:tcPr>
            <w:tcMar>
              <w:top w:w="0.0" w:type="dxa"/>
              <w:left w:w="100.0" w:type="dxa"/>
              <w:bottom w:w="0.0" w:type="dxa"/>
              <w:right w:w="100.0" w:type="dxa"/>
            </w:tcMar>
          </w:tcPr>
          <w:p w:rsidR="00000000" w:rsidDel="00000000" w:rsidP="00000000" w:rsidRDefault="00000000" w:rsidRPr="00000000" w14:paraId="00000E0A">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w:t>
            </w:r>
          </w:p>
        </w:tc>
        <w:tc>
          <w:tcPr>
            <w:tcMar>
              <w:top w:w="0.0" w:type="dxa"/>
              <w:left w:w="100.0" w:type="dxa"/>
              <w:bottom w:w="0.0" w:type="dxa"/>
              <w:right w:w="100.0" w:type="dxa"/>
            </w:tcMar>
          </w:tcPr>
          <w:p w:rsidR="00000000" w:rsidDel="00000000" w:rsidP="00000000" w:rsidRDefault="00000000" w:rsidRPr="00000000" w14:paraId="00000E0B">
            <w:pPr>
              <w:spacing w:after="240" w:before="240" w:lineRule="auto"/>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E0C">
      <w:pPr>
        <w:spacing w:after="240" w:befor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E0D">
      <w:pPr>
        <w:spacing w:after="240" w:befor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K. Preparedness Planning &amp; Governance</w:t>
      </w:r>
    </w:p>
    <w:tbl>
      <w:tblPr>
        <w:tblStyle w:val="Table67"/>
        <w:tblW w:w="8940.0" w:type="dxa"/>
        <w:jc w:val="left"/>
        <w:tblInd w:w="-10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715"/>
        <w:gridCol w:w="3740"/>
        <w:gridCol w:w="2265"/>
        <w:gridCol w:w="2220"/>
        <w:tblGridChange w:id="0">
          <w:tblGrid>
            <w:gridCol w:w="715"/>
            <w:gridCol w:w="3740"/>
            <w:gridCol w:w="2265"/>
            <w:gridCol w:w="2220"/>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0E">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Sl. No.</w:t>
            </w:r>
          </w:p>
        </w:tc>
        <w:tc>
          <w:tcPr>
            <w:tcMar>
              <w:top w:w="0.0" w:type="dxa"/>
              <w:left w:w="100.0" w:type="dxa"/>
              <w:bottom w:w="0.0" w:type="dxa"/>
              <w:right w:w="100.0" w:type="dxa"/>
            </w:tcMar>
          </w:tcPr>
          <w:p w:rsidR="00000000" w:rsidDel="00000000" w:rsidP="00000000" w:rsidRDefault="00000000" w:rsidRPr="00000000" w14:paraId="00000E0F">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0E10">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0E11">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12">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0.0" w:type="dxa"/>
              <w:left w:w="100.0" w:type="dxa"/>
              <w:bottom w:w="0.0" w:type="dxa"/>
              <w:right w:w="100.0" w:type="dxa"/>
            </w:tcMar>
          </w:tcPr>
          <w:p w:rsidR="00000000" w:rsidDel="00000000" w:rsidP="00000000" w:rsidRDefault="00000000" w:rsidRPr="00000000" w14:paraId="00000E13">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LSG emergency plan available (Yes/No)</w:t>
            </w:r>
          </w:p>
        </w:tc>
        <w:tc>
          <w:tcPr>
            <w:tcMar>
              <w:top w:w="0.0" w:type="dxa"/>
              <w:left w:w="100.0" w:type="dxa"/>
              <w:bottom w:w="0.0" w:type="dxa"/>
              <w:right w:w="100.0" w:type="dxa"/>
            </w:tcMar>
          </w:tcPr>
          <w:p w:rsidR="00000000" w:rsidDel="00000000" w:rsidP="00000000" w:rsidRDefault="00000000" w:rsidRPr="00000000" w14:paraId="00000E14">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w:t>
            </w:r>
          </w:p>
        </w:tc>
        <w:tc>
          <w:tcPr>
            <w:tcMar>
              <w:top w:w="0.0" w:type="dxa"/>
              <w:left w:w="100.0" w:type="dxa"/>
              <w:bottom w:w="0.0" w:type="dxa"/>
              <w:right w:w="100.0" w:type="dxa"/>
            </w:tcMar>
          </w:tcPr>
          <w:p w:rsidR="00000000" w:rsidDel="00000000" w:rsidP="00000000" w:rsidRDefault="00000000" w:rsidRPr="00000000" w14:paraId="00000E15">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16">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Mar>
              <w:top w:w="0.0" w:type="dxa"/>
              <w:left w:w="100.0" w:type="dxa"/>
              <w:bottom w:w="0.0" w:type="dxa"/>
              <w:right w:w="100.0" w:type="dxa"/>
            </w:tcMar>
          </w:tcPr>
          <w:p w:rsidR="00000000" w:rsidDel="00000000" w:rsidP="00000000" w:rsidRDefault="00000000" w:rsidRPr="00000000" w14:paraId="00000E17">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Pandemic preparedness plan available (Yes/No)</w:t>
            </w:r>
          </w:p>
        </w:tc>
        <w:tc>
          <w:tcPr>
            <w:tcMar>
              <w:top w:w="0.0" w:type="dxa"/>
              <w:left w:w="100.0" w:type="dxa"/>
              <w:bottom w:w="0.0" w:type="dxa"/>
              <w:right w:w="100.0" w:type="dxa"/>
            </w:tcMar>
          </w:tcPr>
          <w:p w:rsidR="00000000" w:rsidDel="00000000" w:rsidP="00000000" w:rsidRDefault="00000000" w:rsidRPr="00000000" w14:paraId="00000E18">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w:t>
            </w:r>
          </w:p>
        </w:tc>
        <w:tc>
          <w:tcPr>
            <w:tcMar>
              <w:top w:w="0.0" w:type="dxa"/>
              <w:left w:w="100.0" w:type="dxa"/>
              <w:bottom w:w="0.0" w:type="dxa"/>
              <w:right w:w="100.0" w:type="dxa"/>
            </w:tcMar>
          </w:tcPr>
          <w:p w:rsidR="00000000" w:rsidDel="00000000" w:rsidP="00000000" w:rsidRDefault="00000000" w:rsidRPr="00000000" w14:paraId="00000E19">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1A">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Mar>
              <w:top w:w="0.0" w:type="dxa"/>
              <w:left w:w="100.0" w:type="dxa"/>
              <w:bottom w:w="0.0" w:type="dxa"/>
              <w:right w:w="100.0" w:type="dxa"/>
            </w:tcMar>
          </w:tcPr>
          <w:p w:rsidR="00000000" w:rsidDel="00000000" w:rsidP="00000000" w:rsidRDefault="00000000" w:rsidRPr="00000000" w14:paraId="00000E1B">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Incident Command System identified (Yes/No)</w:t>
            </w:r>
          </w:p>
        </w:tc>
        <w:tc>
          <w:tcPr>
            <w:tcMar>
              <w:top w:w="0.0" w:type="dxa"/>
              <w:left w:w="100.0" w:type="dxa"/>
              <w:bottom w:w="0.0" w:type="dxa"/>
              <w:right w:w="100.0" w:type="dxa"/>
            </w:tcMar>
          </w:tcPr>
          <w:p w:rsidR="00000000" w:rsidDel="00000000" w:rsidP="00000000" w:rsidRDefault="00000000" w:rsidRPr="00000000" w14:paraId="00000E1C">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w:t>
            </w:r>
          </w:p>
        </w:tc>
        <w:tc>
          <w:tcPr>
            <w:tcMar>
              <w:top w:w="0.0" w:type="dxa"/>
              <w:left w:w="100.0" w:type="dxa"/>
              <w:bottom w:w="0.0" w:type="dxa"/>
              <w:right w:w="100.0" w:type="dxa"/>
            </w:tcMar>
          </w:tcPr>
          <w:p w:rsidR="00000000" w:rsidDel="00000000" w:rsidP="00000000" w:rsidRDefault="00000000" w:rsidRPr="00000000" w14:paraId="00000E1D">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1E">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Mar>
              <w:top w:w="0.0" w:type="dxa"/>
              <w:left w:w="100.0" w:type="dxa"/>
              <w:bottom w:w="0.0" w:type="dxa"/>
              <w:right w:w="100.0" w:type="dxa"/>
            </w:tcMar>
          </w:tcPr>
          <w:p w:rsidR="00000000" w:rsidDel="00000000" w:rsidP="00000000" w:rsidRDefault="00000000" w:rsidRPr="00000000" w14:paraId="00000E1F">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Rapid procurement mechanism available (Yes/No)</w:t>
            </w:r>
          </w:p>
        </w:tc>
        <w:tc>
          <w:tcPr>
            <w:tcMar>
              <w:top w:w="0.0" w:type="dxa"/>
              <w:left w:w="100.0" w:type="dxa"/>
              <w:bottom w:w="0.0" w:type="dxa"/>
              <w:right w:w="100.0" w:type="dxa"/>
            </w:tcMar>
          </w:tcPr>
          <w:p w:rsidR="00000000" w:rsidDel="00000000" w:rsidP="00000000" w:rsidRDefault="00000000" w:rsidRPr="00000000" w14:paraId="00000E20">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w:t>
            </w:r>
          </w:p>
        </w:tc>
        <w:tc>
          <w:tcPr>
            <w:tcMar>
              <w:top w:w="0.0" w:type="dxa"/>
              <w:left w:w="100.0" w:type="dxa"/>
              <w:bottom w:w="0.0" w:type="dxa"/>
              <w:right w:w="100.0" w:type="dxa"/>
            </w:tcMar>
          </w:tcPr>
          <w:p w:rsidR="00000000" w:rsidDel="00000000" w:rsidP="00000000" w:rsidRDefault="00000000" w:rsidRPr="00000000" w14:paraId="00000E21">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22">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Mar>
              <w:top w:w="0.0" w:type="dxa"/>
              <w:left w:w="100.0" w:type="dxa"/>
              <w:bottom w:w="0.0" w:type="dxa"/>
              <w:right w:w="100.0" w:type="dxa"/>
            </w:tcMar>
          </w:tcPr>
          <w:p w:rsidR="00000000" w:rsidDel="00000000" w:rsidP="00000000" w:rsidRDefault="00000000" w:rsidRPr="00000000" w14:paraId="00000E23">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Emergency fund available (Yes/No, amount)</w:t>
            </w:r>
          </w:p>
        </w:tc>
        <w:tc>
          <w:tcPr>
            <w:tcMar>
              <w:top w:w="0.0" w:type="dxa"/>
              <w:left w:w="100.0" w:type="dxa"/>
              <w:bottom w:w="0.0" w:type="dxa"/>
              <w:right w:w="100.0" w:type="dxa"/>
            </w:tcMar>
          </w:tcPr>
          <w:p w:rsidR="00000000" w:rsidDel="00000000" w:rsidP="00000000" w:rsidRDefault="00000000" w:rsidRPr="00000000" w14:paraId="00000E24">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w:t>
            </w:r>
          </w:p>
        </w:tc>
        <w:tc>
          <w:tcPr>
            <w:tcMar>
              <w:top w:w="0.0" w:type="dxa"/>
              <w:left w:w="100.0" w:type="dxa"/>
              <w:bottom w:w="0.0" w:type="dxa"/>
              <w:right w:w="100.0" w:type="dxa"/>
            </w:tcMar>
          </w:tcPr>
          <w:p w:rsidR="00000000" w:rsidDel="00000000" w:rsidP="00000000" w:rsidRDefault="00000000" w:rsidRPr="00000000" w14:paraId="00000E25">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26">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Mar>
              <w:top w:w="0.0" w:type="dxa"/>
              <w:left w:w="100.0" w:type="dxa"/>
              <w:bottom w:w="0.0" w:type="dxa"/>
              <w:right w:w="100.0" w:type="dxa"/>
            </w:tcMar>
          </w:tcPr>
          <w:p w:rsidR="00000000" w:rsidDel="00000000" w:rsidP="00000000" w:rsidRDefault="00000000" w:rsidRPr="00000000" w14:paraId="00000E27">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Past outbreak response experience (Yes/No, details)</w:t>
            </w:r>
          </w:p>
        </w:tc>
        <w:tc>
          <w:tcPr>
            <w:tcMar>
              <w:top w:w="0.0" w:type="dxa"/>
              <w:left w:w="100.0" w:type="dxa"/>
              <w:bottom w:w="0.0" w:type="dxa"/>
              <w:right w:w="100.0" w:type="dxa"/>
            </w:tcMar>
          </w:tcPr>
          <w:p w:rsidR="00000000" w:rsidDel="00000000" w:rsidP="00000000" w:rsidRDefault="00000000" w:rsidRPr="00000000" w14:paraId="00000E28">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w:t>
            </w:r>
          </w:p>
        </w:tc>
        <w:tc>
          <w:tcPr>
            <w:tcMar>
              <w:top w:w="0.0" w:type="dxa"/>
              <w:left w:w="100.0" w:type="dxa"/>
              <w:bottom w:w="0.0" w:type="dxa"/>
              <w:right w:w="100.0" w:type="dxa"/>
            </w:tcMar>
          </w:tcPr>
          <w:p w:rsidR="00000000" w:rsidDel="00000000" w:rsidP="00000000" w:rsidRDefault="00000000" w:rsidRPr="00000000" w14:paraId="00000E29">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2A">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Mar>
              <w:top w:w="0.0" w:type="dxa"/>
              <w:left w:w="100.0" w:type="dxa"/>
              <w:bottom w:w="0.0" w:type="dxa"/>
              <w:right w:w="100.0" w:type="dxa"/>
            </w:tcMar>
          </w:tcPr>
          <w:p w:rsidR="00000000" w:rsidDel="00000000" w:rsidP="00000000" w:rsidRDefault="00000000" w:rsidRPr="00000000" w14:paraId="00000E2B">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Intersectoral coordination mechanism (Health, Police, LSG, Veterinary, Education)</w:t>
            </w:r>
          </w:p>
        </w:tc>
        <w:tc>
          <w:tcPr>
            <w:tcMar>
              <w:top w:w="0.0" w:type="dxa"/>
              <w:left w:w="100.0" w:type="dxa"/>
              <w:bottom w:w="0.0" w:type="dxa"/>
              <w:right w:w="100.0" w:type="dxa"/>
            </w:tcMar>
          </w:tcPr>
          <w:p w:rsidR="00000000" w:rsidDel="00000000" w:rsidP="00000000" w:rsidRDefault="00000000" w:rsidRPr="00000000" w14:paraId="00000E2C">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w:t>
            </w:r>
          </w:p>
        </w:tc>
        <w:tc>
          <w:tcPr>
            <w:tcMar>
              <w:top w:w="0.0" w:type="dxa"/>
              <w:left w:w="100.0" w:type="dxa"/>
              <w:bottom w:w="0.0" w:type="dxa"/>
              <w:right w:w="100.0" w:type="dxa"/>
            </w:tcMar>
          </w:tcPr>
          <w:p w:rsidR="00000000" w:rsidDel="00000000" w:rsidP="00000000" w:rsidRDefault="00000000" w:rsidRPr="00000000" w14:paraId="00000E2D">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2E">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Mar>
              <w:top w:w="0.0" w:type="dxa"/>
              <w:left w:w="100.0" w:type="dxa"/>
              <w:bottom w:w="0.0" w:type="dxa"/>
              <w:right w:w="100.0" w:type="dxa"/>
            </w:tcMar>
          </w:tcPr>
          <w:p w:rsidR="00000000" w:rsidDel="00000000" w:rsidP="00000000" w:rsidRDefault="00000000" w:rsidRPr="00000000" w14:paraId="00000E2F">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Mock drills conducted in last 12 months (Yes/No)</w:t>
            </w:r>
          </w:p>
        </w:tc>
        <w:tc>
          <w:tcPr>
            <w:tcMar>
              <w:top w:w="0.0" w:type="dxa"/>
              <w:left w:w="100.0" w:type="dxa"/>
              <w:bottom w:w="0.0" w:type="dxa"/>
              <w:right w:w="100.0" w:type="dxa"/>
            </w:tcMar>
          </w:tcPr>
          <w:p w:rsidR="00000000" w:rsidDel="00000000" w:rsidP="00000000" w:rsidRDefault="00000000" w:rsidRPr="00000000" w14:paraId="00000E30">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w:t>
            </w:r>
          </w:p>
        </w:tc>
        <w:tc>
          <w:tcPr>
            <w:tcMar>
              <w:top w:w="0.0" w:type="dxa"/>
              <w:left w:w="100.0" w:type="dxa"/>
              <w:bottom w:w="0.0" w:type="dxa"/>
              <w:right w:w="100.0" w:type="dxa"/>
            </w:tcMar>
          </w:tcPr>
          <w:p w:rsidR="00000000" w:rsidDel="00000000" w:rsidP="00000000" w:rsidRDefault="00000000" w:rsidRPr="00000000" w14:paraId="00000E31">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32">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tcMar>
              <w:top w:w="0.0" w:type="dxa"/>
              <w:left w:w="100.0" w:type="dxa"/>
              <w:bottom w:w="0.0" w:type="dxa"/>
              <w:right w:w="100.0" w:type="dxa"/>
            </w:tcMar>
          </w:tcPr>
          <w:p w:rsidR="00000000" w:rsidDel="00000000" w:rsidP="00000000" w:rsidRDefault="00000000" w:rsidRPr="00000000" w14:paraId="00000E33">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Training coverage for staff/volunteers (Yes/No)</w:t>
            </w:r>
          </w:p>
        </w:tc>
        <w:tc>
          <w:tcPr>
            <w:tcMar>
              <w:top w:w="0.0" w:type="dxa"/>
              <w:left w:w="100.0" w:type="dxa"/>
              <w:bottom w:w="0.0" w:type="dxa"/>
              <w:right w:w="100.0" w:type="dxa"/>
            </w:tcMar>
          </w:tcPr>
          <w:p w:rsidR="00000000" w:rsidDel="00000000" w:rsidP="00000000" w:rsidRDefault="00000000" w:rsidRPr="00000000" w14:paraId="00000E34">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w:t>
            </w:r>
          </w:p>
        </w:tc>
        <w:tc>
          <w:tcPr>
            <w:tcMar>
              <w:top w:w="0.0" w:type="dxa"/>
              <w:left w:w="100.0" w:type="dxa"/>
              <w:bottom w:w="0.0" w:type="dxa"/>
              <w:right w:w="100.0" w:type="dxa"/>
            </w:tcMar>
          </w:tcPr>
          <w:p w:rsidR="00000000" w:rsidDel="00000000" w:rsidP="00000000" w:rsidRDefault="00000000" w:rsidRPr="00000000" w14:paraId="00000E35">
            <w:pPr>
              <w:spacing w:after="240" w:before="240" w:lineRule="auto"/>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E36">
      <w:pPr>
        <w:spacing w:after="240" w:befor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E37">
      <w:pPr>
        <w:spacing w:after="240" w:befor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L. Surveillance &amp; Data Systems</w:t>
      </w:r>
    </w:p>
    <w:tbl>
      <w:tblPr>
        <w:tblStyle w:val="Table68"/>
        <w:tblW w:w="8940.0" w:type="dxa"/>
        <w:jc w:val="left"/>
        <w:tblInd w:w="-10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895"/>
        <w:gridCol w:w="3590"/>
        <w:gridCol w:w="2250"/>
        <w:gridCol w:w="2205"/>
        <w:tblGridChange w:id="0">
          <w:tblGrid>
            <w:gridCol w:w="895"/>
            <w:gridCol w:w="3590"/>
            <w:gridCol w:w="2250"/>
            <w:gridCol w:w="2205"/>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38">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Sl. No.</w:t>
            </w:r>
          </w:p>
        </w:tc>
        <w:tc>
          <w:tcPr>
            <w:tcMar>
              <w:top w:w="0.0" w:type="dxa"/>
              <w:left w:w="100.0" w:type="dxa"/>
              <w:bottom w:w="0.0" w:type="dxa"/>
              <w:right w:w="100.0" w:type="dxa"/>
            </w:tcMar>
          </w:tcPr>
          <w:p w:rsidR="00000000" w:rsidDel="00000000" w:rsidP="00000000" w:rsidRDefault="00000000" w:rsidRPr="00000000" w14:paraId="00000E39">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0E3A">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0E3B">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3C">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0.0" w:type="dxa"/>
              <w:left w:w="100.0" w:type="dxa"/>
              <w:bottom w:w="0.0" w:type="dxa"/>
              <w:right w:w="100.0" w:type="dxa"/>
            </w:tcMar>
          </w:tcPr>
          <w:p w:rsidR="00000000" w:rsidDel="00000000" w:rsidP="00000000" w:rsidRDefault="00000000" w:rsidRPr="00000000" w14:paraId="00000E3D">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Digital reporting tools used (e.g., DHIS2, portals)</w:t>
            </w:r>
          </w:p>
        </w:tc>
        <w:tc>
          <w:tcPr>
            <w:tcMar>
              <w:top w:w="0.0" w:type="dxa"/>
              <w:left w:w="100.0" w:type="dxa"/>
              <w:bottom w:w="0.0" w:type="dxa"/>
              <w:right w:w="100.0" w:type="dxa"/>
            </w:tcMar>
          </w:tcPr>
          <w:p w:rsidR="00000000" w:rsidDel="00000000" w:rsidP="00000000" w:rsidRDefault="00000000" w:rsidRPr="00000000" w14:paraId="00000E3E">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Mar>
              <w:top w:w="0.0" w:type="dxa"/>
              <w:left w:w="100.0" w:type="dxa"/>
              <w:bottom w:w="0.0" w:type="dxa"/>
              <w:right w:w="100.0" w:type="dxa"/>
            </w:tcMar>
          </w:tcPr>
          <w:p w:rsidR="00000000" w:rsidDel="00000000" w:rsidP="00000000" w:rsidRDefault="00000000" w:rsidRPr="00000000" w14:paraId="00000E3F">
            <w:pPr>
              <w:spacing w:after="240" w:before="240" w:lin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40">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Mar>
              <w:top w:w="0.0" w:type="dxa"/>
              <w:left w:w="100.0" w:type="dxa"/>
              <w:bottom w:w="0.0" w:type="dxa"/>
              <w:right w:w="100.0" w:type="dxa"/>
            </w:tcMar>
          </w:tcPr>
          <w:p w:rsidR="00000000" w:rsidDel="00000000" w:rsidP="00000000" w:rsidRDefault="00000000" w:rsidRPr="00000000" w14:paraId="00000E41">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Availability of line-listing format (Yes/No)</w:t>
            </w:r>
          </w:p>
        </w:tc>
        <w:tc>
          <w:tcPr>
            <w:tcMar>
              <w:top w:w="0.0" w:type="dxa"/>
              <w:left w:w="100.0" w:type="dxa"/>
              <w:bottom w:w="0.0" w:type="dxa"/>
              <w:right w:w="100.0" w:type="dxa"/>
            </w:tcMar>
          </w:tcPr>
          <w:p w:rsidR="00000000" w:rsidDel="00000000" w:rsidP="00000000" w:rsidRDefault="00000000" w:rsidRPr="00000000" w14:paraId="00000E42">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w:t>
            </w:r>
          </w:p>
        </w:tc>
        <w:tc>
          <w:tcPr>
            <w:tcMar>
              <w:top w:w="0.0" w:type="dxa"/>
              <w:left w:w="100.0" w:type="dxa"/>
              <w:bottom w:w="0.0" w:type="dxa"/>
              <w:right w:w="100.0" w:type="dxa"/>
            </w:tcMar>
          </w:tcPr>
          <w:p w:rsidR="00000000" w:rsidDel="00000000" w:rsidP="00000000" w:rsidRDefault="00000000" w:rsidRPr="00000000" w14:paraId="00000E43">
            <w:pPr>
              <w:spacing w:after="240" w:before="240" w:lin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44">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Mar>
              <w:top w:w="0.0" w:type="dxa"/>
              <w:left w:w="100.0" w:type="dxa"/>
              <w:bottom w:w="0.0" w:type="dxa"/>
              <w:right w:w="100.0" w:type="dxa"/>
            </w:tcMar>
          </w:tcPr>
          <w:p w:rsidR="00000000" w:rsidDel="00000000" w:rsidP="00000000" w:rsidRDefault="00000000" w:rsidRPr="00000000" w14:paraId="00000E45">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Contact tracing team identified (Yes/No)</w:t>
            </w:r>
          </w:p>
        </w:tc>
        <w:tc>
          <w:tcPr>
            <w:tcMar>
              <w:top w:w="0.0" w:type="dxa"/>
              <w:left w:w="100.0" w:type="dxa"/>
              <w:bottom w:w="0.0" w:type="dxa"/>
              <w:right w:w="100.0" w:type="dxa"/>
            </w:tcMar>
          </w:tcPr>
          <w:p w:rsidR="00000000" w:rsidDel="00000000" w:rsidP="00000000" w:rsidRDefault="00000000" w:rsidRPr="00000000" w14:paraId="00000E46">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w:t>
            </w:r>
          </w:p>
        </w:tc>
        <w:tc>
          <w:tcPr>
            <w:tcMar>
              <w:top w:w="0.0" w:type="dxa"/>
              <w:left w:w="100.0" w:type="dxa"/>
              <w:bottom w:w="0.0" w:type="dxa"/>
              <w:right w:w="100.0" w:type="dxa"/>
            </w:tcMar>
          </w:tcPr>
          <w:p w:rsidR="00000000" w:rsidDel="00000000" w:rsidP="00000000" w:rsidRDefault="00000000" w:rsidRPr="00000000" w14:paraId="00000E47">
            <w:pPr>
              <w:spacing w:after="240" w:before="240" w:lin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48">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Mar>
              <w:top w:w="0.0" w:type="dxa"/>
              <w:left w:w="100.0" w:type="dxa"/>
              <w:bottom w:w="0.0" w:type="dxa"/>
              <w:right w:w="100.0" w:type="dxa"/>
            </w:tcMar>
          </w:tcPr>
          <w:p w:rsidR="00000000" w:rsidDel="00000000" w:rsidP="00000000" w:rsidRDefault="00000000" w:rsidRPr="00000000" w14:paraId="00000E49">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Mapping of high-risk households available (Yes/No)</w:t>
            </w:r>
          </w:p>
        </w:tc>
        <w:tc>
          <w:tcPr>
            <w:tcMar>
              <w:top w:w="0.0" w:type="dxa"/>
              <w:left w:w="100.0" w:type="dxa"/>
              <w:bottom w:w="0.0" w:type="dxa"/>
              <w:right w:w="100.0" w:type="dxa"/>
            </w:tcMar>
          </w:tcPr>
          <w:p w:rsidR="00000000" w:rsidDel="00000000" w:rsidP="00000000" w:rsidRDefault="00000000" w:rsidRPr="00000000" w14:paraId="00000E4A">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w:t>
            </w:r>
          </w:p>
        </w:tc>
        <w:tc>
          <w:tcPr>
            <w:tcMar>
              <w:top w:w="0.0" w:type="dxa"/>
              <w:left w:w="100.0" w:type="dxa"/>
              <w:bottom w:w="0.0" w:type="dxa"/>
              <w:right w:w="100.0" w:type="dxa"/>
            </w:tcMar>
          </w:tcPr>
          <w:p w:rsidR="00000000" w:rsidDel="00000000" w:rsidP="00000000" w:rsidRDefault="00000000" w:rsidRPr="00000000" w14:paraId="00000E4B">
            <w:pPr>
              <w:spacing w:after="240" w:before="240" w:lin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4C">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Mar>
              <w:top w:w="0.0" w:type="dxa"/>
              <w:left w:w="100.0" w:type="dxa"/>
              <w:bottom w:w="0.0" w:type="dxa"/>
              <w:right w:w="100.0" w:type="dxa"/>
            </w:tcMar>
          </w:tcPr>
          <w:p w:rsidR="00000000" w:rsidDel="00000000" w:rsidP="00000000" w:rsidRDefault="00000000" w:rsidRPr="00000000" w14:paraId="00000E4D">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Testing sample transport mechanism (Yes/No)</w:t>
            </w:r>
          </w:p>
        </w:tc>
        <w:tc>
          <w:tcPr>
            <w:tcMar>
              <w:top w:w="0.0" w:type="dxa"/>
              <w:left w:w="100.0" w:type="dxa"/>
              <w:bottom w:w="0.0" w:type="dxa"/>
              <w:right w:w="100.0" w:type="dxa"/>
            </w:tcMar>
          </w:tcPr>
          <w:p w:rsidR="00000000" w:rsidDel="00000000" w:rsidP="00000000" w:rsidRDefault="00000000" w:rsidRPr="00000000" w14:paraId="00000E4E">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w:t>
            </w:r>
          </w:p>
        </w:tc>
        <w:tc>
          <w:tcPr>
            <w:tcMar>
              <w:top w:w="0.0" w:type="dxa"/>
              <w:left w:w="100.0" w:type="dxa"/>
              <w:bottom w:w="0.0" w:type="dxa"/>
              <w:right w:w="100.0" w:type="dxa"/>
            </w:tcMar>
          </w:tcPr>
          <w:p w:rsidR="00000000" w:rsidDel="00000000" w:rsidP="00000000" w:rsidRDefault="00000000" w:rsidRPr="00000000" w14:paraId="00000E4F">
            <w:pPr>
              <w:spacing w:after="240" w:before="240" w:lin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50">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Mar>
              <w:top w:w="0.0" w:type="dxa"/>
              <w:left w:w="100.0" w:type="dxa"/>
              <w:bottom w:w="0.0" w:type="dxa"/>
              <w:right w:w="100.0" w:type="dxa"/>
            </w:tcMar>
          </w:tcPr>
          <w:p w:rsidR="00000000" w:rsidDel="00000000" w:rsidP="00000000" w:rsidRDefault="00000000" w:rsidRPr="00000000" w14:paraId="00000E51">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Reporting timeline adherence (good/average/poor)</w:t>
            </w:r>
          </w:p>
        </w:tc>
        <w:tc>
          <w:tcPr>
            <w:tcMar>
              <w:top w:w="0.0" w:type="dxa"/>
              <w:left w:w="100.0" w:type="dxa"/>
              <w:bottom w:w="0.0" w:type="dxa"/>
              <w:right w:w="100.0" w:type="dxa"/>
            </w:tcMar>
          </w:tcPr>
          <w:p w:rsidR="00000000" w:rsidDel="00000000" w:rsidP="00000000" w:rsidRDefault="00000000" w:rsidRPr="00000000" w14:paraId="00000E52">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GOOD</w:t>
            </w:r>
          </w:p>
        </w:tc>
        <w:tc>
          <w:tcPr>
            <w:tcMar>
              <w:top w:w="0.0" w:type="dxa"/>
              <w:left w:w="100.0" w:type="dxa"/>
              <w:bottom w:w="0.0" w:type="dxa"/>
              <w:right w:w="100.0" w:type="dxa"/>
            </w:tcMar>
          </w:tcPr>
          <w:p w:rsidR="00000000" w:rsidDel="00000000" w:rsidP="00000000" w:rsidRDefault="00000000" w:rsidRPr="00000000" w14:paraId="00000E53">
            <w:pPr>
              <w:spacing w:after="240" w:before="240" w:lin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54">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Mar>
              <w:top w:w="0.0" w:type="dxa"/>
              <w:left w:w="100.0" w:type="dxa"/>
              <w:bottom w:w="0.0" w:type="dxa"/>
              <w:right w:w="100.0" w:type="dxa"/>
            </w:tcMar>
          </w:tcPr>
          <w:p w:rsidR="00000000" w:rsidDel="00000000" w:rsidP="00000000" w:rsidRDefault="00000000" w:rsidRPr="00000000" w14:paraId="00000E55">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Data sharing between departments (Yes/No)</w:t>
            </w:r>
          </w:p>
        </w:tc>
        <w:tc>
          <w:tcPr>
            <w:tcMar>
              <w:top w:w="0.0" w:type="dxa"/>
              <w:left w:w="100.0" w:type="dxa"/>
              <w:bottom w:w="0.0" w:type="dxa"/>
              <w:right w:w="100.0" w:type="dxa"/>
            </w:tcMar>
          </w:tcPr>
          <w:p w:rsidR="00000000" w:rsidDel="00000000" w:rsidP="00000000" w:rsidRDefault="00000000" w:rsidRPr="00000000" w14:paraId="00000E56">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w:t>
            </w:r>
          </w:p>
        </w:tc>
        <w:tc>
          <w:tcPr>
            <w:tcMar>
              <w:top w:w="0.0" w:type="dxa"/>
              <w:left w:w="100.0" w:type="dxa"/>
              <w:bottom w:w="0.0" w:type="dxa"/>
              <w:right w:w="100.0" w:type="dxa"/>
            </w:tcMar>
          </w:tcPr>
          <w:p w:rsidR="00000000" w:rsidDel="00000000" w:rsidP="00000000" w:rsidRDefault="00000000" w:rsidRPr="00000000" w14:paraId="00000E57">
            <w:pPr>
              <w:spacing w:after="240" w:before="240" w:lin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58">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Mar>
              <w:top w:w="0.0" w:type="dxa"/>
              <w:left w:w="100.0" w:type="dxa"/>
              <w:bottom w:w="0.0" w:type="dxa"/>
              <w:right w:w="100.0" w:type="dxa"/>
            </w:tcMar>
          </w:tcPr>
          <w:p w:rsidR="00000000" w:rsidDel="00000000" w:rsidP="00000000" w:rsidRDefault="00000000" w:rsidRPr="00000000" w14:paraId="00000E59">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Availability of dashboard for monitoring (Yes/No)</w:t>
            </w:r>
          </w:p>
        </w:tc>
        <w:tc>
          <w:tcPr>
            <w:tcMar>
              <w:top w:w="0.0" w:type="dxa"/>
              <w:left w:w="100.0" w:type="dxa"/>
              <w:bottom w:w="0.0" w:type="dxa"/>
              <w:right w:w="100.0" w:type="dxa"/>
            </w:tcMar>
          </w:tcPr>
          <w:p w:rsidR="00000000" w:rsidDel="00000000" w:rsidP="00000000" w:rsidRDefault="00000000" w:rsidRPr="00000000" w14:paraId="00000E5A">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w:t>
            </w:r>
          </w:p>
        </w:tc>
        <w:tc>
          <w:tcPr>
            <w:tcMar>
              <w:top w:w="0.0" w:type="dxa"/>
              <w:left w:w="100.0" w:type="dxa"/>
              <w:bottom w:w="0.0" w:type="dxa"/>
              <w:right w:w="100.0" w:type="dxa"/>
            </w:tcMar>
          </w:tcPr>
          <w:p w:rsidR="00000000" w:rsidDel="00000000" w:rsidP="00000000" w:rsidRDefault="00000000" w:rsidRPr="00000000" w14:paraId="00000E5B">
            <w:pPr>
              <w:spacing w:after="240" w:before="240" w:line="240" w:lineRule="auto"/>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E5C">
      <w:pPr>
        <w:spacing w:after="240" w:befor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E5D">
      <w:pPr>
        <w:spacing w:after="240" w:befor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M. Additional Notes &amp; Observations</w:t>
      </w:r>
    </w:p>
    <w:tbl>
      <w:tblPr>
        <w:tblStyle w:val="Table69"/>
        <w:tblW w:w="8925.0" w:type="dxa"/>
        <w:jc w:val="left"/>
        <w:tblInd w:w="-10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805"/>
        <w:gridCol w:w="3665"/>
        <w:gridCol w:w="2250"/>
        <w:gridCol w:w="2205"/>
        <w:tblGridChange w:id="0">
          <w:tblGrid>
            <w:gridCol w:w="805"/>
            <w:gridCol w:w="3665"/>
            <w:gridCol w:w="2250"/>
            <w:gridCol w:w="2205"/>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5E">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Sl. No.</w:t>
            </w:r>
          </w:p>
        </w:tc>
        <w:tc>
          <w:tcPr>
            <w:tcMar>
              <w:top w:w="0.0" w:type="dxa"/>
              <w:left w:w="100.0" w:type="dxa"/>
              <w:bottom w:w="0.0" w:type="dxa"/>
              <w:right w:w="100.0" w:type="dxa"/>
            </w:tcMar>
          </w:tcPr>
          <w:p w:rsidR="00000000" w:rsidDel="00000000" w:rsidP="00000000" w:rsidRDefault="00000000" w:rsidRPr="00000000" w14:paraId="00000E5F">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0E60">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0E61">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62">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0.0" w:type="dxa"/>
              <w:left w:w="100.0" w:type="dxa"/>
              <w:bottom w:w="0.0" w:type="dxa"/>
              <w:right w:w="100.0" w:type="dxa"/>
            </w:tcMar>
          </w:tcPr>
          <w:p w:rsidR="00000000" w:rsidDel="00000000" w:rsidP="00000000" w:rsidRDefault="00000000" w:rsidRPr="00000000" w14:paraId="00000E63">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Key challenges perceived by LSG</w:t>
            </w:r>
          </w:p>
        </w:tc>
        <w:tc>
          <w:tcPr>
            <w:tcMar>
              <w:top w:w="0.0" w:type="dxa"/>
              <w:left w:w="100.0" w:type="dxa"/>
              <w:bottom w:w="0.0" w:type="dxa"/>
              <w:right w:w="100.0" w:type="dxa"/>
            </w:tcMar>
          </w:tcPr>
          <w:p w:rsidR="00000000" w:rsidDel="00000000" w:rsidP="00000000" w:rsidRDefault="00000000" w:rsidRPr="00000000" w14:paraId="00000E64">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Mar>
              <w:top w:w="0.0" w:type="dxa"/>
              <w:left w:w="100.0" w:type="dxa"/>
              <w:bottom w:w="0.0" w:type="dxa"/>
              <w:right w:w="100.0" w:type="dxa"/>
            </w:tcMar>
          </w:tcPr>
          <w:p w:rsidR="00000000" w:rsidDel="00000000" w:rsidP="00000000" w:rsidRDefault="00000000" w:rsidRPr="00000000" w14:paraId="00000E65">
            <w:pPr>
              <w:spacing w:after="240" w:before="240" w:lin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66">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Mar>
              <w:top w:w="0.0" w:type="dxa"/>
              <w:left w:w="100.0" w:type="dxa"/>
              <w:bottom w:w="0.0" w:type="dxa"/>
              <w:right w:w="100.0" w:type="dxa"/>
            </w:tcMar>
          </w:tcPr>
          <w:p w:rsidR="00000000" w:rsidDel="00000000" w:rsidP="00000000" w:rsidRDefault="00000000" w:rsidRPr="00000000" w14:paraId="00000E67">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Top 5 high-risk wards (reason)</w:t>
            </w:r>
          </w:p>
        </w:tc>
        <w:tc>
          <w:tcPr>
            <w:tcMar>
              <w:top w:w="0.0" w:type="dxa"/>
              <w:left w:w="100.0" w:type="dxa"/>
              <w:bottom w:w="0.0" w:type="dxa"/>
              <w:right w:w="100.0" w:type="dxa"/>
            </w:tcMar>
          </w:tcPr>
          <w:p w:rsidR="00000000" w:rsidDel="00000000" w:rsidP="00000000" w:rsidRDefault="00000000" w:rsidRPr="00000000" w14:paraId="00000E68">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12.14.7</w:t>
            </w:r>
          </w:p>
        </w:tc>
        <w:tc>
          <w:tcPr>
            <w:tcMar>
              <w:top w:w="0.0" w:type="dxa"/>
              <w:left w:w="100.0" w:type="dxa"/>
              <w:bottom w:w="0.0" w:type="dxa"/>
              <w:right w:w="100.0" w:type="dxa"/>
            </w:tcMar>
          </w:tcPr>
          <w:p w:rsidR="00000000" w:rsidDel="00000000" w:rsidP="00000000" w:rsidRDefault="00000000" w:rsidRPr="00000000" w14:paraId="00000E69">
            <w:pPr>
              <w:spacing w:after="240" w:before="240" w:lin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6A">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Mar>
              <w:top w:w="0.0" w:type="dxa"/>
              <w:left w:w="100.0" w:type="dxa"/>
              <w:bottom w:w="0.0" w:type="dxa"/>
              <w:right w:w="100.0" w:type="dxa"/>
            </w:tcMar>
          </w:tcPr>
          <w:p w:rsidR="00000000" w:rsidDel="00000000" w:rsidP="00000000" w:rsidRDefault="00000000" w:rsidRPr="00000000" w14:paraId="00000E6B">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Any unique local risks (industrial pollution, refugee camps, etc.)</w:t>
            </w:r>
          </w:p>
        </w:tc>
        <w:tc>
          <w:tcPr>
            <w:tcMar>
              <w:top w:w="0.0" w:type="dxa"/>
              <w:left w:w="100.0" w:type="dxa"/>
              <w:bottom w:w="0.0" w:type="dxa"/>
              <w:right w:w="100.0" w:type="dxa"/>
            </w:tcMar>
          </w:tcPr>
          <w:p w:rsidR="00000000" w:rsidDel="00000000" w:rsidP="00000000" w:rsidRDefault="00000000" w:rsidRPr="00000000" w14:paraId="00000E6C">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0.0" w:type="dxa"/>
              <w:left w:w="100.0" w:type="dxa"/>
              <w:bottom w:w="0.0" w:type="dxa"/>
              <w:right w:w="100.0" w:type="dxa"/>
            </w:tcMar>
          </w:tcPr>
          <w:p w:rsidR="00000000" w:rsidDel="00000000" w:rsidP="00000000" w:rsidRDefault="00000000" w:rsidRPr="00000000" w14:paraId="00000E6D">
            <w:pPr>
              <w:spacing w:after="240" w:before="240" w:lin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6E">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Mar>
              <w:top w:w="0.0" w:type="dxa"/>
              <w:left w:w="100.0" w:type="dxa"/>
              <w:bottom w:w="0.0" w:type="dxa"/>
              <w:right w:w="100.0" w:type="dxa"/>
            </w:tcMar>
          </w:tcPr>
          <w:p w:rsidR="00000000" w:rsidDel="00000000" w:rsidP="00000000" w:rsidRDefault="00000000" w:rsidRPr="00000000" w14:paraId="00000E6F">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Recommendations for preparedness strengthening</w:t>
            </w:r>
          </w:p>
        </w:tc>
        <w:tc>
          <w:tcPr>
            <w:tcMar>
              <w:top w:w="0.0" w:type="dxa"/>
              <w:left w:w="100.0" w:type="dxa"/>
              <w:bottom w:w="0.0" w:type="dxa"/>
              <w:right w:w="100.0" w:type="dxa"/>
            </w:tcMar>
          </w:tcPr>
          <w:p w:rsidR="00000000" w:rsidDel="00000000" w:rsidP="00000000" w:rsidRDefault="00000000" w:rsidRPr="00000000" w14:paraId="00000E70">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w:t>
            </w:r>
          </w:p>
        </w:tc>
        <w:tc>
          <w:tcPr>
            <w:tcMar>
              <w:top w:w="0.0" w:type="dxa"/>
              <w:left w:w="100.0" w:type="dxa"/>
              <w:bottom w:w="0.0" w:type="dxa"/>
              <w:right w:w="100.0" w:type="dxa"/>
            </w:tcMar>
          </w:tcPr>
          <w:p w:rsidR="00000000" w:rsidDel="00000000" w:rsidP="00000000" w:rsidRDefault="00000000" w:rsidRPr="00000000" w14:paraId="00000E71">
            <w:pPr>
              <w:spacing w:after="240" w:before="240" w:line="240" w:lineRule="auto"/>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E72">
      <w:pPr>
        <w:spacing w:after="240" w:befor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E73">
      <w:pPr>
        <w:rPr>
          <w:rFonts w:ascii="Times New Roman" w:cs="Times New Roman" w:eastAsia="Times New Roman" w:hAnsi="Times New Roman"/>
        </w:rPr>
      </w:pPr>
      <w:r w:rsidDel="00000000" w:rsidR="00000000" w:rsidRPr="00000000">
        <w:rPr>
          <w:rtl w:val="0"/>
        </w:rPr>
      </w:r>
    </w:p>
    <w:sectPr>
      <w:type w:val="nextPage"/>
      <w:pgSz w:h="16838" w:w="11906" w:orient="portrait"/>
      <w:pgMar w:bottom="1440" w:top="1440" w:left="1440" w:right="1274" w:header="708" w:footer="708"/>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ungsuh"/>
  <w:font w:name="Aptos"/>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Cardo">
    <w:embedRegular w:fontKey="{00000000-0000-0000-0000-000000000000}" r:id="rId5" w:subsetted="0"/>
    <w:embedBold w:fontKey="{00000000-0000-0000-0000-000000000000}" r:id="rId6" w:subsetted="0"/>
    <w:embedItalic w:fontKey="{00000000-0000-0000-0000-000000000000}" r:id="rId7" w:subsetted="0"/>
  </w:font>
  <w:font w:name="Garamond">
    <w:embedRegular w:fontKey="{00000000-0000-0000-0000-000000000000}" r:id="rId8" w:subsetted="0"/>
    <w:embedBold w:fontKey="{00000000-0000-0000-0000-000000000000}" r:id="rId9" w:subsetted="0"/>
    <w:embedItalic w:fontKey="{00000000-0000-0000-0000-000000000000}" r:id="rId10" w:subsetted="0"/>
    <w:embedBoldItalic w:fontKey="{00000000-0000-0000-0000-000000000000}" r:id="rId11"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E77">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left"/>
      <w:rPr>
        <w:rFonts w:ascii="Calibri" w:cs="Calibri" w:eastAsia="Calibri" w:hAnsi="Calibri"/>
        <w:color w:val="000000"/>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-861376</wp:posOffset>
              </wp:positionH>
              <wp:positionV relativeFrom="paragraph">
                <wp:posOffset>-304481</wp:posOffset>
              </wp:positionV>
              <wp:extent cx="7672070" cy="920750"/>
              <wp:effectExtent b="0" l="0" r="0" t="0"/>
              <wp:wrapNone/>
              <wp:docPr id="22" name=""/>
              <a:graphic>
                <a:graphicData uri="http://schemas.microsoft.com/office/word/2010/wordprocessingShape">
                  <wps:wsp>
                    <wps:cNvSpPr/>
                    <wps:cNvPr id="2" name="Shape 2"/>
                    <wps:spPr>
                      <a:xfrm>
                        <a:off x="1514728" y="3324388"/>
                        <a:ext cx="7662545" cy="911225"/>
                      </a:xfrm>
                      <a:prstGeom prst="rect">
                        <a:avLst/>
                      </a:prstGeom>
                      <a:solidFill>
                        <a:srgbClr val="E1EFD8"/>
                      </a:solidFill>
                      <a:ln>
                        <a:noFill/>
                      </a:ln>
                    </wps:spPr>
                    <wps:txbx>
                      <w:txbxContent>
                        <w:p w:rsidR="00000000" w:rsidDel="00000000" w:rsidP="00000000" w:rsidRDefault="00000000" w:rsidRPr="00000000">
                          <w:pPr>
                            <w:spacing w:after="0" w:before="0" w:line="275.00000953674316"/>
                            <w:ind w:left="0" w:right="0" w:firstLine="0"/>
                            <w:jc w:val="center"/>
                            <w:textDirection w:val="btLr"/>
                          </w:pPr>
                        </w:p>
                      </w:txbxContent>
                    </wps:txbx>
                    <wps:bodyPr anchorCtr="0" anchor="ctr" bIns="38100" lIns="88900" spcFirstLastPara="1" rIns="88900" wrap="square" tIns="381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-861376</wp:posOffset>
              </wp:positionH>
              <wp:positionV relativeFrom="paragraph">
                <wp:posOffset>-304481</wp:posOffset>
              </wp:positionV>
              <wp:extent cx="7672070" cy="920750"/>
              <wp:effectExtent b="0" l="0" r="0" t="0"/>
              <wp:wrapNone/>
              <wp:docPr id="22" name="image13.png"/>
              <a:graphic>
                <a:graphicData uri="http://schemas.openxmlformats.org/drawingml/2006/picture">
                  <pic:pic>
                    <pic:nvPicPr>
                      <pic:cNvPr id="0" name="image13.png"/>
                      <pic:cNvPicPr preferRelativeResize="0"/>
                    </pic:nvPicPr>
                    <pic:blipFill>
                      <a:blip r:embed="rId1"/>
                      <a:srcRect/>
                      <a:stretch>
                        <a:fillRect/>
                      </a:stretch>
                    </pic:blipFill>
                    <pic:spPr>
                      <a:xfrm>
                        <a:off x="0" y="0"/>
                        <a:ext cx="7672070" cy="920750"/>
                      </a:xfrm>
                      <a:prstGeom prst="rect"/>
                      <a:ln/>
                    </pic:spPr>
                  </pic:pic>
                </a:graphicData>
              </a:graphic>
            </wp:anchor>
          </w:drawing>
        </mc:Fallback>
      </mc:AlternateConten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E78">
    <w:pPr>
      <w:widowControl w:val="0"/>
      <w:pBdr>
        <w:top w:space="0" w:sz="0" w:val="nil"/>
        <w:left w:space="0" w:sz="0" w:val="nil"/>
        <w:bottom w:space="0" w:sz="0" w:val="nil"/>
        <w:right w:space="0" w:sz="0" w:val="nil"/>
        <w:between w:space="0" w:sz="0" w:val="nil"/>
      </w:pBdr>
      <w:jc w:val="left"/>
      <w:rPr>
        <w:rFonts w:ascii="Calibri" w:cs="Calibri" w:eastAsia="Calibri" w:hAnsi="Calibri"/>
        <w:color w:val="000000"/>
      </w:rPr>
    </w:pPr>
    <w:r w:rsidDel="00000000" w:rsidR="00000000" w:rsidRPr="00000000">
      <w:rPr>
        <w:rtl w:val="0"/>
      </w:rPr>
    </w:r>
  </w:p>
  <w:tbl>
    <w:tblPr>
      <w:tblStyle w:val="Table70"/>
      <w:tblW w:w="11347.0" w:type="dxa"/>
      <w:jc w:val="left"/>
      <w:tblInd w:w="-1398.0" w:type="dxa"/>
      <w:tblLayout w:type="fixed"/>
      <w:tblLook w:val="0400"/>
    </w:tblPr>
    <w:tblGrid>
      <w:gridCol w:w="4525"/>
      <w:gridCol w:w="6822"/>
      <w:tblGridChange w:id="0">
        <w:tblGrid>
          <w:gridCol w:w="4525"/>
          <w:gridCol w:w="6822"/>
        </w:tblGrid>
      </w:tblGridChange>
    </w:tblGrid>
    <w:tr>
      <w:trPr>
        <w:cantSplit w:val="0"/>
        <w:trHeight w:val="285" w:hRule="atLeast"/>
        <w:tblHeader w:val="0"/>
      </w:trPr>
      <w:tc>
        <w:tcPr>
          <w:shd w:fill="4472c4" w:val="clear"/>
          <w:tcMar>
            <w:top w:w="0.0" w:type="dxa"/>
            <w:bottom w:w="0.0" w:type="dxa"/>
          </w:tcMar>
        </w:tcPr>
        <w:p w:rsidR="00000000" w:rsidDel="00000000" w:rsidP="00000000" w:rsidRDefault="00000000" w:rsidRPr="00000000" w14:paraId="00000E79">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left"/>
            <w:rPr>
              <w:rFonts w:ascii="Calibri" w:cs="Calibri" w:eastAsia="Calibri" w:hAnsi="Calibri"/>
              <w:smallCaps w:val="1"/>
              <w:color w:val="000000"/>
              <w:sz w:val="18"/>
              <w:szCs w:val="18"/>
            </w:rPr>
          </w:pPr>
          <w:r w:rsidDel="00000000" w:rsidR="00000000" w:rsidRPr="00000000">
            <w:rPr>
              <w:rtl w:val="0"/>
            </w:rPr>
          </w:r>
        </w:p>
      </w:tc>
      <w:tc>
        <w:tcPr>
          <w:shd w:fill="4472c4" w:val="clear"/>
          <w:tcMar>
            <w:top w:w="0.0" w:type="dxa"/>
            <w:bottom w:w="0.0" w:type="dxa"/>
          </w:tcMar>
        </w:tcPr>
        <w:p w:rsidR="00000000" w:rsidDel="00000000" w:rsidP="00000000" w:rsidRDefault="00000000" w:rsidRPr="00000000" w14:paraId="00000E7A">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right"/>
            <w:rPr>
              <w:rFonts w:ascii="Calibri" w:cs="Calibri" w:eastAsia="Calibri" w:hAnsi="Calibri"/>
              <w:smallCaps w:val="1"/>
              <w:color w:val="000000"/>
              <w:sz w:val="18"/>
              <w:szCs w:val="18"/>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E7B">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left"/>
            <w:rPr>
              <w:rFonts w:ascii="Calibri" w:cs="Calibri" w:eastAsia="Calibri" w:hAnsi="Calibri"/>
              <w:smallCaps w:val="1"/>
              <w:color w:val="808080"/>
              <w:sz w:val="18"/>
              <w:szCs w:val="18"/>
            </w:rPr>
          </w:pPr>
          <w:r w:rsidDel="00000000" w:rsidR="00000000" w:rsidRPr="00000000">
            <w:rPr>
              <w:rtl w:val="0"/>
            </w:rPr>
          </w:r>
        </w:p>
      </w:tc>
      <w:tc>
        <w:tcPr>
          <w:vAlign w:val="center"/>
        </w:tcPr>
        <w:p w:rsidR="00000000" w:rsidDel="00000000" w:rsidP="00000000" w:rsidRDefault="00000000" w:rsidRPr="00000000" w14:paraId="00000E7C">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right"/>
            <w:rPr>
              <w:rFonts w:ascii="Calibri" w:cs="Calibri" w:eastAsia="Calibri" w:hAnsi="Calibri"/>
              <w:smallCaps w:val="1"/>
              <w:color w:val="808080"/>
              <w:sz w:val="28"/>
              <w:szCs w:val="28"/>
            </w:rPr>
          </w:pPr>
          <w:r w:rsidDel="00000000" w:rsidR="00000000" w:rsidRPr="00000000">
            <w:rPr>
              <w:rFonts w:ascii="Calibri" w:cs="Calibri" w:eastAsia="Calibri" w:hAnsi="Calibri"/>
              <w:smallCaps w:val="1"/>
              <w:color w:val="808080"/>
              <w:sz w:val="28"/>
              <w:szCs w:val="28"/>
            </w:rPr>
            <w:fldChar w:fldCharType="begin"/>
            <w:instrText xml:space="preserve">PAGE</w:instrText>
            <w:fldChar w:fldCharType="separate"/>
            <w:fldChar w:fldCharType="end"/>
          </w:r>
          <w:r w:rsidDel="00000000" w:rsidR="00000000" w:rsidRPr="00000000">
            <w:rPr>
              <w:rtl w:val="0"/>
            </w:rPr>
          </w:r>
        </w:p>
      </w:tc>
    </w:tr>
  </w:tbl>
  <w:p w:rsidR="00000000" w:rsidDel="00000000" w:rsidP="00000000" w:rsidRDefault="00000000" w:rsidRPr="00000000" w14:paraId="00000E7D">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left"/>
      <w:rPr>
        <w:rFonts w:ascii="Calibri" w:cs="Calibri" w:eastAsia="Calibri" w:hAnsi="Calibri"/>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E74">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left"/>
      <w:rPr>
        <w:rFonts w:ascii="Calibri" w:cs="Calibri" w:eastAsia="Calibri" w:hAnsi="Calibri"/>
        <w:color w:val="000000"/>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-776286</wp:posOffset>
              </wp:positionH>
              <wp:positionV relativeFrom="paragraph">
                <wp:posOffset>-553401</wp:posOffset>
              </wp:positionV>
              <wp:extent cx="7523480" cy="846455"/>
              <wp:effectExtent b="0" l="0" r="0" t="0"/>
              <wp:wrapNone/>
              <wp:docPr id="24" name=""/>
              <a:graphic>
                <a:graphicData uri="http://schemas.microsoft.com/office/word/2010/wordprocessingShape">
                  <wps:wsp>
                    <wps:cNvSpPr/>
                    <wps:cNvPr id="4" name="Shape 4"/>
                    <wps:spPr>
                      <a:xfrm>
                        <a:off x="1589023" y="3361535"/>
                        <a:ext cx="7513955" cy="836930"/>
                      </a:xfrm>
                      <a:prstGeom prst="rect">
                        <a:avLst/>
                      </a:prstGeom>
                      <a:solidFill>
                        <a:srgbClr val="E1EFD8"/>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38100" lIns="88900" spcFirstLastPara="1" rIns="88900" wrap="square" tIns="381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-776286</wp:posOffset>
              </wp:positionH>
              <wp:positionV relativeFrom="paragraph">
                <wp:posOffset>-553401</wp:posOffset>
              </wp:positionV>
              <wp:extent cx="7523480" cy="846455"/>
              <wp:effectExtent b="0" l="0" r="0" t="0"/>
              <wp:wrapNone/>
              <wp:docPr id="24" name="image16.png"/>
              <a:graphic>
                <a:graphicData uri="http://schemas.openxmlformats.org/drawingml/2006/picture">
                  <pic:pic>
                    <pic:nvPicPr>
                      <pic:cNvPr id="0" name="image16.png"/>
                      <pic:cNvPicPr preferRelativeResize="0"/>
                    </pic:nvPicPr>
                    <pic:blipFill>
                      <a:blip r:embed="rId1"/>
                      <a:srcRect/>
                      <a:stretch>
                        <a:fillRect/>
                      </a:stretch>
                    </pic:blipFill>
                    <pic:spPr>
                      <a:xfrm>
                        <a:off x="0" y="0"/>
                        <a:ext cx="7523480" cy="846455"/>
                      </a:xfrm>
                      <a:prstGeom prst="rect"/>
                      <a:ln/>
                    </pic:spPr>
                  </pic:pic>
                </a:graphicData>
              </a:graphic>
            </wp:anchor>
          </w:drawing>
        </mc:Fallback>
      </mc:AlternateConten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E75">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right"/>
      <w:rPr>
        <w:rFonts w:ascii="Aptos" w:cs="Aptos" w:eastAsia="Aptos" w:hAnsi="Aptos"/>
        <w:color w:val="000000"/>
      </w:rPr>
    </w:pPr>
    <w:r w:rsidDel="00000000" w:rsidR="00000000" w:rsidRPr="00000000">
      <w:rPr>
        <w:rFonts w:ascii="Aptos" w:cs="Aptos" w:eastAsia="Aptos" w:hAnsi="Aptos"/>
        <w:color w:val="000000"/>
        <w:rtl w:val="0"/>
      </w:rPr>
      <w:t xml:space="preserve">Pandemic Preparedness Plan</w:t>
    </w:r>
  </w:p>
  <w:p w:rsidR="00000000" w:rsidDel="00000000" w:rsidP="00000000" w:rsidRDefault="00000000" w:rsidRPr="00000000" w14:paraId="00000E76">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left"/>
      <w:rPr>
        <w:rFonts w:ascii="Calibri" w:cs="Calibri" w:eastAsia="Calibri" w:hAnsi="Calibri"/>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9">
    <w:lvl w:ilvl="0">
      <w:start w:val="1"/>
      <w:numFmt w:val="decimal"/>
      <w:lvlText w:val="%1."/>
      <w:lvlJc w:val="left"/>
      <w:pPr>
        <w:ind w:left="1440" w:hanging="360"/>
      </w:pPr>
      <w:rPr>
        <w:u w:val="none"/>
      </w:rPr>
    </w:lvl>
    <w:lvl w:ilvl="1">
      <w:start w:val="1"/>
      <w:numFmt w:val="bullet"/>
      <w:lvlText w:val="○"/>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2">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4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lvl w:ilvl="0">
      <w:start w:val="1"/>
      <w:numFmt w:val="bullet"/>
      <w:lvlText w:val="●"/>
      <w:lvlJc w:val="left"/>
      <w:pPr>
        <w:ind w:left="720" w:hanging="360"/>
      </w:pPr>
      <w:rPr>
        <w:rFonts w:ascii="Roboto" w:cs="Roboto" w:eastAsia="Roboto" w:hAnsi="Roboto"/>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Roboto" w:cs="Roboto" w:eastAsia="Roboto" w:hAnsi="Roboto"/>
        <w:sz w:val="24"/>
        <w:szCs w:val="24"/>
        <w:lang w:val="en-IN"/>
      </w:rPr>
    </w:rPrDefault>
    <w:pPrDefault>
      <w:pPr>
        <w:spacing w:line="276" w:lineRule="auto"/>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Aptos" w:cs="Aptos" w:eastAsia="Aptos" w:hAnsi="Aptos"/>
      <w:b w:val="1"/>
      <w:bCs w:val="1"/>
      <w:color w:val="2f5496"/>
      <w:sz w:val="32"/>
      <w:szCs w:val="32"/>
    </w:rPr>
  </w:style>
  <w:style w:type="paragraph" w:styleId="Heading2">
    <w:name w:val="heading 2"/>
    <w:basedOn w:val="Normal"/>
    <w:next w:val="Normal"/>
    <w:pPr>
      <w:keepNext w:val="1"/>
      <w:keepLines w:val="1"/>
      <w:spacing w:after="80" w:before="160" w:lineRule="auto"/>
    </w:pPr>
    <w:rPr>
      <w:rFonts w:ascii="Aptos" w:cs="Aptos" w:eastAsia="Aptos" w:hAnsi="Aptos"/>
      <w:b w:val="1"/>
      <w:bCs w:val="1"/>
      <w:color w:val="2f5496"/>
      <w:sz w:val="32"/>
      <w:szCs w:val="32"/>
    </w:rPr>
  </w:style>
  <w:style w:type="paragraph" w:styleId="Heading3">
    <w:name w:val="heading 3"/>
    <w:basedOn w:val="Normal"/>
    <w:next w:val="Normal"/>
    <w:pPr>
      <w:keepNext w:val="1"/>
      <w:keepLines w:val="1"/>
      <w:spacing w:after="80" w:before="160" w:lineRule="auto"/>
    </w:pPr>
    <w:rPr>
      <w:color w:val="2f5496"/>
      <w:sz w:val="28"/>
      <w:szCs w:val="28"/>
    </w:rPr>
  </w:style>
  <w:style w:type="paragraph" w:styleId="Heading4">
    <w:name w:val="heading 4"/>
    <w:basedOn w:val="Normal"/>
    <w:next w:val="Normal"/>
    <w:pPr>
      <w:keepNext w:val="1"/>
      <w:keepLines w:val="1"/>
      <w:spacing w:after="40" w:before="80" w:lineRule="auto"/>
    </w:pPr>
    <w:rPr>
      <w:i w:val="1"/>
      <w:iCs w:val="1"/>
      <w:color w:val="2f5496"/>
    </w:rPr>
  </w:style>
  <w:style w:type="paragraph" w:styleId="Heading5">
    <w:name w:val="heading 5"/>
    <w:basedOn w:val="Normal"/>
    <w:next w:val="Normal"/>
    <w:pPr>
      <w:keepNext w:val="1"/>
      <w:keepLines w:val="1"/>
      <w:spacing w:after="40" w:before="80" w:lineRule="auto"/>
    </w:pPr>
    <w:rPr>
      <w:color w:val="2f5496"/>
    </w:rPr>
  </w:style>
  <w:style w:type="paragraph" w:styleId="Heading6">
    <w:name w:val="heading 6"/>
    <w:basedOn w:val="Normal"/>
    <w:next w:val="Normal"/>
    <w:pPr>
      <w:keepNext w:val="1"/>
      <w:keepLines w:val="1"/>
      <w:spacing w:before="40" w:lineRule="auto"/>
    </w:pPr>
    <w:rPr>
      <w:i w:val="1"/>
      <w:iCs w:val="1"/>
      <w:color w:val="595959"/>
    </w:rPr>
  </w:style>
  <w:style w:type="paragraph" w:styleId="Title">
    <w:name w:val="Title"/>
    <w:basedOn w:val="Normal"/>
    <w:next w:val="Normal"/>
    <w:pPr>
      <w:spacing w:after="80" w:line="240" w:lineRule="auto"/>
    </w:pPr>
    <w:rPr>
      <w:rFonts w:ascii="Calibri" w:cs="Calibri" w:eastAsia="Calibri" w:hAnsi="Calibri"/>
      <w:sz w:val="56"/>
      <w:szCs w:val="56"/>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qFormat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Normal0" w:customStyle="1">
    <w:name w:val="TableNormal"/>
    <w:rsid w:val="00E40D81"/>
    <w:tblPr>
      <w:tblCellMar>
        <w:top w:w="100.0" w:type="dxa"/>
        <w:left w:w="100.0" w:type="dxa"/>
        <w:bottom w:w="100.0" w:type="dxa"/>
        <w:right w:w="100.0" w:type="dxa"/>
      </w:tblCellMar>
    </w:tblPr>
  </w:style>
  <w:style w:type="table" w:styleId="a" w:customStyle="1">
    <w:basedOn w:val="TableNormal0"/>
    <w:rsid w:val="00E40D81"/>
    <w:pPr>
      <w:spacing w:line="240" w:lineRule="auto"/>
    </w:pPr>
    <w:tblPr>
      <w:tblStyleRowBandSize w:val="1"/>
      <w:tblStyleColBandSize w:val="1"/>
      <w:tblCellMar>
        <w:top w:w="0.0" w:type="dxa"/>
        <w:left w:w="108.0" w:type="dxa"/>
        <w:bottom w:w="0.0" w:type="dxa"/>
        <w:right w:w="108.0" w:type="dxa"/>
      </w:tblCellMar>
    </w:tblPr>
  </w:style>
  <w:style w:type="table" w:styleId="a0" w:customStyle="1">
    <w:basedOn w:val="TableNormal0"/>
    <w:rsid w:val="00E40D81"/>
    <w:tblPr>
      <w:tblStyleRowBandSize w:val="1"/>
      <w:tblStyleColBandSize w:val="1"/>
      <w:tblCellMar>
        <w:top w:w="100.0" w:type="dxa"/>
        <w:left w:w="100.0" w:type="dxa"/>
        <w:bottom w:w="100.0" w:type="dxa"/>
        <w:right w:w="100.0" w:type="dxa"/>
      </w:tblCellMar>
    </w:tblPr>
  </w:style>
  <w:style w:type="table" w:styleId="a1" w:customStyle="1">
    <w:basedOn w:val="TableNormal0"/>
    <w:rsid w:val="00E40D81"/>
    <w:tblPr>
      <w:tblStyleRowBandSize w:val="1"/>
      <w:tblStyleColBandSize w:val="1"/>
      <w:tblCellMar>
        <w:top w:w="15.0" w:type="dxa"/>
        <w:left w:w="15.0" w:type="dxa"/>
        <w:bottom w:w="15.0" w:type="dxa"/>
        <w:right w:w="15.0" w:type="dxa"/>
      </w:tblCellMar>
    </w:tblPr>
  </w:style>
  <w:style w:type="table" w:styleId="a2" w:customStyle="1">
    <w:basedOn w:val="TableNormal0"/>
    <w:rsid w:val="00E40D81"/>
    <w:tblPr>
      <w:tblStyleRowBandSize w:val="1"/>
      <w:tblStyleColBandSize w:val="1"/>
      <w:tblCellMar>
        <w:top w:w="15.0" w:type="dxa"/>
        <w:left w:w="15.0" w:type="dxa"/>
        <w:bottom w:w="15.0" w:type="dxa"/>
        <w:right w:w="15.0" w:type="dxa"/>
      </w:tblCellMar>
    </w:tblPr>
  </w:style>
  <w:style w:type="table" w:styleId="a3" w:customStyle="1">
    <w:basedOn w:val="TableNormal0"/>
    <w:rsid w:val="00E40D81"/>
    <w:tblPr>
      <w:tblStyleRowBandSize w:val="1"/>
      <w:tblStyleColBandSize w:val="1"/>
      <w:tblCellMar>
        <w:top w:w="15.0" w:type="dxa"/>
        <w:left w:w="15.0" w:type="dxa"/>
        <w:bottom w:w="15.0" w:type="dxa"/>
        <w:right w:w="15.0" w:type="dxa"/>
      </w:tblCellMar>
    </w:tblPr>
  </w:style>
  <w:style w:type="table" w:styleId="a4" w:customStyle="1">
    <w:basedOn w:val="TableNormal0"/>
    <w:rsid w:val="00E40D81"/>
    <w:tblPr>
      <w:tblStyleRowBandSize w:val="1"/>
      <w:tblStyleColBandSize w:val="1"/>
      <w:tblCellMar>
        <w:top w:w="15.0" w:type="dxa"/>
        <w:left w:w="15.0" w:type="dxa"/>
        <w:bottom w:w="15.0" w:type="dxa"/>
        <w:right w:w="15.0" w:type="dxa"/>
      </w:tblCellMar>
    </w:tblPr>
  </w:style>
  <w:style w:type="table" w:styleId="a5" w:customStyle="1">
    <w:basedOn w:val="TableNormal0"/>
    <w:rsid w:val="00E40D81"/>
    <w:tblPr>
      <w:tblStyleRowBandSize w:val="1"/>
      <w:tblStyleColBandSize w:val="1"/>
      <w:tblCellMar>
        <w:top w:w="100.0" w:type="dxa"/>
        <w:left w:w="100.0" w:type="dxa"/>
        <w:bottom w:w="100.0" w:type="dxa"/>
        <w:right w:w="100.0" w:type="dxa"/>
      </w:tblCellMar>
    </w:tblPr>
  </w:style>
  <w:style w:type="table" w:styleId="a6" w:customStyle="1">
    <w:basedOn w:val="TableNormal0"/>
    <w:rsid w:val="00E40D81"/>
    <w:tblPr>
      <w:tblStyleRowBandSize w:val="1"/>
      <w:tblStyleColBandSize w:val="1"/>
      <w:tblCellMar>
        <w:top w:w="100.0" w:type="dxa"/>
        <w:left w:w="100.0" w:type="dxa"/>
        <w:bottom w:w="100.0" w:type="dxa"/>
        <w:right w:w="100.0" w:type="dxa"/>
      </w:tblCellMar>
    </w:tblPr>
  </w:style>
  <w:style w:type="table" w:styleId="a7" w:customStyle="1">
    <w:basedOn w:val="TableNormal0"/>
    <w:rsid w:val="00E40D81"/>
    <w:tblPr>
      <w:tblStyleRowBandSize w:val="1"/>
      <w:tblStyleColBandSize w:val="1"/>
      <w:tblCellMar>
        <w:top w:w="100.0" w:type="dxa"/>
        <w:left w:w="100.0" w:type="dxa"/>
        <w:bottom w:w="100.0" w:type="dxa"/>
        <w:right w:w="100.0" w:type="dxa"/>
      </w:tblCellMar>
    </w:tblPr>
  </w:style>
  <w:style w:type="table" w:styleId="a8" w:customStyle="1">
    <w:basedOn w:val="TableNormal0"/>
    <w:rsid w:val="00E40D81"/>
    <w:tblPr>
      <w:tblStyleRowBandSize w:val="1"/>
      <w:tblStyleColBandSize w:val="1"/>
      <w:tblCellMar>
        <w:top w:w="100.0" w:type="dxa"/>
        <w:left w:w="100.0" w:type="dxa"/>
        <w:bottom w:w="100.0" w:type="dxa"/>
        <w:right w:w="100.0" w:type="dxa"/>
      </w:tblCellMar>
    </w:tblPr>
  </w:style>
  <w:style w:type="table" w:styleId="a9" w:customStyle="1">
    <w:basedOn w:val="TableNormal0"/>
    <w:rsid w:val="00E40D81"/>
    <w:tblPr>
      <w:tblStyleRowBandSize w:val="1"/>
      <w:tblStyleColBandSize w:val="1"/>
      <w:tblCellMar>
        <w:top w:w="15.0" w:type="dxa"/>
        <w:left w:w="15.0" w:type="dxa"/>
        <w:bottom w:w="15.0" w:type="dxa"/>
        <w:right w:w="15.0" w:type="dxa"/>
      </w:tblCellMar>
    </w:tblPr>
  </w:style>
  <w:style w:type="table" w:styleId="aa" w:customStyle="1">
    <w:basedOn w:val="TableNormal0"/>
    <w:rsid w:val="00E40D81"/>
    <w:tblPr>
      <w:tblStyleRowBandSize w:val="1"/>
      <w:tblStyleColBandSize w:val="1"/>
      <w:tblCellMar>
        <w:top w:w="100.0" w:type="dxa"/>
        <w:left w:w="100.0" w:type="dxa"/>
        <w:bottom w:w="100.0" w:type="dxa"/>
        <w:right w:w="100.0" w:type="dxa"/>
      </w:tblCellMar>
    </w:tblPr>
  </w:style>
  <w:style w:type="table" w:styleId="ab" w:customStyle="1">
    <w:basedOn w:val="TableNormal0"/>
    <w:rsid w:val="00E40D81"/>
    <w:tblPr>
      <w:tblStyleRowBandSize w:val="1"/>
      <w:tblStyleColBandSize w:val="1"/>
      <w:tblCellMar>
        <w:top w:w="100.0" w:type="dxa"/>
        <w:left w:w="100.0" w:type="dxa"/>
        <w:bottom w:w="100.0" w:type="dxa"/>
        <w:right w:w="100.0" w:type="dxa"/>
      </w:tblCellMar>
    </w:tblPr>
  </w:style>
  <w:style w:type="table" w:styleId="ac" w:customStyle="1">
    <w:basedOn w:val="TableNormal0"/>
    <w:rsid w:val="00E40D81"/>
    <w:tblPr>
      <w:tblStyleRowBandSize w:val="1"/>
      <w:tblStyleColBandSize w:val="1"/>
      <w:tblCellMar>
        <w:top w:w="100.0" w:type="dxa"/>
        <w:left w:w="100.0" w:type="dxa"/>
        <w:bottom w:w="100.0" w:type="dxa"/>
        <w:right w:w="100.0" w:type="dxa"/>
      </w:tblCellMar>
    </w:tblPr>
  </w:style>
  <w:style w:type="table" w:styleId="ad" w:customStyle="1">
    <w:basedOn w:val="TableNormal0"/>
    <w:rsid w:val="00E40D81"/>
    <w:tblPr>
      <w:tblStyleRowBandSize w:val="1"/>
      <w:tblStyleColBandSize w:val="1"/>
      <w:tblCellMar>
        <w:top w:w="100.0" w:type="dxa"/>
        <w:left w:w="100.0" w:type="dxa"/>
        <w:bottom w:w="100.0" w:type="dxa"/>
        <w:right w:w="100.0" w:type="dxa"/>
      </w:tblCellMar>
    </w:tblPr>
  </w:style>
  <w:style w:type="table" w:styleId="ae" w:customStyle="1">
    <w:basedOn w:val="TableNormal0"/>
    <w:rsid w:val="00E40D81"/>
    <w:tblPr>
      <w:tblStyleRowBandSize w:val="1"/>
      <w:tblStyleColBandSize w:val="1"/>
      <w:tblCellMar>
        <w:top w:w="100.0" w:type="dxa"/>
        <w:left w:w="100.0" w:type="dxa"/>
        <w:bottom w:w="100.0" w:type="dxa"/>
        <w:right w:w="100.0" w:type="dxa"/>
      </w:tblCellMar>
    </w:tblPr>
  </w:style>
  <w:style w:type="table" w:styleId="af" w:customStyle="1">
    <w:basedOn w:val="TableNormal0"/>
    <w:rsid w:val="00E40D81"/>
    <w:tblPr>
      <w:tblStyleRowBandSize w:val="1"/>
      <w:tblStyleColBandSize w:val="1"/>
      <w:tblCellMar>
        <w:top w:w="100.0" w:type="dxa"/>
        <w:left w:w="100.0" w:type="dxa"/>
        <w:bottom w:w="100.0" w:type="dxa"/>
        <w:right w:w="100.0" w:type="dxa"/>
      </w:tblCellMar>
    </w:tblPr>
  </w:style>
  <w:style w:type="table" w:styleId="af0" w:customStyle="1">
    <w:basedOn w:val="TableNormal0"/>
    <w:rsid w:val="00E40D81"/>
    <w:tblPr>
      <w:tblStyleRowBandSize w:val="1"/>
      <w:tblStyleColBandSize w:val="1"/>
      <w:tblCellMar>
        <w:top w:w="100.0" w:type="dxa"/>
        <w:left w:w="100.0" w:type="dxa"/>
        <w:bottom w:w="100.0" w:type="dxa"/>
        <w:right w:w="100.0" w:type="dxa"/>
      </w:tblCellMar>
    </w:tblPr>
  </w:style>
  <w:style w:type="table" w:styleId="af1" w:customStyle="1">
    <w:basedOn w:val="TableNormal0"/>
    <w:rsid w:val="00E40D81"/>
    <w:tblPr>
      <w:tblStyleRowBandSize w:val="1"/>
      <w:tblStyleColBandSize w:val="1"/>
      <w:tblCellMar>
        <w:top w:w="100.0" w:type="dxa"/>
        <w:left w:w="100.0" w:type="dxa"/>
        <w:bottom w:w="100.0" w:type="dxa"/>
        <w:right w:w="100.0" w:type="dxa"/>
      </w:tblCellMar>
    </w:tblPr>
  </w:style>
  <w:style w:type="table" w:styleId="af2" w:customStyle="1">
    <w:basedOn w:val="TableNormal0"/>
    <w:rsid w:val="00E40D81"/>
    <w:tblPr>
      <w:tblStyleRowBandSize w:val="1"/>
      <w:tblStyleColBandSize w:val="1"/>
      <w:tblCellMar>
        <w:top w:w="0.0" w:type="dxa"/>
        <w:left w:w="108.0" w:type="dxa"/>
        <w:bottom w:w="0.0" w:type="dxa"/>
        <w:right w:w="108.0" w:type="dxa"/>
      </w:tblCellMar>
    </w:tblPr>
  </w:style>
  <w:style w:type="table" w:styleId="af3" w:customStyle="1">
    <w:basedOn w:val="TableNormal0"/>
    <w:rsid w:val="00E40D81"/>
    <w:tblPr>
      <w:tblStyleRowBandSize w:val="1"/>
      <w:tblStyleColBandSize w:val="1"/>
      <w:tblCellMar>
        <w:top w:w="100.0" w:type="dxa"/>
        <w:left w:w="100.0" w:type="dxa"/>
        <w:bottom w:w="100.0" w:type="dxa"/>
        <w:right w:w="100.0" w:type="dxa"/>
      </w:tblCellMar>
    </w:tblPr>
  </w:style>
  <w:style w:type="table" w:styleId="af4" w:customStyle="1">
    <w:basedOn w:val="TableNormal0"/>
    <w:rsid w:val="00E40D81"/>
    <w:tblPr>
      <w:tblStyleRowBandSize w:val="1"/>
      <w:tblStyleColBandSize w:val="1"/>
      <w:tblCellMar>
        <w:top w:w="100.0" w:type="dxa"/>
        <w:left w:w="100.0" w:type="dxa"/>
        <w:bottom w:w="100.0" w:type="dxa"/>
        <w:right w:w="100.0" w:type="dxa"/>
      </w:tblCellMar>
    </w:tblPr>
  </w:style>
  <w:style w:type="table" w:styleId="af5" w:customStyle="1">
    <w:basedOn w:val="TableNormal0"/>
    <w:rsid w:val="00E40D81"/>
    <w:tblPr>
      <w:tblStyleRowBandSize w:val="1"/>
      <w:tblStyleColBandSize w:val="1"/>
      <w:tblCellMar>
        <w:top w:w="100.0" w:type="dxa"/>
        <w:left w:w="100.0" w:type="dxa"/>
        <w:bottom w:w="100.0" w:type="dxa"/>
        <w:right w:w="100.0" w:type="dxa"/>
      </w:tblCellMar>
    </w:tblPr>
  </w:style>
  <w:style w:type="table" w:styleId="af6" w:customStyle="1">
    <w:basedOn w:val="TableNormal0"/>
    <w:rsid w:val="00E40D81"/>
    <w:tblPr>
      <w:tblStyleRowBandSize w:val="1"/>
      <w:tblStyleColBandSize w:val="1"/>
      <w:tblCellMar>
        <w:top w:w="0.0" w:type="dxa"/>
        <w:left w:w="108.0" w:type="dxa"/>
        <w:bottom w:w="0.0" w:type="dxa"/>
        <w:right w:w="108.0" w:type="dxa"/>
      </w:tblCellMar>
    </w:tblPr>
  </w:style>
  <w:style w:type="table" w:styleId="af7" w:customStyle="1">
    <w:basedOn w:val="TableNormal0"/>
    <w:rsid w:val="00E40D81"/>
    <w:tblPr>
      <w:tblStyleRowBandSize w:val="1"/>
      <w:tblStyleColBandSize w:val="1"/>
      <w:tblCellMar>
        <w:top w:w="100.0" w:type="dxa"/>
        <w:left w:w="100.0" w:type="dxa"/>
        <w:bottom w:w="100.0" w:type="dxa"/>
        <w:right w:w="100.0" w:type="dxa"/>
      </w:tblCellMar>
    </w:tblPr>
  </w:style>
  <w:style w:type="table" w:styleId="af8" w:customStyle="1">
    <w:basedOn w:val="TableNormal0"/>
    <w:rsid w:val="00E40D81"/>
    <w:tblPr>
      <w:tblStyleRowBandSize w:val="1"/>
      <w:tblStyleColBandSize w:val="1"/>
      <w:tblCellMar>
        <w:top w:w="100.0" w:type="dxa"/>
        <w:left w:w="100.0" w:type="dxa"/>
        <w:bottom w:w="100.0" w:type="dxa"/>
        <w:right w:w="100.0" w:type="dxa"/>
      </w:tblCellMar>
    </w:tblPr>
  </w:style>
  <w:style w:type="table" w:styleId="af9" w:customStyle="1">
    <w:basedOn w:val="TableNormal0"/>
    <w:rsid w:val="00E40D81"/>
    <w:tblPr>
      <w:tblStyleRowBandSize w:val="1"/>
      <w:tblStyleColBandSize w:val="1"/>
      <w:tblCellMar>
        <w:top w:w="100.0" w:type="dxa"/>
        <w:left w:w="100.0" w:type="dxa"/>
        <w:bottom w:w="100.0" w:type="dxa"/>
        <w:right w:w="100.0" w:type="dxa"/>
      </w:tblCellMar>
    </w:tblPr>
  </w:style>
  <w:style w:type="table" w:styleId="afa" w:customStyle="1">
    <w:basedOn w:val="TableNormal0"/>
    <w:rsid w:val="00E40D81"/>
    <w:tblPr>
      <w:tblStyleRowBandSize w:val="1"/>
      <w:tblStyleColBandSize w:val="1"/>
      <w:tblCellMar>
        <w:top w:w="100.0" w:type="dxa"/>
        <w:left w:w="100.0" w:type="dxa"/>
        <w:bottom w:w="100.0" w:type="dxa"/>
        <w:right w:w="100.0" w:type="dxa"/>
      </w:tblCellMar>
    </w:tblPr>
  </w:style>
  <w:style w:type="table" w:styleId="afb" w:customStyle="1">
    <w:basedOn w:val="TableNormal0"/>
    <w:rsid w:val="00E40D81"/>
    <w:tblPr>
      <w:tblStyleRowBandSize w:val="1"/>
      <w:tblStyleColBandSize w:val="1"/>
      <w:tblCellMar>
        <w:top w:w="100.0" w:type="dxa"/>
        <w:left w:w="100.0" w:type="dxa"/>
        <w:bottom w:w="100.0" w:type="dxa"/>
        <w:right w:w="100.0" w:type="dxa"/>
      </w:tblCellMar>
    </w:tblPr>
  </w:style>
  <w:style w:type="table" w:styleId="afc" w:customStyle="1">
    <w:basedOn w:val="TableNormal0"/>
    <w:rsid w:val="00E40D81"/>
    <w:tblPr>
      <w:tblStyleRowBandSize w:val="1"/>
      <w:tblStyleColBandSize w:val="1"/>
      <w:tblCellMar>
        <w:top w:w="100.0" w:type="dxa"/>
        <w:left w:w="100.0" w:type="dxa"/>
        <w:bottom w:w="100.0" w:type="dxa"/>
        <w:right w:w="100.0" w:type="dxa"/>
      </w:tblCellMar>
    </w:tblPr>
  </w:style>
  <w:style w:type="table" w:styleId="afd" w:customStyle="1">
    <w:basedOn w:val="TableNormal0"/>
    <w:rsid w:val="00E40D81"/>
    <w:tblPr>
      <w:tblStyleRowBandSize w:val="1"/>
      <w:tblStyleColBandSize w:val="1"/>
      <w:tblCellMar>
        <w:top w:w="100.0" w:type="dxa"/>
        <w:left w:w="100.0" w:type="dxa"/>
        <w:bottom w:w="100.0" w:type="dxa"/>
        <w:right w:w="100.0" w:type="dxa"/>
      </w:tblCellMar>
    </w:tblPr>
  </w:style>
  <w:style w:type="table" w:styleId="afe" w:customStyle="1">
    <w:basedOn w:val="TableNormal0"/>
    <w:rsid w:val="00E40D81"/>
    <w:tblPr>
      <w:tblStyleRowBandSize w:val="1"/>
      <w:tblStyleColBandSize w:val="1"/>
      <w:tblCellMar>
        <w:top w:w="100.0" w:type="dxa"/>
        <w:left w:w="100.0" w:type="dxa"/>
        <w:bottom w:w="100.0" w:type="dxa"/>
        <w:right w:w="100.0" w:type="dxa"/>
      </w:tblCellMar>
    </w:tblPr>
  </w:style>
  <w:style w:type="table" w:styleId="aff" w:customStyle="1">
    <w:basedOn w:val="TableNormal0"/>
    <w:rsid w:val="00E40D81"/>
    <w:tblPr>
      <w:tblStyleRowBandSize w:val="1"/>
      <w:tblStyleColBandSize w:val="1"/>
      <w:tblCellMar>
        <w:top w:w="0.0" w:type="dxa"/>
        <w:left w:w="108.0" w:type="dxa"/>
        <w:bottom w:w="0.0" w:type="dxa"/>
        <w:right w:w="108.0" w:type="dxa"/>
      </w:tblCellMar>
    </w:tblPr>
  </w:style>
  <w:style w:type="table" w:styleId="aff0" w:customStyle="1">
    <w:basedOn w:val="TableNormal0"/>
    <w:rsid w:val="00E40D81"/>
    <w:tblPr>
      <w:tblStyleRowBandSize w:val="1"/>
      <w:tblStyleColBandSize w:val="1"/>
      <w:tblCellMar>
        <w:top w:w="0.0" w:type="dxa"/>
        <w:left w:w="108.0" w:type="dxa"/>
        <w:bottom w:w="0.0" w:type="dxa"/>
        <w:right w:w="108.0" w:type="dxa"/>
      </w:tblCellMar>
    </w:tblPr>
  </w:style>
  <w:style w:type="table" w:styleId="aff1" w:customStyle="1">
    <w:basedOn w:val="TableNormal0"/>
    <w:rsid w:val="00E40D81"/>
    <w:tblPr>
      <w:tblStyleRowBandSize w:val="1"/>
      <w:tblStyleColBandSize w:val="1"/>
      <w:tblCellMar>
        <w:top w:w="0.0" w:type="dxa"/>
        <w:left w:w="108.0" w:type="dxa"/>
        <w:bottom w:w="0.0" w:type="dxa"/>
        <w:right w:w="108.0" w:type="dxa"/>
      </w:tblCellMar>
    </w:tblPr>
  </w:style>
  <w:style w:type="table" w:styleId="aff2" w:customStyle="1">
    <w:basedOn w:val="TableNormal0"/>
    <w:rsid w:val="00E40D81"/>
    <w:tblPr>
      <w:tblStyleRowBandSize w:val="1"/>
      <w:tblStyleColBandSize w:val="1"/>
      <w:tblCellMar>
        <w:top w:w="0.0" w:type="dxa"/>
        <w:left w:w="108.0" w:type="dxa"/>
        <w:bottom w:w="0.0" w:type="dxa"/>
        <w:right w:w="108.0" w:type="dxa"/>
      </w:tblCellMar>
    </w:tblPr>
  </w:style>
  <w:style w:type="table" w:styleId="aff3" w:customStyle="1">
    <w:basedOn w:val="TableNormal0"/>
    <w:rsid w:val="00E40D81"/>
    <w:tblPr>
      <w:tblStyleRowBandSize w:val="1"/>
      <w:tblStyleColBandSize w:val="1"/>
      <w:tblCellMar>
        <w:top w:w="0.0" w:type="dxa"/>
        <w:left w:w="108.0" w:type="dxa"/>
        <w:bottom w:w="0.0" w:type="dxa"/>
        <w:right w:w="108.0" w:type="dxa"/>
      </w:tblCellMar>
    </w:tblPr>
  </w:style>
  <w:style w:type="table" w:styleId="aff4" w:customStyle="1">
    <w:basedOn w:val="TableNormal0"/>
    <w:rsid w:val="00E40D81"/>
    <w:tblPr>
      <w:tblStyleRowBandSize w:val="1"/>
      <w:tblStyleColBandSize w:val="1"/>
      <w:tblCellMar>
        <w:top w:w="0.0" w:type="dxa"/>
        <w:left w:w="108.0" w:type="dxa"/>
        <w:bottom w:w="0.0" w:type="dxa"/>
        <w:right w:w="108.0" w:type="dxa"/>
      </w:tblCellMar>
    </w:tblPr>
  </w:style>
  <w:style w:type="table" w:styleId="aff5" w:customStyle="1">
    <w:basedOn w:val="TableNormal0"/>
    <w:rsid w:val="00E40D81"/>
    <w:tblPr>
      <w:tblStyleRowBandSize w:val="1"/>
      <w:tblStyleColBandSize w:val="1"/>
      <w:tblCellMar>
        <w:top w:w="100.0" w:type="dxa"/>
        <w:left w:w="100.0" w:type="dxa"/>
        <w:bottom w:w="100.0" w:type="dxa"/>
        <w:right w:w="100.0" w:type="dxa"/>
      </w:tblCellMar>
    </w:tblPr>
  </w:style>
  <w:style w:type="table" w:styleId="aff6" w:customStyle="1">
    <w:basedOn w:val="TableNormal0"/>
    <w:rsid w:val="00E40D81"/>
    <w:tblPr>
      <w:tblStyleRowBandSize w:val="1"/>
      <w:tblStyleColBandSize w:val="1"/>
      <w:tblCellMar>
        <w:top w:w="100.0" w:type="dxa"/>
        <w:left w:w="100.0" w:type="dxa"/>
        <w:bottom w:w="100.0" w:type="dxa"/>
        <w:right w:w="100.0" w:type="dxa"/>
      </w:tblCellMar>
    </w:tblPr>
  </w:style>
  <w:style w:type="table" w:styleId="aff7" w:customStyle="1">
    <w:basedOn w:val="TableNormal0"/>
    <w:rsid w:val="00E40D81"/>
    <w:tblPr>
      <w:tblStyleRowBandSize w:val="1"/>
      <w:tblStyleColBandSize w:val="1"/>
      <w:tblCellMar>
        <w:top w:w="100.0" w:type="dxa"/>
        <w:left w:w="100.0" w:type="dxa"/>
        <w:bottom w:w="100.0" w:type="dxa"/>
        <w:right w:w="100.0" w:type="dxa"/>
      </w:tblCellMar>
    </w:tblPr>
  </w:style>
  <w:style w:type="table" w:styleId="aff8" w:customStyle="1">
    <w:basedOn w:val="TableNormal0"/>
    <w:rsid w:val="00E40D81"/>
    <w:tblPr>
      <w:tblStyleRowBandSize w:val="1"/>
      <w:tblStyleColBandSize w:val="1"/>
      <w:tblCellMar>
        <w:top w:w="100.0" w:type="dxa"/>
        <w:left w:w="100.0" w:type="dxa"/>
        <w:bottom w:w="100.0" w:type="dxa"/>
        <w:right w:w="100.0" w:type="dxa"/>
      </w:tblCellMar>
    </w:tblPr>
  </w:style>
  <w:style w:type="table" w:styleId="aff9" w:customStyle="1">
    <w:basedOn w:val="TableNormal0"/>
    <w:rsid w:val="00E40D81"/>
    <w:tblPr>
      <w:tblStyleRowBandSize w:val="1"/>
      <w:tblStyleColBandSize w:val="1"/>
      <w:tblCellMar>
        <w:top w:w="100.0" w:type="dxa"/>
        <w:left w:w="100.0" w:type="dxa"/>
        <w:bottom w:w="100.0" w:type="dxa"/>
        <w:right w:w="100.0" w:type="dxa"/>
      </w:tblCellMar>
    </w:tblPr>
  </w:style>
  <w:style w:type="table" w:styleId="affa" w:customStyle="1">
    <w:basedOn w:val="TableNormal0"/>
    <w:rsid w:val="00E40D81"/>
    <w:tblPr>
      <w:tblStyleRowBandSize w:val="1"/>
      <w:tblStyleColBandSize w:val="1"/>
      <w:tblCellMar>
        <w:top w:w="100.0" w:type="dxa"/>
        <w:left w:w="100.0" w:type="dxa"/>
        <w:bottom w:w="100.0" w:type="dxa"/>
        <w:right w:w="100.0" w:type="dxa"/>
      </w:tblCellMar>
    </w:tblPr>
  </w:style>
  <w:style w:type="table" w:styleId="affb" w:customStyle="1">
    <w:basedOn w:val="TableNormal0"/>
    <w:rsid w:val="00E40D81"/>
    <w:tblPr>
      <w:tblStyleRowBandSize w:val="1"/>
      <w:tblStyleColBandSize w:val="1"/>
      <w:tblCellMar>
        <w:top w:w="100.0" w:type="dxa"/>
        <w:left w:w="100.0" w:type="dxa"/>
        <w:bottom w:w="100.0" w:type="dxa"/>
        <w:right w:w="100.0" w:type="dxa"/>
      </w:tblCellMar>
    </w:tblPr>
  </w:style>
  <w:style w:type="table" w:styleId="affc" w:customStyle="1">
    <w:basedOn w:val="TableNormal0"/>
    <w:rsid w:val="00E40D81"/>
    <w:tblPr>
      <w:tblStyleRowBandSize w:val="1"/>
      <w:tblStyleColBandSize w:val="1"/>
      <w:tblCellMar>
        <w:top w:w="100.0" w:type="dxa"/>
        <w:left w:w="100.0" w:type="dxa"/>
        <w:bottom w:w="100.0" w:type="dxa"/>
        <w:right w:w="100.0" w:type="dxa"/>
      </w:tblCellMar>
    </w:tblPr>
  </w:style>
  <w:style w:type="table" w:styleId="affd" w:customStyle="1">
    <w:basedOn w:val="TableNormal0"/>
    <w:rsid w:val="00E40D81"/>
    <w:tblPr>
      <w:tblStyleRowBandSize w:val="1"/>
      <w:tblStyleColBandSize w:val="1"/>
      <w:tblCellMar>
        <w:top w:w="100.0" w:type="dxa"/>
        <w:left w:w="100.0" w:type="dxa"/>
        <w:bottom w:w="100.0" w:type="dxa"/>
        <w:right w:w="100.0" w:type="dxa"/>
      </w:tblCellMar>
    </w:tblPr>
  </w:style>
  <w:style w:type="table" w:styleId="affe" w:customStyle="1">
    <w:basedOn w:val="TableNormal0"/>
    <w:rsid w:val="00E40D81"/>
    <w:tblPr>
      <w:tblStyleRowBandSize w:val="1"/>
      <w:tblStyleColBandSize w:val="1"/>
      <w:tblCellMar>
        <w:top w:w="100.0" w:type="dxa"/>
        <w:left w:w="100.0" w:type="dxa"/>
        <w:bottom w:w="100.0" w:type="dxa"/>
        <w:right w:w="100.0" w:type="dxa"/>
      </w:tblCellMar>
    </w:tblPr>
  </w:style>
  <w:style w:type="table" w:styleId="afff" w:customStyle="1">
    <w:basedOn w:val="TableNormal0"/>
    <w:rsid w:val="00E40D81"/>
    <w:tblPr>
      <w:tblStyleRowBandSize w:val="1"/>
      <w:tblStyleColBandSize w:val="1"/>
      <w:tblCellMar>
        <w:top w:w="100.0" w:type="dxa"/>
        <w:left w:w="100.0" w:type="dxa"/>
        <w:bottom w:w="100.0" w:type="dxa"/>
        <w:right w:w="100.0" w:type="dxa"/>
      </w:tblCellMar>
    </w:tblPr>
  </w:style>
  <w:style w:type="table" w:styleId="afff0" w:customStyle="1">
    <w:basedOn w:val="TableNormal0"/>
    <w:rsid w:val="00E40D81"/>
    <w:tblPr>
      <w:tblStyleRowBandSize w:val="1"/>
      <w:tblStyleColBandSize w:val="1"/>
      <w:tblCellMar>
        <w:top w:w="100.0" w:type="dxa"/>
        <w:left w:w="100.0" w:type="dxa"/>
        <w:bottom w:w="100.0" w:type="dxa"/>
        <w:right w:w="100.0" w:type="dxa"/>
      </w:tblCellMar>
    </w:tblPr>
  </w:style>
  <w:style w:type="table" w:styleId="afff1" w:customStyle="1">
    <w:basedOn w:val="TableNormal0"/>
    <w:rsid w:val="00E40D81"/>
    <w:tblPr>
      <w:tblStyleRowBandSize w:val="1"/>
      <w:tblStyleColBandSize w:val="1"/>
      <w:tblCellMar>
        <w:top w:w="100.0" w:type="dxa"/>
        <w:left w:w="100.0" w:type="dxa"/>
        <w:bottom w:w="100.0" w:type="dxa"/>
        <w:right w:w="100.0" w:type="dxa"/>
      </w:tblCellMar>
    </w:tblPr>
  </w:style>
  <w:style w:type="table" w:styleId="afff2" w:customStyle="1">
    <w:basedOn w:val="TableNormal0"/>
    <w:rsid w:val="00E40D81"/>
    <w:tblPr>
      <w:tblStyleRowBandSize w:val="1"/>
      <w:tblStyleColBandSize w:val="1"/>
      <w:tblCellMar>
        <w:top w:w="100.0" w:type="dxa"/>
        <w:left w:w="100.0" w:type="dxa"/>
        <w:bottom w:w="100.0" w:type="dxa"/>
        <w:right w:w="100.0" w:type="dxa"/>
      </w:tblCellMar>
    </w:tblPr>
  </w:style>
  <w:style w:type="table" w:styleId="afff3" w:customStyle="1">
    <w:basedOn w:val="TableNormal0"/>
    <w:rsid w:val="00E40D81"/>
    <w:tblPr>
      <w:tblStyleRowBandSize w:val="1"/>
      <w:tblStyleColBandSize w:val="1"/>
      <w:tblCellMar>
        <w:top w:w="100.0" w:type="dxa"/>
        <w:left w:w="100.0" w:type="dxa"/>
        <w:bottom w:w="100.0" w:type="dxa"/>
        <w:right w:w="100.0" w:type="dxa"/>
      </w:tblCellMar>
    </w:tblPr>
  </w:style>
  <w:style w:type="table" w:styleId="afff4" w:customStyle="1">
    <w:basedOn w:val="TableNormal0"/>
    <w:rsid w:val="00E40D81"/>
    <w:tblPr>
      <w:tblStyleRowBandSize w:val="1"/>
      <w:tblStyleColBandSize w:val="1"/>
      <w:tblCellMar>
        <w:top w:w="100.0" w:type="dxa"/>
        <w:left w:w="100.0" w:type="dxa"/>
        <w:bottom w:w="100.0" w:type="dxa"/>
        <w:right w:w="100.0" w:type="dxa"/>
      </w:tblCellMar>
    </w:tblPr>
  </w:style>
  <w:style w:type="table" w:styleId="afff5" w:customStyle="1">
    <w:basedOn w:val="TableNormal0"/>
    <w:rsid w:val="00E40D81"/>
    <w:tblPr>
      <w:tblStyleRowBandSize w:val="1"/>
      <w:tblStyleColBandSize w:val="1"/>
      <w:tblCellMar>
        <w:top w:w="100.0" w:type="dxa"/>
        <w:left w:w="100.0" w:type="dxa"/>
        <w:bottom w:w="100.0" w:type="dxa"/>
        <w:right w:w="100.0" w:type="dxa"/>
      </w:tblCellMar>
    </w:tblPr>
  </w:style>
  <w:style w:type="table" w:styleId="afff6" w:customStyle="1">
    <w:basedOn w:val="TableNormal0"/>
    <w:rsid w:val="00E40D81"/>
    <w:tblPr>
      <w:tblStyleRowBandSize w:val="1"/>
      <w:tblStyleColBandSize w:val="1"/>
      <w:tblCellMar>
        <w:top w:w="100.0" w:type="dxa"/>
        <w:left w:w="100.0" w:type="dxa"/>
        <w:bottom w:w="100.0" w:type="dxa"/>
        <w:right w:w="100.0" w:type="dxa"/>
      </w:tblCellMar>
    </w:tblPr>
  </w:style>
  <w:style w:type="table" w:styleId="afff7" w:customStyle="1">
    <w:basedOn w:val="TableNormal0"/>
    <w:rsid w:val="00E40D81"/>
    <w:tblPr>
      <w:tblStyleRowBandSize w:val="1"/>
      <w:tblStyleColBandSize w:val="1"/>
      <w:tblCellMar>
        <w:top w:w="100.0" w:type="dxa"/>
        <w:left w:w="100.0" w:type="dxa"/>
        <w:bottom w:w="100.0" w:type="dxa"/>
        <w:right w:w="100.0" w:type="dxa"/>
      </w:tblCellMar>
    </w:tblPr>
  </w:style>
  <w:style w:type="table" w:styleId="afff8" w:customStyle="1">
    <w:basedOn w:val="TableNormal0"/>
    <w:rsid w:val="00E40D81"/>
    <w:tblPr>
      <w:tblStyleRowBandSize w:val="1"/>
      <w:tblStyleColBandSize w:val="1"/>
      <w:tblCellMar>
        <w:top w:w="100.0" w:type="dxa"/>
        <w:left w:w="100.0" w:type="dxa"/>
        <w:bottom w:w="100.0" w:type="dxa"/>
        <w:right w:w="100.0" w:type="dxa"/>
      </w:tblCellMar>
    </w:tblPr>
  </w:style>
  <w:style w:type="table" w:styleId="afff9" w:customStyle="1">
    <w:basedOn w:val="TableNormal0"/>
    <w:rsid w:val="00E40D81"/>
    <w:tblPr>
      <w:tblStyleRowBandSize w:val="1"/>
      <w:tblStyleColBandSize w:val="1"/>
      <w:tblCellMar>
        <w:top w:w="100.0" w:type="dxa"/>
        <w:left w:w="100.0" w:type="dxa"/>
        <w:bottom w:w="100.0" w:type="dxa"/>
        <w:right w:w="100.0" w:type="dxa"/>
      </w:tblCellMar>
    </w:tblPr>
  </w:style>
  <w:style w:type="table" w:styleId="afffa" w:customStyle="1">
    <w:basedOn w:val="TableNormal0"/>
    <w:rsid w:val="00E40D81"/>
    <w:tblPr>
      <w:tblStyleRowBandSize w:val="1"/>
      <w:tblStyleColBandSize w:val="1"/>
      <w:tblCellMar>
        <w:top w:w="0.0" w:type="dxa"/>
        <w:left w:w="108.0" w:type="dxa"/>
        <w:bottom w:w="0.0" w:type="dxa"/>
        <w:right w:w="108.0" w:type="dxa"/>
      </w:tblCellMar>
    </w:tblPr>
  </w:style>
  <w:style w:type="table" w:styleId="afffb" w:customStyle="1">
    <w:basedOn w:val="TableNormal0"/>
    <w:rsid w:val="00E40D81"/>
    <w:tblPr>
      <w:tblStyleRowBandSize w:val="1"/>
      <w:tblStyleColBandSize w:val="1"/>
      <w:tblCellMar>
        <w:top w:w="100.0" w:type="dxa"/>
        <w:left w:w="100.0" w:type="dxa"/>
        <w:bottom w:w="100.0" w:type="dxa"/>
        <w:right w:w="100.0" w:type="dxa"/>
      </w:tblCellMar>
    </w:tblPr>
  </w:style>
  <w:style w:type="table" w:styleId="afffc" w:customStyle="1">
    <w:basedOn w:val="TableNormal0"/>
    <w:rsid w:val="00E40D81"/>
    <w:tblPr>
      <w:tblStyleRowBandSize w:val="1"/>
      <w:tblStyleColBandSize w:val="1"/>
      <w:tblCellMar>
        <w:top w:w="100.0" w:type="dxa"/>
        <w:left w:w="100.0" w:type="dxa"/>
        <w:bottom w:w="100.0" w:type="dxa"/>
        <w:right w:w="100.0" w:type="dxa"/>
      </w:tblCellMar>
    </w:tblPr>
  </w:style>
  <w:style w:type="table" w:styleId="afffd" w:customStyle="1">
    <w:basedOn w:val="TableNormal0"/>
    <w:rsid w:val="00E40D81"/>
    <w:tblPr>
      <w:tblStyleRowBandSize w:val="1"/>
      <w:tblStyleColBandSize w:val="1"/>
      <w:tblCellMar>
        <w:top w:w="100.0" w:type="dxa"/>
        <w:left w:w="100.0" w:type="dxa"/>
        <w:bottom w:w="100.0" w:type="dxa"/>
        <w:right w:w="100.0" w:type="dxa"/>
      </w:tblCellMar>
    </w:tblPr>
  </w:style>
  <w:style w:type="table" w:styleId="afffe" w:customStyle="1">
    <w:basedOn w:val="TableNormal0"/>
    <w:rsid w:val="00E40D81"/>
    <w:tblPr>
      <w:tblStyleRowBandSize w:val="1"/>
      <w:tblStyleColBandSize w:val="1"/>
      <w:tblCellMar>
        <w:top w:w="100.0" w:type="dxa"/>
        <w:left w:w="100.0" w:type="dxa"/>
        <w:bottom w:w="100.0" w:type="dxa"/>
        <w:right w:w="100.0" w:type="dxa"/>
      </w:tblCellMar>
    </w:tblPr>
  </w:style>
  <w:style w:type="table" w:styleId="affff" w:customStyle="1">
    <w:basedOn w:val="TableNormal0"/>
    <w:rsid w:val="00E40D81"/>
    <w:tblPr>
      <w:tblStyleRowBandSize w:val="1"/>
      <w:tblStyleColBandSize w:val="1"/>
      <w:tblCellMar>
        <w:top w:w="100.0" w:type="dxa"/>
        <w:left w:w="100.0" w:type="dxa"/>
        <w:bottom w:w="100.0" w:type="dxa"/>
        <w:right w:w="100.0" w:type="dxa"/>
      </w:tblCellMar>
    </w:tblPr>
  </w:style>
  <w:style w:type="table" w:styleId="affff0" w:customStyle="1">
    <w:basedOn w:val="TableNormal0"/>
    <w:rsid w:val="00E40D81"/>
    <w:tblPr>
      <w:tblStyleRowBandSize w:val="1"/>
      <w:tblStyleColBandSize w:val="1"/>
      <w:tblCellMar>
        <w:top w:w="100.0" w:type="dxa"/>
        <w:left w:w="100.0" w:type="dxa"/>
        <w:bottom w:w="100.0" w:type="dxa"/>
        <w:right w:w="100.0" w:type="dxa"/>
      </w:tblCellMar>
    </w:tblPr>
  </w:style>
  <w:style w:type="table" w:styleId="affff1" w:customStyle="1">
    <w:basedOn w:val="TableNormal0"/>
    <w:rsid w:val="00E40D81"/>
    <w:tblPr>
      <w:tblStyleRowBandSize w:val="1"/>
      <w:tblStyleColBandSize w:val="1"/>
      <w:tblCellMar>
        <w:top w:w="100.0" w:type="dxa"/>
        <w:left w:w="100.0" w:type="dxa"/>
        <w:bottom w:w="100.0" w:type="dxa"/>
        <w:right w:w="100.0" w:type="dxa"/>
      </w:tblCellMar>
    </w:tblPr>
  </w:style>
  <w:style w:type="table" w:styleId="affff2" w:customStyle="1">
    <w:basedOn w:val="TableNormal0"/>
    <w:rsid w:val="00E40D81"/>
    <w:tblPr>
      <w:tblStyleRowBandSize w:val="1"/>
      <w:tblStyleColBandSize w:val="1"/>
      <w:tblCellMar>
        <w:top w:w="100.0" w:type="dxa"/>
        <w:left w:w="100.0" w:type="dxa"/>
        <w:bottom w:w="100.0" w:type="dxa"/>
        <w:right w:w="100.0" w:type="dxa"/>
      </w:tblCellMar>
    </w:tblPr>
  </w:style>
  <w:style w:type="table" w:styleId="affff3" w:customStyle="1">
    <w:basedOn w:val="TableNormal0"/>
    <w:rsid w:val="00E40D81"/>
    <w:tblPr>
      <w:tblStyleRowBandSize w:val="1"/>
      <w:tblStyleColBandSize w:val="1"/>
      <w:tblCellMar>
        <w:top w:w="100.0" w:type="dxa"/>
        <w:left w:w="100.0" w:type="dxa"/>
        <w:bottom w:w="100.0" w:type="dxa"/>
        <w:right w:w="100.0" w:type="dxa"/>
      </w:tblCellMar>
    </w:tblPr>
  </w:style>
  <w:style w:type="table" w:styleId="affff4" w:customStyle="1">
    <w:basedOn w:val="TableNormal0"/>
    <w:rsid w:val="00E40D81"/>
    <w:tblPr>
      <w:tblStyleRowBandSize w:val="1"/>
      <w:tblStyleColBandSize w:val="1"/>
      <w:tblCellMar>
        <w:top w:w="100.0" w:type="dxa"/>
        <w:left w:w="100.0" w:type="dxa"/>
        <w:bottom w:w="100.0" w:type="dxa"/>
        <w:right w:w="100.0" w:type="dxa"/>
      </w:tblCellMar>
    </w:tblPr>
  </w:style>
  <w:style w:type="table" w:styleId="affff5" w:customStyle="1">
    <w:basedOn w:val="TableNormal0"/>
    <w:rsid w:val="00E40D81"/>
    <w:tblPr>
      <w:tblStyleRowBandSize w:val="1"/>
      <w:tblStyleColBandSize w:val="1"/>
      <w:tblCellMar>
        <w:top w:w="100.0" w:type="dxa"/>
        <w:left w:w="100.0" w:type="dxa"/>
        <w:bottom w:w="100.0" w:type="dxa"/>
        <w:right w:w="100.0" w:type="dxa"/>
      </w:tblCellMar>
    </w:tblPr>
  </w:style>
  <w:style w:type="table" w:styleId="affff6" w:customStyle="1">
    <w:basedOn w:val="TableNormal0"/>
    <w:rsid w:val="00E40D81"/>
    <w:tblPr>
      <w:tblStyleRowBandSize w:val="1"/>
      <w:tblStyleColBandSize w:val="1"/>
      <w:tblCellMar>
        <w:top w:w="100.0" w:type="dxa"/>
        <w:left w:w="100.0" w:type="dxa"/>
        <w:bottom w:w="100.0" w:type="dxa"/>
        <w:right w:w="100.0" w:type="dxa"/>
      </w:tblCellMar>
    </w:tblPr>
  </w:style>
  <w:style w:type="table" w:styleId="affff7" w:customStyle="1">
    <w:basedOn w:val="TableNormal0"/>
    <w:rsid w:val="00E40D81"/>
    <w:tblPr>
      <w:tblStyleRowBandSize w:val="1"/>
      <w:tblStyleColBandSize w:val="1"/>
      <w:tblCellMar>
        <w:top w:w="100.0" w:type="dxa"/>
        <w:left w:w="100.0" w:type="dxa"/>
        <w:bottom w:w="100.0" w:type="dxa"/>
        <w:right w:w="100.0" w:type="dxa"/>
      </w:tblCellMar>
    </w:tblPr>
  </w:style>
  <w:style w:type="table" w:styleId="affff8" w:customStyle="1">
    <w:basedOn w:val="TableNormal0"/>
    <w:rsid w:val="00E40D81"/>
    <w:tblPr>
      <w:tblStyleRowBandSize w:val="1"/>
      <w:tblStyleColBandSize w:val="1"/>
      <w:tblCellMar>
        <w:top w:w="144.0" w:type="dxa"/>
        <w:left w:w="115.0" w:type="dxa"/>
        <w:bottom w:w="144.0" w:type="dxa"/>
        <w:right w:w="115.0" w:type="dxa"/>
      </w:tblCellMar>
    </w:tblPr>
  </w:style>
  <w:style w:type="paragraph" w:styleId="NoSpacing">
    <w:name w:val="No Spacing"/>
    <w:link w:val="NoSpacingChar"/>
    <w:uiPriority w:val="1"/>
    <w:qFormat w:val="1"/>
    <w:rsid w:val="00B773D9"/>
    <w:pPr>
      <w:spacing w:line="240" w:lineRule="auto"/>
      <w:jc w:val="left"/>
    </w:pPr>
    <w:rPr>
      <w:rFonts w:asciiTheme="minorHAnsi" w:cstheme="minorBidi" w:eastAsiaTheme="minorEastAsia" w:hAnsiTheme="minorHAnsi"/>
      <w:sz w:val="22"/>
      <w:szCs w:val="22"/>
      <w:lang w:eastAsia="en-US" w:val="en-US"/>
    </w:rPr>
  </w:style>
  <w:style w:type="character" w:styleId="NoSpacingChar" w:customStyle="1">
    <w:name w:val="No Spacing Char"/>
    <w:basedOn w:val="DefaultParagraphFont"/>
    <w:link w:val="NoSpacing"/>
    <w:uiPriority w:val="1"/>
    <w:rsid w:val="00B773D9"/>
    <w:rPr>
      <w:rFonts w:asciiTheme="minorHAnsi" w:cstheme="minorBidi" w:eastAsiaTheme="minorEastAsia" w:hAnsiTheme="minorHAnsi"/>
      <w:sz w:val="22"/>
      <w:szCs w:val="22"/>
      <w:lang w:eastAsia="en-US" w:val="en-US"/>
    </w:rPr>
  </w:style>
  <w:style w:type="paragraph" w:styleId="ListParagraph">
    <w:name w:val="List Paragraph"/>
    <w:basedOn w:val="Normal"/>
    <w:uiPriority w:val="34"/>
    <w:qFormat w:val="1"/>
    <w:rsid w:val="00173F86"/>
    <w:pPr>
      <w:ind w:left="720"/>
      <w:contextualSpacing w:val="1"/>
    </w:pPr>
  </w:style>
  <w:style w:type="paragraph" w:styleId="TOC1">
    <w:name w:val="toc 1"/>
    <w:basedOn w:val="Normal"/>
    <w:next w:val="Normal"/>
    <w:autoRedefine w:val="1"/>
    <w:uiPriority w:val="39"/>
    <w:unhideWhenUsed w:val="1"/>
    <w:rsid w:val="001D5897"/>
    <w:pPr>
      <w:spacing w:after="100"/>
    </w:pPr>
  </w:style>
  <w:style w:type="paragraph" w:styleId="TOC2">
    <w:name w:val="toc 2"/>
    <w:basedOn w:val="Normal"/>
    <w:next w:val="Normal"/>
    <w:autoRedefine w:val="1"/>
    <w:uiPriority w:val="39"/>
    <w:unhideWhenUsed w:val="1"/>
    <w:rsid w:val="001D5897"/>
    <w:pPr>
      <w:spacing w:after="100"/>
      <w:ind w:left="240"/>
    </w:pPr>
  </w:style>
  <w:style w:type="character" w:styleId="Hyperlink">
    <w:name w:val="Hyperlink"/>
    <w:basedOn w:val="DefaultParagraphFont"/>
    <w:uiPriority w:val="99"/>
    <w:unhideWhenUsed w:val="1"/>
    <w:rsid w:val="001D5897"/>
    <w:rPr>
      <w:color w:val="6b9f25" w:themeColor="hyperlink"/>
      <w:u w:val="single"/>
    </w:rPr>
  </w:style>
  <w:style w:type="paragraph" w:styleId="BalloonText">
    <w:name w:val="Balloon Text"/>
    <w:basedOn w:val="Normal"/>
    <w:link w:val="BalloonTextChar"/>
    <w:uiPriority w:val="99"/>
    <w:semiHidden w:val="1"/>
    <w:unhideWhenUsed w:val="1"/>
    <w:rsid w:val="001F6355"/>
    <w:pPr>
      <w:spacing w:line="240" w:lineRule="auto"/>
    </w:pPr>
    <w:rPr>
      <w:rFonts w:ascii="Tahoma" w:cs="Tahoma" w:hAnsi="Tahoma"/>
      <w:sz w:val="16"/>
      <w:szCs w:val="16"/>
    </w:rPr>
  </w:style>
  <w:style w:type="character" w:styleId="BalloonTextChar" w:customStyle="1">
    <w:name w:val="Balloon Text Char"/>
    <w:basedOn w:val="DefaultParagraphFont"/>
    <w:link w:val="BalloonText"/>
    <w:uiPriority w:val="99"/>
    <w:semiHidden w:val="1"/>
    <w:rsid w:val="001F6355"/>
    <w:rPr>
      <w:rFonts w:ascii="Tahoma" w:cs="Tahoma" w:hAnsi="Tahoma"/>
      <w:sz w:val="16"/>
      <w:szCs w:val="16"/>
    </w:rPr>
  </w:style>
  <w:style w:type="paragraph" w:styleId="Subtitle">
    <w:name w:val="Subtitle"/>
    <w:basedOn w:val="Normal"/>
    <w:next w:val="Normal"/>
    <w:pPr/>
    <w:rPr>
      <w:color w:val="595959"/>
      <w:sz w:val="28"/>
      <w:szCs w:val="28"/>
    </w:rPr>
  </w:style>
  <w:style w:type="table" w:styleId="Table1">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Pr>
  </w:style>
  <w:style w:type="table" w:styleId="Table3">
    <w:basedOn w:val="TableNormal"/>
    <w:tblPr>
      <w:tblStyleRowBandSize w:val="1"/>
      <w:tblStyleColBandSize w:val="1"/>
      <w:tblCellMar>
        <w:top w:w="15.0" w:type="dxa"/>
        <w:left w:w="15.0" w:type="dxa"/>
        <w:bottom w:w="15.0" w:type="dxa"/>
        <w:right w:w="15.0" w:type="dxa"/>
      </w:tblCellMar>
    </w:tblPr>
  </w:style>
  <w:style w:type="table" w:styleId="Table4">
    <w:basedOn w:val="TableNormal"/>
    <w:tblPr>
      <w:tblStyleRowBandSize w:val="1"/>
      <w:tblStyleColBandSize w:val="1"/>
      <w:tblCellMar>
        <w:top w:w="15.0" w:type="dxa"/>
        <w:left w:w="15.0" w:type="dxa"/>
        <w:bottom w:w="15.0" w:type="dxa"/>
        <w:right w:w="15.0" w:type="dxa"/>
      </w:tblCellMar>
    </w:tblPr>
  </w:style>
  <w:style w:type="table" w:styleId="Table5">
    <w:basedOn w:val="TableNormal"/>
    <w:tblPr>
      <w:tblStyleRowBandSize w:val="1"/>
      <w:tblStyleColBandSize w:val="1"/>
      <w:tblCellMar>
        <w:top w:w="15.0" w:type="dxa"/>
        <w:left w:w="15.0" w:type="dxa"/>
        <w:bottom w:w="15.0" w:type="dxa"/>
        <w:right w:w="15.0" w:type="dxa"/>
      </w:tblCellMar>
    </w:tblPr>
  </w:style>
  <w:style w:type="table" w:styleId="Table6">
    <w:basedOn w:val="TableNormal"/>
    <w:tblPr>
      <w:tblStyleRowBandSize w:val="1"/>
      <w:tblStyleColBandSize w:val="1"/>
      <w:tblCellMar>
        <w:top w:w="15.0" w:type="dxa"/>
        <w:left w:w="15.0" w:type="dxa"/>
        <w:bottom w:w="15.0" w:type="dxa"/>
        <w:right w:w="15.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100.0" w:type="dxa"/>
        <w:left w:w="100.0" w:type="dxa"/>
        <w:bottom w:w="100.0" w:type="dxa"/>
        <w:right w:w="100.0" w:type="dxa"/>
      </w:tblCellMar>
    </w:tblPr>
  </w:style>
  <w:style w:type="table" w:styleId="Table9">
    <w:basedOn w:val="TableNormal"/>
    <w:tblPr>
      <w:tblStyleRowBandSize w:val="1"/>
      <w:tblStyleColBandSize w:val="1"/>
      <w:tblCellMar>
        <w:top w:w="100.0" w:type="dxa"/>
        <w:left w:w="100.0" w:type="dxa"/>
        <w:bottom w:w="100.0" w:type="dxa"/>
        <w:right w:w="100.0" w:type="dxa"/>
      </w:tblCellMar>
    </w:tblPr>
  </w:style>
  <w:style w:type="table" w:styleId="Table10">
    <w:basedOn w:val="TableNormal"/>
    <w:tblPr>
      <w:tblStyleRowBandSize w:val="1"/>
      <w:tblStyleColBandSize w:val="1"/>
      <w:tblCellMar>
        <w:top w:w="100.0" w:type="dxa"/>
        <w:left w:w="100.0" w:type="dxa"/>
        <w:bottom w:w="100.0" w:type="dxa"/>
        <w:right w:w="100.0" w:type="dxa"/>
      </w:tblCellMar>
    </w:tblPr>
  </w:style>
  <w:style w:type="table" w:styleId="Table11">
    <w:basedOn w:val="TableNormal"/>
    <w:tblPr>
      <w:tblStyleRowBandSize w:val="1"/>
      <w:tblStyleColBandSize w:val="1"/>
      <w:tblCellMar>
        <w:top w:w="15.0" w:type="dxa"/>
        <w:left w:w="15.0" w:type="dxa"/>
        <w:bottom w:w="15.0" w:type="dxa"/>
        <w:right w:w="15.0" w:type="dxa"/>
      </w:tblCellMar>
    </w:tblPr>
  </w:style>
  <w:style w:type="table" w:styleId="Table12">
    <w:basedOn w:val="TableNormal"/>
    <w:tblPr>
      <w:tblStyleRowBandSize w:val="1"/>
      <w:tblStyleColBandSize w:val="1"/>
      <w:tblCellMar>
        <w:top w:w="100.0" w:type="dxa"/>
        <w:left w:w="100.0" w:type="dxa"/>
        <w:bottom w:w="100.0" w:type="dxa"/>
        <w:right w:w="100.0" w:type="dxa"/>
      </w:tblCellMar>
    </w:tblPr>
  </w:style>
  <w:style w:type="table" w:styleId="Table13">
    <w:basedOn w:val="TableNormal"/>
    <w:tblPr>
      <w:tblStyleRowBandSize w:val="1"/>
      <w:tblStyleColBandSize w:val="1"/>
      <w:tblCellMar>
        <w:top w:w="100.0" w:type="dxa"/>
        <w:left w:w="100.0" w:type="dxa"/>
        <w:bottom w:w="100.0" w:type="dxa"/>
        <w:right w:w="100.0" w:type="dxa"/>
      </w:tblCellMar>
    </w:tblPr>
  </w:style>
  <w:style w:type="table" w:styleId="Table14">
    <w:basedOn w:val="TableNormal"/>
    <w:tblPr>
      <w:tblStyleRowBandSize w:val="1"/>
      <w:tblStyleColBandSize w:val="1"/>
      <w:tblCellMar>
        <w:top w:w="100.0" w:type="dxa"/>
        <w:left w:w="100.0" w:type="dxa"/>
        <w:bottom w:w="100.0" w:type="dxa"/>
        <w:right w:w="100.0" w:type="dxa"/>
      </w:tblCellMar>
    </w:tblPr>
  </w:style>
  <w:style w:type="table" w:styleId="Table15">
    <w:basedOn w:val="TableNormal"/>
    <w:tblPr>
      <w:tblStyleRowBandSize w:val="1"/>
      <w:tblStyleColBandSize w:val="1"/>
      <w:tblCellMar>
        <w:top w:w="100.0" w:type="dxa"/>
        <w:left w:w="100.0" w:type="dxa"/>
        <w:bottom w:w="100.0" w:type="dxa"/>
        <w:right w:w="100.0" w:type="dxa"/>
      </w:tblCellMar>
    </w:tblPr>
  </w:style>
  <w:style w:type="table" w:styleId="Table16">
    <w:basedOn w:val="TableNormal"/>
    <w:tblPr>
      <w:tblStyleRowBandSize w:val="1"/>
      <w:tblStyleColBandSize w:val="1"/>
      <w:tblCellMar>
        <w:top w:w="100.0" w:type="dxa"/>
        <w:left w:w="100.0" w:type="dxa"/>
        <w:bottom w:w="100.0" w:type="dxa"/>
        <w:right w:w="100.0" w:type="dxa"/>
      </w:tblCellMar>
    </w:tblPr>
  </w:style>
  <w:style w:type="table" w:styleId="Table17">
    <w:basedOn w:val="TableNormal"/>
    <w:tblPr>
      <w:tblStyleRowBandSize w:val="1"/>
      <w:tblStyleColBandSize w:val="1"/>
      <w:tblCellMar>
        <w:top w:w="100.0" w:type="dxa"/>
        <w:left w:w="100.0" w:type="dxa"/>
        <w:bottom w:w="100.0" w:type="dxa"/>
        <w:right w:w="100.0" w:type="dxa"/>
      </w:tblCellMar>
    </w:tblPr>
  </w:style>
  <w:style w:type="table" w:styleId="Table18">
    <w:basedOn w:val="TableNormal"/>
    <w:tblPr>
      <w:tblStyleRowBandSize w:val="1"/>
      <w:tblStyleColBandSize w:val="1"/>
      <w:tblCellMar>
        <w:top w:w="100.0" w:type="dxa"/>
        <w:left w:w="100.0" w:type="dxa"/>
        <w:bottom w:w="100.0" w:type="dxa"/>
        <w:right w:w="100.0" w:type="dxa"/>
      </w:tblCellMar>
    </w:tblPr>
  </w:style>
  <w:style w:type="table" w:styleId="Table19">
    <w:basedOn w:val="TableNormal"/>
    <w:tblPr>
      <w:tblStyleRowBandSize w:val="1"/>
      <w:tblStyleColBandSize w:val="1"/>
      <w:tblCellMar>
        <w:top w:w="100.0" w:type="dxa"/>
        <w:left w:w="100.0" w:type="dxa"/>
        <w:bottom w:w="100.0" w:type="dxa"/>
        <w:right w:w="100.0" w:type="dxa"/>
      </w:tblCellMar>
    </w:tblPr>
  </w:style>
  <w:style w:type="table" w:styleId="Table20">
    <w:basedOn w:val="TableNormal"/>
    <w:tblPr>
      <w:tblStyleRowBandSize w:val="1"/>
      <w:tblStyleColBandSize w:val="1"/>
      <w:tblCellMar>
        <w:top w:w="0.0" w:type="dxa"/>
        <w:left w:w="108.0" w:type="dxa"/>
        <w:bottom w:w="0.0" w:type="dxa"/>
        <w:right w:w="108.0" w:type="dxa"/>
      </w:tblCellMar>
    </w:tblPr>
  </w:style>
  <w:style w:type="table" w:styleId="Table21">
    <w:basedOn w:val="TableNormal"/>
    <w:tblPr>
      <w:tblStyleRowBandSize w:val="1"/>
      <w:tblStyleColBandSize w:val="1"/>
      <w:tblCellMar>
        <w:top w:w="100.0" w:type="dxa"/>
        <w:left w:w="100.0" w:type="dxa"/>
        <w:bottom w:w="100.0" w:type="dxa"/>
        <w:right w:w="100.0" w:type="dxa"/>
      </w:tblCellMar>
    </w:tblPr>
  </w:style>
  <w:style w:type="table" w:styleId="Table22">
    <w:basedOn w:val="TableNormal"/>
    <w:tblPr>
      <w:tblStyleRowBandSize w:val="1"/>
      <w:tblStyleColBandSize w:val="1"/>
      <w:tblCellMar>
        <w:top w:w="100.0" w:type="dxa"/>
        <w:left w:w="100.0" w:type="dxa"/>
        <w:bottom w:w="100.0" w:type="dxa"/>
        <w:right w:w="100.0" w:type="dxa"/>
      </w:tblCellMar>
    </w:tblPr>
  </w:style>
  <w:style w:type="table" w:styleId="Table23">
    <w:basedOn w:val="TableNormal"/>
    <w:tblPr>
      <w:tblStyleRowBandSize w:val="1"/>
      <w:tblStyleColBandSize w:val="1"/>
      <w:tblCellMar>
        <w:top w:w="100.0" w:type="dxa"/>
        <w:left w:w="100.0" w:type="dxa"/>
        <w:bottom w:w="100.0" w:type="dxa"/>
        <w:right w:w="100.0" w:type="dxa"/>
      </w:tblCellMar>
    </w:tblPr>
  </w:style>
  <w:style w:type="table" w:styleId="Table24">
    <w:basedOn w:val="TableNormal"/>
    <w:tblPr>
      <w:tblStyleRowBandSize w:val="1"/>
      <w:tblStyleColBandSize w:val="1"/>
      <w:tblCellMar>
        <w:top w:w="0.0" w:type="dxa"/>
        <w:left w:w="108.0" w:type="dxa"/>
        <w:bottom w:w="0.0" w:type="dxa"/>
        <w:right w:w="108.0" w:type="dxa"/>
      </w:tblCellMar>
    </w:tblPr>
  </w:style>
  <w:style w:type="table" w:styleId="Table25">
    <w:basedOn w:val="TableNormal"/>
    <w:tblPr>
      <w:tblStyleRowBandSize w:val="1"/>
      <w:tblStyleColBandSize w:val="1"/>
      <w:tblCellMar>
        <w:top w:w="100.0" w:type="dxa"/>
        <w:left w:w="100.0" w:type="dxa"/>
        <w:bottom w:w="100.0" w:type="dxa"/>
        <w:right w:w="100.0" w:type="dxa"/>
      </w:tblCellMar>
    </w:tblPr>
  </w:style>
  <w:style w:type="table" w:styleId="Table26">
    <w:basedOn w:val="TableNormal"/>
    <w:tblPr>
      <w:tblStyleRowBandSize w:val="1"/>
      <w:tblStyleColBandSize w:val="1"/>
      <w:tblCellMar>
        <w:top w:w="100.0" w:type="dxa"/>
        <w:left w:w="100.0" w:type="dxa"/>
        <w:bottom w:w="100.0" w:type="dxa"/>
        <w:right w:w="100.0" w:type="dxa"/>
      </w:tblCellMar>
    </w:tblPr>
  </w:style>
  <w:style w:type="table" w:styleId="Table27">
    <w:basedOn w:val="TableNormal"/>
    <w:tblPr>
      <w:tblStyleRowBandSize w:val="1"/>
      <w:tblStyleColBandSize w:val="1"/>
      <w:tblCellMar>
        <w:top w:w="100.0" w:type="dxa"/>
        <w:left w:w="100.0" w:type="dxa"/>
        <w:bottom w:w="100.0" w:type="dxa"/>
        <w:right w:w="100.0" w:type="dxa"/>
      </w:tblCellMar>
    </w:tblPr>
  </w:style>
  <w:style w:type="table" w:styleId="Table28">
    <w:basedOn w:val="TableNormal"/>
    <w:tblPr>
      <w:tblStyleRowBandSize w:val="1"/>
      <w:tblStyleColBandSize w:val="1"/>
      <w:tblCellMar>
        <w:top w:w="100.0" w:type="dxa"/>
        <w:left w:w="100.0" w:type="dxa"/>
        <w:bottom w:w="100.0" w:type="dxa"/>
        <w:right w:w="100.0" w:type="dxa"/>
      </w:tblCellMar>
    </w:tblPr>
  </w:style>
  <w:style w:type="table" w:styleId="Table29">
    <w:basedOn w:val="TableNormal"/>
    <w:tblPr>
      <w:tblStyleRowBandSize w:val="1"/>
      <w:tblStyleColBandSize w:val="1"/>
      <w:tblCellMar>
        <w:top w:w="100.0" w:type="dxa"/>
        <w:left w:w="100.0" w:type="dxa"/>
        <w:bottom w:w="100.0" w:type="dxa"/>
        <w:right w:w="100.0" w:type="dxa"/>
      </w:tblCellMar>
    </w:tblPr>
  </w:style>
  <w:style w:type="table" w:styleId="Table30">
    <w:basedOn w:val="TableNormal"/>
    <w:tblPr>
      <w:tblStyleRowBandSize w:val="1"/>
      <w:tblStyleColBandSize w:val="1"/>
      <w:tblCellMar>
        <w:top w:w="100.0" w:type="dxa"/>
        <w:left w:w="100.0" w:type="dxa"/>
        <w:bottom w:w="100.0" w:type="dxa"/>
        <w:right w:w="100.0" w:type="dxa"/>
      </w:tblCellMar>
    </w:tblPr>
  </w:style>
  <w:style w:type="table" w:styleId="Table31">
    <w:basedOn w:val="TableNormal"/>
    <w:tblPr>
      <w:tblStyleRowBandSize w:val="1"/>
      <w:tblStyleColBandSize w:val="1"/>
      <w:tblCellMar>
        <w:top w:w="100.0" w:type="dxa"/>
        <w:left w:w="100.0" w:type="dxa"/>
        <w:bottom w:w="100.0" w:type="dxa"/>
        <w:right w:w="100.0" w:type="dxa"/>
      </w:tblCellMar>
    </w:tblPr>
  </w:style>
  <w:style w:type="table" w:styleId="Table32">
    <w:basedOn w:val="TableNormal"/>
    <w:tblPr>
      <w:tblStyleRowBandSize w:val="1"/>
      <w:tblStyleColBandSize w:val="1"/>
      <w:tblCellMar>
        <w:top w:w="100.0" w:type="dxa"/>
        <w:left w:w="100.0" w:type="dxa"/>
        <w:bottom w:w="100.0" w:type="dxa"/>
        <w:right w:w="100.0" w:type="dxa"/>
      </w:tblCellMar>
    </w:tblPr>
  </w:style>
  <w:style w:type="table" w:styleId="Table33">
    <w:basedOn w:val="TableNormal"/>
    <w:tblPr>
      <w:tblStyleRowBandSize w:val="1"/>
      <w:tblStyleColBandSize w:val="1"/>
      <w:tblCellMar>
        <w:top w:w="0.0" w:type="dxa"/>
        <w:left w:w="108.0" w:type="dxa"/>
        <w:bottom w:w="0.0" w:type="dxa"/>
        <w:right w:w="108.0" w:type="dxa"/>
      </w:tblCellMar>
    </w:tblPr>
  </w:style>
  <w:style w:type="table" w:styleId="Table34">
    <w:basedOn w:val="TableNormal"/>
    <w:tblPr>
      <w:tblStyleRowBandSize w:val="1"/>
      <w:tblStyleColBandSize w:val="1"/>
      <w:tblCellMar>
        <w:top w:w="0.0" w:type="dxa"/>
        <w:left w:w="108.0" w:type="dxa"/>
        <w:bottom w:w="0.0" w:type="dxa"/>
        <w:right w:w="108.0" w:type="dxa"/>
      </w:tblCellMar>
    </w:tblPr>
  </w:style>
  <w:style w:type="table" w:styleId="Table35">
    <w:basedOn w:val="TableNormal"/>
    <w:tblPr>
      <w:tblStyleRowBandSize w:val="1"/>
      <w:tblStyleColBandSize w:val="1"/>
      <w:tblCellMar>
        <w:top w:w="0.0" w:type="dxa"/>
        <w:left w:w="108.0" w:type="dxa"/>
        <w:bottom w:w="0.0" w:type="dxa"/>
        <w:right w:w="108.0" w:type="dxa"/>
      </w:tblCellMar>
    </w:tblPr>
  </w:style>
  <w:style w:type="table" w:styleId="Table36">
    <w:basedOn w:val="TableNormal"/>
    <w:tblPr>
      <w:tblStyleRowBandSize w:val="1"/>
      <w:tblStyleColBandSize w:val="1"/>
      <w:tblCellMar>
        <w:top w:w="0.0" w:type="dxa"/>
        <w:left w:w="108.0" w:type="dxa"/>
        <w:bottom w:w="0.0" w:type="dxa"/>
        <w:right w:w="108.0" w:type="dxa"/>
      </w:tblCellMar>
    </w:tblPr>
  </w:style>
  <w:style w:type="table" w:styleId="Table37">
    <w:basedOn w:val="TableNormal"/>
    <w:tblPr>
      <w:tblStyleRowBandSize w:val="1"/>
      <w:tblStyleColBandSize w:val="1"/>
      <w:tblCellMar>
        <w:top w:w="0.0" w:type="dxa"/>
        <w:left w:w="108.0" w:type="dxa"/>
        <w:bottom w:w="0.0" w:type="dxa"/>
        <w:right w:w="108.0" w:type="dxa"/>
      </w:tblCellMar>
    </w:tblPr>
  </w:style>
  <w:style w:type="table" w:styleId="Table38">
    <w:basedOn w:val="TableNormal"/>
    <w:tblPr>
      <w:tblStyleRowBandSize w:val="1"/>
      <w:tblStyleColBandSize w:val="1"/>
      <w:tblCellMar>
        <w:top w:w="0.0" w:type="dxa"/>
        <w:left w:w="108.0" w:type="dxa"/>
        <w:bottom w:w="0.0" w:type="dxa"/>
        <w:right w:w="108.0" w:type="dxa"/>
      </w:tblCellMar>
    </w:tblPr>
  </w:style>
  <w:style w:type="table" w:styleId="Table39">
    <w:basedOn w:val="TableNormal"/>
    <w:tblPr>
      <w:tblStyleRowBandSize w:val="1"/>
      <w:tblStyleColBandSize w:val="1"/>
      <w:tblCellMar>
        <w:top w:w="100.0" w:type="dxa"/>
        <w:left w:w="100.0" w:type="dxa"/>
        <w:bottom w:w="100.0" w:type="dxa"/>
        <w:right w:w="100.0" w:type="dxa"/>
      </w:tblCellMar>
    </w:tblPr>
  </w:style>
  <w:style w:type="table" w:styleId="Table40">
    <w:basedOn w:val="TableNormal"/>
    <w:tblPr>
      <w:tblStyleRowBandSize w:val="1"/>
      <w:tblStyleColBandSize w:val="1"/>
      <w:tblCellMar>
        <w:top w:w="100.0" w:type="dxa"/>
        <w:left w:w="100.0" w:type="dxa"/>
        <w:bottom w:w="100.0" w:type="dxa"/>
        <w:right w:w="100.0" w:type="dxa"/>
      </w:tblCellMar>
    </w:tblPr>
  </w:style>
  <w:style w:type="table" w:styleId="Table41">
    <w:basedOn w:val="TableNormal"/>
    <w:tblPr>
      <w:tblStyleRowBandSize w:val="1"/>
      <w:tblStyleColBandSize w:val="1"/>
      <w:tblCellMar>
        <w:top w:w="100.0" w:type="dxa"/>
        <w:left w:w="100.0" w:type="dxa"/>
        <w:bottom w:w="100.0" w:type="dxa"/>
        <w:right w:w="100.0" w:type="dxa"/>
      </w:tblCellMar>
    </w:tblPr>
  </w:style>
  <w:style w:type="table" w:styleId="Table42">
    <w:basedOn w:val="TableNormal"/>
    <w:tblPr>
      <w:tblStyleRowBandSize w:val="1"/>
      <w:tblStyleColBandSize w:val="1"/>
      <w:tblCellMar>
        <w:top w:w="100.0" w:type="dxa"/>
        <w:left w:w="100.0" w:type="dxa"/>
        <w:bottom w:w="100.0" w:type="dxa"/>
        <w:right w:w="100.0" w:type="dxa"/>
      </w:tblCellMar>
    </w:tblPr>
  </w:style>
  <w:style w:type="table" w:styleId="Table43">
    <w:basedOn w:val="TableNormal"/>
    <w:tblPr>
      <w:tblStyleRowBandSize w:val="1"/>
      <w:tblStyleColBandSize w:val="1"/>
      <w:tblCellMar>
        <w:top w:w="100.0" w:type="dxa"/>
        <w:left w:w="100.0" w:type="dxa"/>
        <w:bottom w:w="100.0" w:type="dxa"/>
        <w:right w:w="100.0" w:type="dxa"/>
      </w:tblCellMar>
    </w:tblPr>
  </w:style>
  <w:style w:type="table" w:styleId="Table44">
    <w:basedOn w:val="TableNormal"/>
    <w:tblPr>
      <w:tblStyleRowBandSize w:val="1"/>
      <w:tblStyleColBandSize w:val="1"/>
      <w:tblCellMar>
        <w:top w:w="100.0" w:type="dxa"/>
        <w:left w:w="100.0" w:type="dxa"/>
        <w:bottom w:w="100.0" w:type="dxa"/>
        <w:right w:w="100.0" w:type="dxa"/>
      </w:tblCellMar>
    </w:tblPr>
  </w:style>
  <w:style w:type="table" w:styleId="Table45">
    <w:basedOn w:val="TableNormal"/>
    <w:tblPr>
      <w:tblStyleRowBandSize w:val="1"/>
      <w:tblStyleColBandSize w:val="1"/>
      <w:tblCellMar>
        <w:top w:w="100.0" w:type="dxa"/>
        <w:left w:w="100.0" w:type="dxa"/>
        <w:bottom w:w="100.0" w:type="dxa"/>
        <w:right w:w="100.0" w:type="dxa"/>
      </w:tblCellMar>
    </w:tblPr>
  </w:style>
  <w:style w:type="table" w:styleId="Table46">
    <w:basedOn w:val="TableNormal"/>
    <w:tblPr>
      <w:tblStyleRowBandSize w:val="1"/>
      <w:tblStyleColBandSize w:val="1"/>
      <w:tblCellMar>
        <w:top w:w="100.0" w:type="dxa"/>
        <w:left w:w="100.0" w:type="dxa"/>
        <w:bottom w:w="100.0" w:type="dxa"/>
        <w:right w:w="100.0" w:type="dxa"/>
      </w:tblCellMar>
    </w:tblPr>
  </w:style>
  <w:style w:type="table" w:styleId="Table47">
    <w:basedOn w:val="TableNormal"/>
    <w:tblPr>
      <w:tblStyleRowBandSize w:val="1"/>
      <w:tblStyleColBandSize w:val="1"/>
      <w:tblCellMar>
        <w:top w:w="100.0" w:type="dxa"/>
        <w:left w:w="100.0" w:type="dxa"/>
        <w:bottom w:w="100.0" w:type="dxa"/>
        <w:right w:w="100.0" w:type="dxa"/>
      </w:tblCellMar>
    </w:tblPr>
  </w:style>
  <w:style w:type="table" w:styleId="Table48">
    <w:basedOn w:val="TableNormal"/>
    <w:tblPr>
      <w:tblStyleRowBandSize w:val="1"/>
      <w:tblStyleColBandSize w:val="1"/>
      <w:tblCellMar>
        <w:top w:w="100.0" w:type="dxa"/>
        <w:left w:w="100.0" w:type="dxa"/>
        <w:bottom w:w="100.0" w:type="dxa"/>
        <w:right w:w="100.0" w:type="dxa"/>
      </w:tblCellMar>
    </w:tblPr>
  </w:style>
  <w:style w:type="table" w:styleId="Table49">
    <w:basedOn w:val="TableNormal"/>
    <w:tblPr>
      <w:tblStyleRowBandSize w:val="1"/>
      <w:tblStyleColBandSize w:val="1"/>
      <w:tblCellMar>
        <w:top w:w="100.0" w:type="dxa"/>
        <w:left w:w="100.0" w:type="dxa"/>
        <w:bottom w:w="100.0" w:type="dxa"/>
        <w:right w:w="100.0" w:type="dxa"/>
      </w:tblCellMar>
    </w:tblPr>
  </w:style>
  <w:style w:type="table" w:styleId="Table50">
    <w:basedOn w:val="TableNormal"/>
    <w:tblPr>
      <w:tblStyleRowBandSize w:val="1"/>
      <w:tblStyleColBandSize w:val="1"/>
      <w:tblCellMar>
        <w:top w:w="100.0" w:type="dxa"/>
        <w:left w:w="100.0" w:type="dxa"/>
        <w:bottom w:w="100.0" w:type="dxa"/>
        <w:right w:w="100.0" w:type="dxa"/>
      </w:tblCellMar>
    </w:tblPr>
  </w:style>
  <w:style w:type="table" w:styleId="Table51">
    <w:basedOn w:val="TableNormal"/>
    <w:tblPr>
      <w:tblStyleRowBandSize w:val="1"/>
      <w:tblStyleColBandSize w:val="1"/>
      <w:tblCellMar>
        <w:top w:w="100.0" w:type="dxa"/>
        <w:left w:w="100.0" w:type="dxa"/>
        <w:bottom w:w="100.0" w:type="dxa"/>
        <w:right w:w="100.0" w:type="dxa"/>
      </w:tblCellMar>
    </w:tblPr>
  </w:style>
  <w:style w:type="table" w:styleId="Table52">
    <w:basedOn w:val="TableNormal"/>
    <w:tblPr>
      <w:tblStyleRowBandSize w:val="1"/>
      <w:tblStyleColBandSize w:val="1"/>
      <w:tblCellMar>
        <w:top w:w="100.0" w:type="dxa"/>
        <w:left w:w="100.0" w:type="dxa"/>
        <w:bottom w:w="100.0" w:type="dxa"/>
        <w:right w:w="100.0" w:type="dxa"/>
      </w:tblCellMar>
    </w:tblPr>
  </w:style>
  <w:style w:type="table" w:styleId="Table53">
    <w:basedOn w:val="TableNormal"/>
    <w:tblPr>
      <w:tblStyleRowBandSize w:val="1"/>
      <w:tblStyleColBandSize w:val="1"/>
      <w:tblCellMar>
        <w:top w:w="100.0" w:type="dxa"/>
        <w:left w:w="100.0" w:type="dxa"/>
        <w:bottom w:w="100.0" w:type="dxa"/>
        <w:right w:w="100.0" w:type="dxa"/>
      </w:tblCellMar>
    </w:tblPr>
  </w:style>
  <w:style w:type="table" w:styleId="Table54">
    <w:basedOn w:val="TableNormal"/>
    <w:tblPr>
      <w:tblStyleRowBandSize w:val="1"/>
      <w:tblStyleColBandSize w:val="1"/>
      <w:tblCellMar>
        <w:top w:w="100.0" w:type="dxa"/>
        <w:left w:w="100.0" w:type="dxa"/>
        <w:bottom w:w="100.0" w:type="dxa"/>
        <w:right w:w="100.0" w:type="dxa"/>
      </w:tblCellMar>
    </w:tblPr>
  </w:style>
  <w:style w:type="table" w:styleId="Table55">
    <w:basedOn w:val="TableNormal"/>
    <w:tblPr>
      <w:tblStyleRowBandSize w:val="1"/>
      <w:tblStyleColBandSize w:val="1"/>
      <w:tblCellMar>
        <w:top w:w="100.0" w:type="dxa"/>
        <w:left w:w="100.0" w:type="dxa"/>
        <w:bottom w:w="100.0" w:type="dxa"/>
        <w:right w:w="100.0" w:type="dxa"/>
      </w:tblCellMar>
    </w:tblPr>
  </w:style>
  <w:style w:type="table" w:styleId="Table56">
    <w:basedOn w:val="TableNormal"/>
    <w:tblPr>
      <w:tblStyleRowBandSize w:val="1"/>
      <w:tblStyleColBandSize w:val="1"/>
      <w:tblCellMar>
        <w:top w:w="100.0" w:type="dxa"/>
        <w:left w:w="100.0" w:type="dxa"/>
        <w:bottom w:w="100.0" w:type="dxa"/>
        <w:right w:w="100.0" w:type="dxa"/>
      </w:tblCellMar>
    </w:tblPr>
  </w:style>
  <w:style w:type="table" w:styleId="Table57">
    <w:basedOn w:val="TableNormal"/>
    <w:tblPr>
      <w:tblStyleRowBandSize w:val="1"/>
      <w:tblStyleColBandSize w:val="1"/>
      <w:tblCellMar>
        <w:top w:w="100.0" w:type="dxa"/>
        <w:left w:w="100.0" w:type="dxa"/>
        <w:bottom w:w="100.0" w:type="dxa"/>
        <w:right w:w="100.0" w:type="dxa"/>
      </w:tblCellMar>
    </w:tblPr>
  </w:style>
  <w:style w:type="table" w:styleId="Table58">
    <w:basedOn w:val="TableNormal"/>
    <w:tblPr>
      <w:tblStyleRowBandSize w:val="1"/>
      <w:tblStyleColBandSize w:val="1"/>
      <w:tblCellMar>
        <w:top w:w="100.0" w:type="dxa"/>
        <w:left w:w="100.0" w:type="dxa"/>
        <w:bottom w:w="100.0" w:type="dxa"/>
        <w:right w:w="100.0" w:type="dxa"/>
      </w:tblCellMar>
    </w:tblPr>
  </w:style>
  <w:style w:type="table" w:styleId="Table59">
    <w:basedOn w:val="TableNormal"/>
    <w:tblPr>
      <w:tblStyleRowBandSize w:val="1"/>
      <w:tblStyleColBandSize w:val="1"/>
      <w:tblCellMar>
        <w:top w:w="100.0" w:type="dxa"/>
        <w:left w:w="100.0" w:type="dxa"/>
        <w:bottom w:w="100.0" w:type="dxa"/>
        <w:right w:w="100.0" w:type="dxa"/>
      </w:tblCellMar>
    </w:tblPr>
  </w:style>
  <w:style w:type="table" w:styleId="Table60">
    <w:basedOn w:val="TableNormal"/>
    <w:tblPr>
      <w:tblStyleRowBandSize w:val="1"/>
      <w:tblStyleColBandSize w:val="1"/>
      <w:tblCellMar>
        <w:top w:w="100.0" w:type="dxa"/>
        <w:left w:w="100.0" w:type="dxa"/>
        <w:bottom w:w="100.0" w:type="dxa"/>
        <w:right w:w="100.0" w:type="dxa"/>
      </w:tblCellMar>
    </w:tblPr>
  </w:style>
  <w:style w:type="table" w:styleId="Table61">
    <w:basedOn w:val="TableNormal"/>
    <w:tblPr>
      <w:tblStyleRowBandSize w:val="1"/>
      <w:tblStyleColBandSize w:val="1"/>
      <w:tblCellMar>
        <w:top w:w="100.0" w:type="dxa"/>
        <w:left w:w="100.0" w:type="dxa"/>
        <w:bottom w:w="100.0" w:type="dxa"/>
        <w:right w:w="100.0" w:type="dxa"/>
      </w:tblCellMar>
    </w:tblPr>
  </w:style>
  <w:style w:type="table" w:styleId="Table62">
    <w:basedOn w:val="TableNormal"/>
    <w:tblPr>
      <w:tblStyleRowBandSize w:val="1"/>
      <w:tblStyleColBandSize w:val="1"/>
      <w:tblCellMar>
        <w:top w:w="100.0" w:type="dxa"/>
        <w:left w:w="100.0" w:type="dxa"/>
        <w:bottom w:w="100.0" w:type="dxa"/>
        <w:right w:w="100.0" w:type="dxa"/>
      </w:tblCellMar>
    </w:tblPr>
  </w:style>
  <w:style w:type="table" w:styleId="Table63">
    <w:basedOn w:val="TableNormal"/>
    <w:tblPr>
      <w:tblStyleRowBandSize w:val="1"/>
      <w:tblStyleColBandSize w:val="1"/>
      <w:tblCellMar>
        <w:top w:w="100.0" w:type="dxa"/>
        <w:left w:w="100.0" w:type="dxa"/>
        <w:bottom w:w="100.0" w:type="dxa"/>
        <w:right w:w="100.0" w:type="dxa"/>
      </w:tblCellMar>
    </w:tblPr>
  </w:style>
  <w:style w:type="table" w:styleId="Table64">
    <w:basedOn w:val="TableNormal"/>
    <w:tblPr>
      <w:tblStyleRowBandSize w:val="1"/>
      <w:tblStyleColBandSize w:val="1"/>
      <w:tblCellMar>
        <w:top w:w="100.0" w:type="dxa"/>
        <w:left w:w="100.0" w:type="dxa"/>
        <w:bottom w:w="100.0" w:type="dxa"/>
        <w:right w:w="100.0" w:type="dxa"/>
      </w:tblCellMar>
    </w:tblPr>
  </w:style>
  <w:style w:type="table" w:styleId="Table65">
    <w:basedOn w:val="TableNormal"/>
    <w:tblPr>
      <w:tblStyleRowBandSize w:val="1"/>
      <w:tblStyleColBandSize w:val="1"/>
      <w:tblCellMar>
        <w:top w:w="100.0" w:type="dxa"/>
        <w:left w:w="100.0" w:type="dxa"/>
        <w:bottom w:w="100.0" w:type="dxa"/>
        <w:right w:w="100.0" w:type="dxa"/>
      </w:tblCellMar>
    </w:tblPr>
  </w:style>
  <w:style w:type="table" w:styleId="Table66">
    <w:basedOn w:val="TableNormal"/>
    <w:tblPr>
      <w:tblStyleRowBandSize w:val="1"/>
      <w:tblStyleColBandSize w:val="1"/>
      <w:tblCellMar>
        <w:top w:w="100.0" w:type="dxa"/>
        <w:left w:w="100.0" w:type="dxa"/>
        <w:bottom w:w="100.0" w:type="dxa"/>
        <w:right w:w="100.0" w:type="dxa"/>
      </w:tblCellMar>
    </w:tblPr>
  </w:style>
  <w:style w:type="table" w:styleId="Table67">
    <w:basedOn w:val="TableNormal"/>
    <w:tblPr>
      <w:tblStyleRowBandSize w:val="1"/>
      <w:tblStyleColBandSize w:val="1"/>
      <w:tblCellMar>
        <w:top w:w="100.0" w:type="dxa"/>
        <w:left w:w="100.0" w:type="dxa"/>
        <w:bottom w:w="100.0" w:type="dxa"/>
        <w:right w:w="100.0" w:type="dxa"/>
      </w:tblCellMar>
    </w:tblPr>
  </w:style>
  <w:style w:type="table" w:styleId="Table68">
    <w:basedOn w:val="TableNormal"/>
    <w:tblPr>
      <w:tblStyleRowBandSize w:val="1"/>
      <w:tblStyleColBandSize w:val="1"/>
      <w:tblCellMar>
        <w:top w:w="100.0" w:type="dxa"/>
        <w:left w:w="100.0" w:type="dxa"/>
        <w:bottom w:w="100.0" w:type="dxa"/>
        <w:right w:w="100.0" w:type="dxa"/>
      </w:tblCellMar>
    </w:tblPr>
  </w:style>
  <w:style w:type="table" w:styleId="Table69">
    <w:basedOn w:val="TableNormal"/>
    <w:tblPr>
      <w:tblStyleRowBandSize w:val="1"/>
      <w:tblStyleColBandSize w:val="1"/>
      <w:tblCellMar>
        <w:top w:w="100.0" w:type="dxa"/>
        <w:left w:w="100.0" w:type="dxa"/>
        <w:bottom w:w="100.0" w:type="dxa"/>
        <w:right w:w="100.0" w:type="dxa"/>
      </w:tblCellMar>
    </w:tblPr>
  </w:style>
  <w:style w:type="table" w:styleId="Table70">
    <w:basedOn w:val="TableNormal"/>
    <w:tblPr>
      <w:tblStyleRowBandSize w:val="1"/>
      <w:tblStyleColBandSize w:val="1"/>
      <w:tblCellMar>
        <w:top w:w="144.0" w:type="dxa"/>
        <w:left w:w="115.0" w:type="dxa"/>
        <w:bottom w:w="144.0" w:type="dxa"/>
        <w:right w:w="115.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eader" Target="header2.xml"/><Relationship Id="rId11" Type="http://schemas.openxmlformats.org/officeDocument/2006/relationships/image" Target="media/image9.png"/><Relationship Id="rId22" Type="http://schemas.openxmlformats.org/officeDocument/2006/relationships/image" Target="media/image11.png"/><Relationship Id="rId10" Type="http://schemas.openxmlformats.org/officeDocument/2006/relationships/image" Target="media/image8.png"/><Relationship Id="rId21" Type="http://schemas.openxmlformats.org/officeDocument/2006/relationships/footer" Target="footer2.xml"/><Relationship Id="rId13" Type="http://schemas.openxmlformats.org/officeDocument/2006/relationships/image" Target="media/image10.png"/><Relationship Id="rId12" Type="http://schemas.openxmlformats.org/officeDocument/2006/relationships/image" Target="media/image6.png"/><Relationship Id="rId23" Type="http://schemas.openxmlformats.org/officeDocument/2006/relationships/image" Target="media/image3.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15" Type="http://schemas.openxmlformats.org/officeDocument/2006/relationships/image" Target="media/image4.png"/><Relationship Id="rId14" Type="http://schemas.openxmlformats.org/officeDocument/2006/relationships/image" Target="media/image2.png"/><Relationship Id="rId17" Type="http://schemas.openxmlformats.org/officeDocument/2006/relationships/image" Target="media/image14.jpg"/><Relationship Id="rId16" Type="http://schemas.openxmlformats.org/officeDocument/2006/relationships/image" Target="media/image12.png"/><Relationship Id="rId5" Type="http://schemas.openxmlformats.org/officeDocument/2006/relationships/styles" Target="styles.xml"/><Relationship Id="rId19" Type="http://schemas.openxmlformats.org/officeDocument/2006/relationships/image" Target="media/image5.jpg"/><Relationship Id="rId6" Type="http://schemas.openxmlformats.org/officeDocument/2006/relationships/customXml" Target="../customXML/item1.xml"/><Relationship Id="rId18" Type="http://schemas.openxmlformats.org/officeDocument/2006/relationships/image" Target="media/image7.png"/><Relationship Id="rId7" Type="http://schemas.openxmlformats.org/officeDocument/2006/relationships/image" Target="media/image16.png"/><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11" Type="http://schemas.openxmlformats.org/officeDocument/2006/relationships/font" Target="fonts/Garamond-boldItalic.ttf"/><Relationship Id="rId10" Type="http://schemas.openxmlformats.org/officeDocument/2006/relationships/font" Target="fonts/Garamond-italic.ttf"/><Relationship Id="rId9" Type="http://schemas.openxmlformats.org/officeDocument/2006/relationships/font" Target="fonts/Garamond-bold.ttf"/><Relationship Id="rId5" Type="http://schemas.openxmlformats.org/officeDocument/2006/relationships/font" Target="fonts/Cardo-regular.ttf"/><Relationship Id="rId6" Type="http://schemas.openxmlformats.org/officeDocument/2006/relationships/font" Target="fonts/Cardo-bold.ttf"/><Relationship Id="rId7" Type="http://schemas.openxmlformats.org/officeDocument/2006/relationships/font" Target="fonts/Cardo-italic.ttf"/><Relationship Id="rId8" Type="http://schemas.openxmlformats.org/officeDocument/2006/relationships/font" Target="fonts/Garamond-regular.ttf"/></Relationships>
</file>

<file path=word/_rels/footer1.xml.rels><?xml version="1.0" encoding="UTF-8" standalone="yes"?><Relationships xmlns="http://schemas.openxmlformats.org/package/2006/relationships"><Relationship Id="rId1" Type="http://schemas.openxmlformats.org/officeDocument/2006/relationships/image" Target="media/image16.png"/></Relationships>
</file>

<file path=word/_rels/header1.xml.rels><?xml version="1.0" encoding="UTF-8" standalone="yes"?><Relationships xmlns="http://schemas.openxmlformats.org/package/2006/relationships"><Relationship Id="rId1" Type="http://schemas.openxmlformats.org/officeDocument/2006/relationships/image" Target="media/image16.png"/></Relationships>
</file>

<file path=word/theme/_rels/theme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Integral">
  <a:themeElements>
    <a:clrScheme name="Integral">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B9F25"/>
      </a:hlink>
      <a:folHlink>
        <a:srgbClr val="B26B02"/>
      </a:folHlink>
    </a:clrScheme>
    <a:fontScheme name="Integral">
      <a:majorFont>
        <a:latin typeface="Tw Cen MT Condensed"/>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w Cen MT"/>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Integral">
      <a:fillStyleLst>
        <a:solidFill>
          <a:schemeClr val="phClr"/>
        </a:solidFill>
        <a:gradFill rotWithShape="1">
          <a:gsLst>
            <a:gs pos="0">
              <a:schemeClr val="phClr">
                <a:tint val="83000"/>
                <a:satMod val="100000"/>
                <a:lumMod val="100000"/>
              </a:schemeClr>
            </a:gs>
            <a:gs pos="100000">
              <a:schemeClr val="phClr">
                <a:tint val="61000"/>
                <a:satMod val="150000"/>
                <a:lumMod val="100000"/>
              </a:schemeClr>
            </a:gs>
          </a:gsLst>
          <a:path path="circle">
            <a:fillToRect l="100000" t="100000" r="100000" b="100000"/>
          </a:path>
        </a:gradFill>
        <a:gradFill rotWithShape="1">
          <a:gsLst>
            <a:gs pos="0">
              <a:schemeClr val="phClr">
                <a:tint val="100000"/>
                <a:shade val="85000"/>
                <a:satMod val="100000"/>
                <a:lumMod val="100000"/>
              </a:schemeClr>
            </a:gs>
            <a:gs pos="100000">
              <a:schemeClr val="phClr">
                <a:tint val="90000"/>
                <a:shade val="100000"/>
                <a:satMod val="150000"/>
                <a:lumMod val="100000"/>
              </a:schemeClr>
            </a:gs>
          </a:gsLst>
          <a:path path="circle">
            <a:fillToRect l="100000" t="100000" r="100000" b="100000"/>
          </a:path>
        </a:gradFill>
      </a:fillStyleLst>
      <a:lnStyleLst>
        <a:ln w="9525" cap="flat" cmpd="sng" algn="ctr">
          <a:solidFill>
            <a:schemeClr val="phClr"/>
          </a:solidFill>
          <a:prstDash val="solid"/>
        </a:ln>
        <a:ln w="15875"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50800" dist="12700" dir="5400000" algn="ctr" rotWithShape="0">
              <a:srgbClr val="000000">
                <a:alpha val="50000"/>
              </a:srgbClr>
            </a:outerShdw>
          </a:effectLst>
        </a:effectStyle>
        <a:effectStyle>
          <a:effectLst>
            <a:outerShdw blurRad="76200" dist="25400" dir="5400000" algn="ctr" rotWithShape="0">
              <a:srgbClr val="000000">
                <a:alpha val="60000"/>
              </a:srgbClr>
            </a:outerShdw>
          </a:effectLst>
          <a:scene3d>
            <a:camera prst="orthographicFront">
              <a:rot lat="0" lon="0" rev="0"/>
            </a:camera>
            <a:lightRig rig="flat" dir="t">
              <a:rot lat="0" lon="0" rev="3600000"/>
            </a:lightRig>
          </a:scene3d>
          <a:sp3d contourW="12700" prstMaterial="flat">
            <a:bevelT w="38100" h="44450" prst="angle"/>
            <a:contourClr>
              <a:schemeClr val="phClr">
                <a:shade val="35000"/>
                <a:satMod val="160000"/>
              </a:schemeClr>
            </a:contourClr>
          </a:sp3d>
        </a:effectStyle>
      </a:effectStyleLst>
      <a:bgFillStyleLst>
        <a:solidFill>
          <a:schemeClr val="phClr"/>
        </a:solidFill>
        <a:solidFill>
          <a:schemeClr val="phClr">
            <a:tint val="95000"/>
            <a:shade val="85000"/>
            <a:satMod val="125000"/>
          </a:schemeClr>
        </a:solidFill>
        <a:blipFill rotWithShape="1">
          <a:blip xmlns:r="http://schemas.openxmlformats.org/officeDocument/2006/relationships" r:embed="rId1">
            <a:duotone>
              <a:schemeClr val="phClr">
                <a:tint val="95000"/>
                <a:shade val="74000"/>
                <a:satMod val="230000"/>
              </a:schemeClr>
              <a:schemeClr val="phClr">
                <a:tint val="92000"/>
                <a:shade val="69000"/>
                <a:satMod val="250000"/>
              </a:schemeClr>
            </a:duotone>
          </a:blip>
          <a:tile tx="0" ty="0" sx="40000" sy="40000" flip="none" algn="tl"/>
        </a:blipFill>
      </a:bgFillStyleLst>
    </a:fmtScheme>
  </a:themeElements>
  <a:objectDefaults/>
  <a:extraClrSchemeLst/>
  <a:extLst>
    <a:ext uri="{05A4C25C-085E-4340-85A3-A5531E510DB2}">
      <thm15:themeFamily xmlns="" xmlns:thm15="http://schemas.microsoft.com/office/thememl/2012/main" name="Integral" id="{3577F8C9-A904-41D8-97D2-FD898F53F20E}" vid="{682D6EBE-8D36-4FF2-9DB3-F3D8D7B6715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yUvx268yFCX8TfbyvGi7QyeqlVg==">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</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2026-01-31T04:44:00Z</dcterms:created>
  <dc:creator>ACER</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71e448e4-d471-4c93-b188-c4d4762656c3</vt:lpwstr>
  </property>
</Properties>
</file>